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bookmarkStart w:id="0" w:name="_GoBack"/>
      <w:r>
        <w:rPr>
          <w:rFonts w:ascii="Times New Roman" w:hAnsi="Times New Roman"/>
          <w:b/>
          <w:bCs/>
          <w:sz w:val="36"/>
          <w:szCs w:val="36"/>
          <w:lang w:val="x-none"/>
        </w:rPr>
        <w:t xml:space="preserve">ПОСТАНОВЛЕНИЕ № 66 на МС </w:t>
      </w:r>
      <w:bookmarkEnd w:id="0"/>
      <w:r>
        <w:rPr>
          <w:rFonts w:ascii="Times New Roman" w:hAnsi="Times New Roman"/>
          <w:b/>
          <w:bCs/>
          <w:sz w:val="36"/>
          <w:szCs w:val="36"/>
          <w:lang w:val="x-none"/>
        </w:rPr>
        <w:t>от 15.04.1991 г. за определяне минимални размери на намаленията на превозните цени по автомобилния транспорт на някои групи граждани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Обн., ДВ, бр. 33 от 26.04.1991 г., доп., бр. 15 от 22.02.2000 г., изм., бр. 13 от 17.02.2004 г., бр. 16 от 15.02.2008 г., изм. и доп., бр. 104 от 27.12.2011 г., бр. 51 от 7.07.2015 г., изм., бр. 36 от 13.05.2022 г., изм. и доп., бр. 9 от 27.01.2023 г., в сила от 1.02.2023 г., изм., бр. 25 от 17.03.2023 г., в сила от 17.03.2023 г.</w:t>
      </w:r>
    </w:p>
    <w:p w:rsidR="00444C96" w:rsidRDefault="0041581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444C96">
        <w:rPr>
          <w:rFonts w:ascii="Times New Roman" w:hAnsi="Times New Roman"/>
          <w:sz w:val="24"/>
          <w:szCs w:val="24"/>
          <w:lang w:val="x-none"/>
        </w:rPr>
        <w:t>(Изм. - ДВ, бр. 104 от 2011 г.) За да се създадат по-благоприятни условия за пътуване по вътрешноградския автобусен, тролейбусен и трамваен транспорт, включително метрополитена, и на междуселищния автомобилен транспорт, по общински, областни и републиканска транспортни схеми на някои групи граждани,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МИНИСТЕРСКИЯТ СЪВЕТ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ПОСТАНОВИ: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1.</w:t>
      </w:r>
      <w:r>
        <w:rPr>
          <w:rFonts w:ascii="Times New Roman" w:hAnsi="Times New Roman"/>
          <w:sz w:val="24"/>
          <w:szCs w:val="24"/>
          <w:lang w:val="x-none"/>
        </w:rPr>
        <w:t xml:space="preserve"> (1) (Изм. – ДВ, бр. 51 от 2015 г.) Определят се минимални размери на намаленията на цените за пътуване по основните градски линии и междуселищния автомобилен транспорт в сравнение с редовните цени, както следва: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(изм. – ДВ, бр. 51 от 2015 г.) с абонаментни карти за пътуване по основните градски линии: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а) (изм. - ДВ, бр. 13 от 2004 г., доп., бр. 104 от 2011 г., изм., бр. 51 от 2015 г.) ученици в дневна форма на обучение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 и в Регистъра на акредитираните висши училища на Министерството на образованието и науката (МОН) – с 30 на сто;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б) (изм. - ДВ, бр. 13 от 2004 г., бр. 16 от 2008 г.) лица, получаващи пенсия при условията на глава шеста от Кодекса за социално осигуряване, навършили възраст по чл. 68, ал. 1 - 3 от същия кодекс - с 20 на сто;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2. (изм. - ДВ, бр. 104 от 2011 г., бр. 51 от 2015 г.) с абонаментни карти за пътуване по междуселищни автобусни линии от общинските и областните транспортни схеми: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а) (изм. - ДВ, бр. 13 от 2004 г., доп., бр. 104 от 2011 г., изм., бр. 51 от 2015 г.) ученици в дневна форма на обучение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 и в Регистъра на акредитираните висши училища на МОН – с 20 на сто;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б) (изм. - ДВ, бр. 13 от 2004 г., бр. 16 от 2008 г.) лица, получаващи пенсия при условията на глава шеста от Кодекса за социално осигуряване, навършили възраст по чл. 68, ал. 1 - 3 от същия кодекс - с 20 на сто;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3. (доп. - ДВ, бр. 104 от 2011 г., отм., бр. 51 от 2015 г.). 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(2) (Изм. - ДВ, бр. 104 от 2011 г.) Децата до 7 навършени години пътуват безплатно и с превозен документ - карта за безплатно пътуване по вътрешноградския и билет с нулева стойност по междуселищния автомобилен транспорт, а децата от 7 до 10 навършени години - с 50 на сто намаление от цените на билетите за пътуване по междуселищния </w:t>
      </w:r>
      <w:r>
        <w:rPr>
          <w:rFonts w:ascii="Times New Roman" w:hAnsi="Times New Roman"/>
          <w:sz w:val="24"/>
          <w:szCs w:val="24"/>
          <w:lang w:val="x-none"/>
        </w:rPr>
        <w:lastRenderedPageBreak/>
        <w:t>автомобилен транспорт.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(Нова – ДВ, бр. 51 от 2015 г.) Намаленията по ал. 2 не се прилагат при организирани групови пътувания на деца до 7 навършени години и ученици от 7 до 10 навършени години, които следва да се извършват като случайни превози по реда на Наредба № 33 от 1999 г. за обществен превоз на пътници и товари на територията на Република България (обн., ДВ, бр. 101 от 1999 г.; изм. и доп., бр. 50 и 95 от 2000 г., бр. 36 от 2001 г.; Решение № 219 на Върховния административен съд от 2002 г. – бр. 8 от 2002 г.; изм. и доп., бр. 40 и 108 от 2002 г.; Решение № 1043 на Върховния административен съд от 2003 г. – бр. 16 от 2003 г.; изм. и доп., бр. 46 от 2006 г., бр. 13 от 2011 г. и бр. 52 и 69 от 2012 г.).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(4) (Изм. - ДВ, бр. 104 от 2011 г., предишна ал. 3, изм., бр. 51 от 2015 г.) Превозвачите могат да правят и по-големи намаления, както и намаления в други случаи от определените в ал. 1 и 2, когато считат това за икономически целесъобразно.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2.</w:t>
      </w:r>
      <w:r>
        <w:rPr>
          <w:rFonts w:ascii="Times New Roman" w:hAnsi="Times New Roman"/>
          <w:sz w:val="24"/>
          <w:szCs w:val="24"/>
          <w:lang w:val="x-none"/>
        </w:rPr>
        <w:t xml:space="preserve"> (Доп. - ДВ, бр. 15 от 2000 г., изм., бр. 104 от 2011 г.) Предвидените намаления в цените и безплатните пътувания по чл. 1 са за сметка на превозвачите, като държавата ги компенсира до размера на определените за тази цел средства в държавния бюджет.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3.</w:t>
      </w:r>
      <w:r>
        <w:rPr>
          <w:rFonts w:ascii="Times New Roman" w:hAnsi="Times New Roman"/>
          <w:sz w:val="24"/>
          <w:szCs w:val="24"/>
          <w:lang w:val="x-none"/>
        </w:rPr>
        <w:t xml:space="preserve"> (Изм. и доп. - ДВ, бр. 104 от 2011 г.) Разпоредбите на чл. 1 са задължителни за всички превозвачи, които извършват превози на пътници срещу заплащане без таксиметровите, специализираните и случайните превози, както и тези по допълнителните градски линии.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4.</w:t>
      </w:r>
      <w:r>
        <w:rPr>
          <w:rFonts w:ascii="Times New Roman" w:hAnsi="Times New Roman"/>
          <w:sz w:val="24"/>
          <w:szCs w:val="24"/>
          <w:lang w:val="x-none"/>
        </w:rPr>
        <w:t xml:space="preserve"> (Изм. - ДВ, бр. 104 от 2011 г.) Превозвачите не могат да отказват превози по намалени цени или безплатно, както и издаването на абонаментни карти по намалени цени на правоимащите.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5.</w:t>
      </w:r>
      <w:r>
        <w:rPr>
          <w:rFonts w:ascii="Times New Roman" w:hAnsi="Times New Roman"/>
          <w:sz w:val="24"/>
          <w:szCs w:val="24"/>
          <w:lang w:val="x-none"/>
        </w:rPr>
        <w:t xml:space="preserve"> (1) (Изм. - ДВ, бр. 104 от 2011 г.) Превозвачите са длъжни да извършват превози по намалени цени или безплатно на гражданите, на които и с други нормативни документи е предоставено такова право, за които те получават компенсации от държавния бюджет по установения ред.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(Изм. - ДВ, бр. 104 от 2011 г., бр. 51 от 2015 г.) Компенсациите по ал. 1 се предоставят на превозвачите, които извършват превози по основните градски линии и междуселищните линии от общинските, областните и републиканската транспортни схеми.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ПРЕХОДНИ И ЗАКЛЮЧИТЕЛНИ РАЗПОРЕДБИ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/>
          <w:b/>
          <w:bCs/>
          <w:sz w:val="36"/>
          <w:szCs w:val="36"/>
          <w:lang w:val="x-none"/>
        </w:rPr>
        <w:t>(Загл. изм. – ДВ, бр. 9 от 2023 г., в сила от 1.02.2023 г.)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§ 1.</w:t>
      </w:r>
      <w:r>
        <w:rPr>
          <w:rFonts w:ascii="Times New Roman" w:hAnsi="Times New Roman"/>
          <w:sz w:val="24"/>
          <w:szCs w:val="24"/>
          <w:lang w:val="x-none"/>
        </w:rPr>
        <w:t xml:space="preserve"> (Нов – ДВ, бр. 9 от 2023 г., в сила от 1.02.2023 г.) (1) За времето от 1 февруари 2023 г. до 31 декември 2023 г. се прилагат следните минимални размери на намаленията на цените за пътуване по основните градски линии и междуселищния автомобилен транспорт в сравнение с редовните цени, както следва: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1. с абонаментни карти за пътуване по основните градски линии: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а) ученици в дневна форма на обучение с навършени 10 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 и в Регистъра на акредитираните висши училища в Министерството на образованието и науката (МОН) – със 70 на сто;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б) лица, получаващи пенсия при условията на глава шеста от Кодекса за социално осигуряване, навършили възраст по чл. 68, ал. 1 – 3 от същия кодекс – с 40 на сто;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lastRenderedPageBreak/>
        <w:t xml:space="preserve"> 2. с абонаментни карти за пътуване по междуселищни автобусни линии от общинските и областните транспортни схеми: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а) ученици в дневна форма на обучение с навършени 10 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 и в Регистъра на акредитираните училища на МОН – със 70 на сто;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б) лица, получаващи пенсия при условията на глава шеста от Кодекса за социално осигуряване, навършили възраст по чл. 68, ал. 1 – 3 от същия кодекс – с 40 на сто.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За времето от 1 февруари 2023 г. до 31 декември 2023 г. децата до 10 навършени години пътуват безплатно и с превозен документ – карта за безплатно пътуване по вътрешноградския и билет с нулева стойност по междуселищния автомобилен транспорт.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§ 2. </w:t>
      </w:r>
      <w:r>
        <w:rPr>
          <w:rFonts w:ascii="Times New Roman" w:hAnsi="Times New Roman"/>
          <w:sz w:val="24"/>
          <w:szCs w:val="24"/>
          <w:lang w:val="x-none"/>
        </w:rPr>
        <w:t xml:space="preserve">(Доп. - ДВ, бр. 104 от 2011 г., изм., бр. 36 от 2022 г., предишен параграф единствен, бр. 9 от 2023 г., в сила от 1.02.2023 г.) Изпълнението на това постановление се възлага на министъра на транспорта и съобщенията, който дава указания по прилагането му. 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————————————————————————————————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ПОСТАНОВЛЕНИЕ № 352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на Министерския съвет от 22 декември 2011 г. за изменение и допълнение 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на Постановление № 66 на Министерския съвет от 1991 г. за определяне 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минимални размери на намаленията на превозните цени по автомобилния 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транспорт на някои групи граждани 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(ДВ, бр. 104 от 2011 г.)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§ 6. Навсякъде в постановлението думите "фирми/те" се заменят съответно с "превозвачи/те".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ПРЕХОДНИ И ЗАКЛЮЧИТЕЛНИ РАЗПОРЕДБИ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към Постановление № 10 на Министерския съвет от 25 януари 2023 г. 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за изменение и допълнение на нормативни актове на Министерския съвет 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(ДВ, бр. 9 от 2023 г., в сила от 1.02.2023 г.,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изм., бр. 25 от 2023 г., в сила от 17.03.2023 г.)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§ 4. (Изм. – ДВ, бр. 25 от 2023 г., в сила от 17.03.2023 г.) (1) Издадените преди влизането в сила на това постановление абонаментни карти, които са със срок на валидност повече от един месец, се преиздават, като на правоимащите се възстановява разликата в цената на абонаментната карта за оставащите месеци след 1 февруари 2023 г.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За преиздаване по ал. 1 се счита и удължаване срока на валидност на абонаментните карти, издадени преди влизането в сила на това постановление, които са със срок на валидност повече от един месец, ако цената за удължения срок компенсира разликата в цената на абонаментната карта за оставащите месеци след 1 февруари 2023 г.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(3) Преиздадените абонаментни карти и тези с удължен срок на валидност се считат за издадени при условията на това постановление.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§ 5. (1) Одобрява средства в размер 73 000 хил. лв. за изпълнението на § 2 и 3.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(2) Средствата по ал. 1 се предоставят като трансфери за други целеви разходи на общините чрез централния бюджет за сметка на средствата по чл. 1 от Постановление № 496 на Министерския съвет от 2022 г. за одобряване на допълнителни разходи по бюджета на Министерството на финансите за 2022 г. (ДВ, бр. 1 от 2023 г.) по реда на чл. 4, ал. 3 от същото постановление.</w:t>
      </w:r>
    </w:p>
    <w:p w:rsidR="00444C96" w:rsidRDefault="00444C9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lastRenderedPageBreak/>
        <w:t xml:space="preserve"> ..........................................................................................</w:t>
      </w:r>
    </w:p>
    <w:sectPr w:rsidR="00444C9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15"/>
    <w:rsid w:val="00415815"/>
    <w:rsid w:val="00444C96"/>
    <w:rsid w:val="00B1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C766EDD-4C66-4684-8809-679C5D4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2023-04-19T10:10:00Z</dcterms:created>
  <dcterms:modified xsi:type="dcterms:W3CDTF">2023-04-19T10:10:00Z</dcterms:modified>
</cp:coreProperties>
</file>