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D620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НА МЕЖДУНАРОДНИЯ КОДЕКС ЗА БЕЗОПАСНОСТ НА ВИСОКОСКОРОСТНИ ПЛАВАТЕЛНИ СЪДОВЕ, 2000 Г. (КОДЕКС HSC 2000)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(Приети с Резолюция MSC.260(84) на Комитета по морска безопасност на Международната морска организация на 16 май 2008 г. В сила за Република България от 1 януари 2010 г.)</w:t>
      </w:r>
    </w:p>
    <w:p w:rsidR="00000000" w:rsidRDefault="000D620B">
      <w:pPr>
        <w:spacing w:before="284"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Издадени от Министерството на транспорта, информационните технологии и съобщенията</w:t>
      </w:r>
    </w:p>
    <w:p w:rsidR="00000000" w:rsidRDefault="000D620B">
      <w:pPr>
        <w:spacing w:before="284" w:after="100" w:afterAutospacing="1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бн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ДВ. бр.78 от 17 Септември 2021г.</w:t>
      </w:r>
    </w:p>
    <w:p w:rsidR="00000000" w:rsidRDefault="000D620B">
      <w:pPr>
        <w:spacing w:after="0" w:line="240" w:lineRule="auto"/>
        <w:ind w:firstLine="851"/>
        <w:divId w:val="200558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Комитетът по морска безопасност,</w:t>
      </w:r>
    </w:p>
    <w:p w:rsidR="00000000" w:rsidRDefault="000D620B">
      <w:pPr>
        <w:spacing w:after="0" w:line="240" w:lineRule="auto"/>
        <w:ind w:firstLine="851"/>
        <w:divId w:val="1780445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припомня член 28, буква b) от Конвенцията за Международната морска организация, относно функциите на Комитета,</w:t>
      </w:r>
    </w:p>
    <w:p w:rsidR="00000000" w:rsidRDefault="000D620B">
      <w:pPr>
        <w:spacing w:after="0" w:line="240" w:lineRule="auto"/>
        <w:ind w:firstLine="851"/>
        <w:divId w:val="755443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отбелязва Резолюция MSC.97(73), с която прие Международния кодек</w:t>
      </w:r>
      <w:r>
        <w:rPr>
          <w:rFonts w:ascii="Times New Roman" w:eastAsia="Times New Roman" w:hAnsi="Times New Roman" w:cs="Times New Roman"/>
          <w:sz w:val="24"/>
          <w:szCs w:val="24"/>
        </w:rPr>
        <w:t>с за безопасност на високоскоростни плавателни съдове от 2000 г. (наричан по-долу "Кодекс HSC 2000 г."), който стана задължителен съгласно глава X от Международната конвенция за безопасност на човешкия живот на море (SOLAS) от 1974 г. (наричана по-долу "Ко</w:t>
      </w:r>
      <w:r>
        <w:rPr>
          <w:rFonts w:ascii="Times New Roman" w:eastAsia="Times New Roman" w:hAnsi="Times New Roman" w:cs="Times New Roman"/>
          <w:sz w:val="24"/>
          <w:szCs w:val="24"/>
        </w:rPr>
        <w:t>нвенцията"),</w:t>
      </w:r>
    </w:p>
    <w:p w:rsidR="00000000" w:rsidRDefault="000D620B">
      <w:pPr>
        <w:spacing w:after="0" w:line="240" w:lineRule="auto"/>
        <w:ind w:firstLine="851"/>
        <w:divId w:val="2991187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отбелязва също член VIII, буква b) и правило X/1.2 от Конвенцията относно процедурата за изменение на Кодекс HSC от 2000 г.,</w:t>
      </w:r>
    </w:p>
    <w:p w:rsidR="00000000" w:rsidRDefault="000D620B">
      <w:pPr>
        <w:spacing w:after="0" w:line="240" w:lineRule="auto"/>
        <w:ind w:firstLine="851"/>
        <w:divId w:val="129172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взе предвид на своята осемдесет и четвърта сесия измененията на Кодекс HSC 2000 г., предложени и разпростран</w:t>
      </w:r>
      <w:r>
        <w:rPr>
          <w:rFonts w:ascii="Times New Roman" w:eastAsia="Times New Roman" w:hAnsi="Times New Roman" w:cs="Times New Roman"/>
          <w:sz w:val="24"/>
          <w:szCs w:val="24"/>
        </w:rPr>
        <w:t>ени в съответствие с член VIII, буква b), точка i) от Конвенцията,</w:t>
      </w:r>
    </w:p>
    <w:p w:rsidR="00000000" w:rsidRDefault="000D620B">
      <w:pPr>
        <w:spacing w:after="0" w:line="240" w:lineRule="auto"/>
        <w:ind w:firstLine="851"/>
        <w:divId w:val="57205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Приема в съответствие с член VIII, буква b), точка iv) от Конвенцията, изменения на Международния кодекс за безопасност на високоскоростни плавателни съдове от 2000 г., чийто текст се съ</w:t>
      </w:r>
      <w:r>
        <w:rPr>
          <w:rFonts w:ascii="Times New Roman" w:eastAsia="Times New Roman" w:hAnsi="Times New Roman" w:cs="Times New Roman"/>
          <w:sz w:val="24"/>
          <w:szCs w:val="24"/>
        </w:rPr>
        <w:t>държа в приложението към настоящата резолюция.</w:t>
      </w:r>
    </w:p>
    <w:p w:rsidR="00000000" w:rsidRDefault="000D620B">
      <w:pPr>
        <w:spacing w:after="0" w:line="240" w:lineRule="auto"/>
        <w:ind w:firstLine="851"/>
        <w:divId w:val="2700196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Установява в съответствие с член VIII, буква b), точка vi), параграф 2, буква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от Конвенцията, че измененията се считат за приети на 01 юли 2009 г., освен ако преди тази дата повече от една трета от дого</w:t>
      </w:r>
      <w:r>
        <w:rPr>
          <w:rFonts w:ascii="Times New Roman" w:eastAsia="Times New Roman" w:hAnsi="Times New Roman" w:cs="Times New Roman"/>
          <w:sz w:val="24"/>
          <w:szCs w:val="24"/>
        </w:rPr>
        <w:t>варящите се правителства по Конвенцията или договарящите се правителства, чиито комбинирани търговски флоти съставляват не по-малко от 50 % от брутния тонаж на световния търговски флот, са уведомили за възраженията си срещу измененията.</w:t>
      </w:r>
    </w:p>
    <w:p w:rsidR="00000000" w:rsidRDefault="000D620B">
      <w:pPr>
        <w:spacing w:after="0" w:line="240" w:lineRule="auto"/>
        <w:ind w:firstLine="851"/>
        <w:divId w:val="998267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Приканва договар</w:t>
      </w:r>
      <w:r>
        <w:rPr>
          <w:rFonts w:ascii="Times New Roman" w:eastAsia="Times New Roman" w:hAnsi="Times New Roman" w:cs="Times New Roman"/>
          <w:sz w:val="24"/>
          <w:szCs w:val="24"/>
        </w:rPr>
        <w:t>ящите се правителства да отбележат, че в съответствие с член VIII, буква b), точка vii), параграф 2 от Конвенцията измененията влизат в сила на 01 януари 2010 г. след приемането им в съответствие с параграф 2 по-горе.</w:t>
      </w:r>
    </w:p>
    <w:p w:rsidR="00000000" w:rsidRDefault="000D620B">
      <w:pPr>
        <w:spacing w:after="0" w:line="240" w:lineRule="auto"/>
        <w:ind w:firstLine="851"/>
        <w:divId w:val="4792717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Изисква от генералния секретар, в с</w:t>
      </w:r>
      <w:r>
        <w:rPr>
          <w:rFonts w:ascii="Times New Roman" w:eastAsia="Times New Roman" w:hAnsi="Times New Roman" w:cs="Times New Roman"/>
          <w:sz w:val="24"/>
          <w:szCs w:val="24"/>
        </w:rPr>
        <w:t>ъответствие с член VIII, буква б), точка v) от Конвенцията, да предаде заверени копия от настоящата резолюция и текста на измененията, съдържащи се в приложението, на всички договарящи се правителства по Конвенцията.</w:t>
      </w:r>
    </w:p>
    <w:p w:rsidR="00000000" w:rsidRDefault="000D620B">
      <w:pPr>
        <w:spacing w:after="0" w:line="240" w:lineRule="auto"/>
        <w:ind w:firstLine="851"/>
        <w:divId w:val="700785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В допълнение отправя искане към гене</w:t>
      </w:r>
      <w:r>
        <w:rPr>
          <w:rFonts w:ascii="Times New Roman" w:eastAsia="Times New Roman" w:hAnsi="Times New Roman" w:cs="Times New Roman"/>
          <w:sz w:val="24"/>
          <w:szCs w:val="24"/>
        </w:rPr>
        <w:t>ралния секретар да предаде копия от настоящата резолюция и приложението към нея на членовете на Организацията, които не са договарящи се правителства по Конвенцията.</w:t>
      </w:r>
    </w:p>
    <w:p w:rsidR="00000000" w:rsidRDefault="000D620B">
      <w:pPr>
        <w:spacing w:after="0" w:line="240" w:lineRule="auto"/>
        <w:divId w:val="1515724482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0D6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0D620B">
      <w:pPr>
        <w:spacing w:after="0" w:line="240" w:lineRule="auto"/>
        <w:ind w:firstLine="851"/>
        <w:divId w:val="20047018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00000" w:rsidRDefault="000D620B">
      <w:pPr>
        <w:spacing w:after="0" w:line="240" w:lineRule="auto"/>
        <w:divId w:val="100956894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0D620B">
      <w:pPr>
        <w:spacing w:before="100" w:beforeAutospacing="1" w:after="100" w:afterAutospacing="1" w:line="240" w:lineRule="auto"/>
        <w:ind w:firstLine="851"/>
        <w:jc w:val="center"/>
        <w:divId w:val="7634968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ИЗМЕНЕНИЯ НА МЕЖДУНАРОДНИЯ КОДЕКС ЗА БЕЗОПАСНОСТ НА ВИСОКОСКОРОСТНИ ПЛАВА</w:t>
      </w:r>
      <w:r>
        <w:rPr>
          <w:rFonts w:ascii="Times New Roman" w:hAnsi="Times New Roman" w:cs="Times New Roman"/>
          <w:b/>
          <w:bCs/>
          <w:sz w:val="24"/>
          <w:szCs w:val="24"/>
        </w:rPr>
        <w:t>ТЕЛНИ СЪДОВЕ, 2000 Г. (КОДЕКС HSC 2000)</w:t>
      </w:r>
    </w:p>
    <w:p w:rsidR="00000000" w:rsidRDefault="000D620B">
      <w:pPr>
        <w:spacing w:after="0" w:line="240" w:lineRule="auto"/>
        <w:divId w:val="100956894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0D620B">
      <w:pPr>
        <w:spacing w:before="100" w:beforeAutospacing="1" w:after="100" w:afterAutospacing="1" w:line="240" w:lineRule="auto"/>
        <w:ind w:firstLine="851"/>
        <w:jc w:val="center"/>
        <w:divId w:val="21385292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8</w:t>
      </w:r>
    </w:p>
    <w:p w:rsidR="00000000" w:rsidRDefault="000D620B">
      <w:pPr>
        <w:spacing w:before="100" w:beforeAutospacing="1" w:after="100" w:afterAutospacing="1" w:line="240" w:lineRule="auto"/>
        <w:ind w:firstLine="851"/>
        <w:jc w:val="center"/>
        <w:divId w:val="14794994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СПАСИТЕЛНИ СРЕДСТВА И ПРИСПОСОБЛЕНИЯ</w:t>
      </w:r>
    </w:p>
    <w:p w:rsidR="00000000" w:rsidRDefault="000D620B">
      <w:pPr>
        <w:spacing w:after="0" w:line="240" w:lineRule="auto"/>
        <w:ind w:firstLine="851"/>
        <w:divId w:val="16636989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 Комуникации</w:t>
      </w:r>
    </w:p>
    <w:p w:rsidR="00000000" w:rsidRDefault="000D620B">
      <w:pPr>
        <w:spacing w:after="0" w:line="240" w:lineRule="auto"/>
        <w:ind w:firstLine="851"/>
        <w:divId w:val="1101948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В параграф 8.2.1 точка .2 се заменя със следното:</w:t>
      </w:r>
    </w:p>
    <w:p w:rsidR="00000000" w:rsidRDefault="000D620B">
      <w:pPr>
        <w:spacing w:after="0" w:line="240" w:lineRule="auto"/>
        <w:ind w:firstLine="851"/>
        <w:divId w:val="7195215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".2 от всяка страна на пътническите високоскоростни плавателни съдове и товарните високоскоростни пла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вателни съдове с брутен тонаж от 500 бруто тона или повече се пренася най-малко едно устройство за локализиране при търсене и спасяване; това устройство за локализиране при търсене и спасяване трябва да съответства на приложимите стандарти за ефективност, </w:t>
      </w:r>
      <w:r>
        <w:rPr>
          <w:rFonts w:ascii="Times New Roman" w:eastAsia="Times New Roman" w:hAnsi="Times New Roman" w:cs="Times New Roman"/>
          <w:sz w:val="24"/>
          <w:szCs w:val="24"/>
        </w:rPr>
        <w:t>които да са поне толкова стриктни, колкото са тези, приети от организацията; устройството за локализиране при търсене и спасяване се съхранява на такива места, че да може бързо да бъде поставено във всеки от спасителните плотове; като алтернатива във всеки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спасителен съд се съхранява по едно устройство за локализиране при търсене и спасяване."</w:t>
      </w:r>
    </w:p>
    <w:p w:rsidR="00000000" w:rsidRDefault="000D620B">
      <w:pPr>
        <w:spacing w:after="0" w:line="240" w:lineRule="auto"/>
        <w:divId w:val="100956894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0D620B">
      <w:pPr>
        <w:spacing w:before="100" w:beforeAutospacing="1" w:after="100" w:afterAutospacing="1" w:line="240" w:lineRule="auto"/>
        <w:ind w:firstLine="851"/>
        <w:jc w:val="center"/>
        <w:divId w:val="2422965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4</w:t>
      </w:r>
    </w:p>
    <w:p w:rsidR="00000000" w:rsidRDefault="000D620B">
      <w:pPr>
        <w:spacing w:before="100" w:beforeAutospacing="1" w:after="100" w:afterAutospacing="1" w:line="240" w:lineRule="auto"/>
        <w:ind w:firstLine="851"/>
        <w:jc w:val="center"/>
        <w:divId w:val="17184342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РАДИОКОМУНИКАЦИИ</w:t>
      </w:r>
    </w:p>
    <w:p w:rsidR="00000000" w:rsidRDefault="000D620B">
      <w:pPr>
        <w:spacing w:after="0" w:line="240" w:lineRule="auto"/>
        <w:ind w:firstLine="851"/>
        <w:divId w:val="1485656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Радиооборудване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Общи положения</w:t>
      </w:r>
    </w:p>
    <w:p w:rsidR="00000000" w:rsidRDefault="000D620B">
      <w:pPr>
        <w:spacing w:after="0" w:line="240" w:lineRule="auto"/>
        <w:ind w:firstLine="851"/>
        <w:divId w:val="151456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В параграф 14.7.1 точка .3 се заменя със следното:</w:t>
      </w:r>
    </w:p>
    <w:p w:rsidR="00000000" w:rsidRDefault="000D620B">
      <w:pPr>
        <w:spacing w:after="0" w:line="240" w:lineRule="auto"/>
        <w:ind w:firstLine="851"/>
        <w:divId w:val="1910312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".3 устройство за локализиране при търсене и спасяване, което:".</w:t>
      </w:r>
    </w:p>
    <w:p w:rsidR="000D620B" w:rsidRDefault="000D620B">
      <w:pPr>
        <w:rPr>
          <w:rFonts w:eastAsia="Times New Roman"/>
        </w:rPr>
      </w:pPr>
    </w:p>
    <w:sectPr w:rsidR="000D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BA"/>
    <w:rsid w:val="00055E7B"/>
    <w:rsid w:val="000D620B"/>
    <w:rsid w:val="00566B93"/>
    <w:rsid w:val="00A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E1389-8D37-4219-A204-237AAA13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Rumyana Raycheva</dc:creator>
  <cp:lastModifiedBy>Rumyana Raycheva</cp:lastModifiedBy>
  <cp:revision>2</cp:revision>
  <dcterms:created xsi:type="dcterms:W3CDTF">2021-09-21T11:31:00Z</dcterms:created>
  <dcterms:modified xsi:type="dcterms:W3CDTF">2021-09-21T11:31:00Z</dcterms:modified>
</cp:coreProperties>
</file>