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МЕЖДУНАРОДНА КОНВЕНЦИЯ за предотвратяване на замърсяването от кораби, 1973, изменена с протокол от 1978 г. (MARPOL 73/78) и с протокол от 1997 г.*1,*2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Ратифицирана със закон, приет от 39-то НС на 13.10.2004 г. - ДВ, бр. 94 от 22.10.2004 г. Издадена от Ми</w:t>
      </w:r>
      <w:r>
        <w:rPr>
          <w:rFonts w:ascii="Times New Roman" w:hAnsi="Times New Roman" w:cs="Times New Roman"/>
          <w:sz w:val="24"/>
          <w:szCs w:val="24"/>
          <w:lang w:val="x-none"/>
        </w:rPr>
        <w:t>нистерството на транспорта и съобщенията, обн., ДВ, бр. 12 от 4.02.2005 г., в сила от 12.03.1985 г., като Протоколът от 1997 г. е в сила от 19.05.2005 г., (*1) изм. и доп., бр. 96 от 20.11.2018 г., в сила от 1.01.2016 г., (*2) бр. 86 от 1.11.2019 г., в сил</w:t>
      </w:r>
      <w:r>
        <w:rPr>
          <w:rFonts w:ascii="Times New Roman" w:hAnsi="Times New Roman" w:cs="Times New Roman"/>
          <w:sz w:val="24"/>
          <w:szCs w:val="24"/>
          <w:lang w:val="x-none"/>
        </w:rPr>
        <w:t xml:space="preserve">а от 18.02.1991 г., (*3) бр. 87 от 5.11.2019 г., (*4) бр. 90 от 15.11.2019 г., в сила от 1.08.2005 г., (*5) доп., бр. 91 от 19.11.2019 г., (*6) изм. и доп., бр. 94 от 29.11.2019 г., (*7) бр. 95 от 3.12.2019 г., в сила от 1.01.2019 г., (*8) изм., бр. 30 от </w:t>
      </w:r>
      <w:r>
        <w:rPr>
          <w:rFonts w:ascii="Times New Roman" w:hAnsi="Times New Roman" w:cs="Times New Roman"/>
          <w:sz w:val="24"/>
          <w:szCs w:val="24"/>
          <w:lang w:val="x-none"/>
        </w:rPr>
        <w:t xml:space="preserve">13.04.2021 г., в сила от 1.01.2007 г., (*9) бр. 32 от 16.04.2021 г., в сила от 1.01.2007 г., (*10) бр. 33 от 20.04.2021 г., (*11) изм. и доп., бр. 34 от 23.04.2021 г., (*12) бр. 35 от 27.04.2021 г., (*13) бр. 37 от 7.05.2021 г., (*14) бр. 79 от 21.09.2021 </w:t>
      </w:r>
      <w:r>
        <w:rPr>
          <w:rFonts w:ascii="Times New Roman" w:hAnsi="Times New Roman" w:cs="Times New Roman"/>
          <w:sz w:val="24"/>
          <w:szCs w:val="24"/>
          <w:lang w:val="x-none"/>
        </w:rPr>
        <w:t>г., (*15) бр. 81 от 28.09.2021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ИЗМЕНЕНИЯ към Анекса към Протокола от 1978 г., отнасящ се до Международната конвенция за предотвратяване на замърсяването от кораби, 1973 г. (Обн., ДВ, бр. 96 от 2018 г., в сила от 1.01.2016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ИЗМЕНЕНИЯ към Ане</w:t>
      </w:r>
      <w:r>
        <w:rPr>
          <w:rFonts w:ascii="Times New Roman" w:hAnsi="Times New Roman" w:cs="Times New Roman"/>
          <w:sz w:val="24"/>
          <w:szCs w:val="24"/>
          <w:lang w:val="x-none"/>
        </w:rPr>
        <w:t>кса към Протокола от 1997 г., отнасящ се до измененията на Международната конвенция за предотвратяване на замърсяването от кораби, 1973 г., както е поправена от Протокола от 1978 г., отнасящ се към нея (Обн., ДВ, бр. 96 от 2018 г., в сила от 1.01.2016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ИЗМЕНЕНИЯ към Анекса към Протокола от 1978 г., отнасящ се до Международната конвенция за предотвратяване на замърсяването от кораби, 1973 г. (Обн., ДВ, бр. 86 от 2019 г., в сила от 18.02.1991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w:t>
      </w:r>
      <w:r>
        <w:rPr>
          <w:rFonts w:ascii="Times New Roman" w:hAnsi="Times New Roman" w:cs="Times New Roman"/>
          <w:sz w:val="24"/>
          <w:szCs w:val="24"/>
          <w:lang w:val="x-none"/>
        </w:rPr>
        <w:t>асящ се до Международната конвенция за предотвратяване на замърсяването от кораби, 1973 г. (Обн., ДВ, бр. 87 от 2019 г., в сила от 4.04.1993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отнасящ се до Международната конвенция за предотвратяване н</w:t>
      </w:r>
      <w:r>
        <w:rPr>
          <w:rFonts w:ascii="Times New Roman" w:hAnsi="Times New Roman" w:cs="Times New Roman"/>
          <w:sz w:val="24"/>
          <w:szCs w:val="24"/>
          <w:lang w:val="x-none"/>
        </w:rPr>
        <w:t>а замърсяването от кораби, 1973 г. (Обн., ДВ, бр. 87 от 2019 г., в сила от 1.01.1998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ИЗМЕНЕНИЯ към Анекса към Протокола от 1978 г., отнасящ се до Международната конвенция за предотвратяване на замърсяването от кораби, 1973 г. (Обн., ДВ, бр. 87 от </w:t>
      </w:r>
      <w:r>
        <w:rPr>
          <w:rFonts w:ascii="Times New Roman" w:hAnsi="Times New Roman" w:cs="Times New Roman"/>
          <w:sz w:val="24"/>
          <w:szCs w:val="24"/>
          <w:lang w:val="x-none"/>
        </w:rPr>
        <w:t>2019 г., в сила от 1.01.2002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ИЗМЕНЕНИЯ към Анекса към Протокола от 1978 г., отнасящ се до Международната конвенция за предотвратяване на замърсяването от кораби, 1973 г. (Обн., ДВ, бр. 90 от 2019 г., в сила от 1.08.2005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към Анек</w:t>
      </w:r>
      <w:r>
        <w:rPr>
          <w:rFonts w:ascii="Times New Roman" w:hAnsi="Times New Roman" w:cs="Times New Roman"/>
          <w:sz w:val="24"/>
          <w:szCs w:val="24"/>
          <w:lang w:val="x-none"/>
        </w:rPr>
        <w:t>са към Протокола от 1978 г., отнасящ се до Международната конвенция за предотвратяване на замърсяването от кораби, 1973 г. (Обн., ДВ, бр. 91 от 2019 г., в сила от 1.08.2007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към Анекса към Протокола от 1978 г., отнасящ се до Международнат</w:t>
      </w:r>
      <w:r>
        <w:rPr>
          <w:rFonts w:ascii="Times New Roman" w:hAnsi="Times New Roman" w:cs="Times New Roman"/>
          <w:sz w:val="24"/>
          <w:szCs w:val="24"/>
          <w:lang w:val="x-none"/>
        </w:rPr>
        <w:t>а конвенция за предотвратяване на замърсяването от кораби, 1973 г. (Обн., ДВ, бр. 91 от 2019 г., в сила от 1.08.2011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w:t>
      </w:r>
      <w:r>
        <w:rPr>
          <w:rFonts w:ascii="Times New Roman" w:hAnsi="Times New Roman" w:cs="Times New Roman"/>
          <w:sz w:val="24"/>
          <w:szCs w:val="24"/>
          <w:lang w:val="x-none"/>
        </w:rPr>
        <w:t xml:space="preserve">и, 1973 г. (Обн., </w:t>
      </w:r>
      <w:r>
        <w:rPr>
          <w:rFonts w:ascii="Times New Roman" w:hAnsi="Times New Roman" w:cs="Times New Roman"/>
          <w:sz w:val="24"/>
          <w:szCs w:val="24"/>
          <w:lang w:val="x-none"/>
        </w:rPr>
        <w:lastRenderedPageBreak/>
        <w:t>ДВ, бр. 94 от 2019 г., в сила от 1.01.2015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1.10.</w:t>
      </w:r>
      <w:r>
        <w:rPr>
          <w:rFonts w:ascii="Times New Roman" w:hAnsi="Times New Roman" w:cs="Times New Roman"/>
          <w:sz w:val="24"/>
          <w:szCs w:val="24"/>
          <w:lang w:val="x-none"/>
        </w:rPr>
        <w:t>2014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w:t>
      </w:r>
      <w:r>
        <w:rPr>
          <w:rFonts w:ascii="Times New Roman" w:hAnsi="Times New Roman" w:cs="Times New Roman"/>
          <w:sz w:val="24"/>
          <w:szCs w:val="24"/>
          <w:lang w:val="x-none"/>
        </w:rPr>
        <w:t xml:space="preserve"> г., отнасящ се до Международната конвенция за предотвратяване на замърсяването от кораби, 1973 г. (Обн., ДВ, бр. 94 от 2019 г., в сила от 1.03.2016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w:t>
      </w:r>
      <w:r>
        <w:rPr>
          <w:rFonts w:ascii="Times New Roman" w:hAnsi="Times New Roman" w:cs="Times New Roman"/>
          <w:sz w:val="24"/>
          <w:szCs w:val="24"/>
          <w:lang w:val="x-none"/>
        </w:rPr>
        <w:t>тяване на замърсяването от кораби, 1973 г., както е изменена с Протокола от 1978 г. (Обн., ДВ, бр. 94 от 2019 г., в сила от 1.09.2017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w:t>
      </w:r>
      <w:r>
        <w:rPr>
          <w:rFonts w:ascii="Times New Roman" w:hAnsi="Times New Roman" w:cs="Times New Roman"/>
          <w:sz w:val="24"/>
          <w:szCs w:val="24"/>
          <w:lang w:val="x-none"/>
        </w:rPr>
        <w:t>сяването от кораби, 1973 г., както е изменена с Протокола от 1978 г. (Обн., ДВ, бр. 94 от 2019 г., в сила от 1.03.2018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ИЗМЕНЕНИЯ към Анекса към Протокола от 1997 г. за изменение на Международната конвенция за предотвратяване на замърсяването от ко</w:t>
      </w:r>
      <w:r>
        <w:rPr>
          <w:rFonts w:ascii="Times New Roman" w:hAnsi="Times New Roman" w:cs="Times New Roman"/>
          <w:sz w:val="24"/>
          <w:szCs w:val="24"/>
          <w:lang w:val="x-none"/>
        </w:rPr>
        <w:t>раби, 1973 г., както е изменена с Протокола от 1978 г. (Обн., ДВ, бр. 95 от 2019 г., в сила от 1.01.2019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ИЗМЕНЕНИЯ на Анекса към Протокола от 1978 г., отнасящ се до Международната конвенция за предотвратяване на замърсяването от кораби, 1973 г. (Р</w:t>
      </w:r>
      <w:r>
        <w:rPr>
          <w:rFonts w:ascii="Times New Roman" w:hAnsi="Times New Roman" w:cs="Times New Roman"/>
          <w:sz w:val="24"/>
          <w:szCs w:val="24"/>
          <w:lang w:val="x-none"/>
        </w:rPr>
        <w:t>евизиран Анекс I към MARPOL 73/78) (Обн., ДВ, бр. 30 от 2021 г., в сила от 1.01.2007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ИЗМЕНЕНИЯ на Анекса към Протокола от 1978 г., отнасящ се до Международната конвенция за предотвратяване на замърсяването от кораби, 1973 г. (Ревизиран Анекс II къ</w:t>
      </w:r>
      <w:r>
        <w:rPr>
          <w:rFonts w:ascii="Times New Roman" w:hAnsi="Times New Roman" w:cs="Times New Roman"/>
          <w:sz w:val="24"/>
          <w:szCs w:val="24"/>
          <w:lang w:val="x-none"/>
        </w:rPr>
        <w:t>м MARPOL 73/78) (Обн., ДВ, бр. 32 от 2021 г., в сила от 1.01.2007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w:t>
      </w:r>
      <w:r>
        <w:rPr>
          <w:rFonts w:ascii="Times New Roman" w:hAnsi="Times New Roman" w:cs="Times New Roman"/>
          <w:sz w:val="24"/>
          <w:szCs w:val="24"/>
          <w:lang w:val="x-none"/>
        </w:rPr>
        <w:t>1.08.2007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(Ревизиран Анекс III към MARPOL 73/78) (Обн., ДВ, бр. 33 от 2021 г., в сила от 1.01.2010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r>
        <w:rPr>
          <w:rFonts w:ascii="Times New Roman" w:hAnsi="Times New Roman" w:cs="Times New Roman"/>
          <w:sz w:val="24"/>
          <w:szCs w:val="24"/>
          <w:lang w:val="x-none"/>
        </w:rPr>
        <w:t>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1.12.2008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w:t>
      </w:r>
      <w:r>
        <w:rPr>
          <w:rFonts w:ascii="Times New Roman" w:hAnsi="Times New Roman" w:cs="Times New Roman"/>
          <w:sz w:val="24"/>
          <w:szCs w:val="24"/>
          <w:lang w:val="x-none"/>
        </w:rPr>
        <w:t xml:space="preserve"> се до Международната конвенция за предотвратяване на замърсяването от кораби, 1973 г. (Обн., ДВ, бр. 34 от 2021 г., в сила от 1.01.2011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w:t>
      </w:r>
      <w:r>
        <w:rPr>
          <w:rFonts w:ascii="Times New Roman" w:hAnsi="Times New Roman" w:cs="Times New Roman"/>
          <w:sz w:val="24"/>
          <w:szCs w:val="24"/>
          <w:lang w:val="x-none"/>
        </w:rPr>
        <w:t>мърсяването от кораби, 1973 г. (Обн., ДВ, бр. 34 от 2021 г., в сила от 1.01.2011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w:t>
      </w:r>
      <w:r>
        <w:rPr>
          <w:rFonts w:ascii="Times New Roman" w:hAnsi="Times New Roman" w:cs="Times New Roman"/>
          <w:sz w:val="24"/>
          <w:szCs w:val="24"/>
          <w:lang w:val="x-none"/>
        </w:rPr>
        <w:t xml:space="preserve"> г., в сила от 1.01.2013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ИЗМЕНЕНИЯ на Анекса към Протокола от 1978 г., отнасящ се до Международната конвенция за предотвратяване на замърсяването от кораби, 1973 г. (Обн., </w:t>
      </w:r>
      <w:r>
        <w:rPr>
          <w:rFonts w:ascii="Times New Roman" w:hAnsi="Times New Roman" w:cs="Times New Roman"/>
          <w:sz w:val="24"/>
          <w:szCs w:val="24"/>
          <w:lang w:val="x-none"/>
        </w:rPr>
        <w:lastRenderedPageBreak/>
        <w:t>ДВ, бр. 34 от 2021 г., в сила от 1.01.2013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w:t>
      </w:r>
      <w:r>
        <w:rPr>
          <w:rFonts w:ascii="Times New Roman" w:hAnsi="Times New Roman" w:cs="Times New Roman"/>
          <w:sz w:val="24"/>
          <w:szCs w:val="24"/>
          <w:lang w:val="x-none"/>
        </w:rPr>
        <w:t>ъм Протокола от 1978 г., отнасящ се до Международната конвенция за предотвратяване на замърсяването от кораби, 1973 г. (Обн., ДВ, бр. 34 от 2021 г., в сила от 1.08.2013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w:t>
      </w:r>
      <w:r>
        <w:rPr>
          <w:rFonts w:ascii="Times New Roman" w:hAnsi="Times New Roman" w:cs="Times New Roman"/>
          <w:sz w:val="24"/>
          <w:szCs w:val="24"/>
          <w:lang w:val="x-none"/>
        </w:rPr>
        <w:t>нвенция за предотвратяване на замърсяването от кораби, 1973 г. (Обн., ДВ, бр. 34 от 2021 г., в сила от 1.01.2016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Протокола от 1978 г. към Международната конвенция за предотвратяване на замърсяването от кораби, 1973 г. Изме</w:t>
      </w:r>
      <w:r>
        <w:rPr>
          <w:rFonts w:ascii="Times New Roman" w:hAnsi="Times New Roman" w:cs="Times New Roman"/>
          <w:sz w:val="24"/>
          <w:szCs w:val="24"/>
          <w:lang w:val="x-none"/>
        </w:rPr>
        <w:t>нения в Анекси I, II, IV и V към MARPOL 73/78 (Обн., ДВ, бр. 35 от 2021 г., в сила от 1.01.2017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w:t>
      </w:r>
      <w:r>
        <w:rPr>
          <w:rFonts w:ascii="Times New Roman" w:hAnsi="Times New Roman" w:cs="Times New Roman"/>
          <w:sz w:val="24"/>
          <w:szCs w:val="24"/>
          <w:lang w:val="x-none"/>
        </w:rPr>
        <w:t>ения на правило 12 от Анекс I към MARPOL 73/78 (Обн., ДВ, бр. 35 от 2021 г., в сила от 1.01.2017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w:t>
      </w:r>
      <w:r>
        <w:rPr>
          <w:rFonts w:ascii="Times New Roman" w:hAnsi="Times New Roman" w:cs="Times New Roman"/>
          <w:sz w:val="24"/>
          <w:szCs w:val="24"/>
          <w:lang w:val="x-none"/>
        </w:rPr>
        <w:t>нение на Анекс II към MARPOL 73/78 (Обн., ДВ, бр. 35 от 2021 г., в сила от 1.09.2017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w:t>
      </w:r>
      <w:r>
        <w:rPr>
          <w:rFonts w:ascii="Times New Roman" w:hAnsi="Times New Roman" w:cs="Times New Roman"/>
          <w:sz w:val="24"/>
          <w:szCs w:val="24"/>
          <w:lang w:val="x-none"/>
        </w:rPr>
        <w:t>кс IV към MARPOL 73/78 (Обн., ДВ, бр. 35 от 2021 г., в сила от 1.09.2017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Анекс V към MAR</w:t>
      </w:r>
      <w:r>
        <w:rPr>
          <w:rFonts w:ascii="Times New Roman" w:hAnsi="Times New Roman" w:cs="Times New Roman"/>
          <w:sz w:val="24"/>
          <w:szCs w:val="24"/>
          <w:lang w:val="x-none"/>
        </w:rPr>
        <w:t>POL 73/78 (Обн., ДВ, бр. 35 от 2021 г., в сила от 1.03.2018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отнасящ се до измененията на Международната конвенция за предотвратяване на замърсяването от кораби от 1973 г., както е изменена с Протокола</w:t>
      </w:r>
      <w:r>
        <w:rPr>
          <w:rFonts w:ascii="Times New Roman" w:hAnsi="Times New Roman" w:cs="Times New Roman"/>
          <w:sz w:val="24"/>
          <w:szCs w:val="24"/>
          <w:lang w:val="x-none"/>
        </w:rPr>
        <w:t xml:space="preserve"> от 1978 г. (Обн., ДВ, бр. 37 от 2021 г., в сила от 1.07.2010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към Международната конвенция за предотвратяване на замърсяването от кораби от 1973 г., както е изменена с Протокола от 1978 г.</w:t>
      </w:r>
      <w:r>
        <w:rPr>
          <w:rFonts w:ascii="Times New Roman" w:hAnsi="Times New Roman" w:cs="Times New Roman"/>
          <w:sz w:val="24"/>
          <w:szCs w:val="24"/>
          <w:lang w:val="x-none"/>
        </w:rPr>
        <w:t xml:space="preserve"> (Обн., ДВ, бр. 37 от 2021 г., в сила от 1.01.2013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w:t>
      </w:r>
      <w:r>
        <w:rPr>
          <w:rFonts w:ascii="Times New Roman" w:hAnsi="Times New Roman" w:cs="Times New Roman"/>
          <w:sz w:val="24"/>
          <w:szCs w:val="24"/>
          <w:lang w:val="x-none"/>
        </w:rPr>
        <w:t>бр. 37 от 2021 г., в сила от 1.03.2016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w:t>
      </w:r>
      <w:r>
        <w:rPr>
          <w:rFonts w:ascii="Times New Roman" w:hAnsi="Times New Roman" w:cs="Times New Roman"/>
          <w:sz w:val="24"/>
          <w:szCs w:val="24"/>
          <w:lang w:val="x-none"/>
        </w:rPr>
        <w:t>21 г., в сила от 1.03.2018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w:t>
      </w:r>
      <w:r>
        <w:rPr>
          <w:rFonts w:ascii="Times New Roman" w:hAnsi="Times New Roman" w:cs="Times New Roman"/>
          <w:sz w:val="24"/>
          <w:szCs w:val="24"/>
          <w:lang w:val="x-none"/>
        </w:rPr>
        <w:t>а от сила от 1.09.2019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г</w:t>
      </w:r>
      <w:r>
        <w:rPr>
          <w:rFonts w:ascii="Times New Roman" w:hAnsi="Times New Roman" w:cs="Times New Roman"/>
          <w:sz w:val="24"/>
          <w:szCs w:val="24"/>
          <w:lang w:val="x-none"/>
        </w:rPr>
        <w:t>., в сила от 22.11.2006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w:t>
      </w:r>
      <w:r>
        <w:rPr>
          <w:rFonts w:ascii="Times New Roman" w:hAnsi="Times New Roman" w:cs="Times New Roman"/>
          <w:sz w:val="24"/>
          <w:szCs w:val="24"/>
          <w:lang w:val="x-none"/>
        </w:rPr>
        <w:t>г., в сила от 1.09.2015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1978 г., отнасящ се до </w:t>
      </w:r>
      <w:r>
        <w:rPr>
          <w:rFonts w:ascii="Times New Roman" w:hAnsi="Times New Roman" w:cs="Times New Roman"/>
          <w:sz w:val="24"/>
          <w:szCs w:val="24"/>
          <w:lang w:val="x-none"/>
        </w:rPr>
        <w:lastRenderedPageBreak/>
        <w:t>Международната конвенция за предотвратяване на замърсяването от кораби, 1973 г. (Обн., ДВ, бр. 81 от 2021 г., в сила от 1.01.2014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w:t>
      </w:r>
      <w:r>
        <w:rPr>
          <w:rFonts w:ascii="Times New Roman" w:hAnsi="Times New Roman" w:cs="Times New Roman"/>
          <w:sz w:val="24"/>
          <w:szCs w:val="24"/>
          <w:lang w:val="x-none"/>
        </w:rPr>
        <w:t>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1.08.2011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w:t>
      </w:r>
      <w:r>
        <w:rPr>
          <w:rFonts w:ascii="Times New Roman" w:hAnsi="Times New Roman" w:cs="Times New Roman"/>
          <w:sz w:val="24"/>
          <w:szCs w:val="24"/>
          <w:lang w:val="x-none"/>
        </w:rPr>
        <w:t>окола от 1997 г. за изменение на Международната конвенция за предотвратяване на замърсяването от кораби, 1973 г., както е изменена с Протокола от 1978 г. (Обн., ДВ, бр. 81 от 2021 г., в сила от 1.04.2022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1997 </w:t>
      </w:r>
      <w:r>
        <w:rPr>
          <w:rFonts w:ascii="Times New Roman" w:hAnsi="Times New Roman" w:cs="Times New Roman"/>
          <w:sz w:val="24"/>
          <w:szCs w:val="24"/>
          <w:lang w:val="x-none"/>
        </w:rPr>
        <w:t>г., отнасящ се до измененията на Международната конвенция за предотвратяване на замърсяването от кораби, 1973 г., както е изменена с Протокола от 1978 г.(Обн., ДВ, бр. 81 от 2021 г., в сила от 1.01.2013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w:t>
      </w:r>
      <w:r>
        <w:rPr>
          <w:rFonts w:ascii="Times New Roman" w:hAnsi="Times New Roman" w:cs="Times New Roman"/>
          <w:sz w:val="24"/>
          <w:szCs w:val="24"/>
          <w:lang w:val="x-none"/>
        </w:rPr>
        <w:t>.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 за и</w:t>
      </w:r>
      <w:r>
        <w:rPr>
          <w:rFonts w:ascii="Times New Roman" w:hAnsi="Times New Roman" w:cs="Times New Roman"/>
          <w:sz w:val="24"/>
          <w:szCs w:val="24"/>
          <w:lang w:val="x-none"/>
        </w:rPr>
        <w:t>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1.03.2020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съзнавайки необходимостта от опазва</w:t>
      </w:r>
      <w:r>
        <w:rPr>
          <w:rFonts w:ascii="Times New Roman" w:hAnsi="Times New Roman" w:cs="Times New Roman"/>
          <w:sz w:val="24"/>
          <w:szCs w:val="24"/>
          <w:lang w:val="x-none"/>
        </w:rPr>
        <w:t>не на околната среда на човека като цяло и на морската среда в частност,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че умишленото, небрежното или случайното изпускане на нефт или други вредни вещества от корабите представлява сериозен източник на замърсяване,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значени</w:t>
      </w:r>
      <w:r>
        <w:rPr>
          <w:rFonts w:ascii="Times New Roman" w:hAnsi="Times New Roman" w:cs="Times New Roman"/>
          <w:sz w:val="24"/>
          <w:szCs w:val="24"/>
          <w:lang w:val="x-none"/>
        </w:rPr>
        <w:t>ето на Международната конвенция за предотвратяване замърсяването на морето с нефт (1954 г.) като първи многостранен акт, сключен с основна цел защита на околната среда, и оценявайки високо значителния принос на тази конвенция за опазване на моретата и край</w:t>
      </w:r>
      <w:r>
        <w:rPr>
          <w:rFonts w:ascii="Times New Roman" w:hAnsi="Times New Roman" w:cs="Times New Roman"/>
          <w:sz w:val="24"/>
          <w:szCs w:val="24"/>
          <w:lang w:val="x-none"/>
        </w:rPr>
        <w:t>брежната среда от замърсяване,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желаейки да постигнат пълно премахване на умишленото замърсяване на морската среда с нефт и други вредни вещества и намаляване случайното изхвърляне на такива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тази цел може най-добре да се постигне чр</w:t>
      </w:r>
      <w:r>
        <w:rPr>
          <w:rFonts w:ascii="Times New Roman" w:hAnsi="Times New Roman" w:cs="Times New Roman"/>
          <w:sz w:val="24"/>
          <w:szCs w:val="24"/>
          <w:lang w:val="x-none"/>
        </w:rPr>
        <w:t>ез установяване на правила, които не се ограничават само до предотвратяване на замърсяването с нефт, а имат всеобщ характер,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както следва: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 по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задължават да изпълняват разп</w:t>
      </w:r>
      <w:r>
        <w:rPr>
          <w:rFonts w:ascii="Times New Roman" w:hAnsi="Times New Roman" w:cs="Times New Roman"/>
          <w:sz w:val="24"/>
          <w:szCs w:val="24"/>
          <w:lang w:val="x-none"/>
        </w:rPr>
        <w:t>оредбите на тази конвенция и на тези нейни анекси, с които са обвързани, за да се предотврати замърсяването на морската среда с вредни вещества или отпадъчни води, съдържащи такива вещества, чрез изхвърлянето им в нарушение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w:t>
      </w:r>
      <w:r>
        <w:rPr>
          <w:rFonts w:ascii="Times New Roman" w:hAnsi="Times New Roman" w:cs="Times New Roman"/>
          <w:sz w:val="24"/>
          <w:szCs w:val="24"/>
          <w:lang w:val="x-none"/>
        </w:rPr>
        <w:t>аване на тази конвенция означава едновременно и позоваване на свързаните с нея протоколи и анекси, освен ако изрично не е предвидено друго.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Определения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целите на конвенцията, освен ако не е предвидено друго: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"Правила" означава правилата, </w:t>
      </w:r>
      <w:r>
        <w:rPr>
          <w:rFonts w:ascii="Times New Roman" w:hAnsi="Times New Roman" w:cs="Times New Roman"/>
          <w:sz w:val="24"/>
          <w:szCs w:val="24"/>
          <w:lang w:val="x-none"/>
        </w:rPr>
        <w:t>които се съдържат в анексите към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"Вредно вещество" означава всяко вещество, което, ако попадне в морето, е възможно да създаде опасност за здравето на хората, да причини вреда на живите ресурси, на морската флора и фауна, да влоши условия</w:t>
      </w:r>
      <w:r>
        <w:rPr>
          <w:rFonts w:ascii="Times New Roman" w:hAnsi="Times New Roman" w:cs="Times New Roman"/>
          <w:sz w:val="24"/>
          <w:szCs w:val="24"/>
          <w:lang w:val="x-none"/>
        </w:rPr>
        <w:t>та за отдих или да попречи на други правомерни начини за използване на морето, и включва всяко вещество, обект на контрол в съответствие с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 "Изхвърляне" (Discharge) по отношение на вредните вещества или отпадъчни води, съдържащи такива</w:t>
      </w:r>
      <w:r>
        <w:rPr>
          <w:rFonts w:ascii="Times New Roman" w:hAnsi="Times New Roman" w:cs="Times New Roman"/>
          <w:sz w:val="24"/>
          <w:szCs w:val="24"/>
          <w:lang w:val="x-none"/>
        </w:rPr>
        <w:t xml:space="preserve"> вещества, означава каквото и да е изхвърляне от кораб, по каквито и причини да е предизвикано то, като включва всякакво изпускане, изхвърляне, изливане, изтичане, изпомпване, изсипване или изпразване.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не включва: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изхвърляне (dumping</w:t>
      </w:r>
      <w:r>
        <w:rPr>
          <w:rFonts w:ascii="Times New Roman" w:hAnsi="Times New Roman" w:cs="Times New Roman"/>
          <w:sz w:val="24"/>
          <w:szCs w:val="24"/>
          <w:lang w:val="x-none"/>
        </w:rPr>
        <w:t>) в значението, предвидено от Конвенцията за предотвратяване замърсяването на морето от изхвърляне на отпадъци и други материали, подписана в Лондон на 13 ноември 1972 г.;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изхвърляне (release) на вредни вещества, което произтича непосредствено в </w:t>
      </w:r>
      <w:r>
        <w:rPr>
          <w:rFonts w:ascii="Times New Roman" w:hAnsi="Times New Roman" w:cs="Times New Roman"/>
          <w:sz w:val="24"/>
          <w:szCs w:val="24"/>
          <w:lang w:val="x-none"/>
        </w:rPr>
        <w:t>резултат на проучване, разработка и свързаните с тях процеси на обработка в морето на минералните ресурси на морското дъно;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изхвърляне (release) на вредни вещества за провеждане на правомерни научни изследвания с цел намаляване на замърсяването </w:t>
      </w:r>
      <w:r>
        <w:rPr>
          <w:rFonts w:ascii="Times New Roman" w:hAnsi="Times New Roman" w:cs="Times New Roman"/>
          <w:sz w:val="24"/>
          <w:szCs w:val="24"/>
          <w:lang w:val="x-none"/>
        </w:rPr>
        <w:t>или контрол над него.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"Кораб" означава плавателен съд от всякакъв тип, експлоатиран в морска среда, включително кораби на подводни криле, кораби на въздушна възглавница, подводни кораби, плаващи средства и стационарни или плаващи платформи.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w:t>
      </w:r>
      <w:r>
        <w:rPr>
          <w:rFonts w:ascii="Times New Roman" w:hAnsi="Times New Roman" w:cs="Times New Roman"/>
          <w:sz w:val="24"/>
          <w:szCs w:val="24"/>
          <w:lang w:val="x-none"/>
        </w:rPr>
        <w:t>нистрация" означава правителството на държавата, под юрисдикцията на която се експлоатира корабът. По отношение на кораба, който има право да плава под флага на дадена държава, администрация е правителството на тази държава. По отношение на стационарни или</w:t>
      </w:r>
      <w:r>
        <w:rPr>
          <w:rFonts w:ascii="Times New Roman" w:hAnsi="Times New Roman" w:cs="Times New Roman"/>
          <w:sz w:val="24"/>
          <w:szCs w:val="24"/>
          <w:lang w:val="x-none"/>
        </w:rPr>
        <w:t xml:space="preserve"> плаващи платформи, заети с проучване и разработка на морското дъно и земните недра, прилежащи до брега, над които крайбрежната държава осъществява суверенни права за целите на проучване и разработване на техните естествени богатства, администрацията е пра</w:t>
      </w:r>
      <w:r>
        <w:rPr>
          <w:rFonts w:ascii="Times New Roman" w:hAnsi="Times New Roman" w:cs="Times New Roman"/>
          <w:sz w:val="24"/>
          <w:szCs w:val="24"/>
          <w:lang w:val="x-none"/>
        </w:rPr>
        <w:t>вителството на съответната крайбрежна държава.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"Инцидент" означава събитие, което е предизвикало или е могло да предизвика изхвърляне в морето на вредно вещество или отпадъчни води, съдържащи такова вещество.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"Организация" означава Междуправителс</w:t>
      </w:r>
      <w:r>
        <w:rPr>
          <w:rFonts w:ascii="Times New Roman" w:hAnsi="Times New Roman" w:cs="Times New Roman"/>
          <w:sz w:val="24"/>
          <w:szCs w:val="24"/>
          <w:lang w:val="x-none"/>
        </w:rPr>
        <w:t>твената морска консултативна организация*3.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Прилагане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прилага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кораби, които имат право да плават под флага на някоя от страните по конвенцията;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кораби, които нямат право да плават под флага на някоя от страни</w:t>
      </w:r>
      <w:r>
        <w:rPr>
          <w:rFonts w:ascii="Times New Roman" w:hAnsi="Times New Roman" w:cs="Times New Roman"/>
          <w:sz w:val="24"/>
          <w:szCs w:val="24"/>
          <w:lang w:val="x-none"/>
        </w:rPr>
        <w:t>те по конвенцията, но се експлоатират по пълномощия на такава страна.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този член не трябва да се тълкува като ограничаване или разширяване суверенните права на страните в съответствие с международното право над морско дъно и земните недра, приле</w:t>
      </w:r>
      <w:r>
        <w:rPr>
          <w:rFonts w:ascii="Times New Roman" w:hAnsi="Times New Roman" w:cs="Times New Roman"/>
          <w:sz w:val="24"/>
          <w:szCs w:val="24"/>
          <w:lang w:val="x-none"/>
        </w:rPr>
        <w:t xml:space="preserve">жащи до брега, с цел проучване и разработване на техните естествени </w:t>
      </w:r>
      <w:r>
        <w:rPr>
          <w:rFonts w:ascii="Times New Roman" w:hAnsi="Times New Roman" w:cs="Times New Roman"/>
          <w:sz w:val="24"/>
          <w:szCs w:val="24"/>
          <w:lang w:val="x-none"/>
        </w:rPr>
        <w:lastRenderedPageBreak/>
        <w:t>богатства.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Тази конвенция не се прилага по отношение на военни кораби, спомагателни военни кораби или други кораби, принадлежащи на държавата или експлоатирани от нея и използвани към</w:t>
      </w:r>
      <w:r>
        <w:rPr>
          <w:rFonts w:ascii="Times New Roman" w:hAnsi="Times New Roman" w:cs="Times New Roman"/>
          <w:sz w:val="24"/>
          <w:szCs w:val="24"/>
          <w:lang w:val="x-none"/>
        </w:rPr>
        <w:t xml:space="preserve"> момента изключително за правителствена нетърговска дейност. Но всяка страна трябва да обезпечи чрез вземане на съответни мерки, нанасящи вреда на експлоатацията или експлоатационните възможности на такива кораби нейна собственост или експлоатирани от нея,</w:t>
      </w:r>
      <w:r>
        <w:rPr>
          <w:rFonts w:ascii="Times New Roman" w:hAnsi="Times New Roman" w:cs="Times New Roman"/>
          <w:sz w:val="24"/>
          <w:szCs w:val="24"/>
          <w:lang w:val="x-none"/>
        </w:rPr>
        <w:t xml:space="preserve"> тези кораби да действат, доколкото това е целесъобразно и практически възможно, по начин, съвместим с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Нарушения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Забранява се всякакво нарушение на изискванията на тази конвенция независимо от мястото на неговото извършване и сан</w:t>
      </w:r>
      <w:r>
        <w:rPr>
          <w:rFonts w:ascii="Times New Roman" w:hAnsi="Times New Roman" w:cs="Times New Roman"/>
          <w:sz w:val="24"/>
          <w:szCs w:val="24"/>
          <w:lang w:val="x-none"/>
        </w:rPr>
        <w:t>кциите за такова нарушение се определят от законодателството на администрацията на съответния кораб. Ако администрацията е информирана за такова нарушение и се убеди в наличието на достатъчно доказателства, позволяващи да възбуди съдебна процедура по отнош</w:t>
      </w:r>
      <w:r>
        <w:rPr>
          <w:rFonts w:ascii="Times New Roman" w:hAnsi="Times New Roman" w:cs="Times New Roman"/>
          <w:sz w:val="24"/>
          <w:szCs w:val="24"/>
          <w:lang w:val="x-none"/>
        </w:rPr>
        <w:t>ение на предполагаемото нарушение, тя дава разпореждане за възбуждане на такава процедура, колкото е възможно по-скоро в съответствие със своето законодателство.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Забранява се всякакво нарушение на изискванията на конвенцията, извършено в рамките на юр</w:t>
      </w:r>
      <w:r>
        <w:rPr>
          <w:rFonts w:ascii="Times New Roman" w:hAnsi="Times New Roman" w:cs="Times New Roman"/>
          <w:sz w:val="24"/>
          <w:szCs w:val="24"/>
          <w:lang w:val="x-none"/>
        </w:rPr>
        <w:t>исдикцията на страна по конвенцията, като санкциите за такова нарушение се определят от законодателството на тази страна. В случай на извършване на такова нарушение съответната страна: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дава разпореждане за възбуждане на съдебна процедура в съответстви</w:t>
      </w:r>
      <w:r>
        <w:rPr>
          <w:rFonts w:ascii="Times New Roman" w:hAnsi="Times New Roman" w:cs="Times New Roman"/>
          <w:sz w:val="24"/>
          <w:szCs w:val="24"/>
          <w:lang w:val="x-none"/>
        </w:rPr>
        <w:t>е със своето законодателство;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изпраща до администрацията на кораба информация и доказателства в потвърждение на нарушението, с които разполага.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когато информация или доказателства за нарушение на тази конвенция от кораб е изпратена </w:t>
      </w:r>
      <w:r>
        <w:rPr>
          <w:rFonts w:ascii="Times New Roman" w:hAnsi="Times New Roman" w:cs="Times New Roman"/>
          <w:sz w:val="24"/>
          <w:szCs w:val="24"/>
          <w:lang w:val="x-none"/>
        </w:rPr>
        <w:t>до администрацията на кораба, тази администрация незабавно информира за взетите мерки страната, изпратила й информацията или доказателствата, а така също и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Санкциите, предвидени от законодателството на страните в съответствие с този чле</w:t>
      </w:r>
      <w:r>
        <w:rPr>
          <w:rFonts w:ascii="Times New Roman" w:hAnsi="Times New Roman" w:cs="Times New Roman"/>
          <w:sz w:val="24"/>
          <w:szCs w:val="24"/>
          <w:lang w:val="x-none"/>
        </w:rPr>
        <w:t>н, трябва да бъдат достатъчно строги за пресичане нарушенията на конвенцията и еднакво строги независимо от мястото на извършване на нарушенията.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Свидетелства и специални правила при проверка на корабите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Като се вземат предвид изискванията на</w:t>
      </w:r>
      <w:r>
        <w:rPr>
          <w:rFonts w:ascii="Times New Roman" w:hAnsi="Times New Roman" w:cs="Times New Roman"/>
          <w:sz w:val="24"/>
          <w:szCs w:val="24"/>
          <w:lang w:val="x-none"/>
        </w:rPr>
        <w:t xml:space="preserve"> параграф (2) от този член, свидетелство, издадено по пълномощие на страна по конвенцията в съответствие с изискванията на правилата, се признава от другите страни и се разглежда за всички цели, предвидени от конвенцията, като имащо същата сила, както и из</w:t>
      </w:r>
      <w:r>
        <w:rPr>
          <w:rFonts w:ascii="Times New Roman" w:hAnsi="Times New Roman" w:cs="Times New Roman"/>
          <w:sz w:val="24"/>
          <w:szCs w:val="24"/>
          <w:lang w:val="x-none"/>
        </w:rPr>
        <w:t>даденото от тях свидетелство.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който е задължен да има свидетелство в съответствие с изискванията на правилата, по време на пребиваване в пристанищата или отдалечени от брега терминали, намиращи се под юрисдикцията на която и да е страна по конв</w:t>
      </w:r>
      <w:r>
        <w:rPr>
          <w:rFonts w:ascii="Times New Roman" w:hAnsi="Times New Roman" w:cs="Times New Roman"/>
          <w:sz w:val="24"/>
          <w:szCs w:val="24"/>
          <w:lang w:val="x-none"/>
        </w:rPr>
        <w:t>енцията, подлежи на проверка, извършвана от длъжностни лица, надлежно упълномощени от тази страна. Всяка една такава проверка се ограничава само до проверяване дали корабът има валидно свидетелство, освен ако няма основателни причини да се предполага, че с</w:t>
      </w:r>
      <w:r>
        <w:rPr>
          <w:rFonts w:ascii="Times New Roman" w:hAnsi="Times New Roman" w:cs="Times New Roman"/>
          <w:sz w:val="24"/>
          <w:szCs w:val="24"/>
          <w:lang w:val="x-none"/>
        </w:rPr>
        <w:t xml:space="preserve">ъстоянието на кораба или неговото оборудване в значителна степен не съответства на посочените в </w:t>
      </w:r>
      <w:r>
        <w:rPr>
          <w:rFonts w:ascii="Times New Roman" w:hAnsi="Times New Roman" w:cs="Times New Roman"/>
          <w:sz w:val="24"/>
          <w:szCs w:val="24"/>
          <w:lang w:val="x-none"/>
        </w:rPr>
        <w:lastRenderedPageBreak/>
        <w:t xml:space="preserve">свидетелството данни. В този случай или в случай, когато корабът няма валидно свидетелство, страната, извършваща проверката, предприема мерки такъв кораб да не </w:t>
      </w:r>
      <w:r>
        <w:rPr>
          <w:rFonts w:ascii="Times New Roman" w:hAnsi="Times New Roman" w:cs="Times New Roman"/>
          <w:sz w:val="24"/>
          <w:szCs w:val="24"/>
          <w:lang w:val="x-none"/>
        </w:rPr>
        <w:t>отплава дотогава, докато излизането му на море не престане да представлява съществена заплаха за морската среда.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Страната обаче може да разреши на кораба да напусне пристанището или отдалечен от брега терминал, за да се отправи към най-близкия подходящ ко</w:t>
      </w:r>
      <w:r>
        <w:rPr>
          <w:rFonts w:ascii="Times New Roman" w:hAnsi="Times New Roman" w:cs="Times New Roman"/>
          <w:sz w:val="24"/>
          <w:szCs w:val="24"/>
          <w:lang w:val="x-none"/>
        </w:rPr>
        <w:t>раборемонтен завод.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страна по конвенцията откаже на чужд кораб влизане в пристанище или в отдалечени от брега терминали, намиращи се под нейна юрисдикция, или предприеме каквито и да е мерки срещу такъв кораб на основание на това, че корабът не от</w:t>
      </w:r>
      <w:r>
        <w:rPr>
          <w:rFonts w:ascii="Times New Roman" w:hAnsi="Times New Roman" w:cs="Times New Roman"/>
          <w:sz w:val="24"/>
          <w:szCs w:val="24"/>
          <w:lang w:val="x-none"/>
        </w:rPr>
        <w:t>говаря на изискванията на тази конвенция, тази страна незабавно информира консула или дипломатическия представител на страната, под чийто флаг корабът има право да плава, или ако това е невъзможно - администрацията, към която принадлежи. Преди да откаже вл</w:t>
      </w:r>
      <w:r>
        <w:rPr>
          <w:rFonts w:ascii="Times New Roman" w:hAnsi="Times New Roman" w:cs="Times New Roman"/>
          <w:sz w:val="24"/>
          <w:szCs w:val="24"/>
          <w:lang w:val="x-none"/>
        </w:rPr>
        <w:t>изане на кораба и да предприеме такива мерки, страната може да поиска консултация с администрацията на този кораб. Информация се изпраща на администрацията и в случай, че корабът няма валидно свидетелство в съответствие с изискванията на правилата.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w:t>
      </w:r>
      <w:r>
        <w:rPr>
          <w:rFonts w:ascii="Times New Roman" w:hAnsi="Times New Roman" w:cs="Times New Roman"/>
          <w:sz w:val="24"/>
          <w:szCs w:val="24"/>
          <w:lang w:val="x-none"/>
        </w:rPr>
        <w:t xml:space="preserve"> отношение кораби на държави, които не са страни по конвенцията, страните по конвенцията прилагат изискванията на тази конвенция доколкото е необходимо, за да не се предоставят по-благоприятни условия към техните кораби.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Разкриване на нарушенията </w:t>
      </w:r>
      <w:r>
        <w:rPr>
          <w:rFonts w:ascii="Times New Roman" w:hAnsi="Times New Roman" w:cs="Times New Roman"/>
          <w:sz w:val="24"/>
          <w:szCs w:val="24"/>
          <w:lang w:val="x-none"/>
        </w:rPr>
        <w:t>и осигуряване изпълнението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си сътрудничат при разкриване на нарушенията и осигуряване на изпълнението на нейните разпоредби, като използват всички подходящи и практически достъпни средства за разкриване и наблюде</w:t>
      </w:r>
      <w:r>
        <w:rPr>
          <w:rFonts w:ascii="Times New Roman" w:hAnsi="Times New Roman" w:cs="Times New Roman"/>
          <w:sz w:val="24"/>
          <w:szCs w:val="24"/>
          <w:lang w:val="x-none"/>
        </w:rPr>
        <w:t>ние на околната среда, а така също и подходящи процедури за събиране и предаване на доказателства.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спрямо който се прилага тази конвенция, може да бъде подложен на проверка във всяко пристанище или отдалечен от брега терминал на дадена страна о</w:t>
      </w:r>
      <w:r>
        <w:rPr>
          <w:rFonts w:ascii="Times New Roman" w:hAnsi="Times New Roman" w:cs="Times New Roman"/>
          <w:sz w:val="24"/>
          <w:szCs w:val="24"/>
          <w:lang w:val="x-none"/>
        </w:rPr>
        <w:t>т длъжностни лица, назначени или упълномощени от тази страна, за да се провери дали корабът е изхвърлил вредни вещества в нарушение на изискванията на правилата. Ако се открие нарушение на конвенцията, на администрацията се изпраща доклад за вземане на нео</w:t>
      </w:r>
      <w:r>
        <w:rPr>
          <w:rFonts w:ascii="Times New Roman" w:hAnsi="Times New Roman" w:cs="Times New Roman"/>
          <w:sz w:val="24"/>
          <w:szCs w:val="24"/>
          <w:lang w:val="x-none"/>
        </w:rPr>
        <w:t>бходимите мерки.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Всяка страна представя на администрацията доказателства, ако има такива, за това, че корабът в нарушение на изискванията на правилата е изхвърлил вредни вещества или отпадъчни води, съдържащи такива вещества. Компетентните власти на т</w:t>
      </w:r>
      <w:r>
        <w:rPr>
          <w:rFonts w:ascii="Times New Roman" w:hAnsi="Times New Roman" w:cs="Times New Roman"/>
          <w:sz w:val="24"/>
          <w:szCs w:val="24"/>
          <w:lang w:val="x-none"/>
        </w:rPr>
        <w:t>ази страна уведомяват капитана на кораба за предполагаемото нарушение, ако това практически е възможно.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получаване на такива доказателства администрацията провежда разследване на фактите и може да помоли другата страна да представи допълнителни ил</w:t>
      </w:r>
      <w:r>
        <w:rPr>
          <w:rFonts w:ascii="Times New Roman" w:hAnsi="Times New Roman" w:cs="Times New Roman"/>
          <w:sz w:val="24"/>
          <w:szCs w:val="24"/>
          <w:lang w:val="x-none"/>
        </w:rPr>
        <w:t>и по-убедителни доказателства за предполагаемото нарушение. Ако администрацията се убеди в наличието на достатъчно доказателства, позволяващи да се възбуди съдебна процедура по отношение на предполагаемото нарушение, тя дава разпореждане за предприемане на</w:t>
      </w:r>
      <w:r>
        <w:rPr>
          <w:rFonts w:ascii="Times New Roman" w:hAnsi="Times New Roman" w:cs="Times New Roman"/>
          <w:sz w:val="24"/>
          <w:szCs w:val="24"/>
          <w:lang w:val="x-none"/>
        </w:rPr>
        <w:t xml:space="preserve"> съдебни действия възможно най-скоро и в съответствие със своето законодателство. Администрацията незабавно информира страната, съобщила за предполагаемото нарушение, а също и Организацията за предприетите от нейна страна мерки.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Страна по конвенцията </w:t>
      </w:r>
      <w:r>
        <w:rPr>
          <w:rFonts w:ascii="Times New Roman" w:hAnsi="Times New Roman" w:cs="Times New Roman"/>
          <w:sz w:val="24"/>
          <w:szCs w:val="24"/>
          <w:lang w:val="x-none"/>
        </w:rPr>
        <w:t xml:space="preserve">може да подложи на проверка кораб, към който се прилага конвенцията, когато той е влязъл в пристанище или отдалечени от брега терминали, </w:t>
      </w:r>
      <w:r>
        <w:rPr>
          <w:rFonts w:ascii="Times New Roman" w:hAnsi="Times New Roman" w:cs="Times New Roman"/>
          <w:sz w:val="24"/>
          <w:szCs w:val="24"/>
          <w:lang w:val="x-none"/>
        </w:rPr>
        <w:lastRenderedPageBreak/>
        <w:t xml:space="preserve">намиращи се под нейна юрисдикция, ако от коя да е друга страна е получена молба за такава проверка заедно с достатъчно </w:t>
      </w:r>
      <w:r>
        <w:rPr>
          <w:rFonts w:ascii="Times New Roman" w:hAnsi="Times New Roman" w:cs="Times New Roman"/>
          <w:sz w:val="24"/>
          <w:szCs w:val="24"/>
          <w:lang w:val="x-none"/>
        </w:rPr>
        <w:t>доказателства за това, че корабът е изхвърлил на което и да е място вредни вещества или отпадъчни води, съдържащи такива вещества. Докладът за тази проверка се изпраща на изискалата я страна и на администрацията, за да могат да се предприемат съответните м</w:t>
      </w:r>
      <w:r>
        <w:rPr>
          <w:rFonts w:ascii="Times New Roman" w:hAnsi="Times New Roman" w:cs="Times New Roman"/>
          <w:sz w:val="24"/>
          <w:szCs w:val="24"/>
          <w:lang w:val="x-none"/>
        </w:rPr>
        <w:t>ерки съгласно изискванията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Необосновани задържания на корабите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Вземат се всички възможни мерки, за да се избегне необосновано задържане на кораб или необосновано забавяне на неговото отплаване по чл. 4, 5 и 6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Всеки кораб, който е бил неоснователно задържан или неоснователно забавен във връзка с чл. 4, 5 и 6 на конвенцията, има право на обезщетение за всякакви загуби и вреди, понесени в резултат на това.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Доклади за инциденти, свързани с изхвърляне н</w:t>
      </w:r>
      <w:r>
        <w:rPr>
          <w:rFonts w:ascii="Times New Roman" w:hAnsi="Times New Roman" w:cs="Times New Roman"/>
          <w:sz w:val="24"/>
          <w:szCs w:val="24"/>
          <w:lang w:val="x-none"/>
        </w:rPr>
        <w:t>а вредни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Докладът за инцидент се изготвя незабавно и във възможно по-пълен обем в съответствие с изискванията на протокол I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е длъжна: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вземе всички необходими мерки съответното длъжностн</w:t>
      </w:r>
      <w:r>
        <w:rPr>
          <w:rFonts w:ascii="Times New Roman" w:hAnsi="Times New Roman" w:cs="Times New Roman"/>
          <w:sz w:val="24"/>
          <w:szCs w:val="24"/>
          <w:lang w:val="x-none"/>
        </w:rPr>
        <w:t>о лице или организация да получат и обработят всички доклади за инциденти;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уведоми и предостави на Организацията пълни данни за вземането на такива мерки с оглед изпращането им на другите страни и държави - членки на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ст</w:t>
      </w:r>
      <w:r>
        <w:rPr>
          <w:rFonts w:ascii="Times New Roman" w:hAnsi="Times New Roman" w:cs="Times New Roman"/>
          <w:sz w:val="24"/>
          <w:szCs w:val="24"/>
          <w:lang w:val="x-none"/>
        </w:rPr>
        <w:t>рана по конвенцията получи доклад в съответствие с разпоредбите на този член, тази страна без забавяне го предава: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на администрацията на кораба, с който е станал инцидентът;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на всяка друга държава, която може да бъде засегната.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Всяка стран</w:t>
      </w:r>
      <w:r>
        <w:rPr>
          <w:rFonts w:ascii="Times New Roman" w:hAnsi="Times New Roman" w:cs="Times New Roman"/>
          <w:sz w:val="24"/>
          <w:szCs w:val="24"/>
          <w:lang w:val="x-none"/>
        </w:rPr>
        <w:t>а по конвенцията се задължава да издава указания до своите кораби и самолети на морската инспекция и други съответни служби да съобщават на своите власти за всеки инцидент, посочен в протокол I на конвенцията. Тази страна, ако счете за необходимо, съобщава</w:t>
      </w:r>
      <w:r>
        <w:rPr>
          <w:rFonts w:ascii="Times New Roman" w:hAnsi="Times New Roman" w:cs="Times New Roman"/>
          <w:sz w:val="24"/>
          <w:szCs w:val="24"/>
          <w:lang w:val="x-none"/>
        </w:rPr>
        <w:t xml:space="preserve"> за инцидента на Организацията и на всяка друга заинтересована страна.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Други договори и тълкувания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 влизането си в сила тази конвенция отменя Международната конвенция за предпазване на морето от замърсяване с нефт (1954) с поправките към нея</w:t>
      </w:r>
      <w:r>
        <w:rPr>
          <w:rFonts w:ascii="Times New Roman" w:hAnsi="Times New Roman" w:cs="Times New Roman"/>
          <w:sz w:val="24"/>
          <w:szCs w:val="24"/>
          <w:lang w:val="x-none"/>
        </w:rPr>
        <w:t xml:space="preserve"> в отношенията между страни по тази конвенция.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тази конвенция не пречи на кодификацията и развитието на морското право от Конференцията по морско право на ООН, свикана в съответствие с Резолюция 2750 С(ХХV) на Общото събрание на ООН, както и на</w:t>
      </w:r>
      <w:r>
        <w:rPr>
          <w:rFonts w:ascii="Times New Roman" w:hAnsi="Times New Roman" w:cs="Times New Roman"/>
          <w:sz w:val="24"/>
          <w:szCs w:val="24"/>
          <w:lang w:val="x-none"/>
        </w:rPr>
        <w:t xml:space="preserve"> сегашните и бъдещите претенции и правни позиции на която и да е държава по въпроси на морското право и по отношение на характера и обхвата на юрисдикцията на крайбрежната държава или държавата на флага.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Терминът "юрисдикция" в тази конвенция се тълку</w:t>
      </w:r>
      <w:r>
        <w:rPr>
          <w:rFonts w:ascii="Times New Roman" w:hAnsi="Times New Roman" w:cs="Times New Roman"/>
          <w:sz w:val="24"/>
          <w:szCs w:val="24"/>
          <w:lang w:val="x-none"/>
        </w:rPr>
        <w:t>ва в съответствие с международното право, действащо в момента на прилагане или тълкуване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10</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Уреждане на спорове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Всякакъв спор между две или няколко страни по конвенцията относно нейното тълкуване или прилагане, ако уреждането му чре</w:t>
      </w:r>
      <w:r>
        <w:rPr>
          <w:rFonts w:ascii="Times New Roman" w:hAnsi="Times New Roman" w:cs="Times New Roman"/>
          <w:sz w:val="24"/>
          <w:szCs w:val="24"/>
          <w:lang w:val="x-none"/>
        </w:rPr>
        <w:t>з преговори между страните се окаже невъзможно и ако тези страни не се договорят друго, се предава по молба на която и да е от тях за арбитраж, както е предвидено в протокол II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w:t>
      </w:r>
      <w:r>
        <w:rPr>
          <w:rFonts w:ascii="Times New Roman" w:hAnsi="Times New Roman" w:cs="Times New Roman"/>
          <w:sz w:val="24"/>
          <w:szCs w:val="24"/>
          <w:lang w:val="x-none"/>
        </w:rPr>
        <w:t>адължават да изпращат на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текстове на закони, разпоредби, декрети, правила и други актове, обявени от тях по различни въпроси и аспекти в обхвата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списък на неправителствените организации, които са упълномощени от тях</w:t>
      </w:r>
      <w:r>
        <w:rPr>
          <w:rFonts w:ascii="Times New Roman" w:hAnsi="Times New Roman" w:cs="Times New Roman"/>
          <w:sz w:val="24"/>
          <w:szCs w:val="24"/>
          <w:lang w:val="x-none"/>
        </w:rPr>
        <w:t>но име да се занимават с въпросите на проектирането, построяването и оборудването на кораби, превозващи вредни вещества, в съответствие с разпоредбите на правилата*4;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достатъчен брой образци на свидетелства, издадени от тях в съответствие с разпоредби</w:t>
      </w:r>
      <w:r>
        <w:rPr>
          <w:rFonts w:ascii="Times New Roman" w:hAnsi="Times New Roman" w:cs="Times New Roman"/>
          <w:sz w:val="24"/>
          <w:szCs w:val="24"/>
          <w:lang w:val="x-none"/>
        </w:rPr>
        <w:t>те на правилата;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списък на приемните съоръжения включително с уточненото им местоположение, капацитетни възможности и налични приспособления и други характеристики;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официални доклади или резюмета на официалните доклади, отразяващи резултатите от </w:t>
      </w:r>
      <w:r>
        <w:rPr>
          <w:rFonts w:ascii="Times New Roman" w:hAnsi="Times New Roman" w:cs="Times New Roman"/>
          <w:sz w:val="24"/>
          <w:szCs w:val="24"/>
          <w:lang w:val="x-none"/>
        </w:rPr>
        <w:t>прилагането на тази конвенция;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(f) ежегоден статистически доклад за фактически наложени санкции за нарушаване на тази конвенция, в стандартизирана форма, разработена от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уведомява страните за получената от нея всякаква и</w:t>
      </w:r>
      <w:r>
        <w:rPr>
          <w:rFonts w:ascii="Times New Roman" w:hAnsi="Times New Roman" w:cs="Times New Roman"/>
          <w:sz w:val="24"/>
          <w:szCs w:val="24"/>
          <w:lang w:val="x-none"/>
        </w:rPr>
        <w:t>нформация по отношение на този член и разпространява до всички страни всякаква информация, изпратена й по подточки (1)(б) до (е) от този член.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Аварии с кораби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Всяка администрация се задължава да провежда разследване на всяка авария, случила </w:t>
      </w:r>
      <w:r>
        <w:rPr>
          <w:rFonts w:ascii="Times New Roman" w:hAnsi="Times New Roman" w:cs="Times New Roman"/>
          <w:sz w:val="24"/>
          <w:szCs w:val="24"/>
          <w:lang w:val="x-none"/>
        </w:rPr>
        <w:t>се с който и да е от нейните кораби, попадащ под разпоредбите на правилата, ако е причинила значителна вреда на морската среда.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се задължава да предава на Организацията информация за резултатите от такова разследване, ако т</w:t>
      </w:r>
      <w:r>
        <w:rPr>
          <w:rFonts w:ascii="Times New Roman" w:hAnsi="Times New Roman" w:cs="Times New Roman"/>
          <w:sz w:val="24"/>
          <w:szCs w:val="24"/>
          <w:lang w:val="x-none"/>
        </w:rPr>
        <w:t>я прецени, че такава информация може да спомогне за определяне на измененията, които биха могли да се внесат в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е открита за подписване в седалището на</w:t>
      </w:r>
      <w:r>
        <w:rPr>
          <w:rFonts w:ascii="Times New Roman" w:hAnsi="Times New Roman" w:cs="Times New Roman"/>
          <w:sz w:val="24"/>
          <w:szCs w:val="24"/>
          <w:lang w:val="x-none"/>
        </w:rPr>
        <w:t xml:space="preserve"> Организацията от 15 януари 1974 г. до 31 декември 1974 г. и впоследствие остава открита за присъединяване към нея. Държавите могат да станат страни по конвенцията чрез:</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w:t>
      </w:r>
      <w:r>
        <w:rPr>
          <w:rFonts w:ascii="Times New Roman" w:hAnsi="Times New Roman" w:cs="Times New Roman"/>
          <w:sz w:val="24"/>
          <w:szCs w:val="24"/>
          <w:lang w:val="x-none"/>
        </w:rPr>
        <w:t>ане с уговорка за ратифициране, приемане или одобрение с последващо ратифициране, приемане или одобрение;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 приемане, одобрение или присъединяване се извършват чрез предаване за съхранение на съответния документ на</w:t>
      </w:r>
      <w:r>
        <w:rPr>
          <w:rFonts w:ascii="Times New Roman" w:hAnsi="Times New Roman" w:cs="Times New Roman"/>
          <w:sz w:val="24"/>
          <w:szCs w:val="24"/>
          <w:lang w:val="x-none"/>
        </w:rPr>
        <w:t xml:space="preserve"> Генералния секретар на </w:t>
      </w:r>
      <w:r>
        <w:rPr>
          <w:rFonts w:ascii="Times New Roman" w:hAnsi="Times New Roman" w:cs="Times New Roman"/>
          <w:sz w:val="24"/>
          <w:szCs w:val="24"/>
          <w:lang w:val="x-none"/>
        </w:rPr>
        <w:lastRenderedPageBreak/>
        <w:t>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Генералният секретар на Организацията информира всички държави, които са подписали тази конвенция или са се присъединили към нея, за всяко подписване или за предаване на съхранение на всеки нов документ за ратифи</w:t>
      </w:r>
      <w:r>
        <w:rPr>
          <w:rFonts w:ascii="Times New Roman" w:hAnsi="Times New Roman" w:cs="Times New Roman"/>
          <w:sz w:val="24"/>
          <w:szCs w:val="24"/>
          <w:lang w:val="x-none"/>
        </w:rPr>
        <w:t>циране, приемане, одобрение или присъединяване и за датата на неговото предаване на съхранение.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Незадължителни анекси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 подписване, ратифициране, приемане, одобрение на тази конвенция или присъединяване към нея държавата може да заяви, че </w:t>
      </w:r>
      <w:r>
        <w:rPr>
          <w:rFonts w:ascii="Times New Roman" w:hAnsi="Times New Roman" w:cs="Times New Roman"/>
          <w:sz w:val="24"/>
          <w:szCs w:val="24"/>
          <w:lang w:val="x-none"/>
        </w:rPr>
        <w:t>тя не приема някой от или всеки един от анекси III, IV и V (наричани по-нататък "незадължителни анекси") към тази конвенция. Имайки предвид горното изключение, страните по конвенцията са обвързани с всеки анекс в неговата цялост.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Държава, която е заяв</w:t>
      </w:r>
      <w:r>
        <w:rPr>
          <w:rFonts w:ascii="Times New Roman" w:hAnsi="Times New Roman" w:cs="Times New Roman"/>
          <w:sz w:val="24"/>
          <w:szCs w:val="24"/>
          <w:lang w:val="x-none"/>
        </w:rPr>
        <w:t>ила, че не се счита обвързана с някой незадължителен анекс, може по всяко време да го приеме, като предаде на съхранение в Организацията съответния документ, предвиден в чл. 13 (2).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Държава, направила в съответствие с параграф (1) на този член деклара</w:t>
      </w:r>
      <w:r>
        <w:rPr>
          <w:rFonts w:ascii="Times New Roman" w:hAnsi="Times New Roman" w:cs="Times New Roman"/>
          <w:sz w:val="24"/>
          <w:szCs w:val="24"/>
          <w:lang w:val="x-none"/>
        </w:rPr>
        <w:t>ция по отношение на незадължителен анекс и която впоследствие не го е приела съгласно параграф (2) на този член, няма никакви задължения, нито има право да претендира за права, произтичащи от тази конвенция по въпроси, свързани с този анекс, и всички позов</w:t>
      </w:r>
      <w:r>
        <w:rPr>
          <w:rFonts w:ascii="Times New Roman" w:hAnsi="Times New Roman" w:cs="Times New Roman"/>
          <w:sz w:val="24"/>
          <w:szCs w:val="24"/>
          <w:lang w:val="x-none"/>
        </w:rPr>
        <w:t>авания в конвенцията на страни по конвенцията не включват тази държава, доколкото се засягат въпроси, свързани с анекса, неприет от нея.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Организацията информира държавите, които са подписали или са се присъединили към конвенцията за всяка декларация, </w:t>
      </w:r>
      <w:r>
        <w:rPr>
          <w:rFonts w:ascii="Times New Roman" w:hAnsi="Times New Roman" w:cs="Times New Roman"/>
          <w:sz w:val="24"/>
          <w:szCs w:val="24"/>
          <w:lang w:val="x-none"/>
        </w:rPr>
        <w:t>направена относно този член, а така също и за получаване на какъвто и да е документ, предаден на съхранение в съответствие с изискванията на параграф (2) на този член.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влиза в сила след изтичане на 12 месеца от дат</w:t>
      </w:r>
      <w:r>
        <w:rPr>
          <w:rFonts w:ascii="Times New Roman" w:hAnsi="Times New Roman" w:cs="Times New Roman"/>
          <w:sz w:val="24"/>
          <w:szCs w:val="24"/>
          <w:lang w:val="x-none"/>
        </w:rPr>
        <w:t xml:space="preserve">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са станали страни по нея съгласно член 13.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Всеки незадължителен анекс влиза в сила след и</w:t>
      </w:r>
      <w:r>
        <w:rPr>
          <w:rFonts w:ascii="Times New Roman" w:hAnsi="Times New Roman" w:cs="Times New Roman"/>
          <w:sz w:val="24"/>
          <w:szCs w:val="24"/>
          <w:lang w:val="x-none"/>
        </w:rPr>
        <w:t>зтичане на 12 месеца от датата, на която предвидените в параграф (1) на този член условия бъдат изпълнени по отношение на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Организацията информира държавите, които са подписали тази конвенция или са се присъединили към нея, за датата на ней</w:t>
      </w:r>
      <w:r>
        <w:rPr>
          <w:rFonts w:ascii="Times New Roman" w:hAnsi="Times New Roman" w:cs="Times New Roman"/>
          <w:sz w:val="24"/>
          <w:szCs w:val="24"/>
          <w:lang w:val="x-none"/>
        </w:rPr>
        <w:t>ното влизане в сила и за датата на влизане в сила на който и да е от незадължителните анекси в съответствие с параграф (2) на този член.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държави, предали на съхранение документ за ратифициране, приемане, одобрение или присъединяване към конвенцията</w:t>
      </w:r>
      <w:r>
        <w:rPr>
          <w:rFonts w:ascii="Times New Roman" w:hAnsi="Times New Roman" w:cs="Times New Roman"/>
          <w:sz w:val="24"/>
          <w:szCs w:val="24"/>
          <w:lang w:val="x-none"/>
        </w:rPr>
        <w:t xml:space="preserve"> или към незадължителен анекс в периода между датата на изпълнение на условията, необходими за тяхното влизане в сила, и датата на влизане в сила, ратифицирането, приемането, одобрението или присъединяването придобиват сила или от датата на влизане в сила </w:t>
      </w:r>
      <w:r>
        <w:rPr>
          <w:rFonts w:ascii="Times New Roman" w:hAnsi="Times New Roman" w:cs="Times New Roman"/>
          <w:sz w:val="24"/>
          <w:szCs w:val="24"/>
          <w:lang w:val="x-none"/>
        </w:rPr>
        <w:t>на конвенцията или анекса, или след изтичане на три месеца от датата на предаване на съхранение на съответния документ в зависимост от това, коя дата е по-късна.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държави, предали на съхранение документ за ратифициране, приемане, </w:t>
      </w:r>
      <w:r>
        <w:rPr>
          <w:rFonts w:ascii="Times New Roman" w:hAnsi="Times New Roman" w:cs="Times New Roman"/>
          <w:sz w:val="24"/>
          <w:szCs w:val="24"/>
          <w:lang w:val="x-none"/>
        </w:rPr>
        <w:lastRenderedPageBreak/>
        <w:t>одобрение на тази к</w:t>
      </w:r>
      <w:r>
        <w:rPr>
          <w:rFonts w:ascii="Times New Roman" w:hAnsi="Times New Roman" w:cs="Times New Roman"/>
          <w:sz w:val="24"/>
          <w:szCs w:val="24"/>
          <w:lang w:val="x-none"/>
        </w:rPr>
        <w:t>онвенция или на незадължителен анекс или за присъединяване към нея или към него след датата на влизане в сила на конвенцията или на такъв незадължителен анекс, конвенцията или този незадължителен анекс влизат в сила след изтичане на три месеца от датата на</w:t>
      </w:r>
      <w:r>
        <w:rPr>
          <w:rFonts w:ascii="Times New Roman" w:hAnsi="Times New Roman" w:cs="Times New Roman"/>
          <w:sz w:val="24"/>
          <w:szCs w:val="24"/>
          <w:lang w:val="x-none"/>
        </w:rPr>
        <w:t xml:space="preserve"> предаване за съхранение на съответния документ.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Всеки документ за ратифициране, приемане, одобрение или за присъединяване, предаден на съхранение след датата, на която са изпълнени всички предвидени от чл. 16 условия за влизане в сила на каквото и да</w:t>
      </w:r>
      <w:r>
        <w:rPr>
          <w:rFonts w:ascii="Times New Roman" w:hAnsi="Times New Roman" w:cs="Times New Roman"/>
          <w:sz w:val="24"/>
          <w:szCs w:val="24"/>
          <w:lang w:val="x-none"/>
        </w:rPr>
        <w:t xml:space="preserve"> е изменение към тази конвенция или към незадължителен анекс, се отнася към конвенцията или анекса така, както е изменена.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може да бъде изменяна посредством всяка от процедурите, уточнени в следващите параграфи.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w:t>
      </w:r>
      <w:r>
        <w:rPr>
          <w:rFonts w:ascii="Times New Roman" w:hAnsi="Times New Roman" w:cs="Times New Roman"/>
          <w:sz w:val="24"/>
          <w:szCs w:val="24"/>
          <w:lang w:val="x-none"/>
        </w:rPr>
        <w:t>Поправки след разглеждане от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Всяка поправка, предлагана от страна по конвенцията, се изпраща в Организацията и се разпространява от Генералния й секретар до всички членове на Организацията и до всички страни най-малко 6 месеца преди раз</w:t>
      </w:r>
      <w:r>
        <w:rPr>
          <w:rFonts w:ascii="Times New Roman" w:hAnsi="Times New Roman" w:cs="Times New Roman"/>
          <w:sz w:val="24"/>
          <w:szCs w:val="24"/>
          <w:lang w:val="x-none"/>
        </w:rPr>
        <w:t>глеждането й от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предложена и разпратена по този начин поправка се предава от Организацията за разглеждане в съответния орган.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Страните по конвенцията независимо от това, дали са членове на Организацията, или не, имат право да</w:t>
      </w:r>
      <w:r>
        <w:rPr>
          <w:rFonts w:ascii="Times New Roman" w:hAnsi="Times New Roman" w:cs="Times New Roman"/>
          <w:sz w:val="24"/>
          <w:szCs w:val="24"/>
          <w:lang w:val="x-none"/>
        </w:rPr>
        <w:t xml:space="preserve"> участват в работата на този орган.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Поправките се приемат с мнозинство от две трети гласа само на страните по конвенцията, които присъстват и гласуват.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Поправките, ако са приети в съответствие с подточка (d), се разпращат от Генералния секретар н</w:t>
      </w:r>
      <w:r>
        <w:rPr>
          <w:rFonts w:ascii="Times New Roman" w:hAnsi="Times New Roman" w:cs="Times New Roman"/>
          <w:sz w:val="24"/>
          <w:szCs w:val="24"/>
          <w:lang w:val="x-none"/>
        </w:rPr>
        <w:t>а Организацията до всички страни по конвенцията за приемане.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(f) Всяка поправка се счита за приета при спазване на следните условия: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поправка на член от конвенцията се счита за приета от датата, на която е приета от две трети от страните, чийто общ б</w:t>
      </w:r>
      <w:r>
        <w:rPr>
          <w:rFonts w:ascii="Times New Roman" w:hAnsi="Times New Roman" w:cs="Times New Roman"/>
          <w:sz w:val="24"/>
          <w:szCs w:val="24"/>
          <w:lang w:val="x-none"/>
        </w:rPr>
        <w:t>руто тонаж на търговските им кораби е не по-малко от 50 процента от бруто тонажа на световния търговски флот;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поправка на анекс към конвенцията се смята за приета в съответствие с процедурата, предвидена в подточка (f)(iii), освен ако съответният орг</w:t>
      </w:r>
      <w:r>
        <w:rPr>
          <w:rFonts w:ascii="Times New Roman" w:hAnsi="Times New Roman" w:cs="Times New Roman"/>
          <w:sz w:val="24"/>
          <w:szCs w:val="24"/>
          <w:lang w:val="x-none"/>
        </w:rPr>
        <w:t>ан в момента на нейното приемане не реши, че поправката ще се счита за приета в деня, в който бъде приета от две трети от страните, чийто общ бруто тонаж на търговските им кораби не е по-малко от 50 процента от бруто тонажа на световния търговски флот; нез</w:t>
      </w:r>
      <w:r>
        <w:rPr>
          <w:rFonts w:ascii="Times New Roman" w:hAnsi="Times New Roman" w:cs="Times New Roman"/>
          <w:sz w:val="24"/>
          <w:szCs w:val="24"/>
          <w:lang w:val="x-none"/>
        </w:rPr>
        <w:t>ависимо от това по всяко време преди влизане в сила на поправката на някой анекс към конвенцията страна по конвенцията може да уведоми Генералния секретар на Организацията, че за влизане в сила на тази поправка е необходимо нейното изрично одобрение относн</w:t>
      </w:r>
      <w:r>
        <w:rPr>
          <w:rFonts w:ascii="Times New Roman" w:hAnsi="Times New Roman" w:cs="Times New Roman"/>
          <w:sz w:val="24"/>
          <w:szCs w:val="24"/>
          <w:lang w:val="x-none"/>
        </w:rPr>
        <w:t>о нея; Генералният секретар информира страните за такова уведомяване и за датата на неговото получаване;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поправка към допълнение на анекс към конвенцията се счита за приета след изтичане на периода, определен от съответния орган в момента на нейното</w:t>
      </w:r>
      <w:r>
        <w:rPr>
          <w:rFonts w:ascii="Times New Roman" w:hAnsi="Times New Roman" w:cs="Times New Roman"/>
          <w:sz w:val="24"/>
          <w:szCs w:val="24"/>
          <w:lang w:val="x-none"/>
        </w:rPr>
        <w:t xml:space="preserve"> приемане, който период не трябва да бъде по-малък от 10 месеца, освен ако в течение на този период в Организацията се получат възражения от не по-малко от една трета от страните или от страни, чийто общ бруто тонаж на търговските им кораби представлява не</w:t>
      </w:r>
      <w:r>
        <w:rPr>
          <w:rFonts w:ascii="Times New Roman" w:hAnsi="Times New Roman" w:cs="Times New Roman"/>
          <w:sz w:val="24"/>
          <w:szCs w:val="24"/>
          <w:lang w:val="x-none"/>
        </w:rPr>
        <w:t xml:space="preserve"> по-малко от 50 процента от бруто тонажа на световния търговски флот независимо от това, кое условие е изпълнено;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поправка към Протокол I на конвенцията попада под същите процедурни </w:t>
      </w:r>
      <w:r>
        <w:rPr>
          <w:rFonts w:ascii="Times New Roman" w:hAnsi="Times New Roman" w:cs="Times New Roman"/>
          <w:sz w:val="24"/>
          <w:szCs w:val="24"/>
          <w:lang w:val="x-none"/>
        </w:rPr>
        <w:lastRenderedPageBreak/>
        <w:t>условия, валидни за поправките към анексите към конвенцията, както е</w:t>
      </w:r>
      <w:r>
        <w:rPr>
          <w:rFonts w:ascii="Times New Roman" w:hAnsi="Times New Roman" w:cs="Times New Roman"/>
          <w:sz w:val="24"/>
          <w:szCs w:val="24"/>
          <w:lang w:val="x-none"/>
        </w:rPr>
        <w:t xml:space="preserve"> предвидено в подточки (f)(ii) или (f)(iii) по-горе;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(v) поправка към Протокол II на конвенцията попада под същите процедурни правила, както и поправките към член на конвенцията, както е предвидено в подточка (f)(i) по-горе.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(g) Всяка поправка влиза в си</w:t>
      </w:r>
      <w:r>
        <w:rPr>
          <w:rFonts w:ascii="Times New Roman" w:hAnsi="Times New Roman" w:cs="Times New Roman"/>
          <w:sz w:val="24"/>
          <w:szCs w:val="24"/>
          <w:lang w:val="x-none"/>
        </w:rPr>
        <w:t>ла при спазване на следните условия: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ако поправката към член на конвенцията, към Протокол II, Протокол I или анекс към конвенцията е приета не по условията на процедурата, предвидена в подточка (е)(iii), такава поправка, приета в съответствие с посоче</w:t>
      </w:r>
      <w:r>
        <w:rPr>
          <w:rFonts w:ascii="Times New Roman" w:hAnsi="Times New Roman" w:cs="Times New Roman"/>
          <w:sz w:val="24"/>
          <w:szCs w:val="24"/>
          <w:lang w:val="x-none"/>
        </w:rPr>
        <w:t>ните условия, влиза в сила за страните, заявили, че я приемат след изтичане на 6 месеца от датата на приемането й;</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ако поправката на Протокол I, на допълнение към анекс или на анекс към конвенцията е приета по условията на процедурата, предвидена в п</w:t>
      </w:r>
      <w:r>
        <w:rPr>
          <w:rFonts w:ascii="Times New Roman" w:hAnsi="Times New Roman" w:cs="Times New Roman"/>
          <w:sz w:val="24"/>
          <w:szCs w:val="24"/>
          <w:lang w:val="x-none"/>
        </w:rPr>
        <w:t>одточка (f)(iii), такава поправка се счита за приета в съответствие с посочените условия и влиза в сила след изтичане на 6 месеца от датата на нейното приемане за всички страни с изключение на тези, които до тази дата са направили изявление, че не я приема</w:t>
      </w:r>
      <w:r>
        <w:rPr>
          <w:rFonts w:ascii="Times New Roman" w:hAnsi="Times New Roman" w:cs="Times New Roman"/>
          <w:sz w:val="24"/>
          <w:szCs w:val="24"/>
          <w:lang w:val="x-none"/>
        </w:rPr>
        <w:t>т или са изпратили уведомление, предвидено в подточка (f)(ii), за това, че е необходимо тяхното изрично одобрение.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Поправка чрез свикване на конференция: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 молба на страна, поддържана най-малко от една трета от страните, Организацията свиква кон</w:t>
      </w:r>
      <w:r>
        <w:rPr>
          <w:rFonts w:ascii="Times New Roman" w:hAnsi="Times New Roman" w:cs="Times New Roman"/>
          <w:sz w:val="24"/>
          <w:szCs w:val="24"/>
          <w:lang w:val="x-none"/>
        </w:rPr>
        <w:t>ференция на страните по конвенцията за разглеждане поправките към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поправка, одобрена от такава конференция с болшинство от две трети от присъстващите и гласуващи страни, се изпраща от Генералния секретар на Организацията на всички с</w:t>
      </w:r>
      <w:r>
        <w:rPr>
          <w:rFonts w:ascii="Times New Roman" w:hAnsi="Times New Roman" w:cs="Times New Roman"/>
          <w:sz w:val="24"/>
          <w:szCs w:val="24"/>
          <w:lang w:val="x-none"/>
        </w:rPr>
        <w:t>трани за приемане от тях.</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Ако конференцията не вземе друго решение, поправката се смята за приета и влиза в сила в съответствие с условията на процедурата, предвидена за тази цел в параграфи (2)(f) и (g) по-горе.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 По отношение на поправка на н</w:t>
      </w:r>
      <w:r>
        <w:rPr>
          <w:rFonts w:ascii="Times New Roman" w:hAnsi="Times New Roman" w:cs="Times New Roman"/>
          <w:sz w:val="24"/>
          <w:szCs w:val="24"/>
          <w:lang w:val="x-none"/>
        </w:rPr>
        <w:t>езадължителен анекс изразът "страна по тази конвенция" в дадения член означава страна, обвързана с такъв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Страна, отхвърлила приемането на поправка към даден анекс, не се счита за страна само за целите по прилагането на тази поправка.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Одобр</w:t>
      </w:r>
      <w:r>
        <w:rPr>
          <w:rFonts w:ascii="Times New Roman" w:hAnsi="Times New Roman" w:cs="Times New Roman"/>
          <w:sz w:val="24"/>
          <w:szCs w:val="24"/>
          <w:lang w:val="x-none"/>
        </w:rPr>
        <w:t>ението и влизането в сила на нов анекс попадат под същата процедура както при одобрението и влизането в сила на поправка на член от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Ако изрично не е предвидено друго, всяка поправка на конвенцията, направена по този член и отнасяща се до </w:t>
      </w:r>
      <w:r>
        <w:rPr>
          <w:rFonts w:ascii="Times New Roman" w:hAnsi="Times New Roman" w:cs="Times New Roman"/>
          <w:sz w:val="24"/>
          <w:szCs w:val="24"/>
          <w:lang w:val="x-none"/>
        </w:rPr>
        <w:t>конструкцията на кораба, се прилага само за корабите, договорът за построяването на които е подписан, или при липса на такъв договор, килът на който е заложен на датата или след датата на влизане в сила на тази поправка.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Всяка поправка към протокол ил</w:t>
      </w:r>
      <w:r>
        <w:rPr>
          <w:rFonts w:ascii="Times New Roman" w:hAnsi="Times New Roman" w:cs="Times New Roman"/>
          <w:sz w:val="24"/>
          <w:szCs w:val="24"/>
          <w:lang w:val="x-none"/>
        </w:rPr>
        <w:t>и анекс трябва да се отнася по същество до този протокол или анекс и да бъде в съответствие с членовете на тази конвенция.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Генералният секретар на Организацията уведомява всички страни за всяка една поправка, както и за датата, от която влиза в сила в</w:t>
      </w:r>
      <w:r>
        <w:rPr>
          <w:rFonts w:ascii="Times New Roman" w:hAnsi="Times New Roman" w:cs="Times New Roman"/>
          <w:sz w:val="24"/>
          <w:szCs w:val="24"/>
          <w:lang w:val="x-none"/>
        </w:rPr>
        <w:t>сяка от тях съгласно този член.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Всяко предвидено от този член заявление за приемане на дадена поправка или възражение против нея се изпраща в писмен вид на Генералния секретар на Организацията, който довежда до знанието на всички страни по конвенцията</w:t>
      </w:r>
      <w:r>
        <w:rPr>
          <w:rFonts w:ascii="Times New Roman" w:hAnsi="Times New Roman" w:cs="Times New Roman"/>
          <w:sz w:val="24"/>
          <w:szCs w:val="24"/>
          <w:lang w:val="x-none"/>
        </w:rPr>
        <w:t xml:space="preserve"> както самото заявление, така и датата на неговото получаване.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17</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Съдействие и техническо сътрудничество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Страните по конвенцията след консултация с Организацията и с други международни организации, със съдействието и координация от страна на изпълн</w:t>
      </w:r>
      <w:r>
        <w:rPr>
          <w:rFonts w:ascii="Times New Roman" w:hAnsi="Times New Roman" w:cs="Times New Roman"/>
          <w:sz w:val="24"/>
          <w:szCs w:val="24"/>
          <w:lang w:val="x-none"/>
        </w:rPr>
        <w:t>ителния директор на Програмата за опазване на околната среда на ООН, оказват подкрепа на тези от страните, които се обръщат с молба за получаване на техническа помощ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обучаване на научен и технически персонал;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доставка на оборудване и устройст</w:t>
      </w:r>
      <w:r>
        <w:rPr>
          <w:rFonts w:ascii="Times New Roman" w:hAnsi="Times New Roman" w:cs="Times New Roman"/>
          <w:sz w:val="24"/>
          <w:szCs w:val="24"/>
          <w:lang w:val="x-none"/>
        </w:rPr>
        <w:t>ва, необходими за приемане и контрол на вредни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улесняване прилагането на други мерки, насочени към предотвратяване или намаляване замърсяването на морската среда от кораби;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насърчаване на изследванията,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предимно на територията на заи</w:t>
      </w:r>
      <w:r>
        <w:rPr>
          <w:rFonts w:ascii="Times New Roman" w:hAnsi="Times New Roman" w:cs="Times New Roman"/>
          <w:sz w:val="24"/>
          <w:szCs w:val="24"/>
          <w:lang w:val="x-none"/>
        </w:rPr>
        <w:t>нтересованите страни с оглед изпълнението на целите и задачите на настоящата конвенция.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или всеки незадължителен анекс могат да бъдат денонсирани от всяка страна на конвенцията по всяко време след изтичане на 5 год</w:t>
      </w:r>
      <w:r>
        <w:rPr>
          <w:rFonts w:ascii="Times New Roman" w:hAnsi="Times New Roman" w:cs="Times New Roman"/>
          <w:sz w:val="24"/>
          <w:szCs w:val="24"/>
          <w:lang w:val="x-none"/>
        </w:rPr>
        <w:t>ини от датата на влизане в сила на конвенцията или такъв анекс за съответната страна.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изпращане на писмено уведомление до Генералния секретар на Организацията, който информира всички останали страни за съдържанието и </w:t>
      </w:r>
      <w:r>
        <w:rPr>
          <w:rFonts w:ascii="Times New Roman" w:hAnsi="Times New Roman" w:cs="Times New Roman"/>
          <w:sz w:val="24"/>
          <w:szCs w:val="24"/>
          <w:lang w:val="x-none"/>
        </w:rPr>
        <w:t>датата на получаване на такова уведомление, а така също и за датата на влизане в сила на такова денонсиране.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след изтичане на 12 месеца от датата на получаването на уведомлението за това от Генералния секретар на Организация</w:t>
      </w:r>
      <w:r>
        <w:rPr>
          <w:rFonts w:ascii="Times New Roman" w:hAnsi="Times New Roman" w:cs="Times New Roman"/>
          <w:sz w:val="24"/>
          <w:szCs w:val="24"/>
          <w:lang w:val="x-none"/>
        </w:rPr>
        <w:t>та или след изтичане на по-дълъг период, който може да бъде посочен в уведомлението.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19</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Предаване на съхранение и регистрация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предава на съхранение на Генералния секретар на Организацията, който от своя страна изпраща заверено</w:t>
      </w:r>
      <w:r>
        <w:rPr>
          <w:rFonts w:ascii="Times New Roman" w:hAnsi="Times New Roman" w:cs="Times New Roman"/>
          <w:sz w:val="24"/>
          <w:szCs w:val="24"/>
          <w:lang w:val="x-none"/>
        </w:rPr>
        <w:t>то й копие на всички държави, подписали или присъединили се към нея.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Непосредствено с влизането в сила на тази конвенция текстът й се предава от Генералния секретар на Организацията на Генералния секретар на Организацията на Обединените нации за регис</w:t>
      </w:r>
      <w:r>
        <w:rPr>
          <w:rFonts w:ascii="Times New Roman" w:hAnsi="Times New Roman" w:cs="Times New Roman"/>
          <w:sz w:val="24"/>
          <w:szCs w:val="24"/>
          <w:lang w:val="x-none"/>
        </w:rPr>
        <w:t>триране и публикуване съгласно чл. 102 от Устава на Организацията на Обединените нации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20</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Конвенцията е съставена в един екземпляр на английски, френски, руски и испански език, като всички текстове са еднакво автентични. Официални преводи н</w:t>
      </w:r>
      <w:r>
        <w:rPr>
          <w:rFonts w:ascii="Times New Roman" w:hAnsi="Times New Roman" w:cs="Times New Roman"/>
          <w:sz w:val="24"/>
          <w:szCs w:val="24"/>
          <w:lang w:val="x-none"/>
        </w:rPr>
        <w:t>а арабски, италиански, немски и японски език ще бъдат подготвени и предадени на съхранение заедно с подписания оригинал.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потвърждение на горното долуподписаните*5, законно упълномощени от техните правителства за тази цел, подписаха тази конвенция.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Състав</w:t>
      </w:r>
      <w:r>
        <w:rPr>
          <w:rFonts w:ascii="Times New Roman" w:hAnsi="Times New Roman" w:cs="Times New Roman"/>
          <w:sz w:val="24"/>
          <w:szCs w:val="24"/>
          <w:lang w:val="x-none"/>
        </w:rPr>
        <w:t>ена в Лондон на втори ноември хиляда деветстотин седемдесет и трета година.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Международната конвенция за предотвратяване замърсяването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 кораби, 1973 г., изменена с Протокол от 1978 г.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Протокола от 1997 г., заедно с всички приложени</w:t>
      </w:r>
      <w:r>
        <w:rPr>
          <w:rFonts w:ascii="Times New Roman" w:hAnsi="Times New Roman" w:cs="Times New Roman"/>
          <w:sz w:val="24"/>
          <w:szCs w:val="24"/>
          <w:lang w:val="x-none"/>
        </w:rPr>
        <w:t>я се издава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като притурка към "Държавен вестник".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Протоколът от 1997 г. влиза в сила от 19 май 2005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Името на Организацията е променено на "Международна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морска организация" с промените на Конвенцията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Организацията, които влязоха в сила на 2</w:t>
      </w:r>
      <w:r>
        <w:rPr>
          <w:rFonts w:ascii="Times New Roman" w:hAnsi="Times New Roman" w:cs="Times New Roman"/>
          <w:sz w:val="24"/>
          <w:szCs w:val="24"/>
          <w:lang w:val="x-none"/>
        </w:rPr>
        <w:t>2 май 1982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Текстът на този подпараграф е заместен със съдържанието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 член III от Протокола от 1978.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Подписите са пропуснати.</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1978, отнасящ се до Международната конвенция за предотвратяване на замърсяването от кораби, 1973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w:t>
      </w:r>
      <w:r>
        <w:rPr>
          <w:rFonts w:ascii="Times New Roman" w:hAnsi="Times New Roman" w:cs="Times New Roman"/>
          <w:sz w:val="24"/>
          <w:szCs w:val="24"/>
          <w:lang w:val="x-none"/>
        </w:rPr>
        <w:t xml:space="preserve"> по този протокол, признавайки, че Международната конвенция за предотвратяване на замърсяването от кораби, 1973 г., може да има значителен принос за предпазване на морската среда от замърсяване от кораби,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допълнителни ме</w:t>
      </w:r>
      <w:r>
        <w:rPr>
          <w:rFonts w:ascii="Times New Roman" w:hAnsi="Times New Roman" w:cs="Times New Roman"/>
          <w:sz w:val="24"/>
          <w:szCs w:val="24"/>
          <w:lang w:val="x-none"/>
        </w:rPr>
        <w:t>рки за предотвратяване и контрол върху морското замърсяване от кораби, особено от петролни танкери,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още необходимостта от прилагането на правилата за предотвратяване замърсяването с нефт, съдържащи се в Анекс I от тази конвенция, колкото е въз</w:t>
      </w:r>
      <w:r>
        <w:rPr>
          <w:rFonts w:ascii="Times New Roman" w:hAnsi="Times New Roman" w:cs="Times New Roman"/>
          <w:sz w:val="24"/>
          <w:szCs w:val="24"/>
          <w:lang w:val="x-none"/>
        </w:rPr>
        <w:t>можно по-скоро и по-обхватно,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потвърждавайки, от друга страна, необходимостта от забавяне приложението на Анекс II от тази конвенция, докато се решат задоволително някои технически проблеми,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w:t>
      </w:r>
      <w:r>
        <w:rPr>
          <w:rFonts w:ascii="Times New Roman" w:hAnsi="Times New Roman" w:cs="Times New Roman"/>
          <w:sz w:val="24"/>
          <w:szCs w:val="24"/>
          <w:lang w:val="x-none"/>
        </w:rPr>
        <w:t>писването на Протокол, отнасящ се до Международната конвенция за предотвратяване на замърсяването от кораби, 1973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този протокол се задължават да прилагат разпоредбите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протоко</w:t>
      </w:r>
      <w:r>
        <w:rPr>
          <w:rFonts w:ascii="Times New Roman" w:hAnsi="Times New Roman" w:cs="Times New Roman"/>
          <w:sz w:val="24"/>
          <w:szCs w:val="24"/>
          <w:lang w:val="x-none"/>
        </w:rPr>
        <w:t>ла и анекса към него, който представлява неразделна част от този протокол;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Международната конвенция за предотвратяване на замърсяването от кораби, 1973 (оттук нататък наричана "конвенцията"), подлежаща на измененията и допълненията, посочени в този </w:t>
      </w:r>
      <w:r>
        <w:rPr>
          <w:rFonts w:ascii="Times New Roman" w:hAnsi="Times New Roman" w:cs="Times New Roman"/>
          <w:sz w:val="24"/>
          <w:szCs w:val="24"/>
          <w:lang w:val="x-none"/>
        </w:rPr>
        <w:t>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Разпоредбите на конвенцията и този протокол е необходимо да се четат и тълкуват заедно като един документ.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Всяко позоваване на този протокол означава едновременно и позоваване на анекса към него.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Изпълнение на Анекс II към конве</w:t>
      </w:r>
      <w:r>
        <w:rPr>
          <w:rFonts w:ascii="Times New Roman" w:hAnsi="Times New Roman" w:cs="Times New Roman"/>
          <w:sz w:val="24"/>
          <w:szCs w:val="24"/>
          <w:lang w:val="x-none"/>
        </w:rPr>
        <w:t>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Независимо от разпоредбите на член 14 (1) от конвенцията страните по този протокол се договарят да не се обвързват с разпоредбите на Анекс II от конвенцията за период от три години от датата на влизане в сила на този протокол или за толкова дълъ</w:t>
      </w:r>
      <w:r>
        <w:rPr>
          <w:rFonts w:ascii="Times New Roman" w:hAnsi="Times New Roman" w:cs="Times New Roman"/>
          <w:sz w:val="24"/>
          <w:szCs w:val="24"/>
          <w:lang w:val="x-none"/>
        </w:rPr>
        <w:t>г период от време, какъвто реши две трети от мнозинството на страните по протокола в МЕРС (Комитета за защита на морската среда (оттук нататък наричан "Комитета") към Международната морска консултативна организация (оттук нататък наричана Организация*1.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По време на периода, посочен в параграф 1 на този член, страните по този протокол не носят никакви задължения, нито имат право да претендират за права, произтичащи от конвенцията по въпроси, свързани с Анекс II на конвенцията, и всяко позоваване на стран</w:t>
      </w:r>
      <w:r>
        <w:rPr>
          <w:rFonts w:ascii="Times New Roman" w:hAnsi="Times New Roman" w:cs="Times New Roman"/>
          <w:sz w:val="24"/>
          <w:szCs w:val="24"/>
          <w:lang w:val="x-none"/>
        </w:rPr>
        <w:t>и в конвенцията не включва страните на този протокол, доколкото се засягат въпроси, свързани с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Текстът на член 11(1) (b) от конвенцията се замества със следния текст: "списък на назначените инспектори</w:t>
      </w:r>
      <w:r>
        <w:rPr>
          <w:rFonts w:ascii="Times New Roman" w:hAnsi="Times New Roman" w:cs="Times New Roman"/>
          <w:sz w:val="24"/>
          <w:szCs w:val="24"/>
          <w:lang w:val="x-none"/>
        </w:rPr>
        <w:t xml:space="preserve"> (surveyors) или признати организации, които са упълномощени от тяхно име да се занимават с административните въпроси, свързани с проектирането, построяването, оборудването и експлоатацията на кораби, превозващи вредни вещества, в съответствие с разпоредби</w:t>
      </w:r>
      <w:r>
        <w:rPr>
          <w:rFonts w:ascii="Times New Roman" w:hAnsi="Times New Roman" w:cs="Times New Roman"/>
          <w:sz w:val="24"/>
          <w:szCs w:val="24"/>
          <w:lang w:val="x-none"/>
        </w:rPr>
        <w:t>те на правилата, разпращани на страните за сведение на техните длъжностни лица. Следователно администрацията уведомява Организацията за специфичните отговорности и условия на упълномощаване, делегирани на назначените инспектори или признати организации."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w:t>
      </w:r>
      <w:r>
        <w:rPr>
          <w:rFonts w:ascii="Times New Roman" w:hAnsi="Times New Roman" w:cs="Times New Roman"/>
          <w:b/>
          <w:bCs/>
          <w:sz w:val="24"/>
          <w:szCs w:val="24"/>
          <w:lang w:val="x-none"/>
        </w:rPr>
        <w:t>лен IV</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е открит за подписване в седалището на Организацията от 1 юни 1978 г. до 31 май 1979 г. и впоследствие остава открит за присъединяване. Държавите могат да станат стра</w:t>
      </w:r>
      <w:r>
        <w:rPr>
          <w:rFonts w:ascii="Times New Roman" w:hAnsi="Times New Roman" w:cs="Times New Roman"/>
          <w:sz w:val="24"/>
          <w:szCs w:val="24"/>
          <w:lang w:val="x-none"/>
        </w:rPr>
        <w:t>ни по този протокол чрез:</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w:t>
      </w:r>
      <w:r>
        <w:rPr>
          <w:rFonts w:ascii="Times New Roman" w:hAnsi="Times New Roman" w:cs="Times New Roman"/>
          <w:sz w:val="24"/>
          <w:szCs w:val="24"/>
          <w:lang w:val="x-none"/>
        </w:rPr>
        <w:t>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w:t>
      </w:r>
      <w:r>
        <w:rPr>
          <w:rFonts w:ascii="Times New Roman" w:hAnsi="Times New Roman" w:cs="Times New Roman"/>
          <w:sz w:val="24"/>
          <w:szCs w:val="24"/>
          <w:lang w:val="x-none"/>
        </w:rPr>
        <w:t xml:space="preserve"> която не по-малко от 15 държави, чийто общ бруто тонаж на търговските им кораби е не по-малко от 50 процента от бруто тонажа на световния търговски флот, станат страни по него съгласно член IV от протокола.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w:t>
      </w:r>
      <w:r>
        <w:rPr>
          <w:rFonts w:ascii="Times New Roman" w:hAnsi="Times New Roman" w:cs="Times New Roman"/>
          <w:sz w:val="24"/>
          <w:szCs w:val="24"/>
          <w:lang w:val="x-none"/>
        </w:rPr>
        <w:t>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на която се очаква да бъде приета поправка на този протокол в </w:t>
      </w:r>
      <w:r>
        <w:rPr>
          <w:rFonts w:ascii="Times New Roman" w:hAnsi="Times New Roman" w:cs="Times New Roman"/>
          <w:sz w:val="24"/>
          <w:szCs w:val="24"/>
          <w:lang w:val="x-none"/>
        </w:rPr>
        <w:lastRenderedPageBreak/>
        <w:t>съответствие</w:t>
      </w:r>
      <w:r>
        <w:rPr>
          <w:rFonts w:ascii="Times New Roman" w:hAnsi="Times New Roman" w:cs="Times New Roman"/>
          <w:sz w:val="24"/>
          <w:szCs w:val="24"/>
          <w:lang w:val="x-none"/>
        </w:rPr>
        <w:t xml:space="preserve">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Процедурите, посочени в член 16 на конвенцията за внасяне </w:t>
      </w:r>
      <w:r>
        <w:rPr>
          <w:rFonts w:ascii="Times New Roman" w:hAnsi="Times New Roman" w:cs="Times New Roman"/>
          <w:sz w:val="24"/>
          <w:szCs w:val="24"/>
          <w:lang w:val="x-none"/>
        </w:rPr>
        <w:t>на поправки към членовете, анекс или на допълнение към анекс на конвенцията, се отнасят респ. до поправки на членовете на анекса и на допълнение към анекса на този 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w:t>
      </w:r>
      <w:r>
        <w:rPr>
          <w:rFonts w:ascii="Times New Roman" w:hAnsi="Times New Roman" w:cs="Times New Roman"/>
          <w:sz w:val="24"/>
          <w:szCs w:val="24"/>
          <w:lang w:val="x-none"/>
        </w:rPr>
        <w:t xml:space="preserve"> протокол по всяко време след изтичане на 5 години от датата на влизане в сила на протокола за тази страна.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w:t>
      </w:r>
      <w:r>
        <w:rPr>
          <w:rFonts w:ascii="Times New Roman" w:hAnsi="Times New Roman" w:cs="Times New Roman"/>
          <w:sz w:val="24"/>
          <w:szCs w:val="24"/>
          <w:lang w:val="x-none"/>
        </w:rPr>
        <w:t xml:space="preserve"> дванадесет месеца след датата на получаването на съответното уведомление от Генералния секретар на Организацията или след изтичане на по-голям срок, ако е посочен в уведомлението.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Депозитар (Depositary)</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w:t>
      </w:r>
      <w:r>
        <w:rPr>
          <w:rFonts w:ascii="Times New Roman" w:hAnsi="Times New Roman" w:cs="Times New Roman"/>
          <w:sz w:val="24"/>
          <w:szCs w:val="24"/>
          <w:lang w:val="x-none"/>
        </w:rPr>
        <w:t>ие на Генералния секретар на Организацията (оттук нататък наричан "депозитар").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Депозитарят е задължен: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 приели този протокол,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w:t>
      </w:r>
      <w:r>
        <w:rPr>
          <w:rFonts w:ascii="Times New Roman" w:hAnsi="Times New Roman" w:cs="Times New Roman"/>
          <w:sz w:val="24"/>
          <w:szCs w:val="24"/>
          <w:lang w:val="x-none"/>
        </w:rPr>
        <w:t>ане, одобрение или присъединяване, както и датата, когато това е станало;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датата на влизане в сила на този 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w:t>
      </w:r>
      <w:r>
        <w:rPr>
          <w:rFonts w:ascii="Times New Roman" w:hAnsi="Times New Roman" w:cs="Times New Roman"/>
          <w:sz w:val="24"/>
          <w:szCs w:val="24"/>
          <w:lang w:val="x-none"/>
        </w:rPr>
        <w:t xml:space="preserve"> придобива сила;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всяко решение, взето в съответствие с член II (1) от протокола,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(certified true copies) от този протокол на всички държави, които са го подписали или са се присъединили към него.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Непосредствено с вл</w:t>
      </w:r>
      <w:r>
        <w:rPr>
          <w:rFonts w:ascii="Times New Roman" w:hAnsi="Times New Roman" w:cs="Times New Roman"/>
          <w:sz w:val="24"/>
          <w:szCs w:val="24"/>
          <w:lang w:val="x-none"/>
        </w:rPr>
        <w:t>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IX</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w:t>
      </w:r>
      <w:r>
        <w:rPr>
          <w:rFonts w:ascii="Times New Roman" w:hAnsi="Times New Roman" w:cs="Times New Roman"/>
          <w:sz w:val="24"/>
          <w:szCs w:val="24"/>
          <w:lang w:val="x-none"/>
        </w:rPr>
        <w:t>твен оригинал на английски, френски, руски и испански език, като всички текстове са еднакво автентични. Официални преводи на арабски, немски, италиански и японски език ще бъдат подготвени и предадени за съхранение заедно с подписания оригинал.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w:t>
      </w:r>
      <w:r>
        <w:rPr>
          <w:rFonts w:ascii="Times New Roman" w:hAnsi="Times New Roman" w:cs="Times New Roman"/>
          <w:sz w:val="24"/>
          <w:szCs w:val="24"/>
          <w:lang w:val="x-none"/>
        </w:rPr>
        <w:t>ие на горното долуподписаните*2, законно упълномощени от техните правителства за тази цел, подписаха този 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Съставен в Лондон на седемнадесети февруари, 1978 г.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Името на Организацията е променено на "Международна морска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w:t>
      </w:r>
      <w:r>
        <w:rPr>
          <w:rFonts w:ascii="Times New Roman" w:hAnsi="Times New Roman" w:cs="Times New Roman"/>
          <w:sz w:val="24"/>
          <w:szCs w:val="24"/>
          <w:lang w:val="x-none"/>
        </w:rPr>
        <w:t>изация" с промените на Конвенцията на Организацията, които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влязоха в сила на 22 май 1982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Разпоредби относно съобщенията за инциденти, свързани с изхвърлянето на вредни вещества</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w:t>
      </w:r>
      <w:r>
        <w:rPr>
          <w:rFonts w:ascii="Times New Roman" w:hAnsi="Times New Roman" w:cs="Times New Roman"/>
          <w:b/>
          <w:bCs/>
          <w:sz w:val="36"/>
          <w:szCs w:val="36"/>
          <w:lang w:val="x-none"/>
        </w:rPr>
        <w:t>ствие с член 8 от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Задължения за изпращане на съобщения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Капитанът на кораба или друго лице, отговарящо за кораб, въвлечен в инцидент и посочен в член II на този протокол, докладва за такъв инцидент без забавяне и възможно най-под</w:t>
      </w:r>
      <w:r>
        <w:rPr>
          <w:rFonts w:ascii="Times New Roman" w:hAnsi="Times New Roman" w:cs="Times New Roman"/>
          <w:sz w:val="24"/>
          <w:szCs w:val="24"/>
          <w:lang w:val="x-none"/>
        </w:rPr>
        <w:t>робно в съответствие с изискванията на този 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когато посоченият в параграф (1) на този член кораб е изоставен, или в случай, че съобщението от кораба е непълно или не може да се получи, собственикът, наемателят (charterer), мениджъръ</w:t>
      </w:r>
      <w:r>
        <w:rPr>
          <w:rFonts w:ascii="Times New Roman" w:hAnsi="Times New Roman" w:cs="Times New Roman"/>
          <w:sz w:val="24"/>
          <w:szCs w:val="24"/>
          <w:lang w:val="x-none"/>
        </w:rPr>
        <w:t>т или операторът на кораба или техен агент е длъжен възможно в най-голяма степен да поеме задълженията, възлагани на капитана, съгласно изискванията на протокола.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Кога следва да се изпращат съобщения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Съобщение се изпраща винаги когато инциде</w:t>
      </w:r>
      <w:r>
        <w:rPr>
          <w:rFonts w:ascii="Times New Roman" w:hAnsi="Times New Roman" w:cs="Times New Roman"/>
          <w:sz w:val="24"/>
          <w:szCs w:val="24"/>
          <w:lang w:val="x-none"/>
        </w:rPr>
        <w:t>нтът включва: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изхвърляне или предполагаемо изхвърляне на нефт или вредни течни вещества над разрешеното по каквато и да е причина, включително с цел осигуряване на безопасността на кораба или спасяване на човешки живот на море;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или</w:t>
      </w:r>
      <w:r>
        <w:rPr>
          <w:rFonts w:ascii="Times New Roman" w:hAnsi="Times New Roman" w:cs="Times New Roman"/>
          <w:sz w:val="24"/>
          <w:szCs w:val="24"/>
          <w:lang w:val="x-none"/>
        </w:rPr>
        <w:t xml:space="preserve"> предполагаемо изхвърляне на вредни вещества в опакован вид, включително такива, превозвани в товарни контейнери, преносими танкове, авто- и железопътни цистерни и превозвани с корабни баржи;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щета, отказ или повреда на кораб с дължина, по-голяма о</w:t>
      </w:r>
      <w:r>
        <w:rPr>
          <w:rFonts w:ascii="Times New Roman" w:hAnsi="Times New Roman" w:cs="Times New Roman"/>
          <w:sz w:val="24"/>
          <w:szCs w:val="24"/>
          <w:lang w:val="x-none"/>
        </w:rPr>
        <w:t>т 15 метра, която: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оказва влияние на безопасността на кораба, включваща, но без да се ограничава само със сблъскване, засядане, пожар, експлозия, структурна повреда, наводняване и преместване на товара;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води до нарушаване безопасността на ко</w:t>
      </w:r>
      <w:r>
        <w:rPr>
          <w:rFonts w:ascii="Times New Roman" w:hAnsi="Times New Roman" w:cs="Times New Roman"/>
          <w:sz w:val="24"/>
          <w:szCs w:val="24"/>
          <w:lang w:val="x-none"/>
        </w:rPr>
        <w:t>рабоплаването, включваща, но без да се ограничава само с повреда или отказ на рулевото устройство, силовата уредба, електроцентралата, основни навигационни средства за корабоводене;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изхвърляне на нефт или вредни течни вещества от кораба по време н</w:t>
      </w:r>
      <w:r>
        <w:rPr>
          <w:rFonts w:ascii="Times New Roman" w:hAnsi="Times New Roman" w:cs="Times New Roman"/>
          <w:sz w:val="24"/>
          <w:szCs w:val="24"/>
          <w:lang w:val="x-none"/>
        </w:rPr>
        <w:t>а експлоатацията му, в по-голямо количество или моментна скорост, отколкото разрешават разпоредбите 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целите на този 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"нефт", за който става въпрос в подпараграф 1(а) на този член, означава нефт, </w:t>
      </w:r>
      <w:r>
        <w:rPr>
          <w:rFonts w:ascii="Times New Roman" w:hAnsi="Times New Roman" w:cs="Times New Roman"/>
          <w:sz w:val="24"/>
          <w:szCs w:val="24"/>
          <w:lang w:val="x-none"/>
        </w:rPr>
        <w:lastRenderedPageBreak/>
        <w:t>както е дефиниран в прав</w:t>
      </w:r>
      <w:r>
        <w:rPr>
          <w:rFonts w:ascii="Times New Roman" w:hAnsi="Times New Roman" w:cs="Times New Roman"/>
          <w:sz w:val="24"/>
          <w:szCs w:val="24"/>
          <w:lang w:val="x-none"/>
        </w:rPr>
        <w:t>ило 1(1) на Анекс I от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"вредни течни вещества" (noxious liquid substances), за които става въпрос в подпараграф 1(а) на този член, означава вредни течни вещества, както са определени в правило 1(6) на Анекс II от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"вредни</w:t>
      </w:r>
      <w:r>
        <w:rPr>
          <w:rFonts w:ascii="Times New Roman" w:hAnsi="Times New Roman" w:cs="Times New Roman"/>
          <w:sz w:val="24"/>
          <w:szCs w:val="24"/>
          <w:lang w:val="x-none"/>
        </w:rPr>
        <w:t xml:space="preserve"> вещества" (harmful substances) в пакетирана форма, за които става въпрос в подпараграф 1(b) на този член, означава вещества, които са посочени като морски замърсители в Международния кодекс на опасни морски товари (IMDG Code).</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Съдържание на съо</w:t>
      </w:r>
      <w:r>
        <w:rPr>
          <w:rFonts w:ascii="Times New Roman" w:hAnsi="Times New Roman" w:cs="Times New Roman"/>
          <w:sz w:val="24"/>
          <w:szCs w:val="24"/>
          <w:lang w:val="x-none"/>
        </w:rPr>
        <w:t>бщенията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доклад трябва да съдържа: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данни за идентифициране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време, вид и място на инцидента;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количеството и типа вредни вещества, въвлечени в инцидента;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мерки за оказване на помощ и спасяване.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Допълнителен док</w:t>
      </w:r>
      <w:r>
        <w:rPr>
          <w:rFonts w:ascii="Times New Roman" w:hAnsi="Times New Roman" w:cs="Times New Roman"/>
          <w:sz w:val="24"/>
          <w:szCs w:val="24"/>
          <w:lang w:val="x-none"/>
        </w:rPr>
        <w:t>лад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Всяко лице, което в съответствие с изискванията на този протокол е задължено да изпраща доклад, следва, когато това е възможно: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допълни първоначалния доклад, както се изисква, с информация за последващото развитие на събитията;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удовл</w:t>
      </w:r>
      <w:r>
        <w:rPr>
          <w:rFonts w:ascii="Times New Roman" w:hAnsi="Times New Roman" w:cs="Times New Roman"/>
          <w:sz w:val="24"/>
          <w:szCs w:val="24"/>
          <w:lang w:val="x-none"/>
        </w:rPr>
        <w:t>етвори молбите на засегнатите държави за предоставяне на възможно най-изчерпателна информация за инцидента.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 за предаване на съобщенията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Докладите се предават по най-бързите налични телекомуникационни канали с възможно най-голямо пре</w:t>
      </w:r>
      <w:r>
        <w:rPr>
          <w:rFonts w:ascii="Times New Roman" w:hAnsi="Times New Roman" w:cs="Times New Roman"/>
          <w:sz w:val="24"/>
          <w:szCs w:val="24"/>
          <w:lang w:val="x-none"/>
        </w:rPr>
        <w:t>димство до най-близката крайбрежна държава.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да се изпълнят разпоредбите на този протокол, страните по конвенцията издават или дават основание за издаване на правила или инструкции относно процедурите, които е необходимо да съблюдават при съобщаване</w:t>
      </w:r>
      <w:r>
        <w:rPr>
          <w:rFonts w:ascii="Times New Roman" w:hAnsi="Times New Roman" w:cs="Times New Roman"/>
          <w:sz w:val="24"/>
          <w:szCs w:val="24"/>
          <w:lang w:val="x-none"/>
        </w:rPr>
        <w:t xml:space="preserve"> за инциденти, свързани с изхвърлянето на вредни вещества, базиращи се на указанията, разработени от Организацията*1. 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Отнася се за Общите принципи на системите за корабни съобщения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изискванията към корабните съобщения, включително </w:t>
      </w:r>
      <w:r>
        <w:rPr>
          <w:rFonts w:ascii="Times New Roman" w:hAnsi="Times New Roman" w:cs="Times New Roman"/>
          <w:sz w:val="24"/>
          <w:szCs w:val="24"/>
          <w:lang w:val="x-none"/>
        </w:rPr>
        <w:t>Указания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докладване на инциденти, свързани с опасни товари, вредни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и/или морски замърсители, приети от Организацията чрез резолюция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А.851(20); виж IMO публикация IMO-516E.</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II</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Арбитраж</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съответствие с член 10 от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Член </w:t>
      </w:r>
      <w:r>
        <w:rPr>
          <w:rFonts w:ascii="Times New Roman" w:hAnsi="Times New Roman" w:cs="Times New Roman"/>
          <w:b/>
          <w:bCs/>
          <w:sz w:val="24"/>
          <w:szCs w:val="24"/>
          <w:lang w:val="x-none"/>
        </w:rPr>
        <w:t>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Арбитражната процедура се осъществява в съответствие с правилата, изложени в този протокол, освен ако спорещите страни не вземат друго решение.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Арбитражен съд се учредява по молба на една от страните по конвенцията, адресирана до друга, н</w:t>
      </w:r>
      <w:r>
        <w:rPr>
          <w:rFonts w:ascii="Times New Roman" w:hAnsi="Times New Roman" w:cs="Times New Roman"/>
          <w:sz w:val="24"/>
          <w:szCs w:val="24"/>
          <w:lang w:val="x-none"/>
        </w:rPr>
        <w:t>а основание член 10 на тази конвенция. Молбата за арбитраж трябва да съдържа изложение на същността на делото с приложени подкрепящи документи.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Изискващата арбитраж страна уведомява Генералния секретар на Организацията, че е депозирала молба за сформи</w:t>
      </w:r>
      <w:r>
        <w:rPr>
          <w:rFonts w:ascii="Times New Roman" w:hAnsi="Times New Roman" w:cs="Times New Roman"/>
          <w:sz w:val="24"/>
          <w:szCs w:val="24"/>
          <w:lang w:val="x-none"/>
        </w:rPr>
        <w:t>ране на съд, имената на другите страни по спора и членовете на конвенцията или правилата, по които по нейно мнение съществува разногласие относно тълкуването или прилагането им. Генералният секретар изпраща тези сведения на всички страни.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Арбитр</w:t>
      </w:r>
      <w:r>
        <w:rPr>
          <w:rFonts w:ascii="Times New Roman" w:hAnsi="Times New Roman" w:cs="Times New Roman"/>
          <w:sz w:val="24"/>
          <w:szCs w:val="24"/>
          <w:lang w:val="x-none"/>
        </w:rPr>
        <w:t>ажният съд се състои от трима членове: по един арбитър, назначен съответно от всяка от спорещите страни, и трети арбитър, който се назначава по споразумение между първите двама арбитри и действа в качеството на председател на съда.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Ако не е н</w:t>
      </w:r>
      <w:r>
        <w:rPr>
          <w:rFonts w:ascii="Times New Roman" w:hAnsi="Times New Roman" w:cs="Times New Roman"/>
          <w:sz w:val="24"/>
          <w:szCs w:val="24"/>
          <w:lang w:val="x-none"/>
        </w:rPr>
        <w:t>азначен председател на съда след изтичане на 60-ия ден от деня на назначаване на втория арбитър, Генералният секретар на Организацията по молба на която и да е от страните в течение на допълнителен 60-дневен срок назначава председател на съда, като го изби</w:t>
      </w:r>
      <w:r>
        <w:rPr>
          <w:rFonts w:ascii="Times New Roman" w:hAnsi="Times New Roman" w:cs="Times New Roman"/>
          <w:sz w:val="24"/>
          <w:szCs w:val="24"/>
          <w:lang w:val="x-none"/>
        </w:rPr>
        <w:t>ра от списък на квалифицираните лица, предварително изготвен от Съвета на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в течение на 60 дни от деня на получаването на молбата една от страните не е назначила член на съда, за назначаването на който тя е отговорна, другата страна </w:t>
      </w:r>
      <w:r>
        <w:rPr>
          <w:rFonts w:ascii="Times New Roman" w:hAnsi="Times New Roman" w:cs="Times New Roman"/>
          <w:sz w:val="24"/>
          <w:szCs w:val="24"/>
          <w:lang w:val="x-none"/>
        </w:rPr>
        <w:t>може да информира за това непосредствено Генералния секретар на Организацията, който в течение на 60-дневен срок назначава председател на съда, избирайки го от списъка, посочен в параграф (1) на този член.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Председателят на съда след своето назначаване</w:t>
      </w:r>
      <w:r>
        <w:rPr>
          <w:rFonts w:ascii="Times New Roman" w:hAnsi="Times New Roman" w:cs="Times New Roman"/>
          <w:sz w:val="24"/>
          <w:szCs w:val="24"/>
          <w:lang w:val="x-none"/>
        </w:rPr>
        <w:t xml:space="preserve"> се обръща с молба към страната, която не е назначила арбитър, да направи това в същия ред и при същите условия. Ако страната не направи изисканото назначение, председателят на съда изисква Генералният секретар на Организацията да извърши назначението по р</w:t>
      </w:r>
      <w:r>
        <w:rPr>
          <w:rFonts w:ascii="Times New Roman" w:hAnsi="Times New Roman" w:cs="Times New Roman"/>
          <w:sz w:val="24"/>
          <w:szCs w:val="24"/>
          <w:lang w:val="x-none"/>
        </w:rPr>
        <w:t>еда и условията, предвидени в предишния параграф.</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Председателят на съда, назначен в съответствие с разпоредбите на този член, не трябва да бъде лице, имащо или имало гражданство на една от заинтересованите страни, освен ако другата страна даде съгласи</w:t>
      </w:r>
      <w:r>
        <w:rPr>
          <w:rFonts w:ascii="Times New Roman" w:hAnsi="Times New Roman" w:cs="Times New Roman"/>
          <w:sz w:val="24"/>
          <w:szCs w:val="24"/>
          <w:lang w:val="x-none"/>
        </w:rPr>
        <w:t>е за това.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случай на смърт или неявяване на арбитър, за назначаването на когото е отговорна една от страните, съответната страна назначава заместник до 60 дни от деня на неговата смърт или неявяване. Ако посочената страна не направи това, арбитражът</w:t>
      </w:r>
      <w:r>
        <w:rPr>
          <w:rFonts w:ascii="Times New Roman" w:hAnsi="Times New Roman" w:cs="Times New Roman"/>
          <w:sz w:val="24"/>
          <w:szCs w:val="24"/>
          <w:lang w:val="x-none"/>
        </w:rPr>
        <w:t xml:space="preserve"> се осъществява от останалите арбитри. В случай на смърт или неявяване на председателя на съда се назначава заместник в съответствие с разпоредбите на споменатия член III, а в случай на непостигане на съгласие между членовете на съда в течение на 60 дни от</w:t>
      </w:r>
      <w:r>
        <w:rPr>
          <w:rFonts w:ascii="Times New Roman" w:hAnsi="Times New Roman" w:cs="Times New Roman"/>
          <w:sz w:val="24"/>
          <w:szCs w:val="24"/>
          <w:lang w:val="x-none"/>
        </w:rPr>
        <w:t xml:space="preserve"> деня на неговата смърт или неявяване - в съответствие с разпоредбите на този член.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Съдът може да разглежда и решава насрещни искове, произтичащи непосредствено </w:t>
      </w:r>
      <w:r>
        <w:rPr>
          <w:rFonts w:ascii="Times New Roman" w:hAnsi="Times New Roman" w:cs="Times New Roman"/>
          <w:sz w:val="24"/>
          <w:szCs w:val="24"/>
          <w:lang w:val="x-none"/>
        </w:rPr>
        <w:lastRenderedPageBreak/>
        <w:t>от предмета на спора.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е отговорна за възнаграждението на своя а</w:t>
      </w:r>
      <w:r>
        <w:rPr>
          <w:rFonts w:ascii="Times New Roman" w:hAnsi="Times New Roman" w:cs="Times New Roman"/>
          <w:sz w:val="24"/>
          <w:szCs w:val="24"/>
          <w:lang w:val="x-none"/>
        </w:rPr>
        <w:t>рбитър, свързаните със съда разходи, както и за разходите по подготовката на своето дело. Разходите за възнаграждението на председателя на съда и всички общи разходи, свързани с арбитража, се разпределят поравно между страните. Съдът води отчет за всички с</w:t>
      </w:r>
      <w:r>
        <w:rPr>
          <w:rFonts w:ascii="Times New Roman" w:hAnsi="Times New Roman" w:cs="Times New Roman"/>
          <w:sz w:val="24"/>
          <w:szCs w:val="24"/>
          <w:lang w:val="x-none"/>
        </w:rPr>
        <w:t>вои разходи и представя окончателна сметка по тях.</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по конвенцията, чиито правни интереси могат да бъдат засегнати от решението на делото, може след писмено уведомяване на страните, първоначално възбудили арбитражната процедура, и съ</w:t>
      </w:r>
      <w:r>
        <w:rPr>
          <w:rFonts w:ascii="Times New Roman" w:hAnsi="Times New Roman" w:cs="Times New Roman"/>
          <w:sz w:val="24"/>
          <w:szCs w:val="24"/>
          <w:lang w:val="x-none"/>
        </w:rPr>
        <w:t>с съгласието на съда да се присъедини за участие в нея.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арбитражен съд, създаден в съответствие с разпоредбите на този протокол, установява свои собствени процедурни правила.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IХ</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Решенията на съда както по отношение на неговите </w:t>
      </w:r>
      <w:r>
        <w:rPr>
          <w:rFonts w:ascii="Times New Roman" w:hAnsi="Times New Roman" w:cs="Times New Roman"/>
          <w:sz w:val="24"/>
          <w:szCs w:val="24"/>
          <w:lang w:val="x-none"/>
        </w:rPr>
        <w:t>правила за процедура и място на заседанието, така и по всеки въпрос, предаден му за разглеждане, се приемат с мнозинство на гласовете на неговите членове. Отсъствие или въздържане от гласуване на един от членовете на съда, за назначаването на когото страни</w:t>
      </w:r>
      <w:r>
        <w:rPr>
          <w:rFonts w:ascii="Times New Roman" w:hAnsi="Times New Roman" w:cs="Times New Roman"/>
          <w:sz w:val="24"/>
          <w:szCs w:val="24"/>
          <w:lang w:val="x-none"/>
        </w:rPr>
        <w:t>те са били отговорни, не може да възпрепятства вземането на решение от съда. В случай че гласовете се разделят поравно, гласът на председателя е решаващ.</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Страните са длъжни да съдействат на работата на съда в съответствие със своето законодателство и </w:t>
      </w:r>
      <w:r>
        <w:rPr>
          <w:rFonts w:ascii="Times New Roman" w:hAnsi="Times New Roman" w:cs="Times New Roman"/>
          <w:sz w:val="24"/>
          <w:szCs w:val="24"/>
          <w:lang w:val="x-none"/>
        </w:rPr>
        <w:t>използвайки всички налични средства от своя страна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представят на съда необходимите документи и информация;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предоставят на съда достъп в тяхна територия, възможност да изслушва показанията на свидетели или експерти и да се посещава мястото на </w:t>
      </w:r>
      <w:r>
        <w:rPr>
          <w:rFonts w:ascii="Times New Roman" w:hAnsi="Times New Roman" w:cs="Times New Roman"/>
          <w:sz w:val="24"/>
          <w:szCs w:val="24"/>
          <w:lang w:val="x-none"/>
        </w:rPr>
        <w:t>произшествието.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Отсъствието или неявяването на една от страните не възпрепятства процедурата по делото.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Х</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Съдът произнася решение до 5 месеца от датата на неговото учредяване. В случай на необходимост, ако той реши, може да продължи този пе</w:t>
      </w:r>
      <w:r>
        <w:rPr>
          <w:rFonts w:ascii="Times New Roman" w:hAnsi="Times New Roman" w:cs="Times New Roman"/>
          <w:sz w:val="24"/>
          <w:szCs w:val="24"/>
          <w:lang w:val="x-none"/>
        </w:rPr>
        <w:t>риод за срок, непревишаващ три месеца. Решението на съда се придружава от изложение на мотивите на съда. Решението е окончателно и не подлежи на обжалване. То се изпраща на Генералния секретар на Организацията. Страните са длъжни да изпълняват това решение</w:t>
      </w:r>
      <w:r>
        <w:rPr>
          <w:rFonts w:ascii="Times New Roman" w:hAnsi="Times New Roman" w:cs="Times New Roman"/>
          <w:sz w:val="24"/>
          <w:szCs w:val="24"/>
          <w:lang w:val="x-none"/>
        </w:rPr>
        <w:t xml:space="preserve"> незабавно.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спор, възникнал между страните относно тълкуването или изпълнението на решението, може да бъде предаден от всяка от страните за разглеждане от съда, произнесъл това решение, или ако горното е невъзможно, за разглеждане от друг съд, у</w:t>
      </w:r>
      <w:r>
        <w:rPr>
          <w:rFonts w:ascii="Times New Roman" w:hAnsi="Times New Roman" w:cs="Times New Roman"/>
          <w:sz w:val="24"/>
          <w:szCs w:val="24"/>
          <w:lang w:val="x-none"/>
        </w:rPr>
        <w:t>чреден за тази цел по същия начин като оригиналния съд.</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1997*1, отнасящ се до измененията на Международната конвенция за</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предотвратяване на замърсяването от кораби, 1973, както е поправена от</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Протокола от 1978, отнасящ се към нея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т</w:t>
      </w:r>
      <w:r>
        <w:rPr>
          <w:rFonts w:ascii="Times New Roman" w:hAnsi="Times New Roman" w:cs="Times New Roman"/>
          <w:sz w:val="24"/>
          <w:szCs w:val="24"/>
          <w:lang w:val="x-none"/>
        </w:rPr>
        <w:t>ози протокол, явяващи се страни по Протокола от 1978 г., отнасящ се към Международната конвенция за предотвратяване на замърсяването от кораби, 1973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предотвратяване и контрол върху замърсяването на въздуха от кораби,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припомняйки Принцип 15 от подписаната в Рио Декларация по околната среда и развитието, която изисква приложението на мерки за опазването им,</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подписването на Протокол от 1997 г., който да внесе </w:t>
      </w:r>
      <w:r>
        <w:rPr>
          <w:rFonts w:ascii="Times New Roman" w:hAnsi="Times New Roman" w:cs="Times New Roman"/>
          <w:sz w:val="24"/>
          <w:szCs w:val="24"/>
          <w:lang w:val="x-none"/>
        </w:rPr>
        <w:t>поправки в Международната конвенция за предотвратяване на замърсяването от кораби, 1973 г., както е изменена с Протокола от 1978 г., отнасящ се към нея,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 подлежащ на поправка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Документът, който този протокол по</w:t>
      </w:r>
      <w:r>
        <w:rPr>
          <w:rFonts w:ascii="Times New Roman" w:hAnsi="Times New Roman" w:cs="Times New Roman"/>
          <w:sz w:val="24"/>
          <w:szCs w:val="24"/>
          <w:lang w:val="x-none"/>
        </w:rPr>
        <w:t>правя, е Международната конвенция за предотвратяване на замърсяването от кораби, 1973, както е изменена с Протокола от 1978 г., отнасящ се към нея (оттук нататък наричана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Добавяне на Анекс VI към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Добавен е Анекс VI, ко</w:t>
      </w:r>
      <w:r>
        <w:rPr>
          <w:rFonts w:ascii="Times New Roman" w:hAnsi="Times New Roman" w:cs="Times New Roman"/>
          <w:sz w:val="24"/>
          <w:szCs w:val="24"/>
          <w:lang w:val="x-none"/>
        </w:rPr>
        <w:t>йто е озаглавен Правила за предпазване от замърсяване на въздуха от кораби, чийто текст е изложен в анекса към този 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и този протокол е необходимо както между страните по протокола да се четат и тълкуват зае</w:t>
      </w:r>
      <w:r>
        <w:rPr>
          <w:rFonts w:ascii="Times New Roman" w:hAnsi="Times New Roman" w:cs="Times New Roman"/>
          <w:sz w:val="24"/>
          <w:szCs w:val="24"/>
          <w:lang w:val="x-none"/>
        </w:rPr>
        <w:t>дно като един документ.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позоваване на този протокол означава едновременно и позоваване на анекса към него.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Процедура по внасяне на поправките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 прилагане член 16 от Конвенцията за изменение на Анекс VI и неговите допълнения позоваване</w:t>
      </w:r>
      <w:r>
        <w:rPr>
          <w:rFonts w:ascii="Times New Roman" w:hAnsi="Times New Roman" w:cs="Times New Roman"/>
          <w:sz w:val="24"/>
          <w:szCs w:val="24"/>
          <w:lang w:val="x-none"/>
        </w:rPr>
        <w:t>то на "страна по конвенцията" се счита, че означава съотнасяне към страна, обвързана с разпоредбите на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е открит за подписване в се</w:t>
      </w:r>
      <w:r>
        <w:rPr>
          <w:rFonts w:ascii="Times New Roman" w:hAnsi="Times New Roman" w:cs="Times New Roman"/>
          <w:sz w:val="24"/>
          <w:szCs w:val="24"/>
          <w:lang w:val="x-none"/>
        </w:rPr>
        <w:t xml:space="preserve">далището на Международната морска организация (оттук нататък наричана "Организацията") от 1 януари до 31 декември 1998 г. </w:t>
      </w:r>
      <w:r>
        <w:rPr>
          <w:rFonts w:ascii="Times New Roman" w:hAnsi="Times New Roman" w:cs="Times New Roman"/>
          <w:sz w:val="24"/>
          <w:szCs w:val="24"/>
          <w:lang w:val="x-none"/>
        </w:rPr>
        <w:lastRenderedPageBreak/>
        <w:t>и впоследствие остава открит за присъединяване. Само страни по Протокола от 1978 г., отнасящ се за Международната конвенция за предотв</w:t>
      </w:r>
      <w:r>
        <w:rPr>
          <w:rFonts w:ascii="Times New Roman" w:hAnsi="Times New Roman" w:cs="Times New Roman"/>
          <w:sz w:val="24"/>
          <w:szCs w:val="24"/>
          <w:lang w:val="x-none"/>
        </w:rPr>
        <w:t>ратяване на замърсяването от кораби, 1973 (оттук нататък наричан "Протокол от 1978"), могат да бъдат страни по този протокол чрез:</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w:t>
      </w:r>
      <w:r>
        <w:rPr>
          <w:rFonts w:ascii="Times New Roman" w:hAnsi="Times New Roman" w:cs="Times New Roman"/>
          <w:sz w:val="24"/>
          <w:szCs w:val="24"/>
          <w:lang w:val="x-none"/>
        </w:rPr>
        <w:t>е или одобрение с последващо ратифициране, приемане или одобрение;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w:t>
      </w:r>
      <w:r>
        <w:rPr>
          <w:rFonts w:ascii="Times New Roman" w:hAnsi="Times New Roman" w:cs="Times New Roman"/>
          <w:sz w:val="24"/>
          <w:szCs w:val="24"/>
          <w:lang w:val="x-none"/>
        </w:rPr>
        <w:t>изацията (оттук нататък наричан "Генерален секретар").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от 50 проце</w:t>
      </w:r>
      <w:r>
        <w:rPr>
          <w:rFonts w:ascii="Times New Roman" w:hAnsi="Times New Roman" w:cs="Times New Roman"/>
          <w:sz w:val="24"/>
          <w:szCs w:val="24"/>
          <w:lang w:val="x-none"/>
        </w:rPr>
        <w:t>нта от бруто тонажа на световния търговски флот, станат страни по него съгласно член 5 от протокола.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w:t>
      </w:r>
      <w:r>
        <w:rPr>
          <w:rFonts w:ascii="Times New Roman" w:hAnsi="Times New Roman" w:cs="Times New Roman"/>
          <w:sz w:val="24"/>
          <w:szCs w:val="24"/>
          <w:lang w:val="x-none"/>
        </w:rPr>
        <w:t>а сила три месеца след датата на предаване за съхранение.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на която се очаква да бъде приета поправка на протокола в съответствие с член 16 на Конвенцията, всеки документ, предаден за ратифициране, приемане, одобрение или присъединяване, пр</w:t>
      </w:r>
      <w:r>
        <w:rPr>
          <w:rFonts w:ascii="Times New Roman" w:hAnsi="Times New Roman" w:cs="Times New Roman"/>
          <w:sz w:val="24"/>
          <w:szCs w:val="24"/>
          <w:lang w:val="x-none"/>
        </w:rPr>
        <w:t>едаден за съхранение, се отнася до този протокол, както е изменен.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Денонсирането се осъществява чрез депозиране на документ за денонсиране при Генералния секретар на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12 месеца след датата на получаването на съответното уведомление от Генералния секретар на Организацията или</w:t>
      </w:r>
      <w:r>
        <w:rPr>
          <w:rFonts w:ascii="Times New Roman" w:hAnsi="Times New Roman" w:cs="Times New Roman"/>
          <w:sz w:val="24"/>
          <w:szCs w:val="24"/>
          <w:lang w:val="x-none"/>
        </w:rPr>
        <w:t xml:space="preserve"> след изтичане на по-голям срок, ако е посочен в уведомлението.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Денонсиране на Протокола от 1978 г. в съответствие с член VII към него се счита, че включва денонсиране на този протокол в съответствие с този член. Такова денонсиране влиза в сила от дата</w:t>
      </w:r>
      <w:r>
        <w:rPr>
          <w:rFonts w:ascii="Times New Roman" w:hAnsi="Times New Roman" w:cs="Times New Roman"/>
          <w:sz w:val="24"/>
          <w:szCs w:val="24"/>
          <w:lang w:val="x-none"/>
        </w:rPr>
        <w:t>та, на която денонсирането на Протокола от 1978 г. е влязло в сила в съответствие с член VII от този протокол.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Съхранение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w:t>
      </w:r>
      <w:r>
        <w:rPr>
          <w:rFonts w:ascii="Times New Roman" w:hAnsi="Times New Roman" w:cs="Times New Roman"/>
          <w:sz w:val="24"/>
          <w:szCs w:val="24"/>
          <w:lang w:val="x-none"/>
        </w:rPr>
        <w:t>епозитарят е задължен: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или приели този протокол,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приемане, </w:t>
      </w:r>
      <w:r>
        <w:rPr>
          <w:rFonts w:ascii="Times New Roman" w:hAnsi="Times New Roman" w:cs="Times New Roman"/>
          <w:sz w:val="24"/>
          <w:szCs w:val="24"/>
          <w:lang w:val="x-none"/>
        </w:rPr>
        <w:lastRenderedPageBreak/>
        <w:t>одобрение или присъединяване, както и датата, когато това е станало;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дат</w:t>
      </w:r>
      <w:r>
        <w:rPr>
          <w:rFonts w:ascii="Times New Roman" w:hAnsi="Times New Roman" w:cs="Times New Roman"/>
          <w:sz w:val="24"/>
          <w:szCs w:val="24"/>
          <w:lang w:val="x-none"/>
        </w:rPr>
        <w:t>ата на влизане в сила на протокола;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влиза в сила;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от протокола на всички държави, които с</w:t>
      </w:r>
      <w:r>
        <w:rPr>
          <w:rFonts w:ascii="Times New Roman" w:hAnsi="Times New Roman" w:cs="Times New Roman"/>
          <w:sz w:val="24"/>
          <w:szCs w:val="24"/>
          <w:lang w:val="x-none"/>
        </w:rPr>
        <w:t>а го подписали или са се присъединили към него.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Непосредствено с влизането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w:t>
      </w:r>
      <w:r>
        <w:rPr>
          <w:rFonts w:ascii="Times New Roman" w:hAnsi="Times New Roman" w:cs="Times New Roman"/>
          <w:sz w:val="24"/>
          <w:szCs w:val="24"/>
          <w:lang w:val="x-none"/>
        </w:rPr>
        <w:t>на Обединените нации.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единствен оригинал на арабски, китайски, английски, френски, руски и испански език, като всички текстове са еднакво автентични.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потвърждение на горното долуподписаните*2, законно упълномощ</w:t>
      </w:r>
      <w:r>
        <w:rPr>
          <w:rFonts w:ascii="Times New Roman" w:hAnsi="Times New Roman" w:cs="Times New Roman"/>
          <w:sz w:val="24"/>
          <w:szCs w:val="24"/>
          <w:lang w:val="x-none"/>
        </w:rPr>
        <w:t>ени от техните правителства за тази цел, подписаха протокола.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Съставен в Лондон на двадесет и шести септември хиляда деветстотин деветдесет и седма година. 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на 19 май 2005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Анекс I </w:t>
      </w:r>
      <w:r>
        <w:rPr>
          <w:rFonts w:ascii="Times New Roman" w:hAnsi="Times New Roman" w:cs="Times New Roman"/>
          <w:b/>
          <w:bCs/>
          <w:sz w:val="36"/>
          <w:szCs w:val="36"/>
          <w:lang w:val="x-none"/>
        </w:rPr>
        <w:t>към МАРПОЛ 73/78</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ПОЛОЖЕНИЯ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"Нефт" означава петрол във всякакъв вид, вк</w:t>
      </w:r>
      <w:r>
        <w:rPr>
          <w:rFonts w:ascii="Courier New" w:hAnsi="Courier New" w:cs="Courier New"/>
          <w:sz w:val="20"/>
          <w:szCs w:val="20"/>
          <w:lang w:val="x-none"/>
        </w:rPr>
        <w:t>лючително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нефтени утайки, нефтени отпадъци и пречистени нефтопродукти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от нефтохимикали, които попадат под действието на разпоредбите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Анекс II на настоящата конвенция) и без да е ограничена от общия характер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гореупоменато</w:t>
      </w:r>
      <w:r>
        <w:rPr>
          <w:rFonts w:ascii="Courier New" w:hAnsi="Courier New" w:cs="Courier New"/>
          <w:sz w:val="20"/>
          <w:szCs w:val="20"/>
          <w:lang w:val="x-none"/>
        </w:rPr>
        <w:t>, включва веществата, изброени в допълнение 1 към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w:t>
      </w:r>
      <w:r>
        <w:rPr>
          <w:rFonts w:ascii="Courier New" w:hAnsi="Courier New" w:cs="Courier New"/>
          <w:sz w:val="20"/>
          <w:szCs w:val="20"/>
          <w:lang w:val="x-none"/>
        </w:rPr>
        <w:t>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"Нефтосъдържаща смес" означава смес с каквото и да е съдържание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"Нефтено гориво" означава всякакъв нефт, който се превозва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 се използва като гориво за главните му двигатели и спомагателните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механизми.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w:t>
      </w:r>
      <w:r>
        <w:rPr>
          <w:rFonts w:ascii="Courier New" w:hAnsi="Courier New" w:cs="Courier New"/>
          <w:sz w:val="20"/>
          <w:szCs w:val="20"/>
          <w:lang w:val="x-none"/>
        </w:rPr>
        <w:t>фтен танкер" означава кораб, построен или приспособен главно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в неговите товарни помещения.  В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 се включват комбинирани товарни кораби и всеки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определен в Анекс II към настояща</w:t>
      </w:r>
      <w:r>
        <w:rPr>
          <w:rFonts w:ascii="Courier New" w:hAnsi="Courier New" w:cs="Courier New"/>
          <w:sz w:val="20"/>
          <w:szCs w:val="20"/>
          <w:lang w:val="x-none"/>
        </w:rPr>
        <w:t>та конвенция, когато 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наливно състояние като товар или част от товара.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1.0 и 6.1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w:t>
      </w:r>
      <w:r>
        <w:rPr>
          <w:rFonts w:ascii="Courier New" w:hAnsi="Courier New" w:cs="Courier New"/>
          <w:sz w:val="20"/>
          <w:szCs w:val="20"/>
          <w:lang w:val="x-none"/>
        </w:rPr>
        <w:t>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"Комбиниран товарен кораб" означава кораб, предназначен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или на твърди товари в насипно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"Нов кораб" означава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w:t>
      </w:r>
      <w:r>
        <w:rPr>
          <w:rFonts w:ascii="Courier New" w:hAnsi="Courier New" w:cs="Courier New"/>
          <w:sz w:val="20"/>
          <w:szCs w:val="20"/>
          <w:lang w:val="x-none"/>
        </w:rPr>
        <w:t>йто е сключен след 31 декември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1975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намира в подобен етап на построяване след 30 юни 1976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31 декември 1979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d) който е претърпял значително преустройство: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31 декември 1975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30 юни 1976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 го е</w:t>
      </w:r>
      <w:r>
        <w:rPr>
          <w:rFonts w:ascii="Courier New" w:hAnsi="Courier New" w:cs="Courier New"/>
          <w:sz w:val="20"/>
          <w:szCs w:val="20"/>
          <w:lang w:val="x-none"/>
        </w:rPr>
        <w:t xml:space="preserve"> завършено след 31 декември 1979 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"Съществуващ </w:t>
      </w:r>
      <w:r>
        <w:rPr>
          <w:rFonts w:ascii="Courier New" w:hAnsi="Courier New" w:cs="Courier New"/>
          <w:sz w:val="20"/>
          <w:szCs w:val="20"/>
          <w:lang w:val="x-none"/>
        </w:rPr>
        <w:t>кораб" означава кораб, който не е нов.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 "Значително преустройство" означава такова преустройство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съществуващия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което съществено изменя размерите или товароподемността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което изменя типа на кораба;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целта на което, по мнение на Администрацията, е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 значително срокът на неговата експлоатация;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което по друг начин променя кораба</w:t>
      </w:r>
      <w:r>
        <w:rPr>
          <w:rFonts w:ascii="Courier New" w:hAnsi="Courier New" w:cs="Courier New"/>
          <w:sz w:val="20"/>
          <w:szCs w:val="20"/>
          <w:lang w:val="x-none"/>
        </w:rPr>
        <w:t>, но в такава степен,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беше нов кораб, той би попаднал под действието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съответните разпоредби на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неприлагани към него като съществуващ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r>
        <w:rPr>
          <w:rFonts w:ascii="Courier New" w:hAnsi="Courier New" w:cs="Courier New"/>
          <w:sz w:val="20"/>
          <w:szCs w:val="20"/>
          <w:lang w:val="x-none"/>
        </w:rPr>
        <w:t>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разпоредбите в подточка (а) от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w:t>
      </w:r>
      <w:r>
        <w:rPr>
          <w:rFonts w:ascii="Courier New" w:hAnsi="Courier New" w:cs="Courier New"/>
          <w:sz w:val="20"/>
          <w:szCs w:val="20"/>
          <w:lang w:val="x-none"/>
        </w:rPr>
        <w:t>ествуваш нефтен танкер с дедуейт 20 000 тона и повече,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извършено за да се отговори на изискванията на правило 13 от този Анекс,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счита, че представлява "значително преустройство" за целите на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разпоредбите в подт</w:t>
      </w:r>
      <w:r>
        <w:rPr>
          <w:rFonts w:ascii="Courier New" w:hAnsi="Courier New" w:cs="Courier New"/>
          <w:sz w:val="20"/>
          <w:szCs w:val="20"/>
          <w:lang w:val="x-none"/>
        </w:rPr>
        <w:t>очка (а) от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съществуващ нефтен танкер с цел да отговори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13E или правило 13G от този Анекс не се счита,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"значително преустройство" за целите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"Най-близк</w:t>
      </w:r>
      <w:r>
        <w:rPr>
          <w:rFonts w:ascii="Courier New" w:hAnsi="Courier New" w:cs="Courier New"/>
          <w:sz w:val="20"/>
          <w:szCs w:val="20"/>
          <w:lang w:val="x-none"/>
        </w:rPr>
        <w:t>ия бряг" Терминът "от най-близкия бряг" означава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01 която съгласно международното право се отчитат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w:t>
      </w:r>
      <w:r>
        <w:rPr>
          <w:rFonts w:ascii="Courier New" w:hAnsi="Courier New" w:cs="Courier New"/>
          <w:sz w:val="20"/>
          <w:szCs w:val="20"/>
          <w:lang w:val="x-none"/>
        </w:rPr>
        <w:t>вероизточното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oi линията, прекарана от точка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 ю. ш. и 141°55'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w:t>
      </w:r>
      <w:r>
        <w:rPr>
          <w:rFonts w:ascii="Courier New" w:hAnsi="Courier New" w:cs="Courier New"/>
          <w:sz w:val="20"/>
          <w:szCs w:val="20"/>
          <w:lang w:val="x-none"/>
        </w:rPr>
        <w:t>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след това към точка 9°00' ю. ш. и 144°30'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10°41'ю. ш. и 145°00'и.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13°00'ю. ш. и 145°00'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w:t>
      </w:r>
      <w:r>
        <w:rPr>
          <w:rFonts w:ascii="Courier New" w:hAnsi="Courier New" w:cs="Courier New"/>
          <w:sz w:val="20"/>
          <w:szCs w:val="20"/>
          <w:lang w:val="x-none"/>
        </w:rPr>
        <w:t>. и 146°00'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w:t>
      </w:r>
      <w:r>
        <w:rPr>
          <w:rFonts w:ascii="Courier New" w:hAnsi="Courier New" w:cs="Courier New"/>
          <w:sz w:val="20"/>
          <w:szCs w:val="20"/>
          <w:lang w:val="x-none"/>
        </w:rPr>
        <w:t>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153°15' източна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"Особен  район" означава морски район, където поради признати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причини, отнасящи се до неговите океанографски и екологически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и спецификата на превозите, е необходимо взимане на специални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w:t>
      </w:r>
      <w:r>
        <w:rPr>
          <w:rFonts w:ascii="Courier New" w:hAnsi="Courier New" w:cs="Courier New"/>
          <w:sz w:val="20"/>
          <w:szCs w:val="20"/>
          <w:lang w:val="x-none"/>
        </w:rPr>
        <w:t xml:space="preserve"> мерки за предпазване на морето от замърсяване с нефт.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са тези, включени в правило 10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"Моментна интензивност на изхвърлянето на нефт"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изхвърлянето на нефта в литри за един час за ко</w:t>
      </w:r>
      <w:r>
        <w:rPr>
          <w:rFonts w:ascii="Courier New" w:hAnsi="Courier New" w:cs="Courier New"/>
          <w:sz w:val="20"/>
          <w:szCs w:val="20"/>
          <w:lang w:val="x-none"/>
        </w:rPr>
        <w:t>йто и да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 разделен на скоростта на кораба във възли за същия момент.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 означава затворено помещение, изградено като част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постоянната конструкция на кораба и предназначено за превозване на течни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w:t>
      </w:r>
      <w:r>
        <w:rPr>
          <w:rFonts w:ascii="Courier New" w:hAnsi="Courier New" w:cs="Courier New"/>
          <w:sz w:val="20"/>
          <w:szCs w:val="20"/>
          <w:lang w:val="x-none"/>
        </w:rPr>
        <w:t>3) "Бордови танк" означава всеки танк. прилежащ към бордовата обшивка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"Централен танк" означава всеки танк, разположен между надлъжните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прегради,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"Утаителен танк" означава всеки танк, специално предназначен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на ост</w:t>
      </w:r>
      <w:r>
        <w:rPr>
          <w:rFonts w:ascii="Courier New" w:hAnsi="Courier New" w:cs="Courier New"/>
          <w:sz w:val="20"/>
          <w:szCs w:val="20"/>
          <w:lang w:val="x-none"/>
        </w:rPr>
        <w:t>атъците от танковете, измиващите води и другите нефтени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"Чист баласт" означава баласт, приет в танк, който след последното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него, е бил почистен по такъв начин, че отпадъчната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от такъв танк, когато бъде изхвърлена </w:t>
      </w:r>
      <w:r>
        <w:rPr>
          <w:rFonts w:ascii="Courier New" w:hAnsi="Courier New" w:cs="Courier New"/>
          <w:sz w:val="20"/>
          <w:szCs w:val="20"/>
          <w:lang w:val="x-none"/>
        </w:rPr>
        <w:t>в чиста спокойна вода и ясно време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неподвижен кораб, не довежда до появата на видими следи от нефт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повърхността на водата или на прилежащото крайбрежие, нито води до образуване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утайка или емулсия под повърхността на водата или на прилежащото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w:t>
      </w:r>
      <w:r>
        <w:rPr>
          <w:rFonts w:ascii="Courier New" w:hAnsi="Courier New" w:cs="Courier New"/>
          <w:sz w:val="20"/>
          <w:szCs w:val="20"/>
          <w:lang w:val="x-none"/>
        </w:rPr>
        <w:t>режие, Ако изхвърлянето на баласта се извършва чрез система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 съдържанието на нефт в изхвърляната смес, одобрена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показанията на такава система, че съдържанието на нефт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изхвърляните води не превишава 15 части н</w:t>
      </w:r>
      <w:r>
        <w:rPr>
          <w:rFonts w:ascii="Courier New" w:hAnsi="Courier New" w:cs="Courier New"/>
          <w:sz w:val="20"/>
          <w:szCs w:val="20"/>
          <w:lang w:val="x-none"/>
        </w:rPr>
        <w:t>а милион, независимо от наличието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се приемат като доказателство за това, че баластът е бил чист,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от наличието на видими следи.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"Изолиран баласт" означава баластна вода, приета в танк,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отделен от товарна</w:t>
      </w:r>
      <w:r>
        <w:rPr>
          <w:rFonts w:ascii="Courier New" w:hAnsi="Courier New" w:cs="Courier New"/>
          <w:sz w:val="20"/>
          <w:szCs w:val="20"/>
          <w:lang w:val="x-none"/>
        </w:rPr>
        <w:t>та и горивната система и е предназначен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превозване на баласт или на баласт или товари, различни от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вредни вещества, както са определени в различните анекси към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w:t>
      </w:r>
      <w:r>
        <w:rPr>
          <w:rFonts w:ascii="Courier New" w:hAnsi="Courier New" w:cs="Courier New"/>
          <w:sz w:val="20"/>
          <w:szCs w:val="20"/>
          <w:lang w:val="x-none"/>
        </w:rPr>
        <w:t>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"Дължина (L)" означава дължина, равна на 96 % от палната дължина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измерена по водолинията, при г</w:t>
      </w:r>
      <w:r>
        <w:rPr>
          <w:rFonts w:ascii="Courier New" w:hAnsi="Courier New" w:cs="Courier New"/>
          <w:sz w:val="20"/>
          <w:szCs w:val="20"/>
          <w:lang w:val="x-none"/>
        </w:rPr>
        <w:t>азене, равно на 85 %  от минималната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теоретична височина на борда, измерена от торния ръб на кила, или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измерена от предната страна на вълнореза до оста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балера на руля, взета по същата водолиния, ако е по-голяма.  На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w:t>
      </w:r>
      <w:r>
        <w:rPr>
          <w:rFonts w:ascii="Courier New" w:hAnsi="Courier New" w:cs="Courier New"/>
          <w:sz w:val="20"/>
          <w:szCs w:val="20"/>
          <w:lang w:val="x-none"/>
        </w:rPr>
        <w:t>тирани с наклон на кила, водолинията, по която се измерва дължината,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успоредна на конструктивната водолиния.  Дължината (L)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 в метри.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 "Носови и кърмови перпендикуляри" се вземат от носовия и кърмовия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край на дължината</w:t>
      </w:r>
      <w:r>
        <w:rPr>
          <w:rFonts w:ascii="Courier New" w:hAnsi="Courier New" w:cs="Courier New"/>
          <w:sz w:val="20"/>
          <w:szCs w:val="20"/>
          <w:lang w:val="x-none"/>
        </w:rPr>
        <w:t xml:space="preserve"> (L).  Носовият перпендикуляр преминава през точката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пресичане на предната равнина на вълнореза с равнината кг кодолинията,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се измерва дължината.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(20) "Мидел на кораба" - намира се на средата на дължината (L).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"Широчина" (В) за к</w:t>
      </w:r>
      <w:r>
        <w:rPr>
          <w:rFonts w:ascii="Courier New" w:hAnsi="Courier New" w:cs="Courier New"/>
          <w:sz w:val="20"/>
          <w:szCs w:val="20"/>
          <w:lang w:val="x-none"/>
        </w:rPr>
        <w:t>ораби с метална обшивка означава най-голямата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широчина на кораба, измерена на мидела по теоретичните криви на шпангоутите,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за кораби с обшивка от всякакъв друг материал - до външната повърхност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обшивката на корпуса.  Широчината (В) се измерва в метри.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"Дедуейт" (DW) означава разликата в метрични тонове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водоизместването на кораба по товарната водолиния, при водолиния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съответстваща на определената лятна товарна марка във вода с относително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 1,025, и теглото на празния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w:t>
      </w:r>
      <w:r>
        <w:rPr>
          <w:rFonts w:ascii="Courier New" w:hAnsi="Courier New" w:cs="Courier New"/>
          <w:sz w:val="20"/>
          <w:szCs w:val="20"/>
          <w:lang w:val="x-none"/>
        </w:rPr>
        <w:t>) "Тегло на празен кораб" означава водоизместването на кораба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метрични тонове без товар, гориво, смазочни масла, баластна вода, прясна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котелна вода в танковете, без разходни материали и продоволствия, пътници,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 и техния багаж.</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"Проницае</w:t>
      </w:r>
      <w:r>
        <w:rPr>
          <w:rFonts w:ascii="Courier New" w:hAnsi="Courier New" w:cs="Courier New"/>
          <w:sz w:val="20"/>
          <w:szCs w:val="20"/>
          <w:lang w:val="x-none"/>
        </w:rPr>
        <w:t>мост на помещенията" означава отношението на обема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помещението, който може да бъде запълнен с вода, към пълния обем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"Обемите" и "площите" на кораба във всички случаи се пресмятат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теоретичните линии.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Независимо о</w:t>
      </w:r>
      <w:r>
        <w:rPr>
          <w:rFonts w:ascii="Courier New" w:hAnsi="Courier New" w:cs="Courier New"/>
          <w:sz w:val="20"/>
          <w:szCs w:val="20"/>
          <w:lang w:val="x-none"/>
        </w:rPr>
        <w:t>т разпоредбите на параграф (6) от това правило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правила 13, 13В, 13Е и 18(4) от този Анекс, "нов нефтен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нефтен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1 юни 1979 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w:t>
      </w:r>
      <w:r>
        <w:rPr>
          <w:rFonts w:ascii="Courier New" w:hAnsi="Courier New" w:cs="Courier New"/>
          <w:sz w:val="20"/>
          <w:szCs w:val="20"/>
          <w:lang w:val="x-none"/>
        </w:rPr>
        <w:t>ото построяване, но килът на който е заложен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1 януари 1980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1 юни 1982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подложен на значително преустройство: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1 юни 1979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w:t>
      </w:r>
      <w:r>
        <w:rPr>
          <w:rFonts w:ascii="Courier New" w:hAnsi="Courier New" w:cs="Courier New"/>
          <w:sz w:val="20"/>
          <w:szCs w:val="20"/>
          <w:lang w:val="x-none"/>
        </w:rPr>
        <w:t xml:space="preserve">  без договор за преустройство, но работите по което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1 януари 1980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което е завършено след 1 юни 1982 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изключение на нефтени танкери с дедуейт 70000 тона и повече,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в параграф (6</w:t>
      </w:r>
      <w:r>
        <w:rPr>
          <w:rFonts w:ascii="Courier New" w:hAnsi="Courier New" w:cs="Courier New"/>
          <w:sz w:val="20"/>
          <w:szCs w:val="20"/>
          <w:lang w:val="x-none"/>
        </w:rPr>
        <w:t>) на това правило се прилага за кораби, попадащи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правило 13(1) от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w:t>
      </w:r>
      <w:r>
        <w:rPr>
          <w:rFonts w:ascii="Courier New" w:hAnsi="Courier New" w:cs="Courier New"/>
          <w:sz w:val="20"/>
          <w:szCs w:val="20"/>
          <w:lang w:val="x-none"/>
        </w:rPr>
        <w:t>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Въпреки разпоредбите на параграф (7) от това правило, за целите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13, 13A, 13B, 13С, 13D, 18(5) и 18(6)(с) от този Анекс, "съществуващ</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 означава нефтен танкер, който не е нов нефтен танкер, какт</w:t>
      </w:r>
      <w:r>
        <w:rPr>
          <w:rFonts w:ascii="Courier New" w:hAnsi="Courier New" w:cs="Courier New"/>
          <w:sz w:val="20"/>
          <w:szCs w:val="20"/>
          <w:lang w:val="x-none"/>
        </w:rPr>
        <w:t>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дефиниран в параграф (26) от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"Суров нефт" означава всяка течна въглеводородна смес,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естествено се намира в земните недра, независимо дали е обработена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 за транспортиране начин, и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сур</w:t>
      </w:r>
      <w:r>
        <w:rPr>
          <w:rFonts w:ascii="Courier New" w:hAnsi="Courier New" w:cs="Courier New"/>
          <w:sz w:val="20"/>
          <w:szCs w:val="20"/>
          <w:lang w:val="x-none"/>
        </w:rPr>
        <w:t>ов нефт. от който са отстранени някои дестилати фракции;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суров нефт, към който са добавени дестилатни фракции.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"Танкер за суров нефт" означава нефтен танкер, участващ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"Продуктовоз" означава нефтен</w:t>
      </w:r>
      <w:r>
        <w:rPr>
          <w:rFonts w:ascii="Courier New" w:hAnsi="Courier New" w:cs="Courier New"/>
          <w:sz w:val="20"/>
          <w:szCs w:val="20"/>
          <w:lang w:val="x-none"/>
        </w:rPr>
        <w:t xml:space="preserve"> танкер участващ в превозване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продукти с изключение на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"Дата за годишен преглед" обозначава денят и месецът от всяка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година, които съответстват на датата на изтичане срока на валидност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Международното свидетелство за пред</w:t>
      </w:r>
      <w:r>
        <w:rPr>
          <w:rFonts w:ascii="Courier New" w:hAnsi="Courier New" w:cs="Courier New"/>
          <w:sz w:val="20"/>
          <w:szCs w:val="20"/>
          <w:lang w:val="x-none"/>
        </w:rPr>
        <w:t>отвратяване на замърсяването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Разпоредбите на настоящия Анекс се прилагат към всички кораби,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изрично не е предвидено друго.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корабите, които не са нефтени танкери, но имащи товарни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об</w:t>
      </w:r>
      <w:r>
        <w:rPr>
          <w:rFonts w:ascii="Courier New" w:hAnsi="Courier New" w:cs="Courier New"/>
          <w:sz w:val="20"/>
          <w:szCs w:val="20"/>
          <w:lang w:val="x-none"/>
        </w:rPr>
        <w:t>щата вместимост на които е 200 и повече куб. метра и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и използвани за превоз на нефт в наливно състояние,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9, 10, 14, 15 (1), 15 (2), 15 (3), 18, 20 и 20 (4)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нефтените танкери се прилагат и към конст</w:t>
      </w:r>
      <w:r>
        <w:rPr>
          <w:rFonts w:ascii="Courier New" w:hAnsi="Courier New" w:cs="Courier New"/>
          <w:sz w:val="20"/>
          <w:szCs w:val="20"/>
          <w:lang w:val="x-none"/>
        </w:rPr>
        <w:t>рукцията и експлоатацията на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освен когато общата вместимост на тези помещения е по-малка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1000 куб, метра, вместо изискванията на правила 15(1), 15(2) и 15(3) може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приложи правило 15(4)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товар, който </w:t>
      </w:r>
      <w:r>
        <w:rPr>
          <w:rFonts w:ascii="Courier New" w:hAnsi="Courier New" w:cs="Courier New"/>
          <w:sz w:val="20"/>
          <w:szCs w:val="20"/>
          <w:lang w:val="x-none"/>
        </w:rPr>
        <w:t>попада под действието на разпоредбите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настоящата конвенция, се превозва в товарно помещение на нефтен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тогава се прилагат и съответните изисквания на Анекс II към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Всеки кораб на подводни криле, възд</w:t>
      </w:r>
      <w:r>
        <w:rPr>
          <w:rFonts w:ascii="Courier New" w:hAnsi="Courier New" w:cs="Courier New"/>
          <w:sz w:val="20"/>
          <w:szCs w:val="20"/>
          <w:lang w:val="x-none"/>
        </w:rPr>
        <w:t>ушна възглавница и други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 нов тип (надповърхностни, подводни и др.), конструктивните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особености на които изключват възможността за разумно и практически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прилагане разпоредбите на глава II и III от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конструкцият</w:t>
      </w:r>
      <w:r>
        <w:rPr>
          <w:rFonts w:ascii="Courier New" w:hAnsi="Courier New" w:cs="Courier New"/>
          <w:sz w:val="20"/>
          <w:szCs w:val="20"/>
          <w:lang w:val="x-none"/>
        </w:rPr>
        <w:t>а и оборудването им, могат да бъдат освободени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 спазването на тези изисквания, ако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вземайки под внимание предназначението на такива кораби, счете, че тяхната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 и оборудване осигуряват еквивалентна на тези изи</w:t>
      </w:r>
      <w:r>
        <w:rPr>
          <w:rFonts w:ascii="Courier New" w:hAnsi="Courier New" w:cs="Courier New"/>
          <w:sz w:val="20"/>
          <w:szCs w:val="20"/>
          <w:lang w:val="x-none"/>
        </w:rPr>
        <w:t>сквания защита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свидетелството, упоменато в нравило 5 на настоящия Анекс,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нанасят подробни данни за всяко такова освобождаване, разрешено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Администрацията, разрешила всяко такова освобождаване</w:t>
      </w:r>
      <w:r>
        <w:rPr>
          <w:rFonts w:ascii="Courier New" w:hAnsi="Courier New" w:cs="Courier New"/>
          <w:sz w:val="20"/>
          <w:szCs w:val="20"/>
          <w:lang w:val="x-none"/>
        </w:rPr>
        <w:t>, съобщава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подробни данни, както и причините за него, във възможно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най-кратък срок, но не по-късно от деветдесет дни след освобождаването.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сведения Организацията разпространява между страните по конвенцията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сведение и извършване на</w:t>
      </w:r>
      <w:r>
        <w:rPr>
          <w:rFonts w:ascii="Courier New" w:hAnsi="Courier New" w:cs="Courier New"/>
          <w:sz w:val="20"/>
          <w:szCs w:val="20"/>
          <w:lang w:val="x-none"/>
        </w:rPr>
        <w:t xml:space="preserve"> съответни действия, ако такива са необходими.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w:t>
      </w:r>
      <w:r>
        <w:rPr>
          <w:rFonts w:ascii="Courier New" w:hAnsi="Courier New" w:cs="Courier New"/>
          <w:sz w:val="20"/>
          <w:szCs w:val="20"/>
          <w:lang w:val="x-none"/>
        </w:rPr>
        <w:t>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се използват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материали, приспособления или прибори, различни от изискваните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ако тези устройства, материали, приспособления или прибори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не по-малко ефекти</w:t>
      </w:r>
      <w:r>
        <w:rPr>
          <w:rFonts w:ascii="Courier New" w:hAnsi="Courier New" w:cs="Courier New"/>
          <w:sz w:val="20"/>
          <w:szCs w:val="20"/>
          <w:lang w:val="x-none"/>
        </w:rPr>
        <w:t>вни от изискващите се в Анекса.  Правото за даване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подобно разрешение от администрацията не се разпростира до замяна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методите на експлоатация, които влияят на контрола над изхвърлянето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проектните и конструктивни характеристик</w:t>
      </w:r>
      <w:r>
        <w:rPr>
          <w:rFonts w:ascii="Courier New" w:hAnsi="Courier New" w:cs="Courier New"/>
          <w:sz w:val="20"/>
          <w:szCs w:val="20"/>
          <w:lang w:val="x-none"/>
        </w:rPr>
        <w:t>и, които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от правилата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която разрешава използването на устройства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 приспособления или прибори, различни от изискващите се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настоящия Анекс, предава на Организацията за разпространение </w:t>
      </w:r>
      <w:r>
        <w:rPr>
          <w:rFonts w:ascii="Courier New" w:hAnsi="Courier New" w:cs="Courier New"/>
          <w:sz w:val="20"/>
          <w:szCs w:val="20"/>
          <w:lang w:val="x-none"/>
        </w:rPr>
        <w:t>до другите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с цел тяхното информиране и предприемане на съответни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 от тяхна страна, ако такива са необходими.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нефтен танкер с бруто тонаж 150 тона и повече и всеки друг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кораб </w:t>
      </w:r>
      <w:r>
        <w:rPr>
          <w:rFonts w:ascii="Courier New" w:hAnsi="Courier New" w:cs="Courier New"/>
          <w:sz w:val="20"/>
          <w:szCs w:val="20"/>
          <w:lang w:val="x-none"/>
        </w:rPr>
        <w:t>с бруто тонаж 400 тона и повече подлежат на освидетелстванията,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по-долу: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Първоначално освидетелстване преди въвеждане на кораба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първоначалното издаване на свидетелството, изисквано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правило 5 на настоящия Анекс</w:t>
      </w:r>
      <w:r>
        <w:rPr>
          <w:rFonts w:ascii="Courier New" w:hAnsi="Courier New" w:cs="Courier New"/>
          <w:sz w:val="20"/>
          <w:szCs w:val="20"/>
          <w:lang w:val="x-none"/>
        </w:rPr>
        <w:t xml:space="preserve"> включва пълен оглед на конструкцията,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според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предявявани към кораба с настоящия Анекс.  Това освидетелстване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извършва, за да се удостовери, че конструкцията, оборудване</w:t>
      </w:r>
      <w:r>
        <w:rPr>
          <w:rFonts w:ascii="Courier New" w:hAnsi="Courier New" w:cs="Courier New"/>
          <w:sz w:val="20"/>
          <w:szCs w:val="20"/>
          <w:lang w:val="x-none"/>
        </w:rPr>
        <w:t>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 материалите напълно съответстват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приложимите към тях изисквания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Преглед за подновяване на свидетелство, провеждан през установен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период от време, който не превишава пет</w:t>
      </w:r>
      <w:r>
        <w:rPr>
          <w:rFonts w:ascii="Courier New" w:hAnsi="Courier New" w:cs="Courier New"/>
          <w:sz w:val="20"/>
          <w:szCs w:val="20"/>
          <w:lang w:val="x-none"/>
        </w:rPr>
        <w:t xml:space="preserve"> години, освен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прилагат правила 8 (2), 8 (5), 8 (6) или 8 (7)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Прегледът за подновяване на свидетелството трябва да удостоверява,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приспособленията и материалите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отг</w:t>
      </w:r>
      <w:r>
        <w:rPr>
          <w:rFonts w:ascii="Courier New" w:hAnsi="Courier New" w:cs="Courier New"/>
          <w:sz w:val="20"/>
          <w:szCs w:val="20"/>
          <w:lang w:val="x-none"/>
        </w:rPr>
        <w:t>оварят на приложимите към тях изисквания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Междинен преглед в рамките на три месеца преди или след втората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или в рамките на три месеца преди или след третата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от издаването на свидет</w:t>
      </w:r>
      <w:r>
        <w:rPr>
          <w:rFonts w:ascii="Courier New" w:hAnsi="Courier New" w:cs="Courier New"/>
          <w:sz w:val="20"/>
          <w:szCs w:val="20"/>
          <w:lang w:val="x-none"/>
        </w:rPr>
        <w:t>елството и замества един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посочени в параграф (1)(d) на това правило.  Междинният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удостоверява, че оборудването и свързаните с него помпи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 системи, включително системата за наблюдение и контрол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изхвърлянето </w:t>
      </w:r>
      <w:r>
        <w:rPr>
          <w:rFonts w:ascii="Courier New" w:hAnsi="Courier New" w:cs="Courier New"/>
          <w:sz w:val="20"/>
          <w:szCs w:val="20"/>
          <w:lang w:val="x-none"/>
        </w:rPr>
        <w:t>на нефт, системата за миене със суров нефт, устройството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сепариране на нефтоводната смес и системите за филтриране на нефта напълно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на настоящия Анекс и се намират в добро работно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Такива междинни прегледи се отбеляз</w:t>
      </w:r>
      <w:r>
        <w:rPr>
          <w:rFonts w:ascii="Courier New" w:hAnsi="Courier New" w:cs="Courier New"/>
          <w:sz w:val="20"/>
          <w:szCs w:val="20"/>
          <w:lang w:val="x-none"/>
        </w:rPr>
        <w:t>ват в свидетелството, издадено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5 или 6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w:t>
      </w:r>
      <w:r>
        <w:rPr>
          <w:rFonts w:ascii="Courier New" w:hAnsi="Courier New" w:cs="Courier New"/>
          <w:sz w:val="20"/>
          <w:szCs w:val="20"/>
          <w:lang w:val="x-none"/>
        </w:rPr>
        <w:t>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Годишно освидетелстване се извършва до три месеца преди или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дата за годишен преглед на свидетелството, включително обща инспекция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конструкцията, оборудването, системите, приспособленията, устройствата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w:t>
      </w:r>
      <w:r>
        <w:rPr>
          <w:rFonts w:ascii="Courier New" w:hAnsi="Courier New" w:cs="Courier New"/>
          <w:sz w:val="20"/>
          <w:szCs w:val="20"/>
          <w:lang w:val="x-none"/>
        </w:rPr>
        <w:t>ите, описани в параграф (1)(а) на тази разпоредба с цел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удостоверяване, че са били поддържани в съответствие с параграф (4)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както и че остават в задоволително състояние за вида експлоатация,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който корабът е предназначен.  Такива годишни</w:t>
      </w:r>
      <w:r>
        <w:rPr>
          <w:rFonts w:ascii="Courier New" w:hAnsi="Courier New" w:cs="Courier New"/>
          <w:sz w:val="20"/>
          <w:szCs w:val="20"/>
          <w:lang w:val="x-none"/>
        </w:rPr>
        <w:t xml:space="preserve"> освидетелствания се вписват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свидетелството, издавано по правило 5 или 6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допълнително освидетелстване, било го пълно или частично, според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се извършва след ремонт, който е в резултат на разследвания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па</w:t>
      </w:r>
      <w:r>
        <w:rPr>
          <w:rFonts w:ascii="Courier New" w:hAnsi="Courier New" w:cs="Courier New"/>
          <w:sz w:val="20"/>
          <w:szCs w:val="20"/>
          <w:lang w:val="x-none"/>
        </w:rPr>
        <w:t>раграф (4) на това правило, или при всяко осъществяване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важни ремонти или замени.  Прегледът следва да установи, че извършването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ремонти и замени, материалите и работата по ремонта или замените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задоволителни във всяко едно отношение, </w:t>
      </w:r>
      <w:r>
        <w:rPr>
          <w:rFonts w:ascii="Courier New" w:hAnsi="Courier New" w:cs="Courier New"/>
          <w:sz w:val="20"/>
          <w:szCs w:val="20"/>
          <w:lang w:val="x-none"/>
        </w:rPr>
        <w:t>както и това, че корабът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във всяко едно отношение на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 корабите, към които не се прилагат разпоредбите на параграф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Администрацията взима необходимите мерки, за да се осигури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w:t>
      </w:r>
      <w:r>
        <w:rPr>
          <w:rFonts w:ascii="Courier New" w:hAnsi="Courier New" w:cs="Courier New"/>
          <w:sz w:val="20"/>
          <w:szCs w:val="20"/>
          <w:lang w:val="x-none"/>
        </w:rPr>
        <w:t>ето им с приложимите разпоредби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Освидетелстването на кораби в изпълнение разпоредбите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се осъществява от длъжностни лица на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Администрацията може да възложи извършване на освидетелстването </w:t>
      </w:r>
      <w:r>
        <w:rPr>
          <w:rFonts w:ascii="Courier New" w:hAnsi="Courier New" w:cs="Courier New"/>
          <w:sz w:val="20"/>
          <w:szCs w:val="20"/>
          <w:lang w:val="x-none"/>
        </w:rPr>
        <w:t>на назначени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тази цел сървейори или на организации, признати от нея.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 която назначава сървейори или признати организации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провеждат освидетелствания, както е изложено в под параграф (а)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дава като минимум пълном</w:t>
      </w:r>
      <w:r>
        <w:rPr>
          <w:rFonts w:ascii="Courier New" w:hAnsi="Courier New" w:cs="Courier New"/>
          <w:sz w:val="20"/>
          <w:szCs w:val="20"/>
          <w:lang w:val="x-none"/>
        </w:rPr>
        <w:t>ощия на всички назначени сървейори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признати организации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извършват прегледи по молба на съответните органи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крайбрежната държава.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w:t>
      </w:r>
      <w:r>
        <w:rPr>
          <w:rFonts w:ascii="Courier New" w:hAnsi="Courier New" w:cs="Courier New"/>
          <w:sz w:val="20"/>
          <w:szCs w:val="20"/>
          <w:lang w:val="x-none"/>
        </w:rPr>
        <w:t>за точно определените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отговорности и условия на упълномощаването и правата, делегирани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назначените инспектори и признати организации, за разпространение и сведение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длъжностните лица на страните по настоящия Протокол.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Ако назначеният инспекто</w:t>
      </w:r>
      <w:r>
        <w:rPr>
          <w:rFonts w:ascii="Courier New" w:hAnsi="Courier New" w:cs="Courier New"/>
          <w:sz w:val="20"/>
          <w:szCs w:val="20"/>
          <w:lang w:val="x-none"/>
        </w:rPr>
        <w:t>р или призната организация установят,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кораба и неговото оборудване значително не съответстват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данните в свидетелството, или че състоянието им е такова, че корабът не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излезе на море без да представлява прекомерно голяма запла</w:t>
      </w:r>
      <w:r>
        <w:rPr>
          <w:rFonts w:ascii="Courier New" w:hAnsi="Courier New" w:cs="Courier New"/>
          <w:sz w:val="20"/>
          <w:szCs w:val="20"/>
          <w:lang w:val="x-none"/>
        </w:rPr>
        <w:t>ха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вреда на морската среда, те веднага трябва да осигурят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действия по отстраняване на неизправностите и своевременно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уведомят Администрацията.  Ако не се предприемат действия по отстраняване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неизправностите, свидетелство</w:t>
      </w:r>
      <w:r>
        <w:rPr>
          <w:rFonts w:ascii="Courier New" w:hAnsi="Courier New" w:cs="Courier New"/>
          <w:sz w:val="20"/>
          <w:szCs w:val="20"/>
          <w:lang w:val="x-none"/>
        </w:rPr>
        <w:t>то трябва да се отнеме и незабавно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извести Администрацията; а ако корабът е в пристанище на друга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незабавно се уведомят съответните органи на крайбрежната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Когато длъжностно лице на Администрацията, назначен сървейор и</w:t>
      </w:r>
      <w:r>
        <w:rPr>
          <w:rFonts w:ascii="Courier New" w:hAnsi="Courier New" w:cs="Courier New"/>
          <w:sz w:val="20"/>
          <w:szCs w:val="20"/>
          <w:lang w:val="x-none"/>
        </w:rPr>
        <w:t>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уведомили съответните органи в крайбрежната държава,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оказва всякакво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необходимо съдействие на това длъжностно лице, сървейор или организация,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изпълнение на задълженията му </w:t>
      </w:r>
      <w:r>
        <w:rPr>
          <w:rFonts w:ascii="Courier New" w:hAnsi="Courier New" w:cs="Courier New"/>
          <w:sz w:val="20"/>
          <w:szCs w:val="20"/>
          <w:lang w:val="x-none"/>
        </w:rPr>
        <w:t>по това правило.  Когато е уместно,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взема мерки корабът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отплава, докато не стане възможно излизането му на море или напускане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с цел придвижване към най-близкия наличен кораборемонт</w:t>
      </w:r>
      <w:r>
        <w:rPr>
          <w:rFonts w:ascii="Courier New" w:hAnsi="Courier New" w:cs="Courier New"/>
          <w:sz w:val="20"/>
          <w:szCs w:val="20"/>
          <w:lang w:val="x-none"/>
        </w:rPr>
        <w:t>ен завод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има опасност от нанасяне на значителна вреда на морската 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Във всички случаи заинтересованата Администрация напълно гарантира,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освидетелстването е извършено цялостно и ефективно и осигурява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необходимите ме</w:t>
      </w:r>
      <w:r>
        <w:rPr>
          <w:rFonts w:ascii="Courier New" w:hAnsi="Courier New" w:cs="Courier New"/>
          <w:sz w:val="20"/>
          <w:szCs w:val="20"/>
          <w:lang w:val="x-none"/>
        </w:rPr>
        <w:t>рки за изпълнение на това задължение.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Състоянието на кораба и неговото оборудване се поддържат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е разпоредбите на настоящата конвенция, за да се осигури,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остава във всяко едно отношение годен за излизане на море без да</w:t>
      </w:r>
      <w:r>
        <w:rPr>
          <w:rFonts w:ascii="Courier New" w:hAnsi="Courier New" w:cs="Courier New"/>
          <w:sz w:val="20"/>
          <w:szCs w:val="20"/>
          <w:lang w:val="x-none"/>
        </w:rPr>
        <w:t xml:space="preserve"> има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опасност от нанасяне на значителна вреда за морската 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извършване на всяко освидетелстване на кораб съгласно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Администрацията не допуска да се извършват без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разрешение никакви изменения в конструкцията, </w:t>
      </w:r>
      <w:r>
        <w:rPr>
          <w:rFonts w:ascii="Courier New" w:hAnsi="Courier New" w:cs="Courier New"/>
          <w:sz w:val="20"/>
          <w:szCs w:val="20"/>
          <w:lang w:val="x-none"/>
        </w:rPr>
        <w:t>оборудването, системите,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или материалите, обхванати от прегледа,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непосредствена замяна на такова оборудване или принадлежности.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произлезе инцидент с кораба или се открие повреда,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w:t>
      </w:r>
      <w:r>
        <w:rPr>
          <w:rFonts w:ascii="Courier New" w:hAnsi="Courier New" w:cs="Courier New"/>
          <w:sz w:val="20"/>
          <w:szCs w:val="20"/>
          <w:lang w:val="x-none"/>
        </w:rPr>
        <w:t>но влияе върху целостта на кораба или върху ефективността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комплектността на неговото оборудване, обхванати от този Анекс, капитанът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собственикът на кораба съобщава при първа възможност на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или на назначения сърв</w:t>
      </w:r>
      <w:r>
        <w:rPr>
          <w:rFonts w:ascii="Courier New" w:hAnsi="Courier New" w:cs="Courier New"/>
          <w:sz w:val="20"/>
          <w:szCs w:val="20"/>
          <w:lang w:val="x-none"/>
        </w:rPr>
        <w:t>ейор, отговорни за издаването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съответното свидетелство, които предизвикват започването на разследване,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установи необходимостта от освидетелстване в съответствие с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Ако корабът е в пристанище на друга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w:t>
      </w:r>
      <w:r>
        <w:rPr>
          <w:rFonts w:ascii="Courier New" w:hAnsi="Courier New" w:cs="Courier New"/>
          <w:sz w:val="20"/>
          <w:szCs w:val="20"/>
          <w:lang w:val="x-none"/>
        </w:rPr>
        <w:t>енцията, капитанът или собственикът също незабавно съобщават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органи на крайбрежната държава, а назначеният сървейор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трябва да се убедят, че такова съобщение е направено.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w:t>
      </w:r>
      <w:r>
        <w:rPr>
          <w:rFonts w:ascii="Courier New" w:hAnsi="Courier New" w:cs="Courier New"/>
          <w:sz w:val="20"/>
          <w:szCs w:val="20"/>
          <w:lang w:val="x-none"/>
        </w:rPr>
        <w:t xml:space="preserve"> на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2.0 и 2.1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Международно свидетелство за пре</w:t>
      </w:r>
      <w:r>
        <w:rPr>
          <w:rFonts w:ascii="Courier New" w:hAnsi="Courier New" w:cs="Courier New"/>
          <w:sz w:val="20"/>
          <w:szCs w:val="20"/>
          <w:lang w:val="x-none"/>
        </w:rPr>
        <w:t>дотвратяване замърсяването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след първоначално освидетелстване или преглед за подновяване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4 на настоящия Анекс на всеки нефтен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с бруто тонаж 150 тона и повече както и на всеки друг кораб с брут</w:t>
      </w:r>
      <w:r>
        <w:rPr>
          <w:rFonts w:ascii="Courier New" w:hAnsi="Courier New" w:cs="Courier New"/>
          <w:sz w:val="20"/>
          <w:szCs w:val="20"/>
          <w:lang w:val="x-none"/>
        </w:rPr>
        <w:t>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тонаж 400 тона и повече, извършващи рейсове до пристанища или отдалечени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брега терминали, намиращи се под юрисдикцията на други страни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w:t>
      </w:r>
      <w:r>
        <w:rPr>
          <w:rFonts w:ascii="Courier New" w:hAnsi="Courier New" w:cs="Courier New"/>
          <w:sz w:val="20"/>
          <w:szCs w:val="20"/>
          <w:lang w:val="x-none"/>
        </w:rPr>
        <w:t>ълкувание 2.2, 2.3 и 2.4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потвърждава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лица или организации, надлежно упълномощени от кея.  Във всеки един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w:t>
      </w:r>
      <w:r>
        <w:rPr>
          <w:rFonts w:ascii="Courier New" w:hAnsi="Courier New" w:cs="Courier New"/>
          <w:sz w:val="20"/>
          <w:szCs w:val="20"/>
          <w:lang w:val="x-none"/>
        </w:rPr>
        <w:t>ай Администрацията носи пълната отговорност за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Независимо от другите разпоредби на поправките към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опазване на морската среда (МЕРС)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 свидетелство за предотв</w:t>
      </w:r>
      <w:r>
        <w:rPr>
          <w:rFonts w:ascii="Courier New" w:hAnsi="Courier New" w:cs="Courier New"/>
          <w:sz w:val="20"/>
          <w:szCs w:val="20"/>
          <w:lang w:val="x-none"/>
        </w:rPr>
        <w:t>ратяване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което е валидно към датата на влизане в сила на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 остава валидно до датата на неговото изтичане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 преди приемането на поправките.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w:t>
      </w:r>
      <w:r>
        <w:rPr>
          <w:rFonts w:ascii="Courier New" w:hAnsi="Courier New" w:cs="Courier New"/>
          <w:sz w:val="20"/>
          <w:szCs w:val="20"/>
          <w:lang w:val="x-none"/>
        </w:rPr>
        <w:t>аване на свидетелство от друго правителство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конвенцията може по молба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освидетелстване на кораб и ако счете,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отговаря на изискванията на настоящия Анекс, издава или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издаване на Международно свидетелство за предотвратяване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на кораба, и при необходимост потвърждава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потвърждаване на свидетелство, в съответствие с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w:t>
      </w:r>
      <w:r>
        <w:rPr>
          <w:rFonts w:ascii="Courier New" w:hAnsi="Courier New" w:cs="Courier New"/>
          <w:sz w:val="20"/>
          <w:szCs w:val="20"/>
          <w:lang w:val="x-none"/>
        </w:rPr>
        <w:t>копие от доклада от прегледа се предават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възможно най-кратък срок на Администрацията изискала прегледа.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съдържа уточнение, че 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но има същата сила и получава същото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и свидетелството, издаденото в съответствие с правило 5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замърсяването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издава на кораб, плаващ под знамето на държава, която не се явява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w:t>
      </w:r>
      <w:r>
        <w:rPr>
          <w:rFonts w:ascii="Courier New" w:hAnsi="Courier New" w:cs="Courier New"/>
          <w:sz w:val="20"/>
          <w:szCs w:val="20"/>
          <w:lang w:val="x-none"/>
        </w:rPr>
        <w:t>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2.4А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w:t>
      </w:r>
      <w:r>
        <w:rPr>
          <w:rFonts w:ascii="Courier New" w:hAnsi="Courier New" w:cs="Courier New"/>
          <w:sz w:val="20"/>
          <w:szCs w:val="20"/>
          <w:lang w:val="x-none"/>
        </w:rPr>
        <w:t>ародното свидетелство за предотвратяване замърсяването с нефт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 по форма, съответстваща на образеца в приложение И към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използваният език не е английски или френски, текстът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трябва да съдържа превод на един от тези </w:t>
      </w:r>
      <w:r>
        <w:rPr>
          <w:rFonts w:ascii="Courier New" w:hAnsi="Courier New" w:cs="Courier New"/>
          <w:sz w:val="20"/>
          <w:szCs w:val="20"/>
          <w:lang w:val="x-none"/>
        </w:rPr>
        <w:t>езици.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действие и валидност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издава за срок, установен от Администрацията, който не превишава 5 години.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w:t>
      </w:r>
      <w:r>
        <w:rPr>
          <w:rFonts w:ascii="Courier New" w:hAnsi="Courier New" w:cs="Courier New"/>
          <w:sz w:val="20"/>
          <w:szCs w:val="20"/>
          <w:lang w:val="x-none"/>
        </w:rPr>
        <w:t>о от изискванията на параграф (1)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прегледът за подновяване на свидетелството е извършен в тримесечен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срок преди датата на изтичане на съществуващото свидетелство, новото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е валидно от датата на приключване на прегледа за</w:t>
      </w:r>
      <w:r>
        <w:rPr>
          <w:rFonts w:ascii="Courier New" w:hAnsi="Courier New" w:cs="Courier New"/>
          <w:sz w:val="20"/>
          <w:szCs w:val="20"/>
          <w:lang w:val="x-none"/>
        </w:rPr>
        <w:t xml:space="preserve"> подновяване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не по-дълъг от пет години от датата на изтичане на валидността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случай, когато прегледът за подновяване на свидетелство е извършен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изтичане на съществуващото свидетелство, ново</w:t>
      </w:r>
      <w:r>
        <w:rPr>
          <w:rFonts w:ascii="Courier New" w:hAnsi="Courier New" w:cs="Courier New"/>
          <w:sz w:val="20"/>
          <w:szCs w:val="20"/>
          <w:lang w:val="x-none"/>
        </w:rPr>
        <w:t>то свидетелство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от датата на приключване на прегледа за период не по-дълъг от пет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изтичане на съществуващото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когато прегледът за подновяване на свидетелство е извършен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три месеца пред</w:t>
      </w:r>
      <w:r>
        <w:rPr>
          <w:rFonts w:ascii="Courier New" w:hAnsi="Courier New" w:cs="Courier New"/>
          <w:sz w:val="20"/>
          <w:szCs w:val="20"/>
          <w:lang w:val="x-none"/>
        </w:rPr>
        <w:t>и датата на изтичане на съществуващото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новото свидетелство е валидно от датата на приключване на прегледа за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извършване на прегледа за подновяване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е из</w:t>
      </w:r>
      <w:r>
        <w:rPr>
          <w:rFonts w:ascii="Courier New" w:hAnsi="Courier New" w:cs="Courier New"/>
          <w:sz w:val="20"/>
          <w:szCs w:val="20"/>
          <w:lang w:val="x-none"/>
        </w:rPr>
        <w:t>дадено за период по-малък от пет години,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срока на валидност на свидетелството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неговото изтичане до максималния период, указан в параграф (1)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условие, че са извършвани прегледите, предвиден</w:t>
      </w:r>
      <w:r>
        <w:rPr>
          <w:rFonts w:ascii="Courier New" w:hAnsi="Courier New" w:cs="Courier New"/>
          <w:sz w:val="20"/>
          <w:szCs w:val="20"/>
          <w:lang w:val="x-none"/>
        </w:rPr>
        <w:t>и в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4(1)(с) и 4(1)(d) на този Анекс, приложими в случаите на издаване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за петгодишен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е извършен преглед за подновяване на свидетелство и ново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не може да бъде издадено или доставено на борда на кораба</w:t>
      </w:r>
      <w:r>
        <w:rPr>
          <w:rFonts w:ascii="Courier New" w:hAnsi="Courier New" w:cs="Courier New"/>
          <w:sz w:val="20"/>
          <w:szCs w:val="20"/>
          <w:lang w:val="x-none"/>
        </w:rPr>
        <w:t xml:space="preserve">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на валидността на съществуващото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упълномощеното от Администрацията лице или организация може да потвърди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и такова свидетелство се приема за валидно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последващ период не по-дълъг от пет м</w:t>
      </w:r>
      <w:r>
        <w:rPr>
          <w:rFonts w:ascii="Courier New" w:hAnsi="Courier New" w:cs="Courier New"/>
          <w:sz w:val="20"/>
          <w:szCs w:val="20"/>
          <w:lang w:val="x-none"/>
        </w:rPr>
        <w:t>есеца от датата на изтичане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му.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времето на изтичане на свидетелството корабът не се намира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може да бъде освидетелстван, Администрацията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 периода на валидност на свидетелството, но това про</w:t>
      </w:r>
      <w:r>
        <w:rPr>
          <w:rFonts w:ascii="Courier New" w:hAnsi="Courier New" w:cs="Courier New"/>
          <w:sz w:val="20"/>
          <w:szCs w:val="20"/>
          <w:lang w:val="x-none"/>
        </w:rPr>
        <w:t>дължение се дава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предоставяне възможност на кораба да осъществи пътуването 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ще бъде извършен прегледа, и то само когато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обосновано да бъде направено.  Не се продължава свидетелство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период по-дълъг </w:t>
      </w:r>
      <w:r>
        <w:rPr>
          <w:rFonts w:ascii="Courier New" w:hAnsi="Courier New" w:cs="Courier New"/>
          <w:sz w:val="20"/>
          <w:szCs w:val="20"/>
          <w:lang w:val="x-none"/>
        </w:rPr>
        <w:t>от три месеца, а на кораб с дадено такова продължение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при пристигането си в пристанището, определено за извършване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да му бъде разрешено да напусне пристанището по силата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продължение без да има ново свидетелство.  При приключва</w:t>
      </w:r>
      <w:r>
        <w:rPr>
          <w:rFonts w:ascii="Courier New" w:hAnsi="Courier New" w:cs="Courier New"/>
          <w:sz w:val="20"/>
          <w:szCs w:val="20"/>
          <w:lang w:val="x-none"/>
        </w:rPr>
        <w:t>не на прегледа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свидетелството, новото свидетелство става валидно за период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по-дълъг от пет години от датата на изтичане на съществуващото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получаването на продължението му.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изв</w:t>
      </w:r>
      <w:r>
        <w:rPr>
          <w:rFonts w:ascii="Courier New" w:hAnsi="Courier New" w:cs="Courier New"/>
          <w:sz w:val="20"/>
          <w:szCs w:val="20"/>
          <w:lang w:val="x-none"/>
        </w:rPr>
        <w:t>ършващ кратки рейсове, което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било продължено по някоя от предходните разпоредби на това правило,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продължено от Администрацията за гратисен период от един месец от датата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изтичане на валидността, указана на него.  При приключване на пре</w:t>
      </w:r>
      <w:r>
        <w:rPr>
          <w:rFonts w:ascii="Courier New" w:hAnsi="Courier New" w:cs="Courier New"/>
          <w:sz w:val="20"/>
          <w:szCs w:val="20"/>
          <w:lang w:val="x-none"/>
        </w:rPr>
        <w:t>гледа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 го, новото свидетелство става валидно за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изтичане на съществуващото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преди получаването на продължението му.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така, както са</w:t>
      </w:r>
      <w:r>
        <w:rPr>
          <w:rFonts w:ascii="Courier New" w:hAnsi="Courier New" w:cs="Courier New"/>
          <w:sz w:val="20"/>
          <w:szCs w:val="20"/>
          <w:lang w:val="x-none"/>
        </w:rPr>
        <w:t xml:space="preserve"> определени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ново свидетелство не се датира от датата на изтичане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според изискванията на параграф (2)(b), (5)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на това правило.  При такива специални обстоятелства, новото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валидно за п</w:t>
      </w:r>
      <w:r>
        <w:rPr>
          <w:rFonts w:ascii="Courier New" w:hAnsi="Courier New" w:cs="Courier New"/>
          <w:sz w:val="20"/>
          <w:szCs w:val="20"/>
          <w:lang w:val="x-none"/>
        </w:rPr>
        <w:t>ериод не по-дълъг от пет години от датата на извършване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При провеждане на годишен или междинен преглед преди периода,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посочен в правило 4 на този Анекс, следва: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посо</w:t>
      </w:r>
      <w:r>
        <w:rPr>
          <w:rFonts w:ascii="Courier New" w:hAnsi="Courier New" w:cs="Courier New"/>
          <w:sz w:val="20"/>
          <w:szCs w:val="20"/>
          <w:lang w:val="x-none"/>
        </w:rPr>
        <w:t>чена в свидетелството се заменя чрез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на поправка със следваща дата, която е не по-късна от три месеца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която е извършен прегледът;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последващ годишен или междинен преглед, според изискването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на този Анекс се извъ</w:t>
      </w:r>
      <w:r>
        <w:rPr>
          <w:rFonts w:ascii="Courier New" w:hAnsi="Courier New" w:cs="Courier New"/>
          <w:sz w:val="20"/>
          <w:szCs w:val="20"/>
          <w:lang w:val="x-none"/>
        </w:rPr>
        <w:t>ршва в съответсвие с посочените в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интервали от време, отчитайки новата дата за годишен преглед,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валидността може да остане непроменена,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един или повече годишни или междинни прегледа (според случая</w:t>
      </w:r>
      <w:r>
        <w:rPr>
          <w:rFonts w:ascii="Courier New" w:hAnsi="Courier New" w:cs="Courier New"/>
          <w:sz w:val="20"/>
          <w:szCs w:val="20"/>
          <w:lang w:val="x-none"/>
        </w:rPr>
        <w:t>)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така, че максималните интервали от време за освидетелстване, указани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правило 4 на този Анекс не са надвишени.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Свидетелство издадено в съответствие с правила 5 или 6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престава да бъде валидно в кой да е от следните случ</w:t>
      </w:r>
      <w:r>
        <w:rPr>
          <w:rFonts w:ascii="Courier New" w:hAnsi="Courier New" w:cs="Courier New"/>
          <w:sz w:val="20"/>
          <w:szCs w:val="20"/>
          <w:lang w:val="x-none"/>
        </w:rPr>
        <w:t>аи;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съответните прегледи не са извършени в периодите, определени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4(1)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потвърдено в съответствие с правило 4(1)(с)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4(1)(d)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прехвърляне на кораба под знаме</w:t>
      </w:r>
      <w:r>
        <w:rPr>
          <w:rFonts w:ascii="Courier New" w:hAnsi="Courier New" w:cs="Courier New"/>
          <w:sz w:val="20"/>
          <w:szCs w:val="20"/>
          <w:lang w:val="x-none"/>
        </w:rPr>
        <w:t>то на друга държава.  Ново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се издава само когато правителството, издаващо новото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напълно се увери, че корабът съответства на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4(4)(а) и 4(4)(b) на настоящия Анекс.  В случаите на прехвърляне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страни но</w:t>
      </w:r>
      <w:r>
        <w:rPr>
          <w:rFonts w:ascii="Courier New" w:hAnsi="Courier New" w:cs="Courier New"/>
          <w:sz w:val="20"/>
          <w:szCs w:val="20"/>
          <w:lang w:val="x-none"/>
        </w:rPr>
        <w:t xml:space="preserve"> конвенцията, ако е поискано до 3 месеца след прехвърлянето,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страната, под чието знаме корабът е имал право да плава,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 на Администрацията, при първа възможност, копия от свидетелството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което той е носил преди прехвърляне</w:t>
      </w:r>
      <w:r>
        <w:rPr>
          <w:rFonts w:ascii="Courier New" w:hAnsi="Courier New" w:cs="Courier New"/>
          <w:sz w:val="20"/>
          <w:szCs w:val="20"/>
          <w:lang w:val="x-none"/>
        </w:rPr>
        <w:t>то, и копия от съответните доклади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прегледа, ако има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относно експлоатационните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е в пристанище или на морски терминал на друга страна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 конвенцията, той подлежи </w:t>
      </w:r>
      <w:r>
        <w:rPr>
          <w:rFonts w:ascii="Courier New" w:hAnsi="Courier New" w:cs="Courier New"/>
          <w:sz w:val="20"/>
          <w:szCs w:val="20"/>
          <w:lang w:val="x-none"/>
        </w:rPr>
        <w:t>на проверка от служители, надлежно упълномощени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тази прана по отношение на експлоатационните изисквания на този Анекс,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има ясни основания да се счита, че капитана или екипажа 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запознати с основни корабни процедури, свързани с пред</w:t>
      </w:r>
      <w:r>
        <w:rPr>
          <w:rFonts w:ascii="Courier New" w:hAnsi="Courier New" w:cs="Courier New"/>
          <w:sz w:val="20"/>
          <w:szCs w:val="20"/>
          <w:lang w:val="x-none"/>
        </w:rPr>
        <w:t>пазване от замърсяване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условията на параграф (1) от това правило съответната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предприема мерки за възпрепятстване отплаването на кораба докато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не се приведе в съответствие с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свързани с Държавния пристанищен контрол, предписани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член 5 на настоящата конвенция се прилагат към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Това правило по никакъв начин не ограничава правата и отговорностите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страна, извършваща контрол относно ек</w:t>
      </w:r>
      <w:r>
        <w:rPr>
          <w:rFonts w:ascii="Courier New" w:hAnsi="Courier New" w:cs="Courier New"/>
          <w:sz w:val="20"/>
          <w:szCs w:val="20"/>
          <w:lang w:val="x-none"/>
        </w:rPr>
        <w:t>сплоатационните изисквания предвидени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процедурите на Държавен пристанищен контрол, приети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резолюция А 787(19) и изменени с А.882(21);  виж IMO</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публикация IMO-650E.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КОНТРОЛА НАД ЗАМЪРСЯВАНЕТО В ПРОЦЕСА НА ЕКСПЛОАТАЦИЯ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Контрол над изхвърлянето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Като се отчетат изключенията, предвидени в правила 10 и 11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 параграф</w:t>
      </w:r>
      <w:r>
        <w:rPr>
          <w:rFonts w:ascii="Courier New" w:hAnsi="Courier New" w:cs="Courier New"/>
          <w:sz w:val="20"/>
          <w:szCs w:val="20"/>
          <w:lang w:val="x-none"/>
        </w:rPr>
        <w:t xml:space="preserve"> (2) на настоящото правило, забранява се всякакво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в морето на нефт или нефтосъдържаща смес от корабите, към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настоящия Анекс, с изключение на случаите, когато са спазени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едновременно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за нефтен та</w:t>
      </w:r>
      <w:r>
        <w:rPr>
          <w:rFonts w:ascii="Courier New" w:hAnsi="Courier New" w:cs="Courier New"/>
          <w:sz w:val="20"/>
          <w:szCs w:val="20"/>
          <w:lang w:val="x-none"/>
        </w:rPr>
        <w:t>нкер с изключение на случаите, предвидени в подпараграф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(b) на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се намира извън границите на особен район;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се намира на разстояние повече от 50 морски мили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(iii) танкерът е на ход;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моментната интензивност на изхвърлянето на нефт не надвишава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л на морска миля;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общото количество на изхвърления в морето нефт за съществуващи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не превишав</w:t>
      </w:r>
      <w:r>
        <w:rPr>
          <w:rFonts w:ascii="Courier New" w:hAnsi="Courier New" w:cs="Courier New"/>
          <w:sz w:val="20"/>
          <w:szCs w:val="20"/>
          <w:lang w:val="x-none"/>
        </w:rPr>
        <w:t>а 1/15 000 от общото количество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дадения вид товар, от който се образуват остатъците, 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- 1/30 000 от общото количество на товара,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се образуват остатъците: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w:t>
      </w:r>
      <w:r>
        <w:rPr>
          <w:rFonts w:ascii="Courier New" w:hAnsi="Courier New" w:cs="Courier New"/>
          <w:sz w:val="20"/>
          <w:szCs w:val="20"/>
          <w:lang w:val="x-none"/>
        </w:rPr>
        <w:t>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на танкера действа система за наблюдение и контрол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w:t>
      </w:r>
      <w:r>
        <w:rPr>
          <w:rFonts w:ascii="Courier New" w:hAnsi="Courier New" w:cs="Courier New"/>
          <w:sz w:val="20"/>
          <w:szCs w:val="20"/>
          <w:lang w:val="x-none"/>
        </w:rPr>
        <w:t>върления нефт и има утаечни танкове, както се изисква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кораб с 400 тона бруто тонаж и повече, който не е нефтен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също от сантините на машинното отделение на нефтен танкер с изключение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на отделението за товарните му помпи, освен ако съдържанието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там не се смесва с остатъци от нефтения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се намира извън границите на особен район;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корабът е на ход;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съдържаниет</w:t>
      </w:r>
      <w:r>
        <w:rPr>
          <w:rFonts w:ascii="Courier New" w:hAnsi="Courier New" w:cs="Courier New"/>
          <w:sz w:val="20"/>
          <w:szCs w:val="20"/>
          <w:lang w:val="x-none"/>
        </w:rPr>
        <w:t>о на нефт в изхвърляната без разреждане смес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надхвърля 15 части на милион;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на кораба има действащо оборудване според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w:t>
      </w:r>
      <w:r>
        <w:rPr>
          <w:rFonts w:ascii="Courier New" w:hAnsi="Courier New" w:cs="Courier New"/>
          <w:sz w:val="20"/>
          <w:szCs w:val="20"/>
          <w:lang w:val="x-none"/>
        </w:rPr>
        <w:t>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По отношение на кораб с по-малко от 400 тона бруто тонаж, който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 нефтен танкер и се намира извън </w:t>
      </w:r>
      <w:r>
        <w:rPr>
          <w:rFonts w:ascii="Courier New" w:hAnsi="Courier New" w:cs="Courier New"/>
          <w:sz w:val="20"/>
          <w:szCs w:val="20"/>
          <w:lang w:val="x-none"/>
        </w:rPr>
        <w:t>границите на особен район,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гарантира, че неговото оборудване с устройства за съхранение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остатъци на борда и тяхното изхвърляне в приемни устройства или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са в съответствие с изискванията на параграф (1)(б) на н</w:t>
      </w:r>
      <w:r>
        <w:rPr>
          <w:rFonts w:ascii="Courier New" w:hAnsi="Courier New" w:cs="Courier New"/>
          <w:sz w:val="20"/>
          <w:szCs w:val="20"/>
          <w:lang w:val="x-none"/>
        </w:rPr>
        <w:t>астоящото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доколкото това е целесъобразно и практически осъществимо.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всички случаи, когато в непосредствена близост до кораба или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килватерната струя по повърхността на водата или под нея са открити видими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правителстват</w:t>
      </w:r>
      <w:r>
        <w:rPr>
          <w:rFonts w:ascii="Courier New" w:hAnsi="Courier New" w:cs="Courier New"/>
          <w:sz w:val="20"/>
          <w:szCs w:val="20"/>
          <w:lang w:val="x-none"/>
        </w:rPr>
        <w:t>а на страните по конвенцията в границите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своите възможности без отлагане разследват отнасящите се към дадения случай</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факти и установяват дали има нарушение на изискванията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правило 10 на този Анекс.  По-конкретно разследванет</w:t>
      </w:r>
      <w:r>
        <w:rPr>
          <w:rFonts w:ascii="Courier New" w:hAnsi="Courier New" w:cs="Courier New"/>
          <w:sz w:val="20"/>
          <w:szCs w:val="20"/>
          <w:lang w:val="x-none"/>
        </w:rPr>
        <w:t>о включва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сведения за вятъра и състоянието на морето, за маршрута и скоростта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за други възможни източници за поява в близост до кораба на видими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а също за всякакви записи, отнасящи се до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Разпоредбите</w:t>
      </w:r>
      <w:r>
        <w:rPr>
          <w:rFonts w:ascii="Courier New" w:hAnsi="Courier New" w:cs="Courier New"/>
          <w:sz w:val="20"/>
          <w:szCs w:val="20"/>
          <w:lang w:val="x-none"/>
        </w:rPr>
        <w:t xml:space="preserve"> на параграф (1) от това правило не се прилагат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чист или изолиран баласт или при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необработени нефтоводни смеси, съдържанието на нефт в които без разреждане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превишава 15 части на милион и които не произхождат от сантин</w:t>
      </w:r>
      <w:r>
        <w:rPr>
          <w:rFonts w:ascii="Courier New" w:hAnsi="Courier New" w:cs="Courier New"/>
          <w:sz w:val="20"/>
          <w:szCs w:val="20"/>
          <w:lang w:val="x-none"/>
        </w:rPr>
        <w:t>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отделението на товарните помпи и не са смесени с остатъци от нефтения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Изхвърляната в морето смес не трябва да съдържа химически или други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чието количество или концентрация са опасни за морската среда, нито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химиче</w:t>
      </w:r>
      <w:r>
        <w:rPr>
          <w:rFonts w:ascii="Courier New" w:hAnsi="Courier New" w:cs="Courier New"/>
          <w:sz w:val="20"/>
          <w:szCs w:val="20"/>
          <w:lang w:val="x-none"/>
        </w:rPr>
        <w:t>ски или други вещества, добавяни в сместа с цел заобикаляне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изхвърляне, предвидени в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Нефтените остатъци, които не могат да бъдат изхвърляни в морето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(1), (2) и (4) на това правило, се съх</w:t>
      </w:r>
      <w:r>
        <w:rPr>
          <w:rFonts w:ascii="Courier New" w:hAnsi="Courier New" w:cs="Courier New"/>
          <w:sz w:val="20"/>
          <w:szCs w:val="20"/>
          <w:lang w:val="x-none"/>
        </w:rPr>
        <w:t>раняват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или се предават 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кораб, упоменат в правило 16(6)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необорудван според изискванията на правило 16(1) или 16(2)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параграф (1)(b) от това правило не се п</w:t>
      </w:r>
      <w:r>
        <w:rPr>
          <w:rFonts w:ascii="Courier New" w:hAnsi="Courier New" w:cs="Courier New"/>
          <w:sz w:val="20"/>
          <w:szCs w:val="20"/>
          <w:lang w:val="x-none"/>
        </w:rPr>
        <w:t>рилагат до 6 юли,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1998 г. или до датата, на която корабът е снабден с такова оборудване,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двете се явява по-ранна.  До тази дата всяко изхвърляне в морето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нефтоводни смеси от сантините на машинно отделение на такъв кораб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w:t>
      </w:r>
      <w:r>
        <w:rPr>
          <w:rFonts w:ascii="Courier New" w:hAnsi="Courier New" w:cs="Courier New"/>
          <w:sz w:val="20"/>
          <w:szCs w:val="20"/>
          <w:lang w:val="x-none"/>
        </w:rPr>
        <w:t>вен при условие, че са спазени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нефтосъдържащата смес не произхожда от сантините на отделението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нефтосъдържащата смес не е смесена с остатъци от нефтения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корабът се намира извън </w:t>
      </w:r>
      <w:r>
        <w:rPr>
          <w:rFonts w:ascii="Courier New" w:hAnsi="Courier New" w:cs="Courier New"/>
          <w:sz w:val="20"/>
          <w:szCs w:val="20"/>
          <w:lang w:val="x-none"/>
        </w:rPr>
        <w:t>границите на особен район;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корабът е на повече от 12 мили от най-близкия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корабът е на ход;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съдържанието на нефт в изхвърляната смес не превишава 100 части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на кораба има действащо оборудване за сеп</w:t>
      </w:r>
      <w:r>
        <w:rPr>
          <w:rFonts w:ascii="Courier New" w:hAnsi="Courier New" w:cs="Courier New"/>
          <w:sz w:val="20"/>
          <w:szCs w:val="20"/>
          <w:lang w:val="x-none"/>
        </w:rPr>
        <w:t>ариране на нефтоводни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от одобрен от  Администрацията тип, като се имат предвид техническите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препоръчани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Указания н спецификация за оборудване за предпазване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w:t>
      </w:r>
      <w:r>
        <w:rPr>
          <w:rFonts w:ascii="Courier New" w:hAnsi="Courier New" w:cs="Courier New"/>
          <w:sz w:val="20"/>
          <w:szCs w:val="20"/>
          <w:lang w:val="x-none"/>
        </w:rPr>
        <w:t>от сантините на машинно отделение на кораби, приети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IMO-646E.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Методи за предот</w:t>
      </w:r>
      <w:r>
        <w:rPr>
          <w:rFonts w:ascii="Courier New" w:hAnsi="Courier New" w:cs="Courier New"/>
          <w:sz w:val="20"/>
          <w:szCs w:val="20"/>
          <w:lang w:val="x-none"/>
        </w:rPr>
        <w:t>вратяване замърсяването с нефт от корабите при плаване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особени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настоящия Анекс за особени райони се смятат районът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районът на Балтийско море, районът на Черно море, районът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Червено море и "районът </w:t>
      </w:r>
      <w:r>
        <w:rPr>
          <w:rFonts w:ascii="Courier New" w:hAnsi="Courier New" w:cs="Courier New"/>
          <w:sz w:val="20"/>
          <w:szCs w:val="20"/>
          <w:lang w:val="x-none"/>
        </w:rPr>
        <w:t>на заливите", районът на залива Аден, районът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 и водите на Северозападна Европа, определени по-долу както следва: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намиращите се в него заливи и морета, с граница между Среди</w:t>
      </w:r>
      <w:r>
        <w:rPr>
          <w:rFonts w:ascii="Courier New" w:hAnsi="Courier New" w:cs="Courier New"/>
          <w:sz w:val="20"/>
          <w:szCs w:val="20"/>
          <w:lang w:val="x-none"/>
        </w:rPr>
        <w:t>земно и Черно море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паралел 41°00' северна ширина и ограничено на запад от Гибралтарския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пролив по меридиан 5°36'западна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с прохода към Балтийско м</w:t>
      </w:r>
      <w:r>
        <w:rPr>
          <w:rFonts w:ascii="Courier New" w:hAnsi="Courier New" w:cs="Courier New"/>
          <w:sz w:val="20"/>
          <w:szCs w:val="20"/>
          <w:lang w:val="x-none"/>
        </w:rPr>
        <w:t>оре, ограничен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на нос Скачен в пролива Скагерак при 57°44.8' северна ширина.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и Черно море минаваща по паралел 4°00' северна ширина.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w:t>
      </w:r>
      <w:r>
        <w:rPr>
          <w:rFonts w:ascii="Courier New" w:hAnsi="Courier New" w:cs="Courier New"/>
          <w:sz w:val="20"/>
          <w:szCs w:val="20"/>
          <w:lang w:val="x-none"/>
        </w:rPr>
        <w:t>рвено море означава самото Червено море със Суецкия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 в залива Акаба, ограничено от юг с права линия, преминаваща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 северна ширина, 43°19.б' източна дължина) и Хуси-Мурад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(e) "Районът на заливите" означава морския район, разположен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 от правата линия, преминаваща между Рас-Ел-Хаду (22"30' северна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 59°48' източна дължина) и Рас-Ел-Фасте (25°04' северна ширина, 6°25'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Района на з</w:t>
      </w:r>
      <w:r>
        <w:rPr>
          <w:rFonts w:ascii="Courier New" w:hAnsi="Courier New" w:cs="Courier New"/>
          <w:sz w:val="20"/>
          <w:szCs w:val="20"/>
          <w:lang w:val="x-none"/>
        </w:rPr>
        <w:t>алива на Аден означава онази част от залива на Аден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Червено море и Арабско море, ограничена на запад от права линия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Рас-си-Ан (12°28.5' северна ширина и 43°19.6' източна дължина) и Хуси-Мурад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(12°40.4' северна ширина, 43°30.2' източна дължина) </w:t>
      </w:r>
      <w:r>
        <w:rPr>
          <w:rFonts w:ascii="Courier New" w:hAnsi="Courier New" w:cs="Courier New"/>
          <w:sz w:val="20"/>
          <w:szCs w:val="20"/>
          <w:lang w:val="x-none"/>
        </w:rPr>
        <w:t>и на изток от правата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линия между Рас Асир (11°50' северна ширина, 51°16.9' източна дължина) и Рас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Фатрак (15°35' северна ширина, 52°13.8' източна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Антарктическият район означава морския район южно от ширина 60°S.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Водите на Север</w:t>
      </w:r>
      <w:r>
        <w:rPr>
          <w:rFonts w:ascii="Courier New" w:hAnsi="Courier New" w:cs="Courier New"/>
          <w:sz w:val="20"/>
          <w:szCs w:val="20"/>
          <w:lang w:val="x-none"/>
        </w:rPr>
        <w:t>озападна Европа означава Северно море и подходите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него, Ирландско море и подходите към него.  Келтско море.  Английският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канал и подходите към него и североизточната част на Атлантическия океан,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на запад от Ирландия.  Границите на района</w:t>
      </w:r>
      <w:r>
        <w:rPr>
          <w:rFonts w:ascii="Courier New" w:hAnsi="Courier New" w:cs="Courier New"/>
          <w:sz w:val="20"/>
          <w:szCs w:val="20"/>
          <w:lang w:val="x-none"/>
        </w:rPr>
        <w:t xml:space="preserve"> се определят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линии, свързващи следните точки: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48°27' северна ширина на Френския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48'27' северна ширина, 6°25' западна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49°52" северна ширина, 7°44' западна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50°30' сев</w:t>
      </w:r>
      <w:r>
        <w:rPr>
          <w:rFonts w:ascii="Courier New" w:hAnsi="Courier New" w:cs="Courier New"/>
          <w:sz w:val="20"/>
          <w:szCs w:val="20"/>
          <w:lang w:val="x-none"/>
        </w:rPr>
        <w:t>ерна ширина, 12°00' западна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56°30" северна ширина. 12°00' западна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62°00' северна ширина, 3°00' западна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62°00' северна ширина на Норвежкия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57°44.8' северна шири</w:t>
      </w:r>
      <w:r>
        <w:rPr>
          <w:rFonts w:ascii="Courier New" w:hAnsi="Courier New" w:cs="Courier New"/>
          <w:sz w:val="20"/>
          <w:szCs w:val="20"/>
          <w:lang w:val="x-none"/>
        </w:rPr>
        <w:t>на на датския и шведския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разпоредбите на правило 11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особените райони се забранява всякакво изхвърляне в морето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или нефтосъдържащи смеси от всеки нефтен танкер или от всеки кораб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400 то</w:t>
      </w:r>
      <w:r>
        <w:rPr>
          <w:rFonts w:ascii="Courier New" w:hAnsi="Courier New" w:cs="Courier New"/>
          <w:sz w:val="20"/>
          <w:szCs w:val="20"/>
          <w:lang w:val="x-none"/>
        </w:rPr>
        <w:t>на и повече, който не е нефтен танкер.  Забранява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нефт и нефтоводни смеси в Антарктическия район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предвиденото по отношение на Антарктическия район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(2)(а) на това правило, се забра</w:t>
      </w:r>
      <w:r>
        <w:rPr>
          <w:rFonts w:ascii="Courier New" w:hAnsi="Courier New" w:cs="Courier New"/>
          <w:sz w:val="20"/>
          <w:szCs w:val="20"/>
          <w:lang w:val="x-none"/>
        </w:rPr>
        <w:t>нява всякакво изхвърляне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нефтоводни смеси от кораби с бруто тонаж по-малко от 400 тона, които 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докато се намират в особените райони с изключение,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изхвърляните води без разреждане не превишава 15</w:t>
      </w:r>
      <w:r>
        <w:rPr>
          <w:rFonts w:ascii="Courier New" w:hAnsi="Courier New" w:cs="Courier New"/>
          <w:sz w:val="20"/>
          <w:szCs w:val="20"/>
          <w:lang w:val="x-none"/>
        </w:rPr>
        <w:t xml:space="preserve"> части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Разпоредбите на параграф (2) на това правило не се прилагат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чист или изолиран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Разпоредбите на подпараграф (2)(а) на това правило не 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изхвърлянето на обработени сантинни води от </w:t>
      </w:r>
      <w:r>
        <w:rPr>
          <w:rFonts w:ascii="Courier New" w:hAnsi="Courier New" w:cs="Courier New"/>
          <w:sz w:val="20"/>
          <w:szCs w:val="20"/>
          <w:lang w:val="x-none"/>
        </w:rPr>
        <w:t>машинното отделение,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едновременно са изпълнени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сантинните води не произхождат от сантините на отделението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сантинните води не са смесени с остатъци от </w:t>
      </w:r>
      <w:r>
        <w:rPr>
          <w:rFonts w:ascii="Courier New" w:hAnsi="Courier New" w:cs="Courier New"/>
          <w:sz w:val="20"/>
          <w:szCs w:val="20"/>
          <w:lang w:val="x-none"/>
        </w:rPr>
        <w:t>нефтения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корабът е на ход;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съдържанието на нефт в изхвърляната смес без разреждане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надвишава 15 части 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на кораба има действащо оборудване за филтриране на нефт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съответствие с правило 16(5)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системата за филтриране е оборудвана със стоп устройство,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осигурява автоматично спиране на изхвърлянето,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в изхвърляната смес превиши</w:t>
      </w:r>
      <w:r>
        <w:rPr>
          <w:rFonts w:ascii="Courier New" w:hAnsi="Courier New" w:cs="Courier New"/>
          <w:sz w:val="20"/>
          <w:szCs w:val="20"/>
          <w:lang w:val="x-none"/>
        </w:rPr>
        <w:t xml:space="preserve"> 15 части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Изхвърляната в </w:t>
      </w:r>
      <w:r>
        <w:rPr>
          <w:rFonts w:ascii="Courier New" w:hAnsi="Courier New" w:cs="Courier New"/>
          <w:sz w:val="20"/>
          <w:szCs w:val="20"/>
          <w:lang w:val="x-none"/>
        </w:rPr>
        <w:t>морето смес не трябва да съдържа химически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вещества, чието количество или концентрация представлява опасност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нито да съдържа химически или други вещества, добавени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сместа, за да се заобиколят условията по изхвърлянето, предви</w:t>
      </w:r>
      <w:r>
        <w:rPr>
          <w:rFonts w:ascii="Courier New" w:hAnsi="Courier New" w:cs="Courier New"/>
          <w:sz w:val="20"/>
          <w:szCs w:val="20"/>
          <w:lang w:val="x-none"/>
        </w:rPr>
        <w:t>дени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(b) Нефтени остатъци, които не могат да бъдат изхвърляни в морето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(2) или (3) на това правило се съхраняват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предават 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Настоящото правило не забранява п</w:t>
      </w:r>
      <w:r>
        <w:rPr>
          <w:rFonts w:ascii="Courier New" w:hAnsi="Courier New" w:cs="Courier New"/>
          <w:sz w:val="20"/>
          <w:szCs w:val="20"/>
          <w:lang w:val="x-none"/>
        </w:rPr>
        <w:t>о никакъв начин на кораба, само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 от маршрута на който преминава през особен район, да извърши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9 на настоящия Анекс извън границите на особения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Във всички случаи, когато в непосредствена близост до кор</w:t>
      </w:r>
      <w:r>
        <w:rPr>
          <w:rFonts w:ascii="Courier New" w:hAnsi="Courier New" w:cs="Courier New"/>
          <w:sz w:val="20"/>
          <w:szCs w:val="20"/>
          <w:lang w:val="x-none"/>
        </w:rPr>
        <w:t>аба или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неговата килватерна струя по повърхността на водата или под нея са открити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от нефт, правителствата на страните по конвенцията разследват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отлагане, в границите на своите възможности, фактите за случая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установяват дали има наруше</w:t>
      </w:r>
      <w:r>
        <w:rPr>
          <w:rFonts w:ascii="Courier New" w:hAnsi="Courier New" w:cs="Courier New"/>
          <w:sz w:val="20"/>
          <w:szCs w:val="20"/>
          <w:lang w:val="x-none"/>
        </w:rPr>
        <w:t>ние на разпоредбите на настоящото правило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този Анекс.  Разследването включва сведения за вятъра,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морето, маршрута и скоростта на кораба, за другите възможни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източници на поява на видими в близост до кораба следи от нефт, как</w:t>
      </w:r>
      <w:r>
        <w:rPr>
          <w:rFonts w:ascii="Courier New" w:hAnsi="Courier New" w:cs="Courier New"/>
          <w:sz w:val="20"/>
          <w:szCs w:val="20"/>
          <w:lang w:val="x-none"/>
        </w:rPr>
        <w:t>то 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записи, отнасящи се до изхвърлянето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Приемни устройства в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Районите на Средиземно, Черно и Балтийско море: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по конвенцията, бреговата лини</w:t>
      </w:r>
      <w:r>
        <w:rPr>
          <w:rFonts w:ascii="Courier New" w:hAnsi="Courier New" w:cs="Courier New"/>
          <w:sz w:val="20"/>
          <w:szCs w:val="20"/>
          <w:lang w:val="x-none"/>
        </w:rPr>
        <w:t>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която граничи с кой да е от особените райони, се задължава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осигури всички товарни нефтени терминали и ремонтни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намиращи се в границите па особения район,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1 януар</w:t>
      </w:r>
      <w:r>
        <w:rPr>
          <w:rFonts w:ascii="Courier New" w:hAnsi="Courier New" w:cs="Courier New"/>
          <w:sz w:val="20"/>
          <w:szCs w:val="20"/>
          <w:lang w:val="x-none"/>
        </w:rPr>
        <w:t>и 1977 г. да бъдат осигурени с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достатъчни за приемане и обработка на всички видове мръсен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и миещи води от нефтените танкери.  В допълнение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всички пристанища, разположени в границите н</w:t>
      </w:r>
      <w:r>
        <w:rPr>
          <w:rFonts w:ascii="Courier New" w:hAnsi="Courier New" w:cs="Courier New"/>
          <w:sz w:val="20"/>
          <w:szCs w:val="20"/>
          <w:lang w:val="x-none"/>
        </w:rPr>
        <w:t>а особения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са осигуряват с приемни устройства, достатъчни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 остатъци и нефтоводни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трябва да имат нужния капацитет,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w:t>
      </w:r>
      <w:r>
        <w:rPr>
          <w:rFonts w:ascii="Courier New" w:hAnsi="Courier New" w:cs="Courier New"/>
          <w:sz w:val="20"/>
          <w:szCs w:val="20"/>
          <w:lang w:val="x-none"/>
        </w:rPr>
        <w:t>а задоволяване нуждите на ползващите ги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са входове към морски маршрути с неголеми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дълбочини, които може да изискват намаляване на газенето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неговото дебаластиране, се задължава да осигури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(a) (i)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но с уговорката, че тов</w:t>
      </w:r>
      <w:r>
        <w:rPr>
          <w:rFonts w:ascii="Courier New" w:hAnsi="Courier New" w:cs="Courier New"/>
          <w:sz w:val="20"/>
          <w:szCs w:val="20"/>
          <w:lang w:val="x-none"/>
        </w:rPr>
        <w:t>а може да предизвика някакъв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престой на корабите, които искат да предадат нефтените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или баласта, замърсен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 периода между влизане в сила на настоящата конвенция (ако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по-рано от </w:t>
      </w:r>
      <w:r>
        <w:rPr>
          <w:rFonts w:ascii="Courier New" w:hAnsi="Courier New" w:cs="Courier New"/>
          <w:sz w:val="20"/>
          <w:szCs w:val="20"/>
          <w:lang w:val="x-none"/>
        </w:rPr>
        <w:t>1 януари 1977 г.) и 1 януари 1977 г. корабите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плаване в особени райони изпълняват изискванията на правило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Правителствата на страни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бреговата линия на които граничи с ко</w:t>
      </w:r>
      <w:r>
        <w:rPr>
          <w:rFonts w:ascii="Courier New" w:hAnsi="Courier New" w:cs="Courier New"/>
          <w:sz w:val="20"/>
          <w:szCs w:val="20"/>
          <w:lang w:val="x-none"/>
        </w:rPr>
        <w:t>й да е от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изброени в този подпараграф, могат да определят 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предшестваща 1 януари 1977 г., но след датата на влизане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настоящата конвенция, от която влизат в действие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изискванията на настоящото правило по отношение на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към така определената дата бъдат осигурени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приемни устройства;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условие, че заинтересова</w:t>
      </w:r>
      <w:r>
        <w:rPr>
          <w:rFonts w:ascii="Courier New" w:hAnsi="Courier New" w:cs="Courier New"/>
          <w:sz w:val="20"/>
          <w:szCs w:val="20"/>
          <w:lang w:val="x-none"/>
        </w:rPr>
        <w:t>ните страни уведомят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определената дата най-малко шест месеца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предварително с цел информиране на другите страни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след 1 януари 1977 г. или след установената</w:t>
      </w:r>
      <w:r>
        <w:rPr>
          <w:rFonts w:ascii="Courier New" w:hAnsi="Courier New" w:cs="Courier New"/>
          <w:sz w:val="20"/>
          <w:szCs w:val="20"/>
          <w:lang w:val="x-none"/>
        </w:rPr>
        <w:t xml:space="preserve">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подпараграф (a)(iii) на този параграф по-ранна дата, всяка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страна уведомява Организацията с цел информирането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договарящите се правителства относно всички предполагаеми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случаи </w:t>
      </w:r>
      <w:r>
        <w:rPr>
          <w:rFonts w:ascii="Courier New" w:hAnsi="Courier New" w:cs="Courier New"/>
          <w:sz w:val="20"/>
          <w:szCs w:val="20"/>
          <w:lang w:val="x-none"/>
        </w:rPr>
        <w:t>на несъответствие на устройствата на установените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 на Червено море", "район на заливите", "район на залива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Аден" и водите на Северозападна Европа: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бреговата линия на к</w:t>
      </w:r>
      <w:r>
        <w:rPr>
          <w:rFonts w:ascii="Courier New" w:hAnsi="Courier New" w:cs="Courier New"/>
          <w:sz w:val="20"/>
          <w:szCs w:val="20"/>
          <w:lang w:val="x-none"/>
        </w:rPr>
        <w:t>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граничи с особените райони, осигурява оборудването на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за товарене на нефт и ремонтни пристанища,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 в тези особени райони, в най-кратък срок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 достатъчни</w:t>
      </w:r>
      <w:r>
        <w:rPr>
          <w:rFonts w:ascii="Courier New" w:hAnsi="Courier New" w:cs="Courier New"/>
          <w:sz w:val="20"/>
          <w:szCs w:val="20"/>
          <w:lang w:val="x-none"/>
        </w:rPr>
        <w:t xml:space="preserve"> за приемане и обработка от танкерите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всичкия замърсен баласт и миещи води от танковете.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това всички пристанища в границите на особения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се обзавеждат с приемни устройства, достатъчни з</w:t>
      </w:r>
      <w:r>
        <w:rPr>
          <w:rFonts w:ascii="Courier New" w:hAnsi="Courier New" w:cs="Courier New"/>
          <w:sz w:val="20"/>
          <w:szCs w:val="20"/>
          <w:lang w:val="x-none"/>
        </w:rPr>
        <w:t>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другите остатъци и нефтоводни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следва да имат нужния капацитет,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използващите ги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w:t>
      </w:r>
      <w:r>
        <w:rPr>
          <w:rFonts w:ascii="Courier New" w:hAnsi="Courier New" w:cs="Courier New"/>
          <w:sz w:val="20"/>
          <w:szCs w:val="20"/>
          <w:lang w:val="x-none"/>
        </w:rPr>
        <w:t>иняват необоснован престой.</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има входове към морските маршрути с неголеми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могат да наложат намаляване на газенето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кораба чрез изхвърляне на баласт, се задължава да осигури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(b)(i) на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с уговорката, че това може да предизвика някакво забавяне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които трябв</w:t>
      </w:r>
      <w:r>
        <w:rPr>
          <w:rFonts w:ascii="Courier New" w:hAnsi="Courier New" w:cs="Courier New"/>
          <w:sz w:val="20"/>
          <w:szCs w:val="20"/>
          <w:lang w:val="x-none"/>
        </w:rPr>
        <w:t>а да предават нефтените остатъци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баласта, замърсен 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Всяка заинтересована страна уведомява Организацията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мерките, взети в изпълнение на изискванията на подпараграф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 и (b)(ii) на</w:t>
      </w:r>
      <w:r>
        <w:rPr>
          <w:rFonts w:ascii="Courier New" w:hAnsi="Courier New" w:cs="Courier New"/>
          <w:sz w:val="20"/>
          <w:szCs w:val="20"/>
          <w:lang w:val="x-none"/>
        </w:rPr>
        <w:t xml:space="preserve"> този параграф.  След получаване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достатъчно уведомления Организацията определя дата, от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влизат в сила за съответния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 район.  Организацията уведомява всички стран</w:t>
      </w:r>
      <w:r>
        <w:rPr>
          <w:rFonts w:ascii="Courier New" w:hAnsi="Courier New" w:cs="Courier New"/>
          <w:sz w:val="20"/>
          <w:szCs w:val="20"/>
          <w:lang w:val="x-none"/>
        </w:rPr>
        <w:t>и за така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в срок, не по-малък от дванадесет месеца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преди настъпването й.</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периода между влизане в сила на настоящата конвенция и така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корабите, плаващи в особе</w:t>
      </w:r>
      <w:r>
        <w:rPr>
          <w:rFonts w:ascii="Courier New" w:hAnsi="Courier New" w:cs="Courier New"/>
          <w:sz w:val="20"/>
          <w:szCs w:val="20"/>
          <w:lang w:val="x-none"/>
        </w:rPr>
        <w:t>н район, изпълняват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правило 9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Нефтените танкери, товарещи в пристанищата на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където все още липсват приемни устройства, след тази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спазват </w:t>
      </w:r>
      <w:r>
        <w:rPr>
          <w:rFonts w:ascii="Courier New" w:hAnsi="Courier New" w:cs="Courier New"/>
          <w:sz w:val="20"/>
          <w:szCs w:val="20"/>
          <w:lang w:val="x-none"/>
        </w:rPr>
        <w:t>напълно изискванията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танкери, влизащи в такива особени райони с цел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товарят, правят всичко възможно, за да влязат в района само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чип баласт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След дата</w:t>
      </w:r>
      <w:r>
        <w:rPr>
          <w:rFonts w:ascii="Courier New" w:hAnsi="Courier New" w:cs="Courier New"/>
          <w:sz w:val="20"/>
          <w:szCs w:val="20"/>
          <w:lang w:val="x-none"/>
        </w:rPr>
        <w:t>та, на която влизат в действие изискванията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съответния особен район, всяка страна уведомява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всички случаи на предполагаемо несъответствие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на установените изисквания, Тя от сво</w:t>
      </w:r>
      <w:r>
        <w:rPr>
          <w:rFonts w:ascii="Courier New" w:hAnsi="Courier New" w:cs="Courier New"/>
          <w:sz w:val="20"/>
          <w:szCs w:val="20"/>
          <w:lang w:val="x-none"/>
        </w:rPr>
        <w:t>я страна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информира заинтересованите страни за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В краен случай, приемните устройства, предвидени в правило 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трябва да бъдат осигурени към 1 януари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1977 г. или една година</w:t>
      </w:r>
      <w:r>
        <w:rPr>
          <w:rFonts w:ascii="Courier New" w:hAnsi="Courier New" w:cs="Courier New"/>
          <w:sz w:val="20"/>
          <w:szCs w:val="20"/>
          <w:lang w:val="x-none"/>
        </w:rPr>
        <w:t xml:space="preserve"> след датата на влизане в сила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настоящата конвенция в зависимост от това, коя дата настъпва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Въпреки предписаното в параграф (7) на това правило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Антарктическия район се прилагат следните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(а) Правителството на всяка страна по конвенцията, от чиито пристанища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се отправят към или пристигат от Антарктическия район, се задължава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да осигури веднага щом това практически е възможно, снабдяването им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приемането о</w:t>
      </w:r>
      <w:r>
        <w:rPr>
          <w:rFonts w:ascii="Courier New" w:hAnsi="Courier New" w:cs="Courier New"/>
          <w:sz w:val="20"/>
          <w:szCs w:val="20"/>
          <w:lang w:val="x-none"/>
        </w:rPr>
        <w:t>т всички кораби на всички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нефтоводи и остатъци 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причинява необоснован престой, и според нуждите на корабите, които 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оси</w:t>
      </w:r>
      <w:r>
        <w:rPr>
          <w:rFonts w:ascii="Courier New" w:hAnsi="Courier New" w:cs="Courier New"/>
          <w:sz w:val="20"/>
          <w:szCs w:val="20"/>
          <w:lang w:val="x-none"/>
        </w:rPr>
        <w:t>гурява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които имат право да плават под нейното знаме, да бъдат оборудвани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влизане в Антарктическия район с танк или танкове, чиято вместимост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достатъчна за задържане на борда на кораба на всякакъв вид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w:t>
      </w:r>
      <w:r>
        <w:rPr>
          <w:rFonts w:ascii="Courier New" w:hAnsi="Courier New" w:cs="Courier New"/>
          <w:sz w:val="20"/>
          <w:szCs w:val="20"/>
          <w:lang w:val="x-none"/>
        </w:rPr>
        <w:t xml:space="preserve"> води от танковете и други нефтоводни остатъци 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плават в района и да са сключили споразумение за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нефтоводни остатъци в приемни устройства след напускането на района.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 и 10 </w:t>
      </w:r>
      <w:r>
        <w:rPr>
          <w:rFonts w:ascii="Courier New" w:hAnsi="Courier New" w:cs="Courier New"/>
          <w:sz w:val="20"/>
          <w:szCs w:val="20"/>
          <w:lang w:val="x-none"/>
        </w:rPr>
        <w:t>на настоящия Анекс не се прилагат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изхвърлянето на нефт или нефтосъдържаща смес в морето с цел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осигуряване безопасността на кораба или спасяване човешки живот на море;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на нефт или нефтосъдържаща смес в морето в резул</w:t>
      </w:r>
      <w:r>
        <w:rPr>
          <w:rFonts w:ascii="Courier New" w:hAnsi="Courier New" w:cs="Courier New"/>
          <w:sz w:val="20"/>
          <w:szCs w:val="20"/>
          <w:lang w:val="x-none"/>
        </w:rPr>
        <w:t>тат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повреждане на кораба или неговото оборудване: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са били взети всички разумни мерки за отстраняване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това изхвъ</w:t>
      </w:r>
      <w:r>
        <w:rPr>
          <w:rFonts w:ascii="Courier New" w:hAnsi="Courier New" w:cs="Courier New"/>
          <w:sz w:val="20"/>
          <w:szCs w:val="20"/>
          <w:lang w:val="x-none"/>
        </w:rPr>
        <w:t>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изключвайки случаите, когато собственикът или капитанът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 или с намерение да предизвика повреждане на кораба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неразумно и съзнавайки, че това вероятно ще доведе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повреждането му; </w:t>
      </w:r>
      <w:r>
        <w:rPr>
          <w:rFonts w:ascii="Courier New" w:hAnsi="Courier New" w:cs="Courier New"/>
          <w:sz w:val="20"/>
          <w:szCs w:val="20"/>
          <w:lang w:val="x-none"/>
        </w:rPr>
        <w:t>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вещества, съдържащи нефт с одобрението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 цел борба с особени случаи на замърсяване, за свеждане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на вредата от замърсяването.  Всяко подобно изхвърляне подлежи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одобрение от правителството </w:t>
      </w:r>
      <w:r>
        <w:rPr>
          <w:rFonts w:ascii="Courier New" w:hAnsi="Courier New" w:cs="Courier New"/>
          <w:sz w:val="20"/>
          <w:szCs w:val="20"/>
          <w:lang w:val="x-none"/>
        </w:rPr>
        <w:t>па всяка страна, под чиято юрисдикция се планира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такова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 съответствие с изискванията на правило 10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се задължава да оборудва товар</w:t>
      </w:r>
      <w:r>
        <w:rPr>
          <w:rFonts w:ascii="Courier New" w:hAnsi="Courier New" w:cs="Courier New"/>
          <w:sz w:val="20"/>
          <w:szCs w:val="20"/>
          <w:lang w:val="x-none"/>
        </w:rPr>
        <w:t>ните нефтени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ремонтни и други пристанища, където корабите е необходимо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предават нефтените си остатъци, с устройства 5а приемането им от нефтени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и други кораби, достатъчни за удовлетворяване потребностите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без да се причиня</w:t>
      </w:r>
      <w:r>
        <w:rPr>
          <w:rFonts w:ascii="Courier New" w:hAnsi="Courier New" w:cs="Courier New"/>
          <w:sz w:val="20"/>
          <w:szCs w:val="20"/>
          <w:lang w:val="x-none"/>
        </w:rPr>
        <w:t>ва необоснован престой на корабите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използването на тези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Упоменатите в параграф (1) на настоящото правило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осигуряват във: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всички пристанища и терминали, където се извършва товарене на суров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нефт</w:t>
      </w:r>
      <w:r>
        <w:rPr>
          <w:rFonts w:ascii="Courier New" w:hAnsi="Courier New" w:cs="Courier New"/>
          <w:sz w:val="20"/>
          <w:szCs w:val="20"/>
          <w:lang w:val="x-none"/>
        </w:rPr>
        <w:t>ени танкери, ако такива танкери непосредствено преди пристигането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са извършили баластен преход с продължителност, не по-голяма от 12 часа,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 дължина, не по-голяма от 1200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всички пристанища и терминали, където се извършва товаре</w:t>
      </w:r>
      <w:r>
        <w:rPr>
          <w:rFonts w:ascii="Courier New" w:hAnsi="Courier New" w:cs="Courier New"/>
          <w:sz w:val="20"/>
          <w:szCs w:val="20"/>
          <w:lang w:val="x-none"/>
        </w:rPr>
        <w:t>не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суров нефт в количество, превишаващо средно по 1000 тона на ден;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в които има кораборемонтни заводи или съоръжения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почистване на танковете;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пристанища и терминали, обработващи кораби, обо</w:t>
      </w:r>
      <w:r>
        <w:rPr>
          <w:rFonts w:ascii="Courier New" w:hAnsi="Courier New" w:cs="Courier New"/>
          <w:sz w:val="20"/>
          <w:szCs w:val="20"/>
          <w:lang w:val="x-none"/>
        </w:rPr>
        <w:t>рудвани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в правило 17 на настоящия Анекс танкове за нефтени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пристанища, където се извършва предаване на сантинни 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нефт и други остатъци, които не могат да бъдат изхвърлени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съответствие с правило 9 на </w:t>
      </w:r>
      <w:r>
        <w:rPr>
          <w:rFonts w:ascii="Courier New" w:hAnsi="Courier New" w:cs="Courier New"/>
          <w:sz w:val="20"/>
          <w:szCs w:val="20"/>
          <w:lang w:val="x-none"/>
        </w:rPr>
        <w:t>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всички пристанища за товарене на насипни товари по отношение нефтени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комбинираните кораби, които не могат да бъдат изхвърлени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съответствие с правило 9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w:t>
      </w:r>
      <w:r>
        <w:rPr>
          <w:rFonts w:ascii="Courier New" w:hAnsi="Courier New" w:cs="Courier New"/>
          <w:sz w:val="20"/>
          <w:szCs w:val="20"/>
          <w:lang w:val="x-none"/>
        </w:rPr>
        <w:t>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Вместимостта на приемните устройства трябва да бъде следната: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Терминалите за товарене на су</w:t>
      </w:r>
      <w:r>
        <w:rPr>
          <w:rFonts w:ascii="Courier New" w:hAnsi="Courier New" w:cs="Courier New"/>
          <w:sz w:val="20"/>
          <w:szCs w:val="20"/>
          <w:lang w:val="x-none"/>
        </w:rPr>
        <w:t>ров нефт се осигуряват с приемни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 на нефт и нефтоводни смеси от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извършващи рейсове, упоменати в подпараграф (2)(а)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които не могат да бъдат изхвърлени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w:t>
      </w:r>
      <w:r>
        <w:rPr>
          <w:rFonts w:ascii="Courier New" w:hAnsi="Courier New" w:cs="Courier New"/>
          <w:sz w:val="20"/>
          <w:szCs w:val="20"/>
          <w:lang w:val="x-none"/>
        </w:rPr>
        <w:t>ията на правило 9 (1)(а)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Пристанищата за товарене и терминалите, упоменати в подпараграф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(2)(б) на това правило, се оборудват с приемни устройства, достатъчни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нефт и нефтоводни смеси, които не могат да бъда изхвъ</w:t>
      </w:r>
      <w:r>
        <w:rPr>
          <w:rFonts w:ascii="Courier New" w:hAnsi="Courier New" w:cs="Courier New"/>
          <w:sz w:val="20"/>
          <w:szCs w:val="20"/>
          <w:lang w:val="x-none"/>
        </w:rPr>
        <w:t>рлени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изискванията на правило 9 (1)(а) на настоящия Анекс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товарещи нефт, различен от суров нефт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имащи кораборемонтни заводи или съоръжения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танкове, се ос</w:t>
      </w:r>
      <w:r>
        <w:rPr>
          <w:rFonts w:ascii="Courier New" w:hAnsi="Courier New" w:cs="Courier New"/>
          <w:sz w:val="20"/>
          <w:szCs w:val="20"/>
          <w:lang w:val="x-none"/>
        </w:rPr>
        <w:t>игуряват с приемни устройства, достатъчни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всички остатъци и нефтоводни смеси, които остават на борда с цел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отстраняването им от кораба преди влизането му в завода или почистващото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приемни устройства в съответствие</w:t>
      </w:r>
      <w:r>
        <w:rPr>
          <w:rFonts w:ascii="Courier New" w:hAnsi="Courier New" w:cs="Courier New"/>
          <w:sz w:val="20"/>
          <w:szCs w:val="20"/>
          <w:lang w:val="x-none"/>
        </w:rPr>
        <w:t xml:space="preserve"> с подпараграф (2)(d)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 които се оборудват пристанищата и терминалите,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достатъчни за приемане на всички остатъци, съхранявани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17 на настоящия Анекс на борда от всички кораби, за които основателно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w:t>
      </w:r>
      <w:r>
        <w:rPr>
          <w:rFonts w:ascii="Courier New" w:hAnsi="Courier New" w:cs="Courier New"/>
          <w:sz w:val="20"/>
          <w:szCs w:val="20"/>
          <w:lang w:val="x-none"/>
        </w:rPr>
        <w:t>же да се предположи, че ще посетят тези пристанища.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устройства, с които се оборудват пристанищата и терминалите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настоящото нравило, трябва да бъдат достатъчни за приемането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замърсените с нефт и други остатъци сантинни во</w:t>
      </w:r>
      <w:r>
        <w:rPr>
          <w:rFonts w:ascii="Courier New" w:hAnsi="Courier New" w:cs="Courier New"/>
          <w:sz w:val="20"/>
          <w:szCs w:val="20"/>
          <w:lang w:val="x-none"/>
        </w:rPr>
        <w:t>ди, които не могат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съответствие с правило 9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Устройствата, осигурени в пристанищата за товарене на насипни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трябва да са съобразени с особеностите, свойствени за комбинираните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Приемните </w:t>
      </w:r>
      <w:r>
        <w:rPr>
          <w:rFonts w:ascii="Courier New" w:hAnsi="Courier New" w:cs="Courier New"/>
          <w:sz w:val="20"/>
          <w:szCs w:val="20"/>
          <w:lang w:val="x-none"/>
        </w:rPr>
        <w:t>устройства, предвидени в параграфи (2) и (3)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се въвеждат в експлоатация не по-късно от една година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настоящата конвенция или от 1 януари 1977 г.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зависимост от това, коя дата настъпва по-късно.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страна уведомява Организацията, с цел надлежно информиране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всички случаи на предполагаемо несъответствие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приемните устройства с установените изисквания в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за изолиран</w:t>
      </w:r>
      <w:r>
        <w:rPr>
          <w:rFonts w:ascii="Courier New" w:hAnsi="Courier New" w:cs="Courier New"/>
          <w:sz w:val="20"/>
          <w:szCs w:val="20"/>
          <w:lang w:val="x-none"/>
        </w:rPr>
        <w:t xml:space="preserve"> баласт, танкове предназначени за чист баласт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 и 4.6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w:t>
      </w:r>
      <w:r>
        <w:rPr>
          <w:rFonts w:ascii="Courier New" w:hAnsi="Courier New" w:cs="Courier New"/>
          <w:sz w:val="20"/>
          <w:szCs w:val="20"/>
          <w:lang w:val="x-none"/>
        </w:rPr>
        <w:t>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разпоредбите на правила 13С и 13D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танкери трябва изпълняват изискванията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нефтени танкери с дедуейт 20 000 тона и повече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нов танкер за суров нефт с дедуейт 2</w:t>
      </w:r>
      <w:r>
        <w:rPr>
          <w:rFonts w:ascii="Courier New" w:hAnsi="Courier New" w:cs="Courier New"/>
          <w:sz w:val="20"/>
          <w:szCs w:val="20"/>
          <w:lang w:val="x-none"/>
        </w:rPr>
        <w:t>0000 тона и повече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нов продуктовоз с дедуейт 30000 тона и повече се оборудват с танкове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изолиран баласт и удовлетворят изискванията съответно на параграфи (2), (3) </w:t>
      </w:r>
      <w:r>
        <w:rPr>
          <w:rFonts w:ascii="Courier New" w:hAnsi="Courier New" w:cs="Courier New"/>
          <w:sz w:val="20"/>
          <w:szCs w:val="20"/>
          <w:lang w:val="x-none"/>
        </w:rPr>
        <w:lastRenderedPageBreak/>
        <w:t>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или на параграф (5)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Вместимостта на танковете за </w:t>
      </w:r>
      <w:r>
        <w:rPr>
          <w:rFonts w:ascii="Courier New" w:hAnsi="Courier New" w:cs="Courier New"/>
          <w:sz w:val="20"/>
          <w:szCs w:val="20"/>
          <w:lang w:val="x-none"/>
        </w:rPr>
        <w:t>изолиран баласт е определена по такъв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начин, че корабът, с изключение на случаите, предвидени в параграфи (3)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на това правило, да може безопасно да извършва баластни преходи, без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прибягва към използването на товарните танкове за вземане на воден</w:t>
      </w:r>
      <w:r>
        <w:rPr>
          <w:rFonts w:ascii="Courier New" w:hAnsi="Courier New" w:cs="Courier New"/>
          <w:sz w:val="20"/>
          <w:szCs w:val="20"/>
          <w:lang w:val="x-none"/>
        </w:rPr>
        <w:t xml:space="preserve">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всички случаи обаче вместимостта на танковете за изолиран баласт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най-малко такава, че при всяко състояние на кораба, налагащо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приемането на баласт, във всички участъци на рейса, включително и в случая,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корабът празен е пр</w:t>
      </w:r>
      <w:r>
        <w:rPr>
          <w:rFonts w:ascii="Courier New" w:hAnsi="Courier New" w:cs="Courier New"/>
          <w:sz w:val="20"/>
          <w:szCs w:val="20"/>
          <w:lang w:val="x-none"/>
        </w:rPr>
        <w:t>иел само изолиран баласт, неговото газене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диферента да удовлетворяват всяко едно от следващите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теоретичното газене на мидела (dm) в метри (без отчитане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деформацията на кораба) да не бъде по-малко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 2.0 + 0.02L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газенето на носовия и кърмовия перпендикуляр да съответства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газенето на мидела (dm), определено в съответствие с подпараграф (а)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при диферент на кърмата не по-голям от 0,015 L;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във всеки случай газенето на кърмовия</w:t>
      </w:r>
      <w:r>
        <w:rPr>
          <w:rFonts w:ascii="Courier New" w:hAnsi="Courier New" w:cs="Courier New"/>
          <w:sz w:val="20"/>
          <w:szCs w:val="20"/>
          <w:lang w:val="x-none"/>
        </w:rPr>
        <w:t xml:space="preserve"> перпендикуляр да не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от това, което е необходимо за пълното потопяване на винта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(винтовете) във водата.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Воден баласт не се приема в товарните танкове, освен в случаите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онези редки рейсове, които се извършват при те</w:t>
      </w:r>
      <w:r>
        <w:rPr>
          <w:rFonts w:ascii="Courier New" w:hAnsi="Courier New" w:cs="Courier New"/>
          <w:sz w:val="20"/>
          <w:szCs w:val="20"/>
          <w:lang w:val="x-none"/>
        </w:rPr>
        <w:t>жки метеорологични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по мнение на капитана се налага приемане на допълнителен воден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товарни те танкове, за осигуряване безопасността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изключителни случаи, при които, поради особения характер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се налаг</w:t>
      </w:r>
      <w:r>
        <w:rPr>
          <w:rFonts w:ascii="Courier New" w:hAnsi="Courier New" w:cs="Courier New"/>
          <w:sz w:val="20"/>
          <w:szCs w:val="20"/>
          <w:lang w:val="x-none"/>
        </w:rPr>
        <w:t>а приемане на баласт повече от количеството, което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според параграф (2), на това правило, при условие, че експлоатацията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нефтения танкер попада в категорията на установените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Такава допълнително приета</w:t>
      </w:r>
      <w:r>
        <w:rPr>
          <w:rFonts w:ascii="Courier New" w:hAnsi="Courier New" w:cs="Courier New"/>
          <w:sz w:val="20"/>
          <w:szCs w:val="20"/>
          <w:lang w:val="x-none"/>
        </w:rPr>
        <w:t xml:space="preserve"> баластна вода трябва да се обработва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съгласно правило 9 и в съответствие с изискванията на правило 15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 в Дневника за нефтените операции, упоменат в правило 20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прави съответния запис.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r>
        <w:rPr>
          <w:rFonts w:ascii="Courier New" w:hAnsi="Courier New" w:cs="Courier New"/>
          <w:sz w:val="20"/>
          <w:szCs w:val="20"/>
          <w:lang w:val="x-none"/>
        </w:rPr>
        <w:t>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Приемането на допълнителен баласт в товарните танкове на нов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w:t>
      </w:r>
      <w:r>
        <w:rPr>
          <w:rFonts w:ascii="Courier New" w:hAnsi="Courier New" w:cs="Courier New"/>
          <w:sz w:val="20"/>
          <w:szCs w:val="20"/>
          <w:lang w:val="x-none"/>
        </w:rPr>
        <w:t>ефт, съгласно параграф (3) на това правило, се извършва само ако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13В на този Анекс преди отплаване от нефтеното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терминала за разтоварване тези танкове са били измити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w:t>
      </w:r>
      <w:r>
        <w:rPr>
          <w:rFonts w:ascii="Courier New" w:hAnsi="Courier New" w:cs="Courier New"/>
          <w:sz w:val="20"/>
          <w:szCs w:val="20"/>
          <w:lang w:val="x-none"/>
        </w:rPr>
        <w:t>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разпоредбите на параграф (2) от това правило,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нефтени танкери с дължина </w:t>
      </w:r>
      <w:r>
        <w:rPr>
          <w:rFonts w:ascii="Courier New" w:hAnsi="Courier New" w:cs="Courier New"/>
          <w:sz w:val="20"/>
          <w:szCs w:val="20"/>
          <w:lang w:val="x-none"/>
        </w:rPr>
        <w:t>по-малка от 150 метра, количеството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изолирания баласта удовлетворяват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w:t>
      </w:r>
      <w:r>
        <w:rPr>
          <w:rFonts w:ascii="Courier New" w:hAnsi="Courier New" w:cs="Courier New"/>
          <w:sz w:val="20"/>
          <w:szCs w:val="20"/>
          <w:lang w:val="x-none"/>
        </w:rPr>
        <w:t>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Всеки нов танкер за суров нефт с дедуейт 20 000 тона и повече да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със система за почистване на товарните танкове, използваща миене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Администрацията се задължава да </w:t>
      </w:r>
      <w:r>
        <w:rPr>
          <w:rFonts w:ascii="Courier New" w:hAnsi="Courier New" w:cs="Courier New"/>
          <w:sz w:val="20"/>
          <w:szCs w:val="20"/>
          <w:lang w:val="x-none"/>
        </w:rPr>
        <w:t>осигури пълното съответствие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 изискванията на правило 13В от този Анекс до една година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танкера да превозва суров нефт или до завършването на третия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 превозващ суров нефт, подходящ за миене със суров нефт, което се явява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Такъв нефтен танкер използва системата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това правило, само ако превозва суров нефт, подходящ за миене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за суров нефт с дедуейт 40 000 тона и повече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 оглед на раз</w:t>
      </w:r>
      <w:r>
        <w:rPr>
          <w:rFonts w:ascii="Courier New" w:hAnsi="Courier New" w:cs="Courier New"/>
          <w:sz w:val="20"/>
          <w:szCs w:val="20"/>
          <w:lang w:val="x-none"/>
        </w:rPr>
        <w:t>поредбите в параграфи (8) и (9)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съществуващ танкер за суров нефт с дедуейт 40 000 тона и повече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 танкове за изолиран баласт и удовлетворява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и (3) от това правило от датата на влизане в сила</w:t>
      </w:r>
      <w:r>
        <w:rPr>
          <w:rFonts w:ascii="Courier New" w:hAnsi="Courier New" w:cs="Courier New"/>
          <w:sz w:val="20"/>
          <w:szCs w:val="20"/>
          <w:lang w:val="x-none"/>
        </w:rPr>
        <w:t xml:space="preserve"> на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Вместо да бъдат осигурявани с танкове за изолиран баласт,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 танкери за суров нефт, упоменати в параграф (7)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процедурите за почистване на товарните танкове чрез миене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 в съответствие с правило 13В на този Анекс, освен ако танкерът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нефт не е предназначен за превоз на суров нефт, който не е подходящ</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миене.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w:t>
      </w:r>
      <w:r>
        <w:rPr>
          <w:rFonts w:ascii="Courier New" w:hAnsi="Courier New" w:cs="Courier New"/>
          <w:sz w:val="20"/>
          <w:szCs w:val="20"/>
          <w:lang w:val="x-none"/>
        </w:rPr>
        <w:t>ицирано тълкувание 4.4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Вместо осигуряване с танкове за изолиран баласт или прилагане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процедурите за почистване на товарните танкове чрез миене със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w:t>
      </w:r>
      <w:r>
        <w:rPr>
          <w:rFonts w:ascii="Courier New" w:hAnsi="Courier New" w:cs="Courier New"/>
          <w:sz w:val="20"/>
          <w:szCs w:val="20"/>
          <w:lang w:val="x-none"/>
        </w:rPr>
        <w:t>уващите танкери, упоменати в параграф (7) или (8)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танкове, предназначени за чист баласт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правило 13А на този Анекс, за следния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 танкери, предназначени за суров нефт, с де</w:t>
      </w:r>
      <w:r>
        <w:rPr>
          <w:rFonts w:ascii="Courier New" w:hAnsi="Courier New" w:cs="Courier New"/>
          <w:sz w:val="20"/>
          <w:szCs w:val="20"/>
          <w:lang w:val="x-none"/>
        </w:rPr>
        <w:t>дуейт 70 000 тона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до две години от датата на влизане в сила на настоящата конвенция;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нефтени танкери с дедуейт 40 000 тона и повече, но по-малко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70 000 тона до четири години от датата на влизане в сила на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w:t>
      </w:r>
      <w:r>
        <w:rPr>
          <w:rFonts w:ascii="Courier New" w:hAnsi="Courier New" w:cs="Courier New"/>
          <w:sz w:val="20"/>
          <w:szCs w:val="20"/>
          <w:lang w:val="x-none"/>
        </w:rPr>
        <w:t>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Съществуваща продуктовози с дедуейт 40 000 тона и повече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(10) От датата на влизане в сила на настоящата конвенция, всеки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 продуктовоз с дедуейт 40 000 тона и повече се осигурява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изискванията на параграфи (2)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на това правило, или вместо това използва</w:t>
      </w:r>
      <w:r>
        <w:rPr>
          <w:rFonts w:ascii="Courier New" w:hAnsi="Courier New" w:cs="Courier New"/>
          <w:sz w:val="20"/>
          <w:szCs w:val="20"/>
          <w:lang w:val="x-none"/>
        </w:rPr>
        <w:t xml:space="preserve"> танкове, предназначени за чист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според разпоредбите на правило 13А от тази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w:t>
      </w:r>
      <w:r>
        <w:rPr>
          <w:rFonts w:ascii="Courier New" w:hAnsi="Courier New" w:cs="Courier New"/>
          <w:sz w:val="20"/>
          <w:szCs w:val="20"/>
          <w:lang w:val="x-none"/>
        </w:rPr>
        <w:t>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 танкер, квалифициран като нефтен танкер с изолиран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Всеки нефтен танкер, от който не се изисква да бъде съоръжен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параграфи (1), (7) или (10)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 правило</w:t>
      </w:r>
      <w:r>
        <w:rPr>
          <w:rFonts w:ascii="Courier New" w:hAnsi="Courier New" w:cs="Courier New"/>
          <w:sz w:val="20"/>
          <w:szCs w:val="20"/>
          <w:lang w:val="x-none"/>
        </w:rPr>
        <w:t>, може да бъде квалифициран като танкер за изолиран баласт,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удовлетворява изискванията, съответно, на параграфи (2) и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параграф (5)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нефтени танкери с танкове, предназначени за ч</w:t>
      </w:r>
      <w:r>
        <w:rPr>
          <w:rFonts w:ascii="Courier New" w:hAnsi="Courier New" w:cs="Courier New"/>
          <w:sz w:val="20"/>
          <w:szCs w:val="20"/>
          <w:lang w:val="x-none"/>
        </w:rPr>
        <w:t>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да отговаря на изискванията на правило 13</w:t>
      </w:r>
      <w:r>
        <w:rPr>
          <w:rFonts w:ascii="Courier New" w:hAnsi="Courier New" w:cs="Courier New"/>
          <w:sz w:val="20"/>
          <w:szCs w:val="20"/>
          <w:lang w:val="x-none"/>
        </w:rPr>
        <w:t xml:space="preserve"> (2) и (3) от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нефтен танкер, който се експлоатира с танкове, предназначени за чист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съответствие с разпоредбите на правило 13 (9) или (10) от Анекса,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разполага с достатъчна вместимост на танковете, предназначени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единствено за </w:t>
      </w:r>
      <w:r>
        <w:rPr>
          <w:rFonts w:ascii="Courier New" w:hAnsi="Courier New" w:cs="Courier New"/>
          <w:sz w:val="20"/>
          <w:szCs w:val="20"/>
          <w:lang w:val="x-none"/>
        </w:rPr>
        <w:t>приемане на чист баласт, както е дефиниран в правило 1 (16)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Разположението и процедурите за експлоатация на танковете,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трябва да отговарят на изискванията, установени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Тези изисквани</w:t>
      </w:r>
      <w:r>
        <w:rPr>
          <w:rFonts w:ascii="Courier New" w:hAnsi="Courier New" w:cs="Courier New"/>
          <w:sz w:val="20"/>
          <w:szCs w:val="20"/>
          <w:lang w:val="x-none"/>
        </w:rPr>
        <w:t>я трябва да съдържат най-малко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 от Техническите изисквания за нефтени танкери с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приети от Международната конференция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 на танкерите и предотвратяване на замърсяването, 1978 г.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w:t>
      </w:r>
      <w:r>
        <w:rPr>
          <w:rFonts w:ascii="Courier New" w:hAnsi="Courier New" w:cs="Courier New"/>
          <w:sz w:val="20"/>
          <w:szCs w:val="20"/>
          <w:lang w:val="x-none"/>
        </w:rPr>
        <w:t xml:space="preserve"> 14 и както могат да бъдат ревизирани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Имат се предвид Ревизираните технически изисквания за нефтени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с танкове, предназначени чист баласт, приети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А.495(ХII); в</w:t>
      </w:r>
      <w:r>
        <w:rPr>
          <w:rFonts w:ascii="Courier New" w:hAnsi="Courier New" w:cs="Courier New"/>
          <w:sz w:val="20"/>
          <w:szCs w:val="20"/>
          <w:lang w:val="x-none"/>
        </w:rPr>
        <w:t>иж IMO публикация IMO-619Е.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 танкер, който работи с танкове предназначени за чист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прибор за измерване на нефтеното съдържание,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 от Администрацията на базата на Техническите изисква</w:t>
      </w:r>
      <w:r>
        <w:rPr>
          <w:rFonts w:ascii="Courier New" w:hAnsi="Courier New" w:cs="Courier New"/>
          <w:sz w:val="20"/>
          <w:szCs w:val="20"/>
          <w:lang w:val="x-none"/>
        </w:rPr>
        <w:t>ния, препоръчани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за да може да следи съдържанието на нефт в баластната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която се изхвърля.  Приборът за измерване на нефтеното съдържание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 не по-късно от първото планирано посещение на танкера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корабостроителен завод след</w:t>
      </w:r>
      <w:r>
        <w:rPr>
          <w:rFonts w:ascii="Courier New" w:hAnsi="Courier New" w:cs="Courier New"/>
          <w:sz w:val="20"/>
          <w:szCs w:val="20"/>
          <w:lang w:val="x-none"/>
        </w:rPr>
        <w:t xml:space="preserve"> влизане в сила на настоящата конвенция.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монтирането на прибора за измерване на нефтеното съдържание е необходимо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преди изхвърлянето на баласта да се установи чрез проверка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баластната вода от танковете за чист баласт, че няма никакво </w:t>
      </w:r>
      <w:r>
        <w:rPr>
          <w:rFonts w:ascii="Courier New" w:hAnsi="Courier New" w:cs="Courier New"/>
          <w:sz w:val="20"/>
          <w:szCs w:val="20"/>
          <w:lang w:val="x-none"/>
        </w:rPr>
        <w:t>замърсяване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4.7 и 4.8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нефтен танкер, който ра</w:t>
      </w:r>
      <w:r>
        <w:rPr>
          <w:rFonts w:ascii="Courier New" w:hAnsi="Courier New" w:cs="Courier New"/>
          <w:sz w:val="20"/>
          <w:szCs w:val="20"/>
          <w:lang w:val="x-none"/>
        </w:rPr>
        <w:t>боти с танкове предназначени за чист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бъде снабден с Ръководство** за експлоатация на танковете,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в който подробно е описана системата и точно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определя технологията на експлоатация.  Наръчникът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w:t>
      </w:r>
      <w:r>
        <w:rPr>
          <w:rFonts w:ascii="Courier New" w:hAnsi="Courier New" w:cs="Courier New"/>
          <w:sz w:val="20"/>
          <w:szCs w:val="20"/>
          <w:lang w:val="x-none"/>
        </w:rPr>
        <w:t>влетворява Администрацията и да съдържа цялата информация, изложена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Техническите изисквания, упоменати в параграф (2) на това правило.  Ако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изменения, касаещи системата от танкове, предназначени за чист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ръководството за експлоатация с</w:t>
      </w:r>
      <w:r>
        <w:rPr>
          <w:rFonts w:ascii="Courier New" w:hAnsi="Courier New" w:cs="Courier New"/>
          <w:sz w:val="20"/>
          <w:szCs w:val="20"/>
          <w:lang w:val="x-none"/>
        </w:rPr>
        <w:t>е преработва съответно.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миене със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4.6 и 4.9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w:t>
      </w:r>
      <w:r>
        <w:rPr>
          <w:rFonts w:ascii="Courier New" w:hAnsi="Courier New" w:cs="Courier New"/>
          <w:sz w:val="20"/>
          <w:szCs w:val="20"/>
          <w:lang w:val="x-none"/>
        </w:rPr>
        <w:t>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система за миене със суров нефт, която се изисква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осигурена в съответствие с правило 13(6) и (8) на този Анекс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изискванията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Уредбата за миене със суров нефт и свъ</w:t>
      </w:r>
      <w:r>
        <w:rPr>
          <w:rFonts w:ascii="Courier New" w:hAnsi="Courier New" w:cs="Courier New"/>
          <w:sz w:val="20"/>
          <w:szCs w:val="20"/>
          <w:lang w:val="x-none"/>
        </w:rPr>
        <w:t>рзаните с нея съоръжения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отговарят на изискванията установени от Администрацията.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съдържат най-малко всички разпоредби на Техническите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конструкцията, експлоатацията и проверка на системата за миене със суров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w:t>
      </w:r>
      <w:r>
        <w:rPr>
          <w:rFonts w:ascii="Courier New" w:hAnsi="Courier New" w:cs="Courier New"/>
          <w:sz w:val="20"/>
          <w:szCs w:val="20"/>
          <w:lang w:val="x-none"/>
        </w:rPr>
        <w:t>т, приети от Международната конференция за безопасност на танкерите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1978, в резолюция 15, както могат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ревизирани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прибори за измерване на нефтеното съдържание,</w:t>
      </w:r>
      <w:r>
        <w:rPr>
          <w:rFonts w:ascii="Courier New" w:hAnsi="Courier New" w:cs="Courier New"/>
          <w:sz w:val="20"/>
          <w:szCs w:val="20"/>
          <w:lang w:val="x-none"/>
        </w:rPr>
        <w:t xml:space="preserve"> монтирани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 танкери, построени преди 2 октомври, 1986 г виж Препоръките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Организацията за международните характеристики и техническите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изпитания на системата за сепариране на нефтоводни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и </w:t>
      </w:r>
      <w:r>
        <w:rPr>
          <w:rFonts w:ascii="Courier New" w:hAnsi="Courier New" w:cs="Courier New"/>
          <w:sz w:val="20"/>
          <w:szCs w:val="20"/>
          <w:lang w:val="x-none"/>
        </w:rPr>
        <w:t>приборите за измерване съдържанието на нефт, приета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резолюция А.393(Х) За прибори за измерване на нефтеното съдържание,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на нефтени танкери, построени на или след 2 октомври,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1986 г, виж Ревизирани указания и специфика</w:t>
      </w:r>
      <w:r>
        <w:rPr>
          <w:rFonts w:ascii="Courier New" w:hAnsi="Courier New" w:cs="Courier New"/>
          <w:sz w:val="20"/>
          <w:szCs w:val="20"/>
          <w:lang w:val="x-none"/>
        </w:rPr>
        <w:t>ции за системи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наблюдение и контрол на изхвърляне на нефт за нефтени танкери,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А.586(14);  виж IМО публикации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съответно IMO-608E и IMO-646E.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А.495(ХII) за стандартния ф</w:t>
      </w:r>
      <w:r>
        <w:rPr>
          <w:rFonts w:ascii="Courier New" w:hAnsi="Courier New" w:cs="Courier New"/>
          <w:sz w:val="20"/>
          <w:szCs w:val="20"/>
          <w:lang w:val="x-none"/>
        </w:rPr>
        <w:t>ормат на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IМО-619Е.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преработените Технически изисквания към конструкцията,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и проверката на системата за миене със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w:t>
      </w:r>
      <w:r>
        <w:rPr>
          <w:rFonts w:ascii="Courier New" w:hAnsi="Courier New" w:cs="Courier New"/>
          <w:sz w:val="20"/>
          <w:szCs w:val="20"/>
          <w:lang w:val="x-none"/>
        </w:rPr>
        <w:t>ия А.446(ХI) и поправени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резолюции А.497(ХII) и А.897(21);  виж IМО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IMO-617E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всеки товарен танк и във всеки танк за нефтени остатъци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имат система за инертен газ в с</w:t>
      </w:r>
      <w:r>
        <w:rPr>
          <w:rFonts w:ascii="Courier New" w:hAnsi="Courier New" w:cs="Courier New"/>
          <w:sz w:val="20"/>
          <w:szCs w:val="20"/>
          <w:lang w:val="x-none"/>
        </w:rPr>
        <w:t>ъответствие с правилата на глава II-2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Международната конвенция за опазване на човешкия живот на море, 1974.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допълнена с Протокол от 1978, отнасяш се до Международната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за опазване на човешкия живот на море, 1974 и както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допълнително изменена.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Във връзка с приемането на баласт в товарните танкове,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баластен преход, като се вземе под внимание характера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превозите и очакваните метеорологични условия, трябва да се измият със суров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достатъч</w:t>
      </w:r>
      <w:r>
        <w:rPr>
          <w:rFonts w:ascii="Courier New" w:hAnsi="Courier New" w:cs="Courier New"/>
          <w:sz w:val="20"/>
          <w:szCs w:val="20"/>
          <w:lang w:val="x-none"/>
        </w:rPr>
        <w:t>но на брой товарни танкове.  Баластна вода се приема само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били предварително измити със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нефтен танкер, който работи със система за миене със суров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да бъде снабден със Ръководство за оборудване и е</w:t>
      </w:r>
      <w:r>
        <w:rPr>
          <w:rFonts w:ascii="Courier New" w:hAnsi="Courier New" w:cs="Courier New"/>
          <w:sz w:val="20"/>
          <w:szCs w:val="20"/>
          <w:lang w:val="x-none"/>
        </w:rPr>
        <w:t>ксплоатация*, в което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 се описва системата и оборудването и точно се определя технологията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  Ръководството трябва да удовлетворява Администрацията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цялата информация, изложена в Техническите характеристики,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п</w:t>
      </w:r>
      <w:r>
        <w:rPr>
          <w:rFonts w:ascii="Courier New" w:hAnsi="Courier New" w:cs="Courier New"/>
          <w:sz w:val="20"/>
          <w:szCs w:val="20"/>
          <w:lang w:val="x-none"/>
        </w:rPr>
        <w:t>араграф (2) на това правило.  Ако се извършат изменения,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касаещи системата за миене със суров нефт.  Ръководството за оборудване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се преработва в съответствие с тях.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стандартния формат на Ръко</w:t>
      </w:r>
      <w:r>
        <w:rPr>
          <w:rFonts w:ascii="Courier New" w:hAnsi="Courier New" w:cs="Courier New"/>
          <w:sz w:val="20"/>
          <w:szCs w:val="20"/>
          <w:lang w:val="x-none"/>
        </w:rPr>
        <w:t>водството за съоръженията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със суров нефт и тясната експлоатация, приет от МЕРС.3(ХII)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поправен е МЕРС.81(43);  виж IMO публикации IMO-617E.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13С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ангажирани в специални пре</w:t>
      </w:r>
      <w:r>
        <w:rPr>
          <w:rFonts w:ascii="Courier New" w:hAnsi="Courier New" w:cs="Courier New"/>
          <w:sz w:val="20"/>
          <w:szCs w:val="20"/>
          <w:lang w:val="x-none"/>
        </w:rPr>
        <w:t>вози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разпоредбите на параграф (2) от това </w:t>
      </w:r>
      <w:r>
        <w:rPr>
          <w:rFonts w:ascii="Courier New" w:hAnsi="Courier New" w:cs="Courier New"/>
          <w:sz w:val="20"/>
          <w:szCs w:val="20"/>
          <w:lang w:val="x-none"/>
        </w:rPr>
        <w:t>нравило,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13(7) до (10) от този Анекс не се прилага към съществуваш нефтен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ангажиран само за специални превози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пристанища или терминали вътре в държава, която е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 или тер</w:t>
      </w:r>
      <w:r>
        <w:rPr>
          <w:rFonts w:ascii="Courier New" w:hAnsi="Courier New" w:cs="Courier New"/>
          <w:sz w:val="20"/>
          <w:szCs w:val="20"/>
          <w:lang w:val="x-none"/>
        </w:rPr>
        <w:t>минали на държавите, страни по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където: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рейсът се извършва изцяло в границите на особен район,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дефиниран в правило 10 (1) на този Анекс;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рейсът се извършва изцяло в други граници, </w:t>
      </w:r>
      <w:r>
        <w:rPr>
          <w:rFonts w:ascii="Courier New" w:hAnsi="Courier New" w:cs="Courier New"/>
          <w:sz w:val="20"/>
          <w:szCs w:val="20"/>
          <w:lang w:val="x-none"/>
        </w:rPr>
        <w:t>посочени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Разпоредбите на параграф (1) от това правило се прилага само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пристанищата и терминалите, където се извършва товаренето при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рейсове, са оборудвани със приемни устройства с достатъчна вместимост</w:t>
      </w:r>
      <w:r>
        <w:rPr>
          <w:rFonts w:ascii="Courier New" w:hAnsi="Courier New" w:cs="Courier New"/>
          <w:sz w:val="20"/>
          <w:szCs w:val="20"/>
          <w:lang w:val="x-none"/>
        </w:rPr>
        <w:t xml:space="preserve">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и обработка на всичката баластна вода и водата от измиването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на нефтените танкери, които ги посещават, и когато са изпълнени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условия: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86"/>
        <w:gridCol w:w="164"/>
      </w:tblGrid>
      <w:tr w:rsidR="00000000">
        <w:trPr>
          <w:gridAfter w:val="1"/>
          <w:wAfter w:w="105" w:type="dxa"/>
          <w:tblCellSpacing w:w="15" w:type="dxa"/>
        </w:trPr>
        <w:tc>
          <w:tcPr>
            <w:tcW w:w="964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като се вземат под внимание изключенията, предвидени в правило 11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вс</w:t>
            </w:r>
            <w:r>
              <w:rPr>
                <w:rFonts w:ascii="Times New Roman" w:hAnsi="Times New Roman" w:cs="Times New Roman"/>
                <w:sz w:val="24"/>
                <w:szCs w:val="24"/>
                <w:lang w:val="x-none"/>
              </w:rPr>
              <w:t>ичката баластна вода, включително чистата баластна вода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от измиването на танковете се задържат на борда на кораба и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прехвърлят в приемните устройства, а в Дневника за нефтените операции,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правило 20 на този Анекс, се прави съответ</w:t>
            </w:r>
            <w:r>
              <w:rPr>
                <w:rFonts w:ascii="Times New Roman" w:hAnsi="Times New Roman" w:cs="Times New Roman"/>
                <w:sz w:val="24"/>
                <w:szCs w:val="24"/>
                <w:lang w:val="x-none"/>
              </w:rPr>
              <w:t>ния запис от компетентно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длъжностно лице на крайбрежната държава;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при постигнато споразумение между Администрацията и правителствата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крайбрежните държави, упоменати в подпараграф (1)(а) или (б) на това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отнасящо се до използването на съществ</w:t>
            </w:r>
            <w:r>
              <w:rPr>
                <w:rFonts w:ascii="Times New Roman" w:hAnsi="Times New Roman" w:cs="Times New Roman"/>
                <w:sz w:val="24"/>
                <w:szCs w:val="24"/>
                <w:lang w:val="x-none"/>
              </w:rPr>
              <w:t>уващ нефтен танкер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специални превози;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когато съответствието на приемните устройства в пристанищата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терминали упоменати по-гope на приложимите разпоредби на този Анекс,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като подходящо от правителствата на държавите, страни по настоящат</w:t>
            </w:r>
            <w:r>
              <w:rPr>
                <w:rFonts w:ascii="Times New Roman" w:hAnsi="Times New Roman" w:cs="Times New Roman"/>
                <w:sz w:val="24"/>
                <w:szCs w:val="24"/>
                <w:lang w:val="x-none"/>
              </w:rPr>
              <w:t>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 в пределите на които са разположени тези пристанища или терминали;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 Международното свидетелство за предотвратяване на замърсяването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впише, че нефтеният танкер е ангажиран единствено за такива специални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превози.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13D</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Съществува</w:t>
            </w:r>
            <w:r>
              <w:rPr>
                <w:rFonts w:ascii="Times New Roman" w:hAnsi="Times New Roman" w:cs="Times New Roman"/>
                <w:sz w:val="24"/>
                <w:szCs w:val="24"/>
                <w:lang w:val="x-none"/>
              </w:rPr>
              <w:t>щи нефтени танкери със специална баластна система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Когато съществу</w:t>
            </w:r>
            <w:r>
              <w:rPr>
                <w:rFonts w:ascii="Times New Roman" w:hAnsi="Times New Roman" w:cs="Times New Roman"/>
                <w:sz w:val="24"/>
                <w:szCs w:val="24"/>
                <w:lang w:val="x-none"/>
              </w:rPr>
              <w:t>ващ нефтен танкер е така конструиран или работи по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такъв начин, че винаги изпълнява изискванията към газенето и диферента,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формулирани в правило 13(2) на този Анекс без да се прибягва до използването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баластна вода, се смята, че той отговаря на изисквани</w:t>
            </w:r>
            <w:r>
              <w:rPr>
                <w:rFonts w:ascii="Times New Roman" w:hAnsi="Times New Roman" w:cs="Times New Roman"/>
                <w:sz w:val="24"/>
                <w:szCs w:val="24"/>
                <w:lang w:val="x-none"/>
              </w:rPr>
              <w:t>ята към танковете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 упоменати в правило 13(7) от този Анекс, при условие, че са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изпълнени следните изисквания: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експлоатационните процедури и баластната система са одобрени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постигнато е споразумение между Админи</w:t>
            </w:r>
            <w:r>
              <w:rPr>
                <w:rFonts w:ascii="Times New Roman" w:hAnsi="Times New Roman" w:cs="Times New Roman"/>
                <w:sz w:val="24"/>
                <w:szCs w:val="24"/>
                <w:lang w:val="x-none"/>
              </w:rPr>
              <w:t>страцията и правителствата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заинтересованите държави - страни по настоящата конвенция, когато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газенето и диферента се реализират чрез експлоатационна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в свидетелство IOPP се впише, че нефтеният танкер се експлоатира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w:t>
            </w:r>
            <w:r>
              <w:rPr>
                <w:rFonts w:ascii="Times New Roman" w:hAnsi="Times New Roman" w:cs="Times New Roman"/>
                <w:sz w:val="24"/>
                <w:szCs w:val="24"/>
                <w:lang w:val="x-none"/>
              </w:rPr>
              <w:t>пециални мерки за баластиране.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 никакъв случай не се приема баластна вода в танковете за нефт,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изключение на редките случаи, когато рейсът се извършва в тежки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метеорологични условия и по мнение на капитана, за безопасността на кораба,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необходимо д</w:t>
            </w:r>
            <w:r>
              <w:rPr>
                <w:rFonts w:ascii="Times New Roman" w:hAnsi="Times New Roman" w:cs="Times New Roman"/>
                <w:sz w:val="24"/>
                <w:szCs w:val="24"/>
                <w:lang w:val="x-none"/>
              </w:rPr>
              <w:t>а се приеме допълнително баластна вода в товарните танкове. Тази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допълнителна баластна вода се обработва и изхвърля в съответствие с правило 9</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и според изискванията на правило 15 от този Анекс, а в Дневника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упоменат в п</w:t>
            </w:r>
            <w:r>
              <w:rPr>
                <w:rFonts w:ascii="Times New Roman" w:hAnsi="Times New Roman" w:cs="Times New Roman"/>
                <w:sz w:val="24"/>
                <w:szCs w:val="24"/>
                <w:lang w:val="x-none"/>
              </w:rPr>
              <w:t>равило 20 от Анекса, се направи запис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Администрацията, която е направила запис в свидетелство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подпараграф (1)(с) на това правило, съобщава на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подробностите за разпространение и информиране на страните по настояща</w:t>
            </w:r>
            <w:r>
              <w:rPr>
                <w:rFonts w:ascii="Times New Roman" w:hAnsi="Times New Roman" w:cs="Times New Roman"/>
                <w:sz w:val="24"/>
                <w:szCs w:val="24"/>
                <w:lang w:val="x-none"/>
              </w:rPr>
              <w:t>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Защитно местоположение на помещенията за изолиран баласт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унифицирани тълкувания 2.1, 4.6, 4.10 и 4.11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w:t>
            </w:r>
            <w:r>
              <w:rPr>
                <w:rFonts w:ascii="Times New Roman" w:hAnsi="Times New Roman" w:cs="Times New Roman"/>
                <w:sz w:val="24"/>
                <w:szCs w:val="24"/>
                <w:lang w:val="x-none"/>
              </w:rPr>
              <w:t>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 всеки нов танкер за суров нефт с дедуейт 20 000 тона и повече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във всеки нов продуктовоз с дедуейт 30 000 тона и повече, танковете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 необходими за осигуряване на вместимост в изпълнение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w:t>
            </w:r>
            <w:r>
              <w:rPr>
                <w:rFonts w:ascii="Times New Roman" w:hAnsi="Times New Roman" w:cs="Times New Roman"/>
                <w:sz w:val="24"/>
                <w:szCs w:val="24"/>
                <w:lang w:val="x-none"/>
              </w:rPr>
              <w:t>а на правило 13 от този Анекс, които са разположени по дължината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товарните танкове, са разположени в съответствие с изискванията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това правило като предпазна мярка срещу изтичане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в случай на засядане или сблъскване.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Танковете за изолиран баласт и помещенията различни от танкове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разположени по дължината на товарните танкове (Lt) са така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организирани, че да изпълнят следното изискване.</w:t>
            </w:r>
          </w:p>
          <w:p w:rsidR="00000000" w:rsidRDefault="00E71EB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752090" cy="370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2090" cy="37084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РАc = площта на проекцията</w:t>
            </w:r>
            <w:r>
              <w:rPr>
                <w:rFonts w:ascii="Times New Roman" w:hAnsi="Times New Roman" w:cs="Times New Roman"/>
                <w:sz w:val="24"/>
                <w:szCs w:val="24"/>
                <w:lang w:val="x-none"/>
              </w:rPr>
              <w:t xml:space="preserve"> на бордовата обшивка в квадратни метра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всеки танк за изолиран баласт или помещение различно от танкове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базираща се на проектните разчетни размери;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PAs = площта на проекцията на дънната обшивка в квадратни метри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всеки такъв танк или помещени</w:t>
            </w:r>
            <w:r>
              <w:rPr>
                <w:rFonts w:ascii="Times New Roman" w:hAnsi="Times New Roman" w:cs="Times New Roman"/>
                <w:sz w:val="24"/>
                <w:szCs w:val="24"/>
                <w:lang w:val="x-none"/>
              </w:rPr>
              <w:t>е, базираща се на проектните разчетни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Lt = дължината в метри между предния и задния край на товарните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 максималната ширина на кораба в метри, както е определена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 (21) от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 вертикалната разчетна височина в метри</w:t>
            </w:r>
            <w:r>
              <w:rPr>
                <w:rFonts w:ascii="Times New Roman" w:hAnsi="Times New Roman" w:cs="Times New Roman"/>
                <w:sz w:val="24"/>
                <w:szCs w:val="24"/>
                <w:lang w:val="x-none"/>
              </w:rPr>
              <w:t>, измерена по борда в мидела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горната повърхност на кила до горната повърхност на палубния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бимс на палубата на надводния борд. При кораби със закръглено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палубата с борда, разчетната височина се измерва до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точката на пресичане на теоретичнит</w:t>
            </w:r>
            <w:r>
              <w:rPr>
                <w:rFonts w:ascii="Times New Roman" w:hAnsi="Times New Roman" w:cs="Times New Roman"/>
                <w:sz w:val="24"/>
                <w:szCs w:val="24"/>
                <w:lang w:val="x-none"/>
              </w:rPr>
              <w:t>е линии на палубата и бордовата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линиите се изтеглят като че ли съединението е с ъглова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J = коефициент равен на 0,45 за нефтени танкери с дедуейт 20 000 тона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0,30 за нефтени танкери с дедуейт 200 000 тона и повече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условие, че се </w:t>
            </w:r>
            <w:r>
              <w:rPr>
                <w:rFonts w:ascii="Times New Roman" w:hAnsi="Times New Roman" w:cs="Times New Roman"/>
                <w:sz w:val="24"/>
                <w:szCs w:val="24"/>
                <w:lang w:val="x-none"/>
              </w:rPr>
              <w:t>изпълнят разпоредбите на параграф (3) от това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междинни стойности на дедуейта, стойността на J се определя чрез</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линейна интерполация.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 това правило се появят символите, дадени в този параграф, 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имат същото значение както е дефинирано п</w:t>
            </w:r>
            <w:r>
              <w:rPr>
                <w:rFonts w:ascii="Times New Roman" w:hAnsi="Times New Roman" w:cs="Times New Roman"/>
                <w:sz w:val="24"/>
                <w:szCs w:val="24"/>
                <w:lang w:val="x-none"/>
              </w:rPr>
              <w:t>о-горе.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 танкери с дедуейт 200 000 тона и повече стойността на J може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намали, както следва: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71EB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5063490" cy="6299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3490" cy="62992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 0,25 за нефтени танкери с дедуейт 200 000 тона;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 0,40 за нефтени танкери с дедуейт 300 000 тона;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w:t>
            </w:r>
            <w:r>
              <w:rPr>
                <w:rFonts w:ascii="Times New Roman" w:hAnsi="Times New Roman" w:cs="Times New Roman"/>
                <w:sz w:val="24"/>
                <w:szCs w:val="24"/>
                <w:lang w:val="x-none"/>
              </w:rPr>
              <w:t xml:space="preserve"> = 0,50 за нефтени танкери с дедуейт 420 000 тона и повече.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междинните стойности на дедуейта стойността на коефициента 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чрез линейна интерполация;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Оc = стойността, както е определена от правило 23 (1 )(а) от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Оs = стойността, как</w:t>
            </w:r>
            <w:r>
              <w:rPr>
                <w:rFonts w:ascii="Times New Roman" w:hAnsi="Times New Roman" w:cs="Times New Roman"/>
                <w:sz w:val="24"/>
                <w:szCs w:val="24"/>
                <w:lang w:val="x-none"/>
              </w:rPr>
              <w:t>то е определена от правило 23 (1)(б) от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ОA = стойността на допустимото изтичане на нефт, както е определено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24 (2) от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При определяне РАc и PAs на танковете за изолиран баласт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помещенията различни от танкове за нефт </w:t>
            </w:r>
            <w:r>
              <w:rPr>
                <w:rFonts w:ascii="Times New Roman" w:hAnsi="Times New Roman" w:cs="Times New Roman"/>
                <w:sz w:val="24"/>
                <w:szCs w:val="24"/>
                <w:lang w:val="x-none"/>
              </w:rPr>
              <w:t>се прилага следното: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Минималната ширина на всеки бордови танк или помещение, всяко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простира по цялата височина на борда на кораба или от палубата до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част на двойното дъно, да не бъде по-малка от 1 метра. Ширината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се измерва от б</w:t>
            </w:r>
            <w:r>
              <w:rPr>
                <w:rFonts w:ascii="Times New Roman" w:hAnsi="Times New Roman" w:cs="Times New Roman"/>
                <w:sz w:val="24"/>
                <w:szCs w:val="24"/>
                <w:lang w:val="x-none"/>
              </w:rPr>
              <w:t>орда навътре към кораба под прав ъгъл спрямо диаметралната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равнина. Когато бордовите танкове и пространства са с по-малка ширина, те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вземат под внимание при изчисляване на защитения участък РАc;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Минималната вертикална височина на всеки танк или</w:t>
            </w:r>
            <w:r>
              <w:rPr>
                <w:rFonts w:ascii="Times New Roman" w:hAnsi="Times New Roman" w:cs="Times New Roman"/>
                <w:sz w:val="24"/>
                <w:szCs w:val="24"/>
                <w:lang w:val="x-none"/>
              </w:rPr>
              <w:t xml:space="preserve"> помещение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да бъде В 15 или 2 метра, която стойност се явява по-малка.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височината на танка и помещението в двойното дъно е по-малка, то те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 под внимание при изчисляване на защитения участък PAs.</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Минималните ширина и височи</w:t>
            </w:r>
            <w:r>
              <w:rPr>
                <w:rFonts w:ascii="Times New Roman" w:hAnsi="Times New Roman" w:cs="Times New Roman"/>
                <w:sz w:val="24"/>
                <w:szCs w:val="24"/>
                <w:lang w:val="x-none"/>
              </w:rPr>
              <w:t>на на бордовите танкове и танковете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се измерват извън района на сантините, а в случай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на минимална ширина - извън района на всякакво закръглено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борда с палубата.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F</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с не</w:t>
            </w:r>
            <w:r>
              <w:rPr>
                <w:rFonts w:ascii="Times New Roman" w:hAnsi="Times New Roman" w:cs="Times New Roman"/>
                <w:sz w:val="24"/>
                <w:szCs w:val="24"/>
                <w:lang w:val="x-none"/>
              </w:rPr>
              <w:t>фт в случай на сблъскване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засядане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за</w:t>
            </w:r>
            <w:r>
              <w:rPr>
                <w:rFonts w:ascii="Times New Roman" w:hAnsi="Times New Roman" w:cs="Times New Roman"/>
                <w:sz w:val="24"/>
                <w:szCs w:val="24"/>
                <w:lang w:val="x-none"/>
              </w:rPr>
              <w:t xml:space="preserve"> нефтени танкери с 600 тона дедуейт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договорът за построяването на които е сключен на или след 6 юли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при отсъствието на договор за построяване, киловете на които са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заложени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6 ян</w:t>
            </w:r>
            <w:r>
              <w:rPr>
                <w:rFonts w:ascii="Times New Roman" w:hAnsi="Times New Roman" w:cs="Times New Roman"/>
                <w:sz w:val="24"/>
                <w:szCs w:val="24"/>
                <w:lang w:val="x-none"/>
              </w:rPr>
              <w:t>уари, 1994;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доставката на които е на или след 6 юли, 1996 г.;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които са претърпели основно преустройство: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договорът за което е сключен на или след 6 юли 1993 г;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при отсъствието на такъв договор, строителните работи на които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за</w:t>
            </w:r>
            <w:r>
              <w:rPr>
                <w:rFonts w:ascii="Times New Roman" w:hAnsi="Times New Roman" w:cs="Times New Roman"/>
                <w:sz w:val="24"/>
                <w:szCs w:val="24"/>
                <w:lang w:val="x-none"/>
              </w:rPr>
              <w:t>почнали след 6 януари, 1994;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(iii) които са завършени след 6 юли, 1996 г.</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w:t>
            </w:r>
            <w:r>
              <w:rPr>
                <w:rFonts w:ascii="Times New Roman" w:hAnsi="Times New Roman" w:cs="Times New Roman"/>
                <w:sz w:val="24"/>
                <w:szCs w:val="24"/>
                <w:lang w:val="x-none"/>
              </w:rPr>
              <w:t>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с 5 000 тона дедуейт и повече трябва;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вместо правило 13Е, доколкото е приложимо, да отговаря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параграф (3), освен ако не попада под разпоредбите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(4) и (5);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да отговаря, ако е приложим</w:t>
            </w:r>
            <w:r>
              <w:rPr>
                <w:rFonts w:ascii="Times New Roman" w:hAnsi="Times New Roman" w:cs="Times New Roman"/>
                <w:sz w:val="24"/>
                <w:szCs w:val="24"/>
                <w:lang w:val="x-none"/>
              </w:rPr>
              <w:t>о на изискванията на параграф (6).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Цялата дължина на товарния танк да е защитена с баластни танкове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които не са товарни или горивни танкове, както следва: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(а) Бордови танкове или пространства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танкове или пространства да се п</w:t>
            </w:r>
            <w:r>
              <w:rPr>
                <w:rFonts w:ascii="Times New Roman" w:hAnsi="Times New Roman" w:cs="Times New Roman"/>
                <w:sz w:val="24"/>
                <w:szCs w:val="24"/>
                <w:lang w:val="x-none"/>
              </w:rPr>
              <w:t>ростират или по цялата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височина на борда на кораба или от горната част на двойното дъно до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палуба, независимо дали съединението на борда и палубата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закръглено или не. Така да са уредени, че товарните танкове да се помещават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навътре от теорети</w:t>
            </w:r>
            <w:r>
              <w:rPr>
                <w:rFonts w:ascii="Times New Roman" w:hAnsi="Times New Roman" w:cs="Times New Roman"/>
                <w:sz w:val="24"/>
                <w:szCs w:val="24"/>
                <w:lang w:val="x-none"/>
              </w:rPr>
              <w:t>чната линия на бордовата обшивка на кораба, но никъде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разстояние по-малко от разстоянието w, което, както е показано на фиг. 1,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 при всяко напречно сечение под прав ъгъл спрямо бордовата обшивка,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показано по-долу:</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73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830"/>
              <w:gridCol w:w="1318"/>
              <w:gridCol w:w="4172"/>
            </w:tblGrid>
            <w:tr w:rsidR="00000000">
              <w:trPr>
                <w:tblCellSpacing w:w="0" w:type="dxa"/>
                <w:jc w:val="center"/>
              </w:trPr>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DW</w:t>
                  </w:r>
                </w:p>
              </w:tc>
              <w:tc>
                <w:tcPr>
                  <w:tcW w:w="28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i/>
                      <w:iCs/>
                      <w:sz w:val="20"/>
                      <w:szCs w:val="20"/>
                      <w:lang w:val="x-none"/>
                    </w:rPr>
                    <w:t>w =</w:t>
                  </w:r>
                  <w:r>
                    <w:rPr>
                      <w:rFonts w:ascii="Courier New" w:hAnsi="Courier New" w:cs="Courier New"/>
                      <w:sz w:val="20"/>
                      <w:szCs w:val="20"/>
                      <w:lang w:val="x-none"/>
                    </w:rPr>
                    <w:t xml:space="preserve"> 0.5 +</w:t>
                  </w:r>
                </w:p>
              </w:tc>
              <w:tc>
                <w:tcPr>
                  <w:tcW w:w="9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w:t>
                  </w:r>
                </w:p>
              </w:tc>
              <w:tc>
                <w:tcPr>
                  <w:tcW w:w="28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 или</w:t>
                  </w:r>
                </w:p>
              </w:tc>
            </w:tr>
            <w:tr w:rsidR="00000000">
              <w:trPr>
                <w:tblCellSpacing w:w="0" w:type="dxa"/>
                <w:jc w:val="center"/>
              </w:trPr>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8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gridSpan w:val="2"/>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 = 2,0 m в зависимост от това кое е по-малко.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Минималната стойност на w = 1,0 m</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Танкове или пространства в двойното дъна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всяко напречно сечение височината на танка в двойното дъно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пространството е такава, че </w:t>
            </w:r>
            <w:r>
              <w:rPr>
                <w:rFonts w:ascii="Times New Roman" w:hAnsi="Times New Roman" w:cs="Times New Roman"/>
                <w:sz w:val="24"/>
                <w:szCs w:val="24"/>
                <w:lang w:val="x-none"/>
              </w:rPr>
              <w:t>разстоянието h между дъното на товарните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теоретичната линия на дънната обшивка на корпуса, измерена под прав ъгъл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спрямо дънната обшивка на корпуса, както е показано на фиг. 1 е не по-малко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or определената по-долу;</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В 15 (т)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- 2.0 т, кое</w:t>
            </w:r>
            <w:r>
              <w:rPr>
                <w:rFonts w:ascii="Times New Roman" w:hAnsi="Times New Roman" w:cs="Times New Roman"/>
                <w:sz w:val="24"/>
                <w:szCs w:val="24"/>
                <w:lang w:val="x-none"/>
              </w:rPr>
              <w:t>то се явява по-малко. Минималната стойност на h = 1,0 m.</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Извивка в района на сантимите или на местата, където няма ясно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определена извивка на сантините.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разстоянията h и w са различни, разстоянието w има предимство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нива над 1.5 h над основнат</w:t>
            </w:r>
            <w:r>
              <w:rPr>
                <w:rFonts w:ascii="Times New Roman" w:hAnsi="Times New Roman" w:cs="Times New Roman"/>
                <w:sz w:val="24"/>
                <w:szCs w:val="24"/>
                <w:lang w:val="x-none"/>
              </w:rPr>
              <w:t>а линия, както е показано във фиг. 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Обща вместимост на баластните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танкери за суров нефт с 20 000 тона дедуейт и повече и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продуктовози с 30000 тона дедуейт и повече, общата вместимост на бордовите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танковете в двойното дъно, та</w:t>
            </w:r>
            <w:r>
              <w:rPr>
                <w:rFonts w:ascii="Times New Roman" w:hAnsi="Times New Roman" w:cs="Times New Roman"/>
                <w:sz w:val="24"/>
                <w:szCs w:val="24"/>
                <w:lang w:val="x-none"/>
              </w:rPr>
              <w:t>нковете в форпика и ахтерпика да не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 от вместимостта па танковете за изолиран баласт, необходима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удовлетворяване изискванията на правило 13. Бордовите танкове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и танковете в двойното дъно, които се използват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удовлетворяване </w:t>
            </w:r>
            <w:r>
              <w:rPr>
                <w:rFonts w:ascii="Times New Roman" w:hAnsi="Times New Roman" w:cs="Times New Roman"/>
                <w:sz w:val="24"/>
                <w:szCs w:val="24"/>
                <w:lang w:val="x-none"/>
              </w:rPr>
              <w:t>изискванията на правило 13 се разполагат равномерно,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доколкото е възможно, по протежение на товарните танкове. Допълнителна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вместимост за изолиран баласт за намаляване напрежението при надлъжно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огъване, диферента и др., може да се помести където и да е на </w:t>
            </w:r>
            <w:r>
              <w:rPr>
                <w:rFonts w:ascii="Times New Roman" w:hAnsi="Times New Roman" w:cs="Times New Roman"/>
                <w:sz w:val="24"/>
                <w:szCs w:val="24"/>
                <w:lang w:val="x-none"/>
              </w:rPr>
              <w:t>друго място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Виж унифицирано тълкувание 4-12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71EB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3813175" cy="15614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3175" cy="1561465"/>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Фигура 1 </w:t>
            </w:r>
            <w:r>
              <w:rPr>
                <w:rFonts w:ascii="Times New Roman" w:hAnsi="Times New Roman" w:cs="Times New Roman"/>
                <w:sz w:val="24"/>
                <w:szCs w:val="24"/>
                <w:lang w:val="x-none"/>
              </w:rPr>
              <w:t>- Гранични линии на товарните танкове за целите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Смукателни кладенци е товарните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в товарните танкове могат да проникват в двойното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 под граничната линия, определена от разстоянието h, при условие, 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w:t>
            </w:r>
            <w:r>
              <w:rPr>
                <w:rFonts w:ascii="Times New Roman" w:hAnsi="Times New Roman" w:cs="Times New Roman"/>
                <w:sz w:val="24"/>
                <w:szCs w:val="24"/>
                <w:lang w:val="x-none"/>
              </w:rPr>
              <w:t>зи кладенци са колкото е възможно по-малки и разстоянието между дъното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 и дънната обшивка на корпуса е не по-малко от 0,5 h.</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 Баластни и товарни тръбопроводи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Баластните тръбопроводи и други тръбопроводи като тези за измерване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вентилация на</w:t>
            </w:r>
            <w:r>
              <w:rPr>
                <w:rFonts w:ascii="Times New Roman" w:hAnsi="Times New Roman" w:cs="Times New Roman"/>
                <w:sz w:val="24"/>
                <w:szCs w:val="24"/>
                <w:lang w:val="x-none"/>
              </w:rPr>
              <w:t xml:space="preserve"> баластните танкове да не минават през товарните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Товарните тръбопроводи и подобни тръбопроводи към товарните танкове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минават през баластните танкове. Изключение от това изискване може да бъде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направено за малък участък от тръбопровод, при услов</w:t>
            </w:r>
            <w:r>
              <w:rPr>
                <w:rFonts w:ascii="Times New Roman" w:hAnsi="Times New Roman" w:cs="Times New Roman"/>
                <w:sz w:val="24"/>
                <w:szCs w:val="24"/>
                <w:lang w:val="x-none"/>
              </w:rPr>
              <w:t>ие, че той е изцяло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заварен или с еквивалентно свързване.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(а) Може да няма танкове или пространства в двойното дъно,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 съгласно параграф (3)(b), при условие, че конструкцията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танкера е такава, че налягането от товара и парите, упражнявано въ</w:t>
            </w:r>
            <w:r>
              <w:rPr>
                <w:rFonts w:ascii="Times New Roman" w:hAnsi="Times New Roman" w:cs="Times New Roman"/>
                <w:sz w:val="24"/>
                <w:szCs w:val="24"/>
                <w:lang w:val="x-none"/>
              </w:rPr>
              <w:t>рху дънната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на корпуса, образуваща единствена граница между товара и морето,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 външното хидростатично налягане на водата, изразено чрез следната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 x hc x pc x g + 100 ?p ? dn x ps x g</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hc = височината на товара в конт</w:t>
            </w:r>
            <w:r>
              <w:rPr>
                <w:rFonts w:ascii="Times New Roman" w:hAnsi="Times New Roman" w:cs="Times New Roman"/>
                <w:sz w:val="24"/>
                <w:szCs w:val="24"/>
                <w:lang w:val="x-none"/>
              </w:rPr>
              <w:t>акт с дънната обшивка на корпуса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рс = максималната плътност на товара в t/m3;</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dn = минималното експлоатационно газене при всяко очаквано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на натоварен кораб в метри;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ps = плътност на морската вода в t/m3,</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Dр = максималното задавано наляга</w:t>
            </w:r>
            <w:r>
              <w:rPr>
                <w:rFonts w:ascii="Times New Roman" w:hAnsi="Times New Roman" w:cs="Times New Roman"/>
                <w:sz w:val="24"/>
                <w:szCs w:val="24"/>
                <w:lang w:val="x-none"/>
              </w:rPr>
              <w:t>не на клапана за налягане/вакуум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товарния танк в барове;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 = коефициент на сигурност = 1,1</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g = стандартно ускорение при свободно падане (9,81 m/s2).</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Всяка хоризонтална преграда, необходима за изпълнение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гореспоменатите изискания се разполага на в</w:t>
            </w:r>
            <w:r>
              <w:rPr>
                <w:rFonts w:ascii="Times New Roman" w:hAnsi="Times New Roman" w:cs="Times New Roman"/>
                <w:sz w:val="24"/>
                <w:szCs w:val="24"/>
                <w:lang w:val="x-none"/>
              </w:rPr>
              <w:t>исочина не по-малко от В/6 или 6</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метра, в зависимост от това, кое е по-малко, но не повече от 0.6D над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основната линия, където D е теоретичната височина в мидела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Разположението на бордовите танкове или пространства е според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определеното в па</w:t>
            </w:r>
            <w:r>
              <w:rPr>
                <w:rFonts w:ascii="Times New Roman" w:hAnsi="Times New Roman" w:cs="Times New Roman"/>
                <w:sz w:val="24"/>
                <w:szCs w:val="24"/>
                <w:lang w:val="x-none"/>
              </w:rPr>
              <w:t>раграф (3)(а), освен когато под ниво 1,5 h над основната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линия, където h е, както е определено в параграф (3)(b), граничната линия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товарния танк може да е вертикална до дънната обшивка, както е указано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 2.</w:t>
            </w:r>
          </w:p>
          <w:p w:rsidR="00000000" w:rsidRDefault="00E71EB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24175" cy="219138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2191385"/>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w:t>
            </w:r>
            <w:r>
              <w:rPr>
                <w:rFonts w:ascii="Times New Roman" w:hAnsi="Times New Roman" w:cs="Times New Roman"/>
                <w:sz w:val="24"/>
                <w:szCs w:val="24"/>
                <w:lang w:val="x-none"/>
              </w:rPr>
              <w:t>ура 2 - Гранични линии на товарните танкове за целите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(4).</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Като алтернатива на изискванията, предписани в параграф (3), може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приемат и други методи за конструкция и построяване на нефтени танкери,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тези методи осигурява</w:t>
            </w:r>
            <w:r>
              <w:rPr>
                <w:rFonts w:ascii="Times New Roman" w:hAnsi="Times New Roman" w:cs="Times New Roman"/>
                <w:sz w:val="24"/>
                <w:szCs w:val="24"/>
                <w:lang w:val="x-none"/>
              </w:rPr>
              <w:t>т поне същото ниво на предпазване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в случай на сблъскване или засядане, и че са одобрени по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принцип от МЕРС на основание указанията, разработени от Организацията.*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За нефтени танкери с 20 000 тона дедуейт и повече, предписаните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равило 25(2)(б) предположения за повреждане се допълват със следното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предположение за повреждане на дъното: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надлъжно направление: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кораби със 75 000 тона дедуейт и повече: 0,6 L, измерена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(ii) кораби с по-малко от 75 000 </w:t>
            </w:r>
            <w:r>
              <w:rPr>
                <w:rFonts w:ascii="Times New Roman" w:hAnsi="Times New Roman" w:cs="Times New Roman"/>
                <w:sz w:val="24"/>
                <w:szCs w:val="24"/>
                <w:lang w:val="x-none"/>
              </w:rPr>
              <w:t>тона дедуейт: 0,4 L, измерена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 напречно направление: В/3 навсякъде в дъното;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във вертикално направление: пробив във външния корпус.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Нефтени танкери с по-малко от 5 000 тона дедуейт са: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снабдени най-малко с танкове</w:t>
            </w:r>
            <w:r>
              <w:rPr>
                <w:rFonts w:ascii="Times New Roman" w:hAnsi="Times New Roman" w:cs="Times New Roman"/>
                <w:sz w:val="24"/>
                <w:szCs w:val="24"/>
                <w:lang w:val="x-none"/>
              </w:rPr>
              <w:t xml:space="preserve"> в двойното дъно или с пространства,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имат такава височина, че разстоянието h, определено в параграф (3)(b)</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 на следното;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h = В/15 (m).</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 минималната стойност на h = 0,76 m;</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извивката на сантините и на местата без ясно определена извивк</w:t>
            </w:r>
            <w:r>
              <w:rPr>
                <w:rFonts w:ascii="Times New Roman" w:hAnsi="Times New Roman" w:cs="Times New Roman"/>
                <w:sz w:val="24"/>
                <w:szCs w:val="24"/>
                <w:lang w:val="x-none"/>
              </w:rPr>
              <w:t>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сантините, граничната линия на товарния танк да върви успоредно на линията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средната част на плоското дъно, както е показано на фиг. 3;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снабдени с товарни танкове така разположени, че вместимостта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товарен танк не превишава 700 м2, осв</w:t>
            </w:r>
            <w:r>
              <w:rPr>
                <w:rFonts w:ascii="Times New Roman" w:hAnsi="Times New Roman" w:cs="Times New Roman"/>
                <w:sz w:val="24"/>
                <w:szCs w:val="24"/>
                <w:lang w:val="x-none"/>
              </w:rPr>
              <w:t>ен ако бордовият танк или отседите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 са разположени съгласно параграф (3)(а), отговаряйки на следното: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7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920"/>
              <w:gridCol w:w="1327"/>
              <w:gridCol w:w="4513"/>
            </w:tblGrid>
            <w:tr w:rsidR="00000000">
              <w:trPr>
                <w:tblCellSpacing w:w="0" w:type="dxa"/>
                <w:jc w:val="center"/>
              </w:trPr>
              <w:tc>
                <w:tcPr>
                  <w:tcW w:w="16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2.4 DW</w:t>
                  </w:r>
                </w:p>
              </w:tc>
              <w:tc>
                <w:tcPr>
                  <w:tcW w:w="25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6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Courier New" w:hAnsi="Courier New" w:cs="Courier New"/>
                      <w:i/>
                      <w:iCs/>
                      <w:sz w:val="20"/>
                      <w:szCs w:val="20"/>
                      <w:lang w:val="x-none"/>
                    </w:rPr>
                    <w:t xml:space="preserve">w </w:t>
                  </w:r>
                  <w:r>
                    <w:rPr>
                      <w:rFonts w:ascii="Times New Roman" w:hAnsi="Times New Roman" w:cs="Times New Roman"/>
                      <w:sz w:val="24"/>
                      <w:szCs w:val="24"/>
                      <w:lang w:val="x-none"/>
                    </w:rPr>
                    <w:t>= 0,4 +</w:t>
                  </w:r>
                </w:p>
              </w:tc>
              <w:tc>
                <w:tcPr>
                  <w:tcW w:w="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w:t>
                  </w:r>
                </w:p>
              </w:tc>
              <w:tc>
                <w:tcPr>
                  <w:tcW w:w="25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w:t>
                  </w:r>
                </w:p>
              </w:tc>
            </w:tr>
            <w:tr w:rsidR="00000000">
              <w:trPr>
                <w:tblCellSpacing w:w="0" w:type="dxa"/>
                <w:jc w:val="center"/>
              </w:trPr>
              <w:tc>
                <w:tcPr>
                  <w:tcW w:w="16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5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с минимална стойност на w = 0,76 m.</w:t>
            </w:r>
          </w:p>
          <w:p w:rsidR="00000000" w:rsidRDefault="00E71EB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50210" cy="15875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0210" cy="158750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Фигура 3 - Гранични линии на товарните танкове за целите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(7).</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Нефт не се превозва в нито едно пространство, което се простира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 носовата таранна преграда, разположена съгласно правило II-1/11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w:t>
            </w:r>
            <w:r>
              <w:rPr>
                <w:rFonts w:ascii="Times New Roman" w:hAnsi="Times New Roman" w:cs="Times New Roman"/>
                <w:sz w:val="24"/>
                <w:szCs w:val="24"/>
                <w:lang w:val="x-none"/>
              </w:rPr>
              <w:t>народна конвенция за безопасност на човешкия живот на море, 1974, както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 изменена. Нефтен танкер, от който не се изисква да има носова таранна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преграда, съгласно това правило, не превозва нефт в нито едно пространство,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простиращо се пред напречната равнин</w:t>
            </w:r>
            <w:r>
              <w:rPr>
                <w:rFonts w:ascii="Times New Roman" w:hAnsi="Times New Roman" w:cs="Times New Roman"/>
                <w:sz w:val="24"/>
                <w:szCs w:val="24"/>
                <w:lang w:val="x-none"/>
              </w:rPr>
              <w:t>а, перпендикулярна спрямо диаметралната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равнина и разположена на място, на което би била разположена таранна преграда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това правило.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При одобряване проекта и конструкцията на нефтени танкери, които ще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строят в съответствие с разпоред</w:t>
            </w:r>
            <w:r>
              <w:rPr>
                <w:rFonts w:ascii="Times New Roman" w:hAnsi="Times New Roman" w:cs="Times New Roman"/>
                <w:sz w:val="24"/>
                <w:szCs w:val="24"/>
                <w:lang w:val="x-none"/>
              </w:rPr>
              <w:t>бите на това правило, Администрацията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взима под внимание общите аспекти за безопасност, включително нуждите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поддържане и проверки на бордовите танкове и танковете и пространствата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двойното дъно.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Отнася се за Временните указания </w:t>
            </w:r>
            <w:r>
              <w:rPr>
                <w:rFonts w:ascii="Times New Roman" w:hAnsi="Times New Roman" w:cs="Times New Roman"/>
                <w:sz w:val="24"/>
                <w:szCs w:val="24"/>
                <w:lang w:val="x-none"/>
              </w:rPr>
              <w:t>за одобрение на алтернативни методи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конструкция и построяване на нефтени танкери, предписани в правило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13F(5) от Анекс I на MARPOL 73/78 и приети от МЕРС към Организацията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резолюция МЕРСC.66(37); виж допълнение 7 към Унифицираните тълкувания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на Анекс </w:t>
            </w:r>
            <w:r>
              <w:rPr>
                <w:rFonts w:ascii="Times New Roman" w:hAnsi="Times New Roman" w:cs="Times New Roman"/>
                <w:sz w:val="24"/>
                <w:szCs w:val="24"/>
                <w:lang w:val="x-none"/>
              </w:rPr>
              <w:t>I.</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13G</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замърсяването с нефт в случай на сблъскване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засядане - Мерки за съществуващите танкери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се прилага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нефтени танкери с 20 000 тона дедуейт и повече, превозващи суров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 гориво, тежко дизелово гориво или смазочни масла като товар;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w:t>
            </w:r>
            <w:r>
              <w:rPr>
                <w:rFonts w:ascii="Times New Roman" w:hAnsi="Times New Roman" w:cs="Times New Roman"/>
                <w:sz w:val="24"/>
                <w:szCs w:val="24"/>
                <w:lang w:val="x-none"/>
              </w:rPr>
              <w:t>) нефтени танкери с 30 000 тона дедуейт и повече, различни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упоменати в подпараграф (i), за които е сключен договор, чиито кил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заложен или които са доставени преди датите, определени в правило 13F(1)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не се прилага за нефтени танкер</w:t>
            </w:r>
            <w:r>
              <w:rPr>
                <w:rFonts w:ascii="Times New Roman" w:hAnsi="Times New Roman" w:cs="Times New Roman"/>
                <w:sz w:val="24"/>
                <w:szCs w:val="24"/>
                <w:lang w:val="x-none"/>
              </w:rPr>
              <w:t>и, които отговарят на правило 13F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за които е сключен договор, чиито кил е заложен или които са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доставени преди датите, определени в нравило 13F(1) на този Анекс;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не се прилага за нефтени танкери, попадащи под подпараграф (а)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по-горе, ко</w:t>
            </w:r>
            <w:r>
              <w:rPr>
                <w:rFonts w:ascii="Times New Roman" w:hAnsi="Times New Roman" w:cs="Times New Roman"/>
                <w:sz w:val="24"/>
                <w:szCs w:val="24"/>
                <w:lang w:val="x-none"/>
              </w:rPr>
              <w:t>ито удовлетворяват правило 13F(3)(а) и (b) или 13F(4) или 13F(5)</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този Анекс, с изключение на това, че не е необходимо изцяло да отговарят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изискването за минимални разстояния между границите на товарните танкове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бордовата и дънна обшивка на кораба. </w:t>
            </w:r>
            <w:r>
              <w:rPr>
                <w:rFonts w:ascii="Times New Roman" w:hAnsi="Times New Roman" w:cs="Times New Roman"/>
                <w:sz w:val="24"/>
                <w:szCs w:val="24"/>
                <w:lang w:val="x-none"/>
              </w:rPr>
              <w:t>В този случай защитните разстояния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ограждане на борда не са по-малки от тези, определени в Международния кодекс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превозване химикали наливно (IBС code) за разположение на товарни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тип 2 а защитните разстояния за ограждане на дъното да отговарят</w:t>
            </w:r>
            <w:r>
              <w:rPr>
                <w:rFonts w:ascii="Times New Roman" w:hAnsi="Times New Roman" w:cs="Times New Roman"/>
                <w:sz w:val="24"/>
                <w:szCs w:val="24"/>
                <w:lang w:val="x-none"/>
              </w:rPr>
              <w:t xml:space="preserve"> на правило</w:t>
            </w: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13Е(4)(b)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Изискванията на това правило влизат в сила от 6 юли 1995 г., освен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случаите когато се прилагат изискванията на параграф (1)(а) за нефтени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танкери с 20 000 тона дедуейт и повече, но под 30 000 тона дедуейт, </w:t>
      </w:r>
      <w:r>
        <w:rPr>
          <w:rFonts w:ascii="Courier New" w:hAnsi="Courier New" w:cs="Courier New"/>
          <w:sz w:val="20"/>
          <w:szCs w:val="20"/>
          <w:lang w:val="x-none"/>
        </w:rPr>
        <w:t>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превозват гориво, тежко дизелово гориво или смазочни масла като товар,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влизат в сила от 1 януари 2003.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(2bis) За целите на параграфи (1) и (2) на това правило: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Тежко дизелово гориво означава корабно дизелово гориво, различно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дестилатите, при които повече от 50 % по обем се дестилират при температура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по-висока от 340°С при изпитания по метод, одобрен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Гориво означава тежки дестилати или остатъци суров нефт или смеси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материали, предназначе</w:t>
      </w:r>
      <w:r>
        <w:rPr>
          <w:rFonts w:ascii="Courier New" w:hAnsi="Courier New" w:cs="Courier New"/>
          <w:sz w:val="20"/>
          <w:szCs w:val="20"/>
          <w:lang w:val="x-none"/>
        </w:rPr>
        <w:t>ни да бъдат употребени като гориво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производство на топлина или мощност, качеството на което е еквивалентно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приетите от Организацията технически характеристики.**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Метод за тестване на Американско общество за тестове и </w:t>
      </w:r>
      <w:r>
        <w:rPr>
          <w:rFonts w:ascii="Courier New" w:hAnsi="Courier New" w:cs="Courier New"/>
          <w:sz w:val="20"/>
          <w:szCs w:val="20"/>
          <w:lang w:val="x-none"/>
        </w:rPr>
        <w:t>стандарти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материалите (American Society for Testing and Materials' Standard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Test Method (Designation D86).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American Society for Testing and Materials' Specification for</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Number Four Fuel Oil (Designation D396) или по-т</w:t>
      </w:r>
      <w:r>
        <w:rPr>
          <w:rFonts w:ascii="Courier New" w:hAnsi="Courier New" w:cs="Courier New"/>
          <w:sz w:val="20"/>
          <w:szCs w:val="20"/>
          <w:lang w:val="x-none"/>
        </w:rPr>
        <w:t>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нефтен танкер, за който се прилага това правило, подлежи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засилена програма от проверки по време на периодичните, междинните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обхвата и честотата на които съответстват най-малко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w:t>
      </w:r>
      <w:r>
        <w:rPr>
          <w:rFonts w:ascii="Courier New" w:hAnsi="Courier New" w:cs="Courier New"/>
          <w:sz w:val="20"/>
          <w:szCs w:val="20"/>
          <w:lang w:val="x-none"/>
        </w:rPr>
        <w:t>, разработено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 танкер, който е на повече от 5 години и към който се прилага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следва да има на борда си на разположение на компетентните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всяко правителство на крайбрежна държава, която е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w:t>
      </w:r>
      <w:r>
        <w:rPr>
          <w:rFonts w:ascii="Courier New" w:hAnsi="Courier New" w:cs="Courier New"/>
          <w:sz w:val="20"/>
          <w:szCs w:val="20"/>
          <w:lang w:val="x-none"/>
        </w:rPr>
        <w:t>венцията пълно досие от докладите за прегледите, включително резултатите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изискваните измервания на дебелината, както и актовете за извършените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работи по конструкцията.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това досие се придружава и от доклад за оценка на състоянието,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да съдъ</w:t>
      </w:r>
      <w:r>
        <w:rPr>
          <w:rFonts w:ascii="Courier New" w:hAnsi="Courier New" w:cs="Courier New"/>
          <w:sz w:val="20"/>
          <w:szCs w:val="20"/>
          <w:lang w:val="x-none"/>
        </w:rPr>
        <w:t>ржа заключение за конструктивното състояние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остатъчните дебелини, в който да е вписана забележка, че е бил утвърден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името на държавата на знамето.  Досието и докладът за оценка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се подготвят в стандартния формат, даден в</w:t>
      </w:r>
      <w:r>
        <w:rPr>
          <w:rFonts w:ascii="Courier New" w:hAnsi="Courier New" w:cs="Courier New"/>
          <w:sz w:val="20"/>
          <w:szCs w:val="20"/>
          <w:lang w:val="x-none"/>
        </w:rPr>
        <w:t xml:space="preserve">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който не отговаря на изискванията за нов нефтен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както е определено в правило 1(26) на този Анекс, трябва да 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13F от този Анекс, не по-къ</w:t>
      </w:r>
      <w:r>
        <w:rPr>
          <w:rFonts w:ascii="Courier New" w:hAnsi="Courier New" w:cs="Courier New"/>
          <w:sz w:val="20"/>
          <w:szCs w:val="20"/>
          <w:lang w:val="x-none"/>
        </w:rPr>
        <w:t>сно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години от датата на доставката му, освен ако бордовите танкове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пространствата в двойното дъно, които не се използват за превоз на нефт и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за ширина и височина в правило 13Е(4), не обхващат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поне 30 % от Lt, за цялат</w:t>
      </w:r>
      <w:r>
        <w:rPr>
          <w:rFonts w:ascii="Courier New" w:hAnsi="Courier New" w:cs="Courier New"/>
          <w:sz w:val="20"/>
          <w:szCs w:val="20"/>
          <w:lang w:val="x-none"/>
        </w:rPr>
        <w:t>а височина на кораба от двата борда или поне 30 %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проектната обшивка на дъното в границите на Lt където Lt както е определено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13Е(2).  В този случай се изисква съответствие с правило 13F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от 30 години след датата на доставка.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Нефтен танкер, който отговаря на изискванията за нов нефтен </w:t>
      </w:r>
      <w:r>
        <w:rPr>
          <w:rFonts w:ascii="Courier New" w:hAnsi="Courier New" w:cs="Courier New"/>
          <w:sz w:val="20"/>
          <w:szCs w:val="20"/>
          <w:lang w:val="x-none"/>
        </w:rPr>
        <w:t>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1(26) на този Анекс, трябва да отговаря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13F от този Анекс не по-късно от 30 години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доставката му.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Всяко ново баластно и товарно състояние на кораба, което произтича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w:t>
      </w:r>
      <w:r>
        <w:rPr>
          <w:rFonts w:ascii="Courier New" w:hAnsi="Courier New" w:cs="Courier New"/>
          <w:sz w:val="20"/>
          <w:szCs w:val="20"/>
          <w:lang w:val="x-none"/>
        </w:rPr>
        <w:t>рилагането на параграф (4) на това правило подлежи на одобряване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която трябва да обърне особено внимание на надлъжната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местна здравина, на устойчивостта на неповреден кораб и ако е приложимо,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устойчивост при повреден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w:t>
      </w:r>
      <w:r>
        <w:rPr>
          <w:rFonts w:ascii="Courier New" w:hAnsi="Courier New" w:cs="Courier New"/>
          <w:sz w:val="20"/>
          <w:szCs w:val="20"/>
          <w:lang w:val="x-none"/>
        </w:rPr>
        <w:t>) Като алтернативни изисквания на тези предписани в параграф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се приемат и други конструктивни и експлоатационни мерки,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хидростатично балансирано товарене, при условие, че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алтернативни възможности осигуряват поне същото ниво </w:t>
      </w:r>
      <w:r>
        <w:rPr>
          <w:rFonts w:ascii="Courier New" w:hAnsi="Courier New" w:cs="Courier New"/>
          <w:sz w:val="20"/>
          <w:szCs w:val="20"/>
          <w:lang w:val="x-none"/>
        </w:rPr>
        <w:t>защита от замърсяване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случай на сблъскване или засядане и са одобрени от Администрацията въз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 на ръководството, разработено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Ръководство за разширена програма от инспекции по 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преглед" на кораби за насипни товари и нефтени танкери (Guidelines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on the enhanced programme of inspections during surveys of bulk</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carriers and oil tankers), приета от Организацията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А.744(18), както е изменен</w:t>
      </w:r>
      <w:r>
        <w:rPr>
          <w:rFonts w:ascii="Courier New" w:hAnsi="Courier New" w:cs="Courier New"/>
          <w:sz w:val="20"/>
          <w:szCs w:val="20"/>
          <w:lang w:val="x-none"/>
        </w:rPr>
        <w:t>а с MSC.49(66), с резолюция 2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Конференцията на договарящите се по SOLAS правителства от 1997 г,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MSC.105(73);  виж IMO публикации IMO-265E.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одобрение на алтернативни структурни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мер</w:t>
      </w:r>
      <w:r>
        <w:rPr>
          <w:rFonts w:ascii="Courier New" w:hAnsi="Courier New" w:cs="Courier New"/>
          <w:sz w:val="20"/>
          <w:szCs w:val="20"/>
          <w:lang w:val="x-none"/>
        </w:rPr>
        <w:t>ки упоменати в правило 13G(7) от Анекс 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приети от МЕРС към Организацията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МЕРС.64(36), виж допълнение 8 към Унифицираните тълкувания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както и допълнение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Разделяне на нефта и водния баласт и превозване на нефт във фортковите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новите кораби с 4000 тона бруто тонажи повече, които 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 на новите нефтени танкери със 150 тона бруто тонаж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не се допуска приеман</w:t>
      </w:r>
      <w:r>
        <w:rPr>
          <w:rFonts w:ascii="Courier New" w:hAnsi="Courier New" w:cs="Courier New"/>
          <w:sz w:val="20"/>
          <w:szCs w:val="20"/>
          <w:lang w:val="x-none"/>
        </w:rPr>
        <w:t>ето на баластна вода в танковете за гориво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предвидени в параграф (2)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необичайни метеорологични условия или необходимостта да има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голямо количество гориво принуждават да се приеме баласт</w:t>
      </w:r>
      <w:r>
        <w:rPr>
          <w:rFonts w:ascii="Courier New" w:hAnsi="Courier New" w:cs="Courier New"/>
          <w:sz w:val="20"/>
          <w:szCs w:val="20"/>
          <w:lang w:val="x-none"/>
        </w:rPr>
        <w:t>на вода,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чист баласт, в който и да е от горивните танкове, такава баластна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изхвърля в приемни устройства или в морето в съответствие с правило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оборудването, посочено в правило 16(2) на настоящия Анекс, 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нефт</w:t>
      </w:r>
      <w:r>
        <w:rPr>
          <w:rFonts w:ascii="Courier New" w:hAnsi="Courier New" w:cs="Courier New"/>
          <w:sz w:val="20"/>
          <w:szCs w:val="20"/>
          <w:lang w:val="x-none"/>
        </w:rPr>
        <w:t>ените операции се прави съответния запис.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други </w:t>
      </w:r>
      <w:r>
        <w:rPr>
          <w:rFonts w:ascii="Courier New" w:hAnsi="Courier New" w:cs="Courier New"/>
          <w:sz w:val="20"/>
          <w:szCs w:val="20"/>
          <w:lang w:val="x-none"/>
        </w:rPr>
        <w:t>кораби трябва да изпълняват изискванията на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настоящото правило, доколкото това е целесъобразно и практически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 кораб с 400 тона бруто тонаж и повече, договорът за построяването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сключен след 1 януари 1982 г. или при липса на договор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построяване, килът на който е заложен</w:t>
      </w:r>
      <w:r>
        <w:rPr>
          <w:rFonts w:ascii="Courier New" w:hAnsi="Courier New" w:cs="Courier New"/>
          <w:sz w:val="20"/>
          <w:szCs w:val="20"/>
          <w:lang w:val="x-none"/>
        </w:rPr>
        <w:t xml:space="preserve"> или се намира в подобен етап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строителство след 1 януари 1982 г., не се приема нефт във форпиковия танк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танка пред форпиковата преграда.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кораби, които не попадат под разпоредбите на параграф (4)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изпълняват разпоредб</w:t>
      </w:r>
      <w:r>
        <w:rPr>
          <w:rFonts w:ascii="Courier New" w:hAnsi="Courier New" w:cs="Courier New"/>
          <w:sz w:val="20"/>
          <w:szCs w:val="20"/>
          <w:lang w:val="x-none"/>
        </w:rPr>
        <w:t>ите на съшия параграф, доколкото това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и практически изпълнимо.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нефт на борда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на разпоредбите на параграфи (5) и (6) на настоящото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нефтените танкери със 150 тона брут</w:t>
      </w:r>
      <w:r>
        <w:rPr>
          <w:rFonts w:ascii="Courier New" w:hAnsi="Courier New" w:cs="Courier New"/>
          <w:sz w:val="20"/>
          <w:szCs w:val="20"/>
          <w:lang w:val="x-none"/>
        </w:rPr>
        <w:t>о тонаж и повече се снабдяват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съответствие с изискванията на параграфи (2) и (3) на настоящото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за съществуващи танкери изискванията към системите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наблюдение и контрол над изхвърлянето на нефт, както и към оборудва</w:t>
      </w:r>
      <w:r>
        <w:rPr>
          <w:rFonts w:ascii="Courier New" w:hAnsi="Courier New" w:cs="Courier New"/>
          <w:sz w:val="20"/>
          <w:szCs w:val="20"/>
          <w:lang w:val="x-none"/>
        </w:rPr>
        <w:t>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утаителни танкове ще се прилагат три години след датата на влизане в сила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почистване на товарните танкове и прехвърляне остатъците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и миещи води от товарните танкове в утаителен танк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w:t>
      </w:r>
      <w:r>
        <w:rPr>
          <w:rFonts w:ascii="Courier New" w:hAnsi="Courier New" w:cs="Courier New"/>
          <w:sz w:val="20"/>
          <w:szCs w:val="20"/>
          <w:lang w:val="x-none"/>
        </w:rPr>
        <w:t>иждат подходящи средства, одобрени от Администрацията.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всеки товарен танк може да се използва като утаителен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такава система се предвиждат устройства, осигуряващи прехвърлянето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 остатъци в утаителен танк</w:t>
      </w:r>
      <w:r>
        <w:rPr>
          <w:rFonts w:ascii="Courier New" w:hAnsi="Courier New" w:cs="Courier New"/>
          <w:sz w:val="20"/>
          <w:szCs w:val="20"/>
          <w:lang w:val="x-none"/>
        </w:rPr>
        <w:t>, или система от такива танкове по начин,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който всяка изхвърляна в морето вода напълно съответства на изискванията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Утаителният танк или системата от утаителна танкове имат достатъчна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 за съхранение в т</w:t>
      </w:r>
      <w:r>
        <w:rPr>
          <w:rFonts w:ascii="Courier New" w:hAnsi="Courier New" w:cs="Courier New"/>
          <w:sz w:val="20"/>
          <w:szCs w:val="20"/>
          <w:lang w:val="x-none"/>
        </w:rPr>
        <w:t>ях на остатъците, образували се от миенето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танковете, нефтените остатъци и тези от мръсния баласт.  Те трябва да имат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вместимост не по-малка от 3 % от товаровместимостта на кораба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с изключение на случаите, когато Администраци</w:t>
      </w:r>
      <w:r>
        <w:rPr>
          <w:rFonts w:ascii="Courier New" w:hAnsi="Courier New" w:cs="Courier New"/>
          <w:sz w:val="20"/>
          <w:szCs w:val="20"/>
          <w:lang w:val="x-none"/>
        </w:rPr>
        <w:t>ята приема: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2 % за онези нефтени танкери, в които устройствата за миене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са такива, че при зареждане на утаителният танк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достатъчна за измиване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танковете и, където е приложимо, за осигуряване на работната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за ежекторите, без въвеждане на допълнителна вода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по време на миенето;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2 % там, където са оборудвани танкове за изолиран балас</w:t>
      </w:r>
      <w:r>
        <w:rPr>
          <w:rFonts w:ascii="Courier New" w:hAnsi="Courier New" w:cs="Courier New"/>
          <w:sz w:val="20"/>
          <w:szCs w:val="20"/>
          <w:lang w:val="x-none"/>
        </w:rPr>
        <w:t>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предназначени за чист баласт в съответствие с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на този Анекс;  или там, където е монтирана система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на товарните танкове със суров нефт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r>
        <w:rPr>
          <w:rFonts w:ascii="Courier New" w:hAnsi="Courier New" w:cs="Courier New"/>
          <w:sz w:val="20"/>
          <w:szCs w:val="20"/>
          <w:lang w:val="x-none"/>
        </w:rPr>
        <w:t>В от този Анекс.  Вместимостта може допълнително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намали до 1,5 % за нефтени танкери, в които устройствата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са такива, че при зареждане на утаителния танк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w:t>
      </w:r>
      <w:r>
        <w:rPr>
          <w:rFonts w:ascii="Courier New" w:hAnsi="Courier New" w:cs="Courier New"/>
          <w:sz w:val="20"/>
          <w:szCs w:val="20"/>
          <w:lang w:val="x-none"/>
        </w:rPr>
        <w:t>статъчно за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танковете и, където е приложимо, за осигуряване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работната течност за ежекторите, без въвеждане на допълнителна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 в системата;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1 % за комбинирани кораби за превоз на т</w:t>
      </w:r>
      <w:r>
        <w:rPr>
          <w:rFonts w:ascii="Courier New" w:hAnsi="Courier New" w:cs="Courier New"/>
          <w:sz w:val="20"/>
          <w:szCs w:val="20"/>
          <w:lang w:val="x-none"/>
        </w:rPr>
        <w:t>овари, в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нефтеният товар се превозва само в танкове с гладки стени.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вместимост може допълнително да се намали до 0,8 %,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където устройствата за миене са такива, че при зареждане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w:t>
      </w:r>
      <w:r>
        <w:rPr>
          <w:rFonts w:ascii="Courier New" w:hAnsi="Courier New" w:cs="Courier New"/>
          <w:sz w:val="20"/>
          <w:szCs w:val="20"/>
          <w:lang w:val="x-none"/>
        </w:rPr>
        <w:t>елния танк или танкове с вода за миене, тази вода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достатъчна за миене на танковете и, където е приложимо,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осигуряване работната течност за ежекторите, без въвеждане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вода в системата.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с дедуейт 70000 тона и повече да се съоръжат</w:t>
      </w:r>
      <w:r>
        <w:rPr>
          <w:rFonts w:ascii="Courier New" w:hAnsi="Courier New" w:cs="Courier New"/>
          <w:sz w:val="20"/>
          <w:szCs w:val="20"/>
          <w:lang w:val="x-none"/>
        </w:rPr>
        <w:t xml:space="preserve"> с най-малко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два утаителни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Утаителните танкове трябва така да бъдат проектирани, 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специално по отношение на разположението на входните и изходните отверстия,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направляващите прегради или отворите за изтичане на водата, че да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допускат </w:t>
      </w:r>
      <w:r>
        <w:rPr>
          <w:rFonts w:ascii="Courier New" w:hAnsi="Courier New" w:cs="Courier New"/>
          <w:sz w:val="20"/>
          <w:szCs w:val="20"/>
          <w:lang w:val="x-none"/>
        </w:rPr>
        <w:t>излишно завихряне и засмукване на нефт или емулсия е водата.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(а) Оборудват се със система за наблюдение и контрол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одобрена от Администрацията.  При разглеждане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прибора за измерване съдържанието на нефт, включен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Администрацията отчита характеристиките, пре</w:t>
      </w:r>
      <w:r>
        <w:rPr>
          <w:rFonts w:ascii="Courier New" w:hAnsi="Courier New" w:cs="Courier New"/>
          <w:sz w:val="20"/>
          <w:szCs w:val="20"/>
          <w:lang w:val="x-none"/>
        </w:rPr>
        <w:t>поръчани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Системата се снабдява със устройство за запис, осигуряващо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непрекъснато регистриране на изхвърляния нефт в литри на морска миля и общото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изхвърляно количество или регистриране съдържанието на нефт и интензивността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приборите за определяне съдържанието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прели 2 октомври 1986 г., виж Препоръки относно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международните технически характеристики и изпитание на оборудване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сепариране на не</w:t>
      </w:r>
      <w:r>
        <w:rPr>
          <w:rFonts w:ascii="Courier New" w:hAnsi="Courier New" w:cs="Courier New"/>
          <w:sz w:val="20"/>
          <w:szCs w:val="20"/>
          <w:lang w:val="x-none"/>
        </w:rPr>
        <w:t>фтоводни смеси и прибори за определяне съдържанието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нефт, приети от Организацията с Резолюция А.393(10). За прибори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определяне съдържанието на нефт, като част от системата за наблюдение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контрол над изхвърлянето на нефт, монтирани на т</w:t>
      </w:r>
      <w:r>
        <w:rPr>
          <w:rFonts w:ascii="Courier New" w:hAnsi="Courier New" w:cs="Courier New"/>
          <w:sz w:val="20"/>
          <w:szCs w:val="20"/>
          <w:lang w:val="x-none"/>
        </w:rPr>
        <w:t>анкери построени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след 2 октомври 1986 г., виж измененото Ръководство и технически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системите за наблюдение и контрол над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за нефтени танкери, прието от Организацията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А.586(14)</w:t>
      </w:r>
      <w:r>
        <w:rPr>
          <w:rFonts w:ascii="Courier New" w:hAnsi="Courier New" w:cs="Courier New"/>
          <w:sz w:val="20"/>
          <w:szCs w:val="20"/>
          <w:lang w:val="x-none"/>
        </w:rPr>
        <w:t>; Виж IMO публикации - IMO-608Е и IMO-646Е съответно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Записът съдържа часа от денонощието и датата и се съхранява най-малко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години.  Системата за наблюдение и контрол над изхвърлянето се включва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всяко изхвърляне на отпадъчн</w:t>
      </w:r>
      <w:r>
        <w:rPr>
          <w:rFonts w:ascii="Courier New" w:hAnsi="Courier New" w:cs="Courier New"/>
          <w:sz w:val="20"/>
          <w:szCs w:val="20"/>
          <w:lang w:val="x-none"/>
        </w:rPr>
        <w:t>и води в морето и трябва да осигурява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прекъсване на изхвърлянето на нефтосъдържаща смес,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моментната интензивност на изхвърлянето на нефт превишава количеството,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допустимо според правило 9.1(а) на настоящия Анекс.  Всяка неизправност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w:t>
      </w:r>
      <w:r>
        <w:rPr>
          <w:rFonts w:ascii="Courier New" w:hAnsi="Courier New" w:cs="Courier New"/>
          <w:sz w:val="20"/>
          <w:szCs w:val="20"/>
          <w:lang w:val="x-none"/>
        </w:rPr>
        <w:t>истемата за автоматично наблюдение и контрол над изхвърлянето да води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прекъсване на изхвърлянето, а такава неизправност се отбелязва в Дневника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операции.  На системата алтернативно се предвижда дублиращо ръчно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управление, което може да се и</w:t>
      </w:r>
      <w:r>
        <w:rPr>
          <w:rFonts w:ascii="Courier New" w:hAnsi="Courier New" w:cs="Courier New"/>
          <w:sz w:val="20"/>
          <w:szCs w:val="20"/>
          <w:lang w:val="x-none"/>
        </w:rPr>
        <w:t>зползва в случай на такава неизправност,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неизправният възел се ремонтира колкото е възможно по-скоро.  Властите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крайбрежната държава може да разрешат на танкера с неизправен възел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един баластен преход преди да се отправи към ремонтното прис</w:t>
      </w:r>
      <w:r>
        <w:rPr>
          <w:rFonts w:ascii="Courier New" w:hAnsi="Courier New" w:cs="Courier New"/>
          <w:sz w:val="20"/>
          <w:szCs w:val="20"/>
          <w:lang w:val="x-none"/>
        </w:rPr>
        <w:t>танище.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наблюдение и контрол над изхвърлянето на нефт се конструира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 в съответствие с Ръководството и Техническите изисквания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за наблюдение и контрол над изхвърлянето на нефт за нефтените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разработени от Органи</w:t>
      </w:r>
      <w:r>
        <w:rPr>
          <w:rFonts w:ascii="Courier New" w:hAnsi="Courier New" w:cs="Courier New"/>
          <w:sz w:val="20"/>
          <w:szCs w:val="20"/>
          <w:lang w:val="x-none"/>
        </w:rPr>
        <w:t>зацията*. Администрациите могат да приемат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специфично устройство на системата, както подробно е описано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Техническите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Предвижда се използването на одобрени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 индикатори+ за бързото и т</w:t>
      </w:r>
      <w:r>
        <w:rPr>
          <w:rFonts w:ascii="Courier New" w:hAnsi="Courier New" w:cs="Courier New"/>
          <w:sz w:val="20"/>
          <w:szCs w:val="20"/>
          <w:lang w:val="x-none"/>
        </w:rPr>
        <w:t>очно определяне положението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разделителната повърхност нефт/вода в утаителните танкове.  Те се използват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в други танкове, където се извършва разслояване на нефта от водата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се предвижда изхвърляне на отпадъчните води непосредствено в мор</w:t>
      </w:r>
      <w:r>
        <w:rPr>
          <w:rFonts w:ascii="Courier New" w:hAnsi="Courier New" w:cs="Courier New"/>
          <w:sz w:val="20"/>
          <w:szCs w:val="20"/>
          <w:lang w:val="x-none"/>
        </w:rPr>
        <w:t>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6.1 и 6.3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Инструкциите за експлоатация  на тази систем</w:t>
      </w:r>
      <w:r>
        <w:rPr>
          <w:rFonts w:ascii="Courier New" w:hAnsi="Courier New" w:cs="Courier New"/>
          <w:sz w:val="20"/>
          <w:szCs w:val="20"/>
          <w:lang w:val="x-none"/>
        </w:rPr>
        <w:t>а трябва да съответства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наръчника за експлоатация, одобрен от Администрацията.  Те обхващат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ръчна, така и автоматична работа и са предназначени за предотвратяване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всякакво изхвърляне на нефт, ако то не съответства на условията, посочени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правило </w:t>
      </w:r>
      <w:r>
        <w:rPr>
          <w:rFonts w:ascii="Courier New" w:hAnsi="Courier New" w:cs="Courier New"/>
          <w:sz w:val="20"/>
          <w:szCs w:val="20"/>
          <w:lang w:val="x-none"/>
        </w:rPr>
        <w:t>9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параграфи (1), (2) и (3) на настоящото правило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с по-малък от 150 тона бруто тонаж, на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контролът върху изхвърлянето на нефт в съответствие с правило 9 на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w:t>
      </w:r>
      <w:r>
        <w:rPr>
          <w:rFonts w:ascii="Courier New" w:hAnsi="Courier New" w:cs="Courier New"/>
          <w:sz w:val="20"/>
          <w:szCs w:val="20"/>
          <w:lang w:val="x-none"/>
        </w:rPr>
        <w:t>кс се осъществява чрез съхранение на нефта на борда с последващо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предаване на всички замърсени миещи води в приемни устройства.  Общото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на нефта и водата, използвани за миене и върнати в танка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се записва в Дневника на нефтените о</w:t>
      </w:r>
      <w:r>
        <w:rPr>
          <w:rFonts w:ascii="Courier New" w:hAnsi="Courier New" w:cs="Courier New"/>
          <w:sz w:val="20"/>
          <w:szCs w:val="20"/>
          <w:lang w:val="x-none"/>
        </w:rPr>
        <w:t>перации.  Цялото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се предава в приемни устройства, ако не са взети необходимите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гарантиращи, че всякаква отпадъчна вода, изхвърляна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ефективно и автоматично се регистрира така, че да удовлетворява изискванията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w:t>
      </w:r>
      <w:r>
        <w:rPr>
          <w:rFonts w:ascii="Courier New" w:hAnsi="Courier New" w:cs="Courier New"/>
          <w:sz w:val="20"/>
          <w:szCs w:val="20"/>
          <w:lang w:val="x-none"/>
        </w:rPr>
        <w:t xml:space="preserve">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"Технически изисквания относно индикаторите за повърхността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водата и нефта", приета от МЕРС към Организацията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МЕРС.5(ХIII); виж IМО публикации IMO-646E.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"Ръководс</w:t>
      </w:r>
      <w:r>
        <w:rPr>
          <w:rFonts w:ascii="Courier New" w:hAnsi="Courier New" w:cs="Courier New"/>
          <w:sz w:val="20"/>
          <w:szCs w:val="20"/>
          <w:lang w:val="x-none"/>
        </w:rPr>
        <w:t>тво за нефтени танкери за запазване чистотата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публикувано от Международната палата за корабоплаване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Международния морски форум на нефтените компании.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 Администрацията може да не прилага изисква</w:t>
      </w:r>
      <w:r>
        <w:rPr>
          <w:rFonts w:ascii="Courier New" w:hAnsi="Courier New" w:cs="Courier New"/>
          <w:sz w:val="20"/>
          <w:szCs w:val="20"/>
          <w:lang w:val="x-none"/>
        </w:rPr>
        <w:t>нията на параграфи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 към всеки нефтен танкер, зает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изключително в рейсове с продължителност 72 часа или по-малко, с отдалечаване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наЙ-близкостоящия бряг на не повече от 50 морски мили, при 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нефтеният танкер е </w:t>
      </w:r>
      <w:r>
        <w:rPr>
          <w:rFonts w:ascii="Courier New" w:hAnsi="Courier New" w:cs="Courier New"/>
          <w:sz w:val="20"/>
          <w:szCs w:val="20"/>
          <w:lang w:val="x-none"/>
        </w:rPr>
        <w:t>зает изключително с превози между пристанища или терминали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държава страна по настоящата конвенция.  Решение да не 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тези параграфи е допустимо, само при условие че танкерът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съхранява на борда всички нефтени смеси за последващо </w:t>
      </w:r>
      <w:r>
        <w:rPr>
          <w:rFonts w:ascii="Courier New" w:hAnsi="Courier New" w:cs="Courier New"/>
          <w:sz w:val="20"/>
          <w:szCs w:val="20"/>
          <w:lang w:val="x-none"/>
        </w:rPr>
        <w:t>предаване в приемни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а Администрацията е убедена, че наличните устройства са подходящи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такива нефтосъдържащи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може да не прилага изискванията на параграф (3)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към нефтени танкери</w:t>
      </w:r>
      <w:r>
        <w:rPr>
          <w:rFonts w:ascii="Courier New" w:hAnsi="Courier New" w:cs="Courier New"/>
          <w:sz w:val="20"/>
          <w:szCs w:val="20"/>
          <w:lang w:val="x-none"/>
        </w:rPr>
        <w:t>, различни от тези упоменати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в случаите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е съществуващ нефтен танкер с дедуейт 40 000 тона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както е посочено в правило 13С (1) на този Анекс, зает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 спе</w:t>
      </w:r>
      <w:r>
        <w:rPr>
          <w:rFonts w:ascii="Courier New" w:hAnsi="Courier New" w:cs="Courier New"/>
          <w:sz w:val="20"/>
          <w:szCs w:val="20"/>
          <w:lang w:val="x-none"/>
        </w:rPr>
        <w:t>циални превози н се удовлетворяват условията, определени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правило 13С (2);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е зает изключително за някои от следните категории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рейсове: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рейсове в границите на особените райони;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рейсове извън особените райони, с отдалечаване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най-близкостоящия бряг на не повече от 50 мили,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танкерът е зает във: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(аа) превози между пристанища или терминали на държава,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по настоящата конвенция;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(bb) ограничени рейсове, определени от Администрацията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продължителност 12 часа и по-малко; само в случаите,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са изпълнени вс</w:t>
      </w:r>
      <w:r>
        <w:rPr>
          <w:rFonts w:ascii="Courier New" w:hAnsi="Courier New" w:cs="Courier New"/>
          <w:sz w:val="20"/>
          <w:szCs w:val="20"/>
          <w:lang w:val="x-none"/>
        </w:rPr>
        <w:t>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нефтосъдържащи смеси се задържат на кораба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последващо предаване 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рейсовете, определени в подпараграф (b)(ii)(2)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w:t>
      </w:r>
      <w:r>
        <w:rPr>
          <w:rFonts w:ascii="Courier New" w:hAnsi="Courier New" w:cs="Courier New"/>
          <w:sz w:val="20"/>
          <w:szCs w:val="20"/>
          <w:lang w:val="x-none"/>
        </w:rPr>
        <w:t>ф, Администрацията е решила, че в пристанищата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терминалите, които танкерът посещава да товари нефт има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достатъчни за приемане на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кога</w:t>
      </w:r>
      <w:r>
        <w:rPr>
          <w:rFonts w:ascii="Courier New" w:hAnsi="Courier New" w:cs="Courier New"/>
          <w:sz w:val="20"/>
          <w:szCs w:val="20"/>
          <w:lang w:val="x-none"/>
        </w:rPr>
        <w:t>то се изисква свидетелство IOPP, в него се вписва,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за една или повече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категориите рейсове посочени в подпараграфи (b)(ii)(1)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(b)(ii)(2)(bb) на този параграф;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количеството, времето и пристанището на изхвърляне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на нефтени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по мнение на Организацията не е налично оборудване,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съгласно правило 9(1)(a)(vi) на този Анекс и посочено в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(3)(а) на настоящото правило за наблюдение на из</w:t>
      </w:r>
      <w:r>
        <w:rPr>
          <w:rFonts w:ascii="Courier New" w:hAnsi="Courier New" w:cs="Courier New"/>
          <w:sz w:val="20"/>
          <w:szCs w:val="20"/>
          <w:lang w:val="x-none"/>
        </w:rPr>
        <w:t>хвърлянето на леки рафинирани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нефтопродукти (светли видове нефт), Администрацията може да се откаже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такова изискване, при условие че изхвърлянето ще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само в съответствие с процедурите, установени от Организацията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w:t>
      </w:r>
      <w:r>
        <w:rPr>
          <w:rFonts w:ascii="Courier New" w:hAnsi="Courier New" w:cs="Courier New"/>
          <w:sz w:val="20"/>
          <w:szCs w:val="20"/>
          <w:lang w:val="x-none"/>
        </w:rPr>
        <w:t>ряващи условията на правило 9(1)(а) на този Анекс, като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не касае задължението за наличие на действаща система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над изхвърляния нефт.  Организацията прави преглед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наличие на такива устройства на интервали ненадвишав</w:t>
      </w:r>
      <w:r>
        <w:rPr>
          <w:rFonts w:ascii="Courier New" w:hAnsi="Courier New" w:cs="Courier New"/>
          <w:sz w:val="20"/>
          <w:szCs w:val="20"/>
          <w:lang w:val="x-none"/>
        </w:rPr>
        <w:t>ащи дванадесет месеца.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параграфи (1), (2) и (3) на настоящото правило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заети с превоза на асфалт или други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попадащи под разпоредбите на този Анекс, които поради физическите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си качества, </w:t>
      </w:r>
      <w:r>
        <w:rPr>
          <w:rFonts w:ascii="Courier New" w:hAnsi="Courier New" w:cs="Courier New"/>
          <w:sz w:val="20"/>
          <w:szCs w:val="20"/>
          <w:lang w:val="x-none"/>
        </w:rPr>
        <w:t>препятстват ефективното отделяне на продукта от водата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измерване на съдържанието му, ако ограничаването на изхвърлянето на асфалт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тях се осъществява в съответствие с правило 9 на настоящия Анекс чрез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остатъците на борда с предаване на всич</w:t>
      </w:r>
      <w:r>
        <w:rPr>
          <w:rFonts w:ascii="Courier New" w:hAnsi="Courier New" w:cs="Courier New"/>
          <w:sz w:val="20"/>
          <w:szCs w:val="20"/>
          <w:lang w:val="x-none"/>
        </w:rPr>
        <w:t>ки замърсени миещи води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Система за наблюдение и контрол върху изхвърлянето на нефт 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филтриране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но по-малко от 10000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 бруто тонаж се снабдява със система за филтриране на нефт съответстваща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w:t>
      </w:r>
      <w:r>
        <w:rPr>
          <w:rFonts w:ascii="Courier New" w:hAnsi="Courier New" w:cs="Courier New"/>
          <w:sz w:val="20"/>
          <w:szCs w:val="20"/>
          <w:lang w:val="x-none"/>
        </w:rPr>
        <w:t xml:space="preserve"> изискванията на параграф (4) на това правило.  Всеки такъв кораб,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 големи количества гориво трябва да отговаря на параграф (2)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или на параграф (1) от правило 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w:t>
      </w:r>
      <w:r>
        <w:rPr>
          <w:rFonts w:ascii="Courier New" w:hAnsi="Courier New" w:cs="Courier New"/>
          <w:sz w:val="20"/>
          <w:szCs w:val="20"/>
          <w:lang w:val="x-none"/>
        </w:rPr>
        <w:t>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10000 тона бруто тонаж и повече се оборудва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филтриране на нефт, и с устройство за с</w:t>
      </w:r>
      <w:r>
        <w:rPr>
          <w:rFonts w:ascii="Courier New" w:hAnsi="Courier New" w:cs="Courier New"/>
          <w:sz w:val="20"/>
          <w:szCs w:val="20"/>
          <w:lang w:val="x-none"/>
        </w:rPr>
        <w:t>игнализация и автоматично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преустановяване изхвърлянето на нефтосъдържаща смес, ако нефтеното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 в изхвърляната смес превишава 15 части 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w:t>
      </w:r>
      <w:r>
        <w:rPr>
          <w:rFonts w:ascii="Courier New" w:hAnsi="Courier New" w:cs="Courier New"/>
          <w:sz w:val="20"/>
          <w:szCs w:val="20"/>
          <w:lang w:val="x-none"/>
        </w:rPr>
        <w:t>кувание 7.2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(3)(а) Администрацията може да не прилага изискванията на параграфи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(2) от това правило за всеки кораб, който е зает изключително с рейсове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границите на </w:t>
      </w:r>
      <w:r>
        <w:rPr>
          <w:rFonts w:ascii="Courier New" w:hAnsi="Courier New" w:cs="Courier New"/>
          <w:sz w:val="20"/>
          <w:szCs w:val="20"/>
          <w:lang w:val="x-none"/>
        </w:rPr>
        <w:t>особени райони при условие, че са спазени всички следващи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е снабден със събирателен танк, който има достатъчна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вместимост, удовлетворяваща Администрацията, за пълно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борда на кора</w:t>
      </w:r>
      <w:r>
        <w:rPr>
          <w:rFonts w:ascii="Courier New" w:hAnsi="Courier New" w:cs="Courier New"/>
          <w:sz w:val="20"/>
          <w:szCs w:val="20"/>
          <w:lang w:val="x-none"/>
        </w:rPr>
        <w:t>ба на нефтосъдържащите сантинни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всички нефтосъдържащи сантинни води се задържат на борда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за последващо предаване 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Администрацията е решила, че има в наличност </w:t>
      </w:r>
      <w:r>
        <w:rPr>
          <w:rFonts w:ascii="Courier New" w:hAnsi="Courier New" w:cs="Courier New"/>
          <w:sz w:val="20"/>
          <w:szCs w:val="20"/>
          <w:lang w:val="x-none"/>
        </w:rPr>
        <w:t>отговарящи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приемни устройства за приемане на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сантинни води в достатъчен брой пристанища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корабът посещава;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свидетелството IOPP, когато се </w:t>
      </w:r>
      <w:r>
        <w:rPr>
          <w:rFonts w:ascii="Courier New" w:hAnsi="Courier New" w:cs="Courier New"/>
          <w:sz w:val="20"/>
          <w:szCs w:val="20"/>
          <w:lang w:val="x-none"/>
        </w:rPr>
        <w:t>изисква, е отбелязано,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с рейсове в границите на особени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количеството, времето и пристанището за предаване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за нефтени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w:t>
      </w:r>
      <w:r>
        <w:rPr>
          <w:rFonts w:ascii="Courier New" w:hAnsi="Courier New" w:cs="Courier New"/>
          <w:sz w:val="20"/>
          <w:szCs w:val="20"/>
          <w:lang w:val="x-none"/>
        </w:rPr>
        <w:t>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6,4 и 7.3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трябва да осигури оборудването на ко</w:t>
      </w:r>
      <w:r>
        <w:rPr>
          <w:rFonts w:ascii="Courier New" w:hAnsi="Courier New" w:cs="Courier New"/>
          <w:sz w:val="20"/>
          <w:szCs w:val="20"/>
          <w:lang w:val="x-none"/>
        </w:rPr>
        <w:t>раби с по-малко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400 тона бруто тонаж, доколкото това практически е възможно, за задържане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борда на кораба на нефт или нефтосъдържащи смеси или изхвърлянето им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9(1)(b)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Конструкцията на у</w:t>
      </w:r>
      <w:r>
        <w:rPr>
          <w:rFonts w:ascii="Courier New" w:hAnsi="Courier New" w:cs="Courier New"/>
          <w:sz w:val="20"/>
          <w:szCs w:val="20"/>
          <w:lang w:val="x-none"/>
        </w:rPr>
        <w:t>стройството за филтриране на нефт, упоменато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 да е одобрена от Администрацията и е такава,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 в морето след преминаване през системата, да не </w:t>
      </w:r>
      <w:r>
        <w:rPr>
          <w:rFonts w:ascii="Courier New" w:hAnsi="Courier New" w:cs="Courier New"/>
          <w:sz w:val="20"/>
          <w:szCs w:val="20"/>
          <w:lang w:val="x-none"/>
        </w:rPr>
        <w:t>превишава 15 части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 При разглеждане конструкцията на такова оборудване,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вземе предвид техническите характеристики, препоръчани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Конструкцията на устройството за филтриране на нефт, упоменато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w:t>
      </w:r>
      <w:r>
        <w:rPr>
          <w:rFonts w:ascii="Courier New" w:hAnsi="Courier New" w:cs="Courier New"/>
          <w:sz w:val="20"/>
          <w:szCs w:val="20"/>
          <w:lang w:val="x-none"/>
        </w:rPr>
        <w:t>ф (2) на това правило, да е одобрена от Администрацията и е такова,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или системите, да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 15 части на милион.  Системата</w:t>
      </w:r>
      <w:r>
        <w:rPr>
          <w:rFonts w:ascii="Courier New" w:hAnsi="Courier New" w:cs="Courier New"/>
          <w:sz w:val="20"/>
          <w:szCs w:val="20"/>
          <w:lang w:val="x-none"/>
        </w:rPr>
        <w:t xml:space="preserve"> за филтриране се оборудва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сигнално устройство за алармиране, когато това ниво не може да се поддържа.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също така да е снабдена с устройства, които да осигуряват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спиране на изхвърлянето на нефтосъдържащи смеси, ако съдържанието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w:t>
      </w:r>
      <w:r>
        <w:rPr>
          <w:rFonts w:ascii="Courier New" w:hAnsi="Courier New" w:cs="Courier New"/>
          <w:sz w:val="20"/>
          <w:szCs w:val="20"/>
          <w:lang w:val="x-none"/>
        </w:rPr>
        <w:t>нефт в изхвърляната смес превишава 15 части на милион.  При разглеждане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филтриращата система и устройствата Администрацията да вземе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 характеристиките, препоръчани oт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предадени преди 6 юли 1993</w:t>
      </w:r>
      <w:r>
        <w:rPr>
          <w:rFonts w:ascii="Courier New" w:hAnsi="Courier New" w:cs="Courier New"/>
          <w:sz w:val="20"/>
          <w:szCs w:val="20"/>
          <w:lang w:val="x-none"/>
        </w:rPr>
        <w:t xml:space="preserve"> г., изискванията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се прилагат не по-късно от 6 юли 199S г., при условие, че тези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работят с устройство за сепариране на нефтоводни смеси (за 100 части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за нефтени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w:t>
      </w:r>
      <w:r>
        <w:rPr>
          <w:rFonts w:ascii="Courier New" w:hAnsi="Courier New" w:cs="Courier New"/>
          <w:sz w:val="20"/>
          <w:szCs w:val="20"/>
          <w:lang w:val="x-none"/>
        </w:rPr>
        <w:t>и кораб с 400 тона бруто тонаж и повече, като се вземе под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внимание вида на машините и продължителността на рейса, се оборудва с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танкове с достатъчна вместимост за събиране на нефтени остатъци,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остатъците, образуващи се при сепарира</w:t>
      </w:r>
      <w:r>
        <w:rPr>
          <w:rFonts w:ascii="Courier New" w:hAnsi="Courier New" w:cs="Courier New"/>
          <w:sz w:val="20"/>
          <w:szCs w:val="20"/>
          <w:lang w:val="x-none"/>
        </w:rPr>
        <w:t>не на горивото и смазочните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масла, а също и от утечки на масло в машинните отделения, които не могат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обработени по друг начин, освен по начина, предвиден в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Вж. Указания и спецификации за оборудване за п</w:t>
      </w:r>
      <w:r>
        <w:rPr>
          <w:rFonts w:ascii="Courier New" w:hAnsi="Courier New" w:cs="Courier New"/>
          <w:sz w:val="20"/>
          <w:szCs w:val="20"/>
          <w:lang w:val="x-none"/>
        </w:rPr>
        <w:t>редпазване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IМО-646Е.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w:t>
      </w:r>
      <w:r>
        <w:rPr>
          <w:rFonts w:ascii="Courier New" w:hAnsi="Courier New" w:cs="Courier New"/>
          <w:sz w:val="20"/>
          <w:szCs w:val="20"/>
          <w:lang w:val="x-none"/>
        </w:rPr>
        <w:t>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новите кораби такива танкове се проектират и изграждат така,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улесни т</w:t>
      </w:r>
      <w:r>
        <w:rPr>
          <w:rFonts w:ascii="Courier New" w:hAnsi="Courier New" w:cs="Courier New"/>
          <w:sz w:val="20"/>
          <w:szCs w:val="20"/>
          <w:lang w:val="x-none"/>
        </w:rPr>
        <w:t>яхното почистване и предаване на остатъците в приемни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Съществуващите кораби удовлетворяват това изискване, доколкото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 е целесъобразно и практически осъществимо.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Тръбопроводите към и от събирателните танкове не трябва да имат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 връзка зад борда на кораба освен стандартното съединение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w:t>
      </w:r>
      <w:r>
        <w:rPr>
          <w:rFonts w:ascii="Courier New" w:hAnsi="Courier New" w:cs="Courier New"/>
          <w:sz w:val="20"/>
          <w:szCs w:val="20"/>
          <w:lang w:val="x-none"/>
        </w:rPr>
        <w:t>върляне, упоменато в правило 19.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 тръ</w:t>
      </w:r>
      <w:r>
        <w:rPr>
          <w:rFonts w:ascii="Courier New" w:hAnsi="Courier New" w:cs="Courier New"/>
          <w:sz w:val="20"/>
          <w:szCs w:val="20"/>
          <w:lang w:val="x-none"/>
        </w:rPr>
        <w:t>бопроводи и устройства за изхвърляне от нефтени танкери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всеки нефтен танкер за изхвърляне на мръсната баластна вода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замърсена с нефт, на откритата палуба по двата борда на кораба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разполага присъединителна тръба за връзка към прие</w:t>
      </w:r>
      <w:r>
        <w:rPr>
          <w:rFonts w:ascii="Courier New" w:hAnsi="Courier New" w:cs="Courier New"/>
          <w:sz w:val="20"/>
          <w:szCs w:val="20"/>
          <w:lang w:val="x-none"/>
        </w:rPr>
        <w:t>мните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всеки нефтен танкер тръбопроводите за изхвърляне на баластната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или водата от района на товарните танкове замърсена с нефт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допускано от правило 9 или правило 10 на настоящия Анекс, се извеждат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откритата палуба</w:t>
      </w:r>
      <w:r>
        <w:rPr>
          <w:rFonts w:ascii="Courier New" w:hAnsi="Courier New" w:cs="Courier New"/>
          <w:sz w:val="20"/>
          <w:szCs w:val="20"/>
          <w:lang w:val="x-none"/>
        </w:rPr>
        <w:t xml:space="preserve"> или на борда на кораба над водолинията при най-голямо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 на кораба под баласт.  Допускат се различни системи тръбопроводи,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позволяващи да се извършват операции по начините, предвидени в подпараграфи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(6)(а) до (6)(е)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w:t>
      </w:r>
      <w:r>
        <w:rPr>
          <w:rFonts w:ascii="Courier New" w:hAnsi="Courier New" w:cs="Courier New"/>
          <w:sz w:val="20"/>
          <w:szCs w:val="20"/>
          <w:lang w:val="x-none"/>
        </w:rPr>
        <w:t>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9.1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На новите нефтени танкери се предвиждат средства за прекратяване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хвърлянето в морето на баластна вода или вода замърсена с нефт от района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различни от разрешените изхвърляния под водолинията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параграф (6) на това правило от горната палуба или по-високо, 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 разположени, че да може да се н</w:t>
      </w:r>
      <w:r>
        <w:rPr>
          <w:rFonts w:ascii="Courier New" w:hAnsi="Courier New" w:cs="Courier New"/>
          <w:sz w:val="20"/>
          <w:szCs w:val="20"/>
          <w:lang w:val="x-none"/>
        </w:rPr>
        <w:t>аблюдава визуално използваната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присъединителна тръба, упомената в параграф (1) и изхвърлянето в морето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тръбопроводите, упоменати в параграф (2) на това правило.  Средствата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спиране на изхвърлянето не е нужно да се монтират на мястото за наблюдение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w:t>
      </w:r>
      <w:r>
        <w:rPr>
          <w:rFonts w:ascii="Courier New" w:hAnsi="Courier New" w:cs="Courier New"/>
          <w:sz w:val="20"/>
          <w:szCs w:val="20"/>
          <w:lang w:val="x-none"/>
        </w:rPr>
        <w:t>и наличие на ефикасна система за свръзка между наблюдателния пункт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за контрол на изхвърлянето, като телефон или радиотелефон.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нов нефтен танкер, от който се изисква да е снабден с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изолиран баласт или да е оборудван със с</w:t>
      </w:r>
      <w:r>
        <w:rPr>
          <w:rFonts w:ascii="Courier New" w:hAnsi="Courier New" w:cs="Courier New"/>
          <w:sz w:val="20"/>
          <w:szCs w:val="20"/>
          <w:lang w:val="x-none"/>
        </w:rPr>
        <w:t>истема за миене със 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удовлетворява следните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 е съоръжен с така конструирани и инсталирани нефтени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че задържането на нефт във тях да бъде сведено до минимум;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да се осигурят средства за др</w:t>
      </w:r>
      <w:r>
        <w:rPr>
          <w:rFonts w:ascii="Courier New" w:hAnsi="Courier New" w:cs="Courier New"/>
          <w:sz w:val="20"/>
          <w:szCs w:val="20"/>
          <w:lang w:val="x-none"/>
        </w:rPr>
        <w:t>ениране на всички товарни помпи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тръбопроводи при завършване разтоварването на нефтения товар,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необходимо това да става чрез присъединяването им към устройство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Дренажът от тръбопроводите и помпите да може да се изхвърля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w:t>
      </w:r>
      <w:r>
        <w:rPr>
          <w:rFonts w:ascii="Courier New" w:hAnsi="Courier New" w:cs="Courier New"/>
          <w:sz w:val="20"/>
          <w:szCs w:val="20"/>
          <w:lang w:val="x-none"/>
        </w:rPr>
        <w:t>кто на брега така и в товарни танкове или утаителни танкове.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му на брега се осигурява специален тръбопровод с малък диаметър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се свързва след клапаните на корабния манифолд.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w:t>
      </w:r>
      <w:r>
        <w:rPr>
          <w:rFonts w:ascii="Courier New" w:hAnsi="Courier New" w:cs="Courier New"/>
          <w:sz w:val="20"/>
          <w:szCs w:val="20"/>
          <w:lang w:val="x-none"/>
        </w:rPr>
        <w:t>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9.2 и 9.3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съществуващ танкер за суров нефт, от който се изисква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снабден с танкове за изолиран баласт, или да </w:t>
      </w:r>
      <w:r>
        <w:rPr>
          <w:rFonts w:ascii="Courier New" w:hAnsi="Courier New" w:cs="Courier New"/>
          <w:sz w:val="20"/>
          <w:szCs w:val="20"/>
          <w:lang w:val="x-none"/>
        </w:rPr>
        <w:t>бъде оборудван със система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 или да оперира с танкове, предназначени за чист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удовлетворява разпоредбите на параграф (4)(б) от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От всеки нефтен танкер изхвърлянето на баластната вода или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w:t>
      </w:r>
      <w:r>
        <w:rPr>
          <w:rFonts w:ascii="Courier New" w:hAnsi="Courier New" w:cs="Courier New"/>
          <w:sz w:val="20"/>
          <w:szCs w:val="20"/>
          <w:lang w:val="x-none"/>
        </w:rPr>
        <w:t>та от района на товарните танкове, замърсена с нефт, се извършва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водолинията, с изключение на следните случаи: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изолиран и чист баласт може да се изхвърля под водолинията: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 пристанища или в отдалечени от брега терминали;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 морето под действието на гравитацията,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условие, че непосредствено преди изхвърлянето се провери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повърхността на баластната вода и се установи, че няма замърсяване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Съществуващите нефтени танкери, които без преоборудв</w:t>
            </w:r>
            <w:r>
              <w:rPr>
                <w:rFonts w:ascii="Times New Roman" w:hAnsi="Times New Roman" w:cs="Times New Roman"/>
                <w:sz w:val="24"/>
                <w:szCs w:val="24"/>
                <w:lang w:val="x-none"/>
              </w:rPr>
              <w:t>ане не могат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изолирания си баласт над водолинията, могат да го изхвърлят под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в морето, при условие, че непосредствено преди изхвърлянето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провери повърхността на баластната вода и се установи, че няма замърсяване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Съще</w:t>
            </w:r>
            <w:r>
              <w:rPr>
                <w:rFonts w:ascii="Times New Roman" w:hAnsi="Times New Roman" w:cs="Times New Roman"/>
                <w:sz w:val="24"/>
                <w:szCs w:val="24"/>
                <w:lang w:val="x-none"/>
              </w:rPr>
              <w:t>ствуващите нефтени танкери, работещи с танкове, предназначени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които без преоборудване не могат да изхвърлят баластната рода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танковете, предназначени за чист баласт над водолинията, могат да 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под водолинията при условие, че изх</w:t>
            </w:r>
            <w:r>
              <w:rPr>
                <w:rFonts w:ascii="Times New Roman" w:hAnsi="Times New Roman" w:cs="Times New Roman"/>
                <w:sz w:val="24"/>
                <w:szCs w:val="24"/>
                <w:lang w:val="x-none"/>
              </w:rPr>
              <w:t>върлянето на баластната вода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наблюдава в съответствие правило 13А(3) от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Всеки нефтен танкер, който е на море, може да изхвърли под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по гравитационен път мръсната баластна вода или замърсената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вода от района на товарните</w:t>
            </w:r>
            <w:r>
              <w:rPr>
                <w:rFonts w:ascii="Times New Roman" w:hAnsi="Times New Roman" w:cs="Times New Roman"/>
                <w:sz w:val="24"/>
                <w:szCs w:val="24"/>
                <w:lang w:val="x-none"/>
              </w:rPr>
              <w:t xml:space="preserve"> танкове, но не и тази от утаителните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при условие, че е минало достатъчно време, за да може нефтът да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отдели от водата и, че непосредствено преди изхвърлянето с индикатор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положението на разделителната повърхност нефт вода, упомена</w:t>
            </w:r>
            <w:r>
              <w:rPr>
                <w:rFonts w:ascii="Times New Roman" w:hAnsi="Times New Roman" w:cs="Times New Roman"/>
                <w:sz w:val="24"/>
                <w:szCs w:val="24"/>
                <w:lang w:val="x-none"/>
              </w:rPr>
              <w:t>т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15(3)(b) на този Анекс, се провери мръсната баластна вода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замърсената с нефт вода, с цел да се гарантира че височината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разделителната повърхност е такава, при която изхвърлянето не представлява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повишен риск от увреждане на морската среда</w:t>
            </w: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От съществуващи нефтени танкери, които са на море, мръсната баластна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 замърсената с нефт вода от района на товарните танкове може да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изхвърли под водолинията след или вместо изхвърляне по метода, упоменати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подпараграф (d) на този параграф </w:t>
            </w:r>
            <w:r>
              <w:rPr>
                <w:rFonts w:ascii="Times New Roman" w:hAnsi="Times New Roman" w:cs="Times New Roman"/>
                <w:sz w:val="24"/>
                <w:szCs w:val="24"/>
                <w:lang w:val="x-none"/>
              </w:rPr>
              <w:t>или вместо него, при условие, 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част от потока на тази вода преминава през постоянни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 до лесно достъпно място на горната палуба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но-нагоре, където може визуално да се наблюдава по време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това устройство за премин</w:t>
            </w:r>
            <w:r>
              <w:rPr>
                <w:rFonts w:ascii="Times New Roman" w:hAnsi="Times New Roman" w:cs="Times New Roman"/>
                <w:sz w:val="24"/>
                <w:szCs w:val="24"/>
                <w:lang w:val="x-none"/>
              </w:rPr>
              <w:t>аване на част от потока удовлетворява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установени от Администрацията, които съдържат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най-малко всички разпоредби на Техническите изисквания относно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конструкцията, инсталирането и експлоатацията на системата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частичен поток за контролиране из</w:t>
            </w:r>
            <w:r>
              <w:rPr>
                <w:rFonts w:ascii="Times New Roman" w:hAnsi="Times New Roman" w:cs="Times New Roman"/>
                <w:sz w:val="24"/>
                <w:szCs w:val="24"/>
                <w:lang w:val="x-none"/>
              </w:rPr>
              <w:t>хвърлянията от борда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 приети oт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9.4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 съединение за изхвърляне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осигури възможност за свързване тръбите на приемните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с корабните тръбопроводи за изхвърляне на остатъците от сантините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машинните отделения, и двата тръбопровода трябва да са снабдени със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w:t>
            </w:r>
            <w:r>
              <w:rPr>
                <w:rFonts w:ascii="Times New Roman" w:hAnsi="Times New Roman" w:cs="Times New Roman"/>
                <w:sz w:val="24"/>
                <w:szCs w:val="24"/>
                <w:lang w:val="x-none"/>
              </w:rPr>
              <w:t xml:space="preserve"> съединение В съответствие със следната таблица: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размери на фланците на съединенията зa изхвърляне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4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479"/>
              <w:gridCol w:w="6166"/>
            </w:tblGrid>
            <w:tr w:rsidR="00000000">
              <w:trPr>
                <w:trHeight w:val="25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Наименование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Размер</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215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зависимост от външния диаметър на тръбата</w:t>
                  </w:r>
                </w:p>
              </w:tc>
            </w:tr>
            <w:tr w:rsidR="00000000">
              <w:trPr>
                <w:trHeight w:val="39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за раз</w:t>
                  </w:r>
                  <w:r>
                    <w:rPr>
                      <w:rFonts w:ascii="Courier New" w:hAnsi="Courier New" w:cs="Courier New"/>
                      <w:sz w:val="20"/>
                      <w:szCs w:val="20"/>
                      <w:lang w:val="x-none"/>
                    </w:rPr>
                    <w:t>полагане на болтовете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183 мм</w:t>
                  </w:r>
                </w:p>
              </w:tc>
            </w:tr>
            <w:tr w:rsidR="00000000">
              <w:trPr>
                <w:trHeight w:val="70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във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отвора с диаметър 22 мм, разположени на равни разстояния но окръжността за разполагане на болтове с прорези до периферията на фланеца. Ширина на прорезите - 22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20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w:t>
                  </w:r>
                  <w:r>
                    <w:rPr>
                      <w:rFonts w:ascii="Courier New" w:hAnsi="Courier New" w:cs="Courier New"/>
                      <w:sz w:val="20"/>
                      <w:szCs w:val="20"/>
                      <w:lang w:val="x-none"/>
                    </w:rPr>
                    <w:t xml:space="preserve"> и гайки, количество,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с диаметър 20 мм. и с необходимата дължина</w:t>
                  </w:r>
                </w:p>
              </w:tc>
            </w:tr>
            <w:tr w:rsidR="00000000">
              <w:trPr>
                <w:trHeight w:val="570"/>
                <w:tblCellSpacing w:w="8" w:type="dxa"/>
                <w:jc w:val="center"/>
              </w:trPr>
              <w:tc>
                <w:tcPr>
                  <w:tcW w:w="951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фланецьт е предназначен за тръби с максимален вътрешен диаметър до 125 мм. Той се изработва от стомана или друг равностоен материал с плоска лицева повърхност. Този фланец, заед</w:t>
                  </w:r>
                  <w:r>
                    <w:rPr>
                      <w:rFonts w:ascii="Courier New" w:hAnsi="Courier New" w:cs="Courier New"/>
                      <w:sz w:val="20"/>
                      <w:szCs w:val="20"/>
                      <w:lang w:val="x-none"/>
                    </w:rPr>
                    <w:t>но с маслоустойчива гарнитура трябва да са подходящи за работно налягане 6 кг/сm2</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20</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(Oil Record Book)</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всеки кораб</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400 тона бруто тонаж и повече, който н</w:t>
            </w:r>
            <w:r>
              <w:rPr>
                <w:rFonts w:ascii="Times New Roman" w:hAnsi="Times New Roman" w:cs="Times New Roman"/>
                <w:sz w:val="24"/>
                <w:szCs w:val="24"/>
                <w:lang w:val="x-none"/>
              </w:rPr>
              <w:t>е е нефтен танкер се снабдява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 (операции в машинното отделение).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нефтен танкер със 150 тона бруто тонаж и повече се снабдява и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II. (Товарни баластни операции).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дневн</w:t>
            </w:r>
            <w:r>
              <w:rPr>
                <w:rFonts w:ascii="Times New Roman" w:hAnsi="Times New Roman" w:cs="Times New Roman"/>
                <w:sz w:val="24"/>
                <w:szCs w:val="24"/>
                <w:lang w:val="x-none"/>
              </w:rPr>
              <w:t>иците за нефтени операции като част от официалния корабен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или като отделен дневник(ци) съответстват на формата, установена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допълнение III към настоящия Анекс.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Виж приложение 5 към Унифицираното тълкуване на Анекс I</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Дневникът за нефтените операции се попълва за всеки случай,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прилагане, когато е подходящо, на принципа "от танк в танк", когато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извършва всяка една от посочените по-долу операции: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операции в машинните отделения (за вс</w:t>
            </w:r>
            <w:r>
              <w:rPr>
                <w:rFonts w:ascii="Times New Roman" w:hAnsi="Times New Roman" w:cs="Times New Roman"/>
                <w:sz w:val="24"/>
                <w:szCs w:val="24"/>
                <w:lang w:val="x-none"/>
              </w:rPr>
              <w:t>ички кораби):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приемане на баласт в или почистване на горивните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изхвърляне на мръсния баласт или водата за почистване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упоменати в (i) от този подпараграф;</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отстраняване на нефтосъдържащите остатъци;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изхвърляне зад б</w:t>
            </w:r>
            <w:r>
              <w:rPr>
                <w:rFonts w:ascii="Times New Roman" w:hAnsi="Times New Roman" w:cs="Times New Roman"/>
                <w:sz w:val="24"/>
                <w:szCs w:val="24"/>
                <w:lang w:val="x-none"/>
              </w:rPr>
              <w:t>орда или отстраняване по друг начин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сантинни води, събрали се в машинното отделение;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За товарни баластни операции ( за нефтени танкери):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товарене на нефт;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вътрешно прехвърляне на товара от нефт по време на рейса;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разтоварване на нефт,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приемане на баласт в товарните танкове и в танковете,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предназначени за чист баласт;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 почистване на товарните танкове включително миене със суров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 изхвърляне на баласта, с изключение на този от танковете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 изхвърлян</w:t>
            </w:r>
            <w:r>
              <w:rPr>
                <w:rFonts w:ascii="Times New Roman" w:hAnsi="Times New Roman" w:cs="Times New Roman"/>
                <w:sz w:val="24"/>
                <w:szCs w:val="24"/>
                <w:lang w:val="x-none"/>
              </w:rPr>
              <w:t>е на вода от утаителните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(viii) затваряне на всички съответни кранове или аналогични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устройства след операциите по изхвърляне на водите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утаителните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(ix) затваряне на клапаните необходими за изолиране на танковете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от това</w:t>
            </w:r>
            <w:r>
              <w:rPr>
                <w:rFonts w:ascii="Times New Roman" w:hAnsi="Times New Roman" w:cs="Times New Roman"/>
                <w:sz w:val="24"/>
                <w:szCs w:val="24"/>
                <w:lang w:val="x-none"/>
              </w:rPr>
              <w:t>рните тръбопроводи и тръбопроводите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почистване след операции по изхвърлянето на води oт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утаителните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 отстраняване на остатъците.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 случай на такова изхвърляне на нефт или нефтосъдържаща смес, като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тези упоменати в правило 11 на настоящия</w:t>
            </w:r>
            <w:r>
              <w:rPr>
                <w:rFonts w:ascii="Times New Roman" w:hAnsi="Times New Roman" w:cs="Times New Roman"/>
                <w:sz w:val="24"/>
                <w:szCs w:val="24"/>
                <w:lang w:val="x-none"/>
              </w:rPr>
              <w:t xml:space="preserve"> Анекс или в случай на инцидентно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друго извънредно изхвърляне на нефт неизключено от това правило, в Дневника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се прави запис като се посочват обстоятелствата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причините за изхвърлянето.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В дневника за нефтените операции се впи</w:t>
            </w:r>
            <w:r>
              <w:rPr>
                <w:rFonts w:ascii="Times New Roman" w:hAnsi="Times New Roman" w:cs="Times New Roman"/>
                <w:sz w:val="24"/>
                <w:szCs w:val="24"/>
                <w:lang w:val="x-none"/>
              </w:rPr>
              <w:t>сва всяка операция, описана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(2) на настоящото правило, незабавно и подробно така, че да са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попълнени всички данни относно изпълнената операция. Всеки запис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завършена такава операция се подписва от лицето или лицата, отговорни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съответната о</w:t>
            </w:r>
            <w:r>
              <w:rPr>
                <w:rFonts w:ascii="Times New Roman" w:hAnsi="Times New Roman" w:cs="Times New Roman"/>
                <w:sz w:val="24"/>
                <w:szCs w:val="24"/>
                <w:lang w:val="x-none"/>
              </w:rPr>
              <w:t>перация, а всяка попълнена страница се подписва от капитана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Вписването в Дневника за нефтените операции се извършва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официалния език на държавата, пол знамето на която даденият кораб има право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плава, а на корабите, имащи Международно свидет</w:t>
            </w:r>
            <w:r>
              <w:rPr>
                <w:rFonts w:ascii="Times New Roman" w:hAnsi="Times New Roman" w:cs="Times New Roman"/>
                <w:sz w:val="24"/>
                <w:szCs w:val="24"/>
                <w:lang w:val="x-none"/>
              </w:rPr>
              <w:t>елство за предотвратяване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замърсяването с нефт, (IOPP certificate) тези записи се правят също така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английски или френски език. В случай на спорили различия предпочитание са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дава на записа, извършен на официалния национален език на държавата, под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знамето</w:t>
            </w:r>
            <w:r>
              <w:rPr>
                <w:rFonts w:ascii="Times New Roman" w:hAnsi="Times New Roman" w:cs="Times New Roman"/>
                <w:sz w:val="24"/>
                <w:szCs w:val="24"/>
                <w:lang w:val="x-none"/>
              </w:rPr>
              <w:t xml:space="preserve"> на която корабът има право да плава.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Мястото на кораба където се съхранява Дневника за нефтените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трябва да бъде лесно достъпно и да позволява във всяко подходящо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да се извърши проверка на Дневника с изключение на случая, когато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корабът</w:t>
            </w:r>
            <w:r>
              <w:rPr>
                <w:rFonts w:ascii="Times New Roman" w:hAnsi="Times New Roman" w:cs="Times New Roman"/>
                <w:sz w:val="24"/>
                <w:szCs w:val="24"/>
                <w:lang w:val="x-none"/>
              </w:rPr>
              <w:t xml:space="preserve"> се буксира без екипаж. Дневникът се пази в течение на три години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извършване на последния запис в него.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Компетентните власти на правителството на страна по конвенцията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могат да проверяват Дневника за нефтените операции на борда на всеки кораб,</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w:t>
            </w:r>
            <w:r>
              <w:rPr>
                <w:rFonts w:ascii="Times New Roman" w:hAnsi="Times New Roman" w:cs="Times New Roman"/>
                <w:sz w:val="24"/>
                <w:szCs w:val="24"/>
                <w:lang w:val="x-none"/>
              </w:rPr>
              <w:t xml:space="preserve"> който се прилага настоящия Анекс, когато корабът се намира в едно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нейните пристанища или отдалечени от брега терминали и могат да снемат копие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всеки запис от този дневник и да поискат капитана на кораба да удостовери,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копието е действително копие</w:t>
            </w:r>
            <w:r>
              <w:rPr>
                <w:rFonts w:ascii="Times New Roman" w:hAnsi="Times New Roman" w:cs="Times New Roman"/>
                <w:sz w:val="24"/>
                <w:szCs w:val="24"/>
                <w:lang w:val="x-none"/>
              </w:rPr>
              <w:t xml:space="preserve"> на такъв запис. Всяко копие, заверено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капитана на кораба като действително копие на запис от Дневника за нефтените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може да бъде предявено при всеки спор като доказателство за фактите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изложени в записа. Проверката на Дневника за нефтените опер</w:t>
            </w:r>
            <w:r>
              <w:rPr>
                <w:rFonts w:ascii="Times New Roman" w:hAnsi="Times New Roman" w:cs="Times New Roman"/>
                <w:sz w:val="24"/>
                <w:szCs w:val="24"/>
                <w:lang w:val="x-none"/>
              </w:rPr>
              <w:t>ации и снемането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заверено копие от компетентните власти в съответствие с този параграф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колкото е възможно по-експедитивно, без да се причинява необоснован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престой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За нефтените танкери с по-малко от 150 тона бруто тонаж, които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рейсове в съответствие с правило 15(4) на този Анекс също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разработва от Администрацията подходящ Дневник за нефтените операции.</w:t>
            </w: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21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Специфични изисквания към сондажните и други платформи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w:t>
      </w:r>
      <w:r>
        <w:rPr>
          <w:rFonts w:ascii="Courier New" w:hAnsi="Courier New" w:cs="Courier New"/>
          <w:sz w:val="20"/>
          <w:szCs w:val="20"/>
          <w:lang w:val="x-none"/>
        </w:rPr>
        <w:t>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Стационарните и плъзгащите съоръжения, използвани за проучване,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разработка и свързаните с тях про</w:t>
      </w:r>
      <w:r>
        <w:rPr>
          <w:rFonts w:ascii="Courier New" w:hAnsi="Courier New" w:cs="Courier New"/>
          <w:sz w:val="20"/>
          <w:szCs w:val="20"/>
          <w:lang w:val="x-none"/>
        </w:rPr>
        <w:t>цеси за обработка в морето на минералните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ресурси на морското дъно, а също и други платформи, трябва да отговарят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настоящия Анекс, приложим за кораби с 400 тона бруто тонаж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които не са нефтени танкери, освен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w:t>
      </w:r>
      <w:r>
        <w:rPr>
          <w:rFonts w:ascii="Courier New" w:hAnsi="Courier New" w:cs="Courier New"/>
          <w:sz w:val="20"/>
          <w:szCs w:val="20"/>
          <w:lang w:val="x-none"/>
        </w:rPr>
        <w:t xml:space="preserve"> са оборудвани с устройства, изискващи се в правила 16 и 17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доколкото това е практически осъществимо;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тях се води запис по форма, утвърдена от Администрацията,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операции, свързани с изхвърлянето на нефт или нефтосъд</w:t>
      </w:r>
      <w:r>
        <w:rPr>
          <w:rFonts w:ascii="Courier New" w:hAnsi="Courier New" w:cs="Courier New"/>
          <w:sz w:val="20"/>
          <w:szCs w:val="20"/>
          <w:lang w:val="x-none"/>
        </w:rPr>
        <w:t>ържаща смес;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съответствие с правило 11 от този Анекс се забранява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морето на нефт или нефтосъдържащи смеси с изключение на случаите,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изхвърляната смес без разреждане не превишава 15 части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071"/>
        <w:gridCol w:w="521"/>
        <w:gridCol w:w="158"/>
      </w:tblGrid>
      <w:tr w:rsidR="00000000">
        <w:trPr>
          <w:gridAfter w:val="1"/>
          <w:wAfter w:w="105" w:type="dxa"/>
          <w:tblCellSpacing w:w="15" w:type="dxa"/>
        </w:trPr>
        <w:tc>
          <w:tcPr>
            <w:tcW w:w="10200" w:type="dxa"/>
            <w:gridSpan w:val="2"/>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СВЕЖДАНЕ ДО МИНИМУМ ЗАМЪРСЯВАНЕТО С НЕФТ ОТ НЕФТЕНИ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ПОРАДИ ПОВРЕДИ НА БОРДА И ДЪНОТО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 повреди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 С цел изчисляване предполагаемо изтичане на нефт от нефтените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се приемат трите измерени</w:t>
            </w:r>
            <w:r>
              <w:rPr>
                <w:rFonts w:ascii="Times New Roman" w:hAnsi="Times New Roman" w:cs="Times New Roman"/>
                <w:sz w:val="24"/>
                <w:szCs w:val="24"/>
                <w:lang w:val="x-none"/>
              </w:rPr>
              <w:t>я на пробойната във формата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паралелепипед, прилежащ към борда или дъното на кораба, както това е описано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по-долу. В случай на повреда в дъното, се установяват две състояния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повреда, които се прилагат отделно спрямо упоменатите части на нефтения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w:t>
            </w:r>
            <w:r>
              <w:rPr>
                <w:rFonts w:ascii="Times New Roman" w:hAnsi="Times New Roman" w:cs="Times New Roman"/>
                <w:sz w:val="24"/>
                <w:szCs w:val="24"/>
                <w:lang w:val="x-none"/>
              </w:rPr>
              <w:t>р:</w:t>
            </w:r>
          </w:p>
          <w:p w:rsidR="00000000" w:rsidRDefault="00E71EB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6487160" cy="682371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7160" cy="682371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Обозначенията, дадени в</w:t>
            </w:r>
            <w:r>
              <w:rPr>
                <w:rFonts w:ascii="Times New Roman" w:hAnsi="Times New Roman" w:cs="Times New Roman"/>
                <w:sz w:val="24"/>
                <w:szCs w:val="24"/>
                <w:lang w:val="x-none"/>
              </w:rPr>
              <w:t xml:space="preserve"> настоящото правило, имат значенията,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определени в него, когато се използват в настоящата глава.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Предполагаемо изтичане на нефт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w:t>
            </w:r>
            <w:r>
              <w:rPr>
                <w:rFonts w:ascii="Times New Roman" w:hAnsi="Times New Roman" w:cs="Times New Roman"/>
                <w:sz w:val="24"/>
                <w:szCs w:val="24"/>
                <w:lang w:val="x-none"/>
              </w:rPr>
              <w:t>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Предполагаемото изтичане на нефт при повреждане на борда (Оs) и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дъното (Оc) се изчисляват по дадените по-долу формули за отседите, засегнати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повредата, получена във всяко възм</w:t>
            </w:r>
            <w:r>
              <w:rPr>
                <w:rFonts w:ascii="Times New Roman" w:hAnsi="Times New Roman" w:cs="Times New Roman"/>
                <w:sz w:val="24"/>
                <w:szCs w:val="24"/>
                <w:lang w:val="x-none"/>
              </w:rPr>
              <w:t>ожно място по дължината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размерите на която се определят в правило 22 на настоящия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076"/>
              <w:gridCol w:w="588"/>
              <w:gridCol w:w="588"/>
              <w:gridCol w:w="1"/>
              <w:gridCol w:w="588"/>
              <w:gridCol w:w="98"/>
              <w:gridCol w:w="3134"/>
              <w:gridCol w:w="1273"/>
              <w:gridCol w:w="2449"/>
            </w:tblGrid>
            <w:tr w:rsidR="00000000">
              <w:trPr>
                <w:tblCellSpacing w:w="0" w:type="dxa"/>
                <w:jc w:val="center"/>
              </w:trPr>
              <w:tc>
                <w:tcPr>
                  <w:tcW w:w="9765" w:type="dxa"/>
                  <w:gridSpan w:val="9"/>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при повреда на борда:</w:t>
                  </w:r>
                </w:p>
              </w:tc>
            </w:tr>
            <w:tr w:rsidR="00000000">
              <w:trPr>
                <w:tblCellSpacing w:w="0" w:type="dxa"/>
                <w:jc w:val="center"/>
              </w:trPr>
              <w:tc>
                <w:tcPr>
                  <w:tcW w:w="5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00" w:type="pct"/>
                  <w:gridSpan w:val="7"/>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Oc = </w:t>
                  </w:r>
                  <w:r>
                    <w:rPr>
                      <w:rFonts w:ascii="Symbol" w:hAnsi="Symbol" w:cs="Symbol"/>
                      <w:sz w:val="20"/>
                      <w:szCs w:val="20"/>
                      <w:lang w:val="x-none"/>
                    </w:rPr>
                    <w:t></w:t>
                  </w:r>
                  <w:r>
                    <w:rPr>
                      <w:rFonts w:ascii="Courier New" w:hAnsi="Courier New" w:cs="Courier New"/>
                      <w:sz w:val="20"/>
                      <w:szCs w:val="20"/>
                      <w:lang w:val="x-none"/>
                    </w:rPr>
                    <w:t xml:space="preserve"> Wi + </w:t>
                  </w:r>
                  <w:r>
                    <w:rPr>
                      <w:rFonts w:ascii="Symbol" w:hAnsi="Symbol" w:cs="Symbol"/>
                      <w:sz w:val="20"/>
                      <w:szCs w:val="20"/>
                      <w:lang w:val="x-none"/>
                    </w:rPr>
                    <w:t></w:t>
                  </w:r>
                  <w:r>
                    <w:rPr>
                      <w:rFonts w:ascii="Courier New" w:hAnsi="Courier New" w:cs="Courier New"/>
                      <w:sz w:val="20"/>
                      <w:szCs w:val="20"/>
                      <w:lang w:val="x-none"/>
                    </w:rPr>
                    <w:t xml:space="preserve"> Ki Ci</w:t>
                  </w:r>
                </w:p>
              </w:tc>
              <w:tc>
                <w:tcPr>
                  <w:tcW w:w="12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w:t>
                  </w:r>
                </w:p>
              </w:tc>
            </w:tr>
            <w:tr w:rsidR="00000000">
              <w:trPr>
                <w:tblCellSpacing w:w="0" w:type="dxa"/>
                <w:jc w:val="center"/>
              </w:trPr>
              <w:tc>
                <w:tcPr>
                  <w:tcW w:w="9765" w:type="dxa"/>
                  <w:gridSpan w:val="9"/>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 при повреда на дъното:</w:t>
                  </w:r>
                </w:p>
              </w:tc>
            </w:tr>
            <w:tr w:rsidR="00000000">
              <w:trPr>
                <w:tblCellSpacing w:w="0" w:type="dxa"/>
                <w:jc w:val="center"/>
              </w:trPr>
              <w:tc>
                <w:tcPr>
                  <w:tcW w:w="115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16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Оs = </w:t>
                  </w:r>
                </w:p>
              </w:tc>
              <w:tc>
                <w:tcPr>
                  <w:tcW w:w="3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2300" w:type="pct"/>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r>
                    <w:rPr>
                      <w:rFonts w:ascii="Symbol" w:hAnsi="Symbol" w:cs="Symbol"/>
                      <w:sz w:val="20"/>
                      <w:szCs w:val="20"/>
                      <w:lang w:val="x-none"/>
                    </w:rPr>
                    <w:t></w:t>
                  </w:r>
                  <w:r>
                    <w:rPr>
                      <w:rFonts w:ascii="Courier New" w:hAnsi="Courier New" w:cs="Courier New"/>
                      <w:sz w:val="20"/>
                      <w:szCs w:val="20"/>
                      <w:lang w:val="x-none"/>
                    </w:rPr>
                    <w:t xml:space="preserve"> Zi Wi + </w:t>
                  </w:r>
                  <w:r>
                    <w:rPr>
                      <w:rFonts w:ascii="Symbol" w:hAnsi="Symbol" w:cs="Symbol"/>
                      <w:sz w:val="20"/>
                      <w:szCs w:val="20"/>
                      <w:lang w:val="x-none"/>
                    </w:rPr>
                    <w:t></w:t>
                  </w:r>
                  <w:r>
                    <w:rPr>
                      <w:rFonts w:ascii="Courier New" w:hAnsi="Courier New" w:cs="Courier New"/>
                      <w:sz w:val="20"/>
                      <w:szCs w:val="20"/>
                      <w:lang w:val="x-none"/>
                    </w:rPr>
                    <w:t xml:space="preserve"> Zi Ci ),</w:t>
                  </w:r>
                </w:p>
              </w:tc>
              <w:tc>
                <w:tcPr>
                  <w:tcW w:w="12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(II)</w:t>
                  </w:r>
                </w:p>
              </w:tc>
            </w:tr>
            <w:tr w:rsidR="00000000">
              <w:trPr>
                <w:tblCellSpacing w:w="0" w:type="dxa"/>
                <w:jc w:val="center"/>
              </w:trPr>
              <w:tc>
                <w:tcPr>
                  <w:tcW w:w="115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16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r>
            <w:tr w:rsidR="00000000">
              <w:trPr>
                <w:tblCellSpacing w:w="0" w:type="dxa"/>
                <w:jc w:val="center"/>
              </w:trPr>
              <w:tc>
                <w:tcPr>
                  <w:tcW w:w="8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Wi =</w:t>
                  </w:r>
                </w:p>
              </w:tc>
              <w:tc>
                <w:tcPr>
                  <w:tcW w:w="4150" w:type="pct"/>
                  <w:gridSpan w:val="7"/>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обемът на бордовия танк в куб. м, който се предполага, че е повреден, както е определено в правило 22 на настоящия Анекс; Wi за танк за изолиран баласт може да се приеме равно на нула;</w:t>
                  </w:r>
                </w:p>
              </w:tc>
            </w:tr>
            <w:tr w:rsidR="00000000">
              <w:trPr>
                <w:tblCellSpacing w:w="0" w:type="dxa"/>
                <w:jc w:val="center"/>
              </w:trPr>
              <w:tc>
                <w:tcPr>
                  <w:tcW w:w="8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Ci =</w:t>
                  </w:r>
                </w:p>
              </w:tc>
              <w:tc>
                <w:tcPr>
                  <w:tcW w:w="4150" w:type="pct"/>
                  <w:gridSpan w:val="7"/>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централния танк в куб. м, който се предполага, че е п</w:t>
                  </w:r>
                  <w:r>
                    <w:rPr>
                      <w:rFonts w:ascii="Courier New" w:hAnsi="Courier New" w:cs="Courier New"/>
                      <w:sz w:val="20"/>
                      <w:szCs w:val="20"/>
                      <w:lang w:val="x-none"/>
                    </w:rPr>
                    <w:t>овреден, както е определено в правило 22 на настоящия Анекс; Ci за танк за изолиран баласт може да се приеме равно на нула;</w:t>
                  </w:r>
                </w:p>
              </w:tc>
            </w:tr>
            <w:tr w:rsidR="00000000">
              <w:trPr>
                <w:tblCellSpacing w:w="0" w:type="dxa"/>
                <w:jc w:val="center"/>
              </w:trPr>
              <w:tc>
                <w:tcPr>
                  <w:tcW w:w="1150" w:type="pct"/>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ki = 1 - </w:t>
                  </w:r>
                </w:p>
              </w:tc>
              <w:tc>
                <w:tcPr>
                  <w:tcW w:w="3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tc</w:t>
                  </w:r>
                </w:p>
              </w:tc>
              <w:tc>
                <w:tcPr>
                  <w:tcW w:w="350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bi равно или по-голямо от tc , Кi се приема равно на нула;</w:t>
                  </w:r>
                </w:p>
              </w:tc>
            </w:tr>
            <w:tr w:rsidR="00000000">
              <w:trPr>
                <w:tblCellSpacing w:w="0" w:type="dxa"/>
                <w:jc w:val="center"/>
              </w:trPr>
              <w:tc>
                <w:tcPr>
                  <w:tcW w:w="1150" w:type="pct"/>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hi</w:t>
                  </w:r>
                </w:p>
              </w:tc>
              <w:tc>
                <w:tcPr>
                  <w:tcW w:w="350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Zi = 1 - </w:t>
                  </w:r>
                </w:p>
              </w:tc>
              <w:tc>
                <w:tcPr>
                  <w:tcW w:w="3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vs</w:t>
                  </w:r>
                </w:p>
              </w:tc>
              <w:tc>
                <w:tcPr>
                  <w:tcW w:w="3500" w:type="pct"/>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hi , равно или по-голямо от vs , Zi се приема равно на нула;</w:t>
                  </w:r>
                </w:p>
              </w:tc>
            </w:tr>
            <w:tr w:rsidR="00000000">
              <w:trPr>
                <w:tblCellSpacing w:w="0" w:type="dxa"/>
                <w:jc w:val="center"/>
              </w:trPr>
              <w:tc>
                <w:tcPr>
                  <w:tcW w:w="8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bi =</w:t>
                  </w:r>
                </w:p>
              </w:tc>
              <w:tc>
                <w:tcPr>
                  <w:tcW w:w="4150" w:type="pct"/>
                  <w:gridSpan w:val="7"/>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ширината на разглеждания бордови танк в метри, измерена от вътрешната повърхност на външната обшивка под прав ъгъл към диаметралната равнина на ниво, съответстващо на определения л</w:t>
                  </w:r>
                  <w:r>
                    <w:rPr>
                      <w:rFonts w:ascii="Courier New" w:hAnsi="Courier New" w:cs="Courier New"/>
                      <w:sz w:val="20"/>
                      <w:szCs w:val="20"/>
                      <w:lang w:val="x-none"/>
                    </w:rPr>
                    <w:t>етен надводен борд;</w:t>
                  </w:r>
                </w:p>
              </w:tc>
            </w:tr>
            <w:tr w:rsidR="00000000">
              <w:trPr>
                <w:tblCellSpacing w:w="0" w:type="dxa"/>
                <w:jc w:val="center"/>
              </w:trPr>
              <w:tc>
                <w:tcPr>
                  <w:tcW w:w="8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 =</w:t>
                  </w:r>
                </w:p>
              </w:tc>
              <w:tc>
                <w:tcPr>
                  <w:tcW w:w="4150" w:type="pct"/>
                  <w:gridSpan w:val="7"/>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височина на разглежданото междудънно пространство в метри (при липса на двойно дъно hi се приема равно на нула).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Обозначенията, приети в този параграф, когато се употребяват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настоящата глава, имат значенията, опре</w:t>
            </w:r>
            <w:r>
              <w:rPr>
                <w:rFonts w:ascii="Times New Roman" w:hAnsi="Times New Roman" w:cs="Times New Roman"/>
                <w:sz w:val="24"/>
                <w:szCs w:val="24"/>
                <w:lang w:val="x-none"/>
              </w:rPr>
              <w:t>делени в настоящото правило.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11.3</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(2) Ако незапълненото пространство или </w:t>
            </w:r>
            <w:r>
              <w:rPr>
                <w:rFonts w:ascii="Times New Roman" w:hAnsi="Times New Roman" w:cs="Times New Roman"/>
                <w:sz w:val="24"/>
                <w:szCs w:val="24"/>
                <w:lang w:val="x-none"/>
              </w:rPr>
              <w:t>танк за изолиран воден баласт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 по-малка от lc както е определено в правило 22 на настоящия Анекс,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 разположени между бордовите нефтени танкове, Ос във формула (I) може 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бъде изчислено въз основа на обема Wi, който се явява действителния обема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един такъв танк (в тези случаи, когато танковете са с еднаква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или с обема на по-малкия от два танка (ако те имат различна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съседни с такова пространство, умножено no Si, както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 по-долу, а за всички други бордови тан</w:t>
            </w:r>
            <w:r>
              <w:rPr>
                <w:rFonts w:ascii="Times New Roman" w:hAnsi="Times New Roman" w:cs="Times New Roman"/>
                <w:sz w:val="24"/>
                <w:szCs w:val="24"/>
                <w:lang w:val="x-none"/>
              </w:rPr>
              <w:t>кове, повредени при такова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сблъскване, се приема стойността на действителния пълен обем.</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6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515"/>
              <w:gridCol w:w="977"/>
              <w:gridCol w:w="5273"/>
            </w:tblGrid>
            <w:tr w:rsidR="00000000">
              <w:trPr>
                <w:tblCellSpacing w:w="0" w:type="dxa"/>
                <w:jc w:val="center"/>
              </w:trPr>
              <w:tc>
                <w:tcPr>
                  <w:tcW w:w="1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li</w:t>
                  </w:r>
                </w:p>
              </w:tc>
              <w:tc>
                <w:tcPr>
                  <w:tcW w:w="2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Si = 1 -</w:t>
                  </w:r>
                </w:p>
              </w:tc>
              <w:tc>
                <w:tcPr>
                  <w:tcW w:w="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w:t>
                  </w:r>
                </w:p>
              </w:tc>
              <w:tc>
                <w:tcPr>
                  <w:tcW w:w="2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lc</w:t>
                  </w:r>
                </w:p>
              </w:tc>
              <w:tc>
                <w:tcPr>
                  <w:tcW w:w="2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където li е дължината на разглежданото незапълнено пространство или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танка за изолиран баласт в метри.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(З)(a) Трябва да се взе</w:t>
            </w:r>
            <w:r>
              <w:rPr>
                <w:rFonts w:ascii="Times New Roman" w:hAnsi="Times New Roman" w:cs="Times New Roman"/>
                <w:sz w:val="24"/>
                <w:szCs w:val="24"/>
                <w:lang w:val="x-none"/>
              </w:rPr>
              <w:t>мат предвид само танковете в двойното дъно, които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остават празни, или са запълнени с чиста вода. когато товарът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 в танковете, разположени над тях.</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Там, където двойното дъно не се разпростира по цялата дължина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широчина на разглеждания т</w:t>
            </w:r>
            <w:r>
              <w:rPr>
                <w:rFonts w:ascii="Times New Roman" w:hAnsi="Times New Roman" w:cs="Times New Roman"/>
                <w:sz w:val="24"/>
                <w:szCs w:val="24"/>
                <w:lang w:val="x-none"/>
              </w:rPr>
              <w:t>анк, се смята, че двойното дъно липсва и обемът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над участъка на повреденото дъно се включва във формула (II), дори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този танк не се смята за повреден вследствие наличието на такова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частично двойно дъно.</w:t>
            </w:r>
          </w:p>
        </w:tc>
      </w:tr>
      <w:tr w:rsidR="00000000">
        <w:trPr>
          <w:tblCellSpacing w:w="15" w:type="dxa"/>
        </w:trPr>
        <w:tc>
          <w:tcPr>
            <w:tcW w:w="10350" w:type="dxa"/>
            <w:gridSpan w:val="3"/>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(c) При определяне стойността на hi </w:t>
            </w:r>
            <w:r>
              <w:rPr>
                <w:rFonts w:ascii="Times New Roman" w:hAnsi="Times New Roman" w:cs="Times New Roman"/>
                <w:sz w:val="24"/>
                <w:szCs w:val="24"/>
                <w:lang w:val="x-none"/>
              </w:rPr>
              <w:t>може да не се вземат предвид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при условие че такива кладенци не са много големи по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площ, и се простират под танка на минимално разстояние, което във всички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случаи не превишава половината от височината на двойното дъно. Ако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дълбочината</w:t>
            </w:r>
            <w:r>
              <w:rPr>
                <w:rFonts w:ascii="Times New Roman" w:hAnsi="Times New Roman" w:cs="Times New Roman"/>
                <w:sz w:val="24"/>
                <w:szCs w:val="24"/>
                <w:lang w:val="x-none"/>
              </w:rPr>
              <w:t xml:space="preserve"> на такъв кладенец превишава половината от височината на двойното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 hi се приема равно на височината на двойното дъно без дълбочината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Тръбопроводът, обслужващ такива кладенци, ако той се намира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междудънното пространство, трябва да има к</w:t>
            </w:r>
            <w:r>
              <w:rPr>
                <w:rFonts w:ascii="Times New Roman" w:hAnsi="Times New Roman" w:cs="Times New Roman"/>
                <w:sz w:val="24"/>
                <w:szCs w:val="24"/>
                <w:lang w:val="x-none"/>
              </w:rPr>
              <w:t>лапани или други затварящи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разположени на мястото на съединяване на тръбопровода с танка,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да попречат на изливането на нефт в случай на повреда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тръбопровода. Този тръбопровод се монтира колкото е възможно по-високо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дънната обшивка н</w:t>
            </w:r>
            <w:r>
              <w:rPr>
                <w:rFonts w:ascii="Times New Roman" w:hAnsi="Times New Roman" w:cs="Times New Roman"/>
                <w:sz w:val="24"/>
                <w:szCs w:val="24"/>
                <w:lang w:val="x-none"/>
              </w:rPr>
              <w:t>а кораба. Крановете трябва да бъдат постоянно затворени,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корабът е в морето, и във всички случаи, когато в танка се превозва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Те могат да бъдат отворени по изключение само за прехвърляне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 когато това е необходимо за диферентоване на ко</w:t>
            </w:r>
            <w:r>
              <w:rPr>
                <w:rFonts w:ascii="Times New Roman" w:hAnsi="Times New Roman" w:cs="Times New Roman"/>
                <w:sz w:val="24"/>
                <w:szCs w:val="24"/>
                <w:lang w:val="x-none"/>
              </w:rPr>
              <w:t>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Когато повредата на дъното обхваща едновременно четири централни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стойността Os може да бъде изчислена по формулата: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71"/>
              <w:gridCol w:w="694"/>
              <w:gridCol w:w="6045"/>
            </w:tblGrid>
            <w:tr w:rsidR="00000000">
              <w:trPr>
                <w:tblCellSpacing w:w="0" w:type="dxa"/>
                <w:jc w:val="center"/>
              </w:trPr>
              <w:tc>
                <w:tcPr>
                  <w:tcW w:w="15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30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5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Os =</w:t>
                  </w: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30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Symbol" w:hAnsi="Symbol" w:cs="Symbol"/>
                      <w:b/>
                      <w:bCs/>
                      <w:sz w:val="20"/>
                      <w:szCs w:val="20"/>
                      <w:lang w:val="x-none"/>
                    </w:rPr>
                    <w:t></w:t>
                  </w:r>
                  <w:r>
                    <w:rPr>
                      <w:rFonts w:ascii="Courier New" w:hAnsi="Courier New" w:cs="Courier New"/>
                      <w:sz w:val="20"/>
                      <w:szCs w:val="20"/>
                      <w:lang w:val="x-none"/>
                    </w:rPr>
                    <w:t xml:space="preserve"> Zi Wi + </w:t>
                  </w:r>
                  <w:r>
                    <w:rPr>
                      <w:rFonts w:ascii="Symbol" w:hAnsi="Symbol" w:cs="Symbol"/>
                      <w:b/>
                      <w:bCs/>
                      <w:sz w:val="20"/>
                      <w:szCs w:val="20"/>
                      <w:lang w:val="x-none"/>
                    </w:rPr>
                    <w:t></w:t>
                  </w:r>
                  <w:r>
                    <w:rPr>
                      <w:rFonts w:ascii="Courier New" w:hAnsi="Courier New" w:cs="Courier New"/>
                      <w:sz w:val="20"/>
                      <w:szCs w:val="20"/>
                      <w:lang w:val="x-none"/>
                    </w:rPr>
                    <w:t xml:space="preserve"> Zi Ci )</w:t>
                  </w:r>
                </w:p>
              </w:tc>
            </w:tr>
            <w:tr w:rsidR="00000000">
              <w:trPr>
                <w:tblCellSpacing w:w="0" w:type="dxa"/>
                <w:jc w:val="center"/>
              </w:trPr>
              <w:tc>
                <w:tcPr>
                  <w:tcW w:w="15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Администрацията може да приеме система за прехвърляне на товара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w:t>
            </w:r>
            <w:r>
              <w:rPr>
                <w:rFonts w:ascii="Times New Roman" w:hAnsi="Times New Roman" w:cs="Times New Roman"/>
                <w:sz w:val="24"/>
                <w:szCs w:val="24"/>
                <w:lang w:val="x-none"/>
              </w:rPr>
              <w:t xml:space="preserve"> ефикасно средство за намаляване на изливането на нефт в случай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дъното, която има във всеки товарен нефтен танк високо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разположена аварийна смукателна тръба и може да прехвърля товара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повредения танк или танкове в танковете за изолиран </w:t>
            </w:r>
            <w:r>
              <w:rPr>
                <w:rFonts w:ascii="Times New Roman" w:hAnsi="Times New Roman" w:cs="Times New Roman"/>
                <w:sz w:val="24"/>
                <w:szCs w:val="24"/>
                <w:lang w:val="x-none"/>
              </w:rPr>
              <w:t>баласт или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незапълнените товарни танкове, ако е сигурно, че в тях ще има достатъчно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незапълнено пространство. Приемането на такава система се определя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способността й за два часа работа да прехвърли количество нефт, равно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половината от обема на най-</w:t>
            </w:r>
            <w:r>
              <w:rPr>
                <w:rFonts w:ascii="Times New Roman" w:hAnsi="Times New Roman" w:cs="Times New Roman"/>
                <w:sz w:val="24"/>
                <w:szCs w:val="24"/>
                <w:lang w:val="x-none"/>
              </w:rPr>
              <w:t>големия от разглежданите повредени танкове и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наличието на еднаква приемна вместимост в баластните или товарните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Оценката за ефективността на системата се свежда до възможността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Os no формула (III). Смукателните тръбопроводи на</w:t>
            </w:r>
            <w:r>
              <w:rPr>
                <w:rFonts w:ascii="Times New Roman" w:hAnsi="Times New Roman" w:cs="Times New Roman"/>
                <w:sz w:val="24"/>
                <w:szCs w:val="24"/>
                <w:lang w:val="x-none"/>
              </w:rPr>
              <w:t xml:space="preserve"> такава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система се монтира най-малко на височина не по-малка от вертикалния размер</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мястото на повредата на дъното vs. Администрацията представя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информация относно одобрените от нея такива системи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уведомяване на другите страни по конв</w:t>
            </w:r>
            <w:r>
              <w:rPr>
                <w:rFonts w:ascii="Times New Roman" w:hAnsi="Times New Roman" w:cs="Times New Roman"/>
                <w:sz w:val="24"/>
                <w:szCs w:val="24"/>
                <w:lang w:val="x-none"/>
              </w:rPr>
              <w:t>енцията.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24</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Ограничения на размерите на товарните танкове и тяхното разположение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Виж унифицирано тълкувание 1.2</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w:t>
            </w:r>
            <w:r>
              <w:rPr>
                <w:rFonts w:ascii="Times New Roman" w:hAnsi="Times New Roman" w:cs="Times New Roman"/>
                <w:sz w:val="24"/>
                <w:szCs w:val="24"/>
                <w:lang w:val="x-none"/>
              </w:rPr>
              <w:t>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отговаря на изискванията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Всеки съществуващ нефтен танкер в течение на две години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влизането в сила на настоящата конвенция се привежда в съответствие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нас</w:t>
            </w:r>
            <w:r>
              <w:rPr>
                <w:rFonts w:ascii="Times New Roman" w:hAnsi="Times New Roman" w:cs="Times New Roman"/>
                <w:sz w:val="24"/>
                <w:szCs w:val="24"/>
                <w:lang w:val="x-none"/>
              </w:rPr>
              <w:t>тоящото правило, ако попада в някоя от следните категории: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танкер, доставката на който е след 1 януари 1977 г.;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танкер, към който се прилагат едновременно следните условия: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е доставен не по-късно от 1 януари 1977 г.;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договорът за нег</w:t>
            </w:r>
            <w:r>
              <w:rPr>
                <w:rFonts w:ascii="Times New Roman" w:hAnsi="Times New Roman" w:cs="Times New Roman"/>
                <w:sz w:val="24"/>
                <w:szCs w:val="24"/>
                <w:lang w:val="x-none"/>
              </w:rPr>
              <w:t>овото построяване е сключен след 1 януари 1974 г.</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в случай, когато този договор не е бил предварително сключен, килът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бил заложен, или танкерът се намира в подобен етап на постройка след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30.06.1974 г.</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Разположението и размерите на товарните танко</w:t>
            </w:r>
            <w:r>
              <w:rPr>
                <w:rFonts w:ascii="Times New Roman" w:hAnsi="Times New Roman" w:cs="Times New Roman"/>
                <w:sz w:val="24"/>
                <w:szCs w:val="24"/>
                <w:lang w:val="x-none"/>
              </w:rPr>
              <w:t>ве на нефтените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 трябва да са такива, че предполагаемото изтичане Ос или Os, изчислено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съгласно изискванията на правило 23 на настоящия Анекс за което и да е място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дължината на кораба, не превишава 30000 куб. м. или 400 3»DW в зависимост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от това </w:t>
            </w:r>
            <w:r>
              <w:rPr>
                <w:rFonts w:ascii="Times New Roman" w:hAnsi="Times New Roman" w:cs="Times New Roman"/>
                <w:sz w:val="24"/>
                <w:szCs w:val="24"/>
                <w:lang w:val="x-none"/>
              </w:rPr>
              <w:t>коя стойност е по-голяма, но не превишава 40 000 куб. м.</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Обемът на който и да е от бордовите товарни нефтени танкове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не трябва да превишава 75 % от границата на предполагаемото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изтичане на нефт, упомената в параграф (2) на настоящото п</w:t>
            </w:r>
            <w:r>
              <w:rPr>
                <w:rFonts w:ascii="Times New Roman" w:hAnsi="Times New Roman" w:cs="Times New Roman"/>
                <w:sz w:val="24"/>
                <w:szCs w:val="24"/>
                <w:lang w:val="x-none"/>
              </w:rPr>
              <w:t>равило. Обемът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който и да е от централните товарни нефтени танкове не трябва да превишава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50 000 куб. м. Обаче, на танкери с изолиран баласт, както е определено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 на настоящия Анекс, допустимият обем на бордовите товарни нефтени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разп</w:t>
            </w:r>
            <w:r>
              <w:rPr>
                <w:rFonts w:ascii="Times New Roman" w:hAnsi="Times New Roman" w:cs="Times New Roman"/>
                <w:sz w:val="24"/>
                <w:szCs w:val="24"/>
                <w:lang w:val="x-none"/>
              </w:rPr>
              <w:t>оложени между два танка за чист баласт, дължината на всеки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превишава Ic, може да бъде увеличен до максималната граница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предполагаемото изтичане на нефт, при условие че широчината на бордовите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превишава tc.</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Дължината на всеки от това</w:t>
            </w:r>
            <w:r>
              <w:rPr>
                <w:rFonts w:ascii="Times New Roman" w:hAnsi="Times New Roman" w:cs="Times New Roman"/>
                <w:sz w:val="24"/>
                <w:szCs w:val="24"/>
                <w:lang w:val="x-none"/>
              </w:rPr>
              <w:t>рните танкове да не превишава 10 м.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една от следните стойности, в зависимост от това коя е по-голяма:</w:t>
            </w:r>
          </w:p>
          <w:p w:rsidR="00000000" w:rsidRDefault="00E71EB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581775" cy="3657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775" cy="365760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bi е минималното разстояние от борда на кораба до външната надлъжна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преграда на разглеждания танк, измерено о</w:t>
            </w:r>
            <w:r>
              <w:rPr>
                <w:rFonts w:ascii="Times New Roman" w:hAnsi="Times New Roman" w:cs="Times New Roman"/>
                <w:sz w:val="24"/>
                <w:szCs w:val="24"/>
                <w:lang w:val="x-none"/>
              </w:rPr>
              <w:t>т вътрешната страна под прав ъгъл</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спрямо диаметралната равнина ля, ниво. отговарящо на предписания летен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надводен борд,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За избягване превишаването на граничните обеми, посочени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настоящото правило, и независимо от одобрения</w:t>
            </w:r>
            <w:r>
              <w:rPr>
                <w:rFonts w:ascii="Times New Roman" w:hAnsi="Times New Roman" w:cs="Times New Roman"/>
                <w:sz w:val="24"/>
                <w:szCs w:val="24"/>
                <w:lang w:val="x-none"/>
              </w:rPr>
              <w:t xml:space="preserve"> тип</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монтираната система за прехвърляне на товар, когато такава система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 два или повече товарни танкове, за разделянето им един от друг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предвиждат кранове или други подобни затварящи устройства. Когато танкерът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намира в морето, тези крано</w:t>
            </w:r>
            <w:r>
              <w:rPr>
                <w:rFonts w:ascii="Times New Roman" w:hAnsi="Times New Roman" w:cs="Times New Roman"/>
                <w:sz w:val="24"/>
                <w:szCs w:val="24"/>
                <w:lang w:val="x-none"/>
              </w:rPr>
              <w:t>ве или устройства трябва да бъдат затворени.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Тръбопроводите, преминаващи през товарните танкове на разстояние,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ot tc от бордовете на кораба или по-малко от vc от дъното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оборудват с кранове или подобни затварящи устройства в място</w:t>
            </w:r>
            <w:r>
              <w:rPr>
                <w:rFonts w:ascii="Times New Roman" w:hAnsi="Times New Roman" w:cs="Times New Roman"/>
                <w:sz w:val="24"/>
                <w:szCs w:val="24"/>
                <w:lang w:val="x-none"/>
              </w:rPr>
              <w:t>, където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съединяват с който и да е от товарните танкове. Тези кранове трябва да бъдат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постоянно затворени, когато корабът е в морето и в танка се намира нефт като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 с изключение на случаите, когато могат да бъдат отворени само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прехвърляне на тов</w:t>
            </w:r>
            <w:r>
              <w:rPr>
                <w:rFonts w:ascii="Times New Roman" w:hAnsi="Times New Roman" w:cs="Times New Roman"/>
                <w:sz w:val="24"/>
                <w:szCs w:val="24"/>
                <w:lang w:val="x-none"/>
              </w:rPr>
              <w:t>ар, необходимо за диферентоване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25</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удовлетворява изискванията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 на повредения кораб, както е посочено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w:t>
            </w:r>
            <w:r>
              <w:rPr>
                <w:rFonts w:ascii="Times New Roman" w:hAnsi="Times New Roman" w:cs="Times New Roman"/>
                <w:sz w:val="24"/>
                <w:szCs w:val="24"/>
                <w:lang w:val="x-none"/>
              </w:rPr>
              <w:t>ло, след предполагаемо повреждане на борда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дъното, упоменато в параграф (2) на същото правило, при каквото и да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експлоатационно газене, отразяващо фактическото частично или пълно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натоварване със съответното отчитане на диферента, якостта на кораба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относителните тегла на товарите. Такова повреждане се разглежда за всички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възможни участъци по дължината на кораба, както следва: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танкери с дължина, по-голяма от 225 метра, във всяко място по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дължината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(b) за танкери с дължина, по-голяма </w:t>
            </w:r>
            <w:r>
              <w:rPr>
                <w:rFonts w:ascii="Times New Roman" w:hAnsi="Times New Roman" w:cs="Times New Roman"/>
                <w:sz w:val="24"/>
                <w:szCs w:val="24"/>
                <w:lang w:val="x-none"/>
              </w:rPr>
              <w:t>от 150 м, но до 225 м, във всяко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по дължината на кораба с изключение на повреждане, засягащо кърмовата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носовата преграда, отделяща отсека на машинното отделение, разположено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кърмата. Машинното отделение се разглежда като един наводняван отсек;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за танкери с дължина до 150 м, във всяко място по дължината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между съседни напречни прегради с изключение на района на машинното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отделение. Администрациите могат да допуснат отклонение от тези изисквания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танкери с дължина 100 м или по-малк</w:t>
            </w:r>
            <w:r>
              <w:rPr>
                <w:rFonts w:ascii="Times New Roman" w:hAnsi="Times New Roman" w:cs="Times New Roman"/>
                <w:sz w:val="24"/>
                <w:szCs w:val="24"/>
                <w:lang w:val="x-none"/>
              </w:rPr>
              <w:t>о, за които всички изисквания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правило не могат да бъдат удовлетворени без</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съществено влошаване на техните експлоатационни качества.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Баластното състояние на танкера не се взема предвид, когато в неговите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няма не</w:t>
            </w:r>
            <w:r>
              <w:rPr>
                <w:rFonts w:ascii="Times New Roman" w:hAnsi="Times New Roman" w:cs="Times New Roman"/>
                <w:sz w:val="24"/>
                <w:szCs w:val="24"/>
                <w:lang w:val="x-none"/>
              </w:rPr>
              <w:t>фтен товар освен нефтени остатъци.</w:t>
            </w:r>
          </w:p>
          <w:p w:rsidR="00000000" w:rsidRDefault="00E71EB5">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417945" cy="983424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7945" cy="9834245"/>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Всяко повреждане с по-малък размер от максималния размер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повреждането, определен в подпараграфи (а) и (б) на този параграф, което би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довело до по-тежко състояние на кораба, тря</w:t>
            </w:r>
            <w:r>
              <w:rPr>
                <w:rFonts w:ascii="Times New Roman" w:hAnsi="Times New Roman" w:cs="Times New Roman"/>
                <w:sz w:val="24"/>
                <w:szCs w:val="24"/>
                <w:lang w:val="x-none"/>
              </w:rPr>
              <w:t>бва да се вземе предвид.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В случай, когато повреждането, засягащо напречните прегради,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 както е посочено в подпараграфи (а) и (б) на параграф (1)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разстоянията между напречните водонепроницаеми прегради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трябва да бъдат </w:t>
            </w:r>
            <w:r>
              <w:rPr>
                <w:rFonts w:ascii="Times New Roman" w:hAnsi="Times New Roman" w:cs="Times New Roman"/>
                <w:sz w:val="24"/>
                <w:szCs w:val="24"/>
                <w:lang w:val="x-none"/>
              </w:rPr>
              <w:t>не по-малки от надлъжния размер на предполагаемото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посочено в подпараграф (а) на настоящия параграф, за да могат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напречните водонепроницаеми прегради да се смятат ефикасни. В случаите,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напречните прегради са разположени на по-малко разст</w:t>
            </w:r>
            <w:r>
              <w:rPr>
                <w:rFonts w:ascii="Times New Roman" w:hAnsi="Times New Roman" w:cs="Times New Roman"/>
                <w:sz w:val="24"/>
                <w:szCs w:val="24"/>
                <w:lang w:val="x-none"/>
              </w:rPr>
              <w:t>ояние една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друга, с цел определяне на наводняваните отсеци, една или повече от тези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прегради в границите на упоменатото повреждане се разглеждат като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несъществуващи.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В случаите, когато се разглежда повреждане между съседни напречни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водонепроницаеми </w:t>
            </w:r>
            <w:r>
              <w:rPr>
                <w:rFonts w:ascii="Times New Roman" w:hAnsi="Times New Roman" w:cs="Times New Roman"/>
                <w:sz w:val="24"/>
                <w:szCs w:val="24"/>
                <w:lang w:val="x-none"/>
              </w:rPr>
              <w:t>прегради, както е посочено в подпараграф (1)(в)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нито главна напречна преграда, нито напречна преграда,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ограждаща бордови танкове или танкове в двойното дъно, не се разглеждат като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повредени, с изключение на следните случаи;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разст</w:t>
            </w:r>
            <w:r>
              <w:rPr>
                <w:rFonts w:ascii="Times New Roman" w:hAnsi="Times New Roman" w:cs="Times New Roman"/>
                <w:sz w:val="24"/>
                <w:szCs w:val="24"/>
                <w:lang w:val="x-none"/>
              </w:rPr>
              <w:t>оянието между съседните прегради е по-малко от надлъжния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размер на предполагаемата повреда, както е определено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настоящия параграф;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напречната преграда има отстъп или рецес с дължина, по-голяма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3,05 метра, разположен в грани</w:t>
            </w:r>
            <w:r>
              <w:rPr>
                <w:rFonts w:ascii="Times New Roman" w:hAnsi="Times New Roman" w:cs="Times New Roman"/>
                <w:sz w:val="24"/>
                <w:szCs w:val="24"/>
                <w:lang w:val="x-none"/>
              </w:rPr>
              <w:t>ците на предполагаемата повреда.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целите на настоящото правило отстъп, образуван от ахтерпиковата преграда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настила на ахтерпика, не се разглежда като отстъп.</w:t>
            </w:r>
          </w:p>
        </w:tc>
      </w:tr>
      <w:tr w:rsidR="00000000">
        <w:trPr>
          <w:gridAfter w:val="2"/>
          <w:wAfter w:w="660" w:type="dxa"/>
          <w:tblCellSpacing w:w="15" w:type="dxa"/>
        </w:trPr>
        <w:tc>
          <w:tcPr>
            <w:tcW w:w="964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(f) Ако в границите на предполагаемия размер на повредата са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 тръбопроводи, канали</w:t>
            </w:r>
            <w:r>
              <w:rPr>
                <w:rFonts w:ascii="Times New Roman" w:hAnsi="Times New Roman" w:cs="Times New Roman"/>
                <w:sz w:val="24"/>
                <w:szCs w:val="24"/>
                <w:lang w:val="x-none"/>
              </w:rPr>
              <w:t xml:space="preserve"> или топели, трябва да се вземат мерки,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водата да не се разпространява чрез тях до отсеци,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които не се предвижда да бъдат наводнени за всеки от случаите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предполагаемите повреди.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w:t>
            </w:r>
            <w:r>
              <w:rPr>
                <w:rFonts w:ascii="Times New Roman" w:hAnsi="Times New Roman" w:cs="Times New Roman"/>
                <w:sz w:val="24"/>
                <w:szCs w:val="24"/>
                <w:lang w:val="x-none"/>
              </w:rPr>
              <w:t>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Приема се, че нефтените танкери отговарят на критериите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авария, ако са изпълнени следнит</w:t>
            </w:r>
            <w:r>
              <w:rPr>
                <w:rFonts w:ascii="Times New Roman" w:hAnsi="Times New Roman" w:cs="Times New Roman"/>
                <w:sz w:val="24"/>
                <w:szCs w:val="24"/>
                <w:lang w:val="x-none"/>
              </w:rPr>
              <w:t>е изисквания: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Последната водолиния като се отчете затопяването, крена и диферента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по-ниско от най-долния ръб на всеки отвор, през който е възможно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Такива отвори са въздушните тръби и отвори,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затваряни е помощта на водонепрони</w:t>
            </w:r>
            <w:r>
              <w:rPr>
                <w:rFonts w:ascii="Times New Roman" w:hAnsi="Times New Roman" w:cs="Times New Roman"/>
                <w:sz w:val="24"/>
                <w:szCs w:val="24"/>
                <w:lang w:val="x-none"/>
              </w:rPr>
              <w:t>цаеми врати или люкови капаци и могат да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включат отворите, затваряни с помощта на водонепроницаеми капаци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гърловините, и палубните илюминатори, малките водонепроницаеми капаци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люковете на товарните танкове, които осигуряват висока степен на цял</w:t>
            </w:r>
            <w:r>
              <w:rPr>
                <w:rFonts w:ascii="Times New Roman" w:hAnsi="Times New Roman" w:cs="Times New Roman"/>
                <w:sz w:val="24"/>
                <w:szCs w:val="24"/>
                <w:lang w:val="x-none"/>
              </w:rPr>
              <w:t>ост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палубата, водонепроницаемите плъзгащи се врати с дистанционно управление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глухи илюминатори.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В последния етап на наводняването ъгълът на крена, предизвикан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несиметричното наводняване, не трябва да превишава 25°. Този ъгъл може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w:t>
            </w:r>
            <w:r>
              <w:rPr>
                <w:rFonts w:ascii="Times New Roman" w:hAnsi="Times New Roman" w:cs="Times New Roman"/>
                <w:sz w:val="24"/>
                <w:szCs w:val="24"/>
                <w:lang w:val="x-none"/>
              </w:rPr>
              <w:t>ъде увеличен до 30°, при условие че ръбът на палубата, не се потапя във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Устойчивостта в последния етап от наводняването се проверява и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за достатъчна, ако кривата на възстановяващото рамо се простира на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по-малко от 20° отвъд равнове</w:t>
            </w:r>
            <w:r>
              <w:rPr>
                <w:rFonts w:ascii="Times New Roman" w:hAnsi="Times New Roman" w:cs="Times New Roman"/>
                <w:sz w:val="24"/>
                <w:szCs w:val="24"/>
                <w:lang w:val="x-none"/>
              </w:rPr>
              <w:t>сното положение в съчетание с максималното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 изправящо рамо, което да е равно най-малко на 0,1 м в рамките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 диапазон, площта под кривата на този диапазон да не е по-малко от 0,0175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метър радиана. В този диапазон незащитените отвори да не се п</w:t>
            </w:r>
            <w:r>
              <w:rPr>
                <w:rFonts w:ascii="Times New Roman" w:hAnsi="Times New Roman" w:cs="Times New Roman"/>
                <w:sz w:val="24"/>
                <w:szCs w:val="24"/>
                <w:lang w:val="x-none"/>
              </w:rPr>
              <w:t>отопяват, освен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не се предполага, че въпросното пространство се наводнява. В този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диапазон може да се разреши потапяне на някой от отворите, изброени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този параграф, и на други отвори, които може да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затворят непроницаемо за възде</w:t>
            </w:r>
            <w:r>
              <w:rPr>
                <w:rFonts w:ascii="Times New Roman" w:hAnsi="Times New Roman" w:cs="Times New Roman"/>
                <w:sz w:val="24"/>
                <w:szCs w:val="24"/>
                <w:lang w:val="x-none"/>
              </w:rPr>
              <w:t>йствие на времето.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Администрацията е убедена, че корабът притежава достатъчна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междинните етапи на наводняване.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Ако са монтирани приспособления за изравняване на крепа, които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изискват механични средства като кранове или напречни израв</w:t>
            </w:r>
            <w:r>
              <w:rPr>
                <w:rFonts w:ascii="Times New Roman" w:hAnsi="Times New Roman" w:cs="Times New Roman"/>
                <w:sz w:val="24"/>
                <w:szCs w:val="24"/>
                <w:lang w:val="x-none"/>
              </w:rPr>
              <w:t>няващи тръби,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се смята, че с тях може да се намали ъгъла на крена или да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поддържа минималната остатъчна устойчивост в отговор на изискванията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подпараграфи (а), (b) и (с) на този параграф, и да се поддържа достатъчно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остатъчна устойчивост</w:t>
            </w:r>
            <w:r>
              <w:rPr>
                <w:rFonts w:ascii="Times New Roman" w:hAnsi="Times New Roman" w:cs="Times New Roman"/>
                <w:sz w:val="24"/>
                <w:szCs w:val="24"/>
                <w:lang w:val="x-none"/>
              </w:rPr>
              <w:t xml:space="preserve"> през всички етапи, когато се прилага изравняване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крена. За общи могат да се смятат пространствата, които са свързани с тръби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голяма площ на напречното си сечение.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(4) Изискванията на параграф (1) на настоящото правило се потвърждават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изчисления, съ</w:t>
            </w:r>
            <w:r>
              <w:rPr>
                <w:rFonts w:ascii="Times New Roman" w:hAnsi="Times New Roman" w:cs="Times New Roman"/>
                <w:sz w:val="24"/>
                <w:szCs w:val="24"/>
                <w:lang w:val="x-none"/>
              </w:rPr>
              <w:t>образени с проектните характеристики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конфигурацията и съдържанието на повредените отсеци, както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разпределението, относителните тегла и влиянието на свободната повърхност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течностите. Изчисленията се основават на следното: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a) Вземат се предвид празни или частично запълнени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относителното тегло на превозваните товари, както и всяко изтичане на течност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повредените помещения.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За наводнените отсеци в резултат на повреда се приемат следните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стойности на проницаемос</w:t>
            </w:r>
            <w:r>
              <w:rPr>
                <w:rFonts w:ascii="Times New Roman" w:hAnsi="Times New Roman" w:cs="Times New Roman"/>
                <w:sz w:val="24"/>
                <w:szCs w:val="24"/>
                <w:lang w:val="x-none"/>
              </w:rPr>
              <w:t>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24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6930"/>
              <w:gridCol w:w="2310"/>
            </w:tblGrid>
            <w:tr w:rsidR="00000000">
              <w:trPr>
                <w:trHeight w:val="195"/>
                <w:tblCellSpacing w:w="0" w:type="dxa"/>
                <w:jc w:val="center"/>
              </w:trPr>
              <w:tc>
                <w:tcPr>
                  <w:tcW w:w="37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Помещения</w:t>
                  </w:r>
                </w:p>
              </w:tc>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Проницаемост</w:t>
                  </w:r>
                </w:p>
              </w:tc>
            </w:tr>
            <w:tr w:rsidR="00000000">
              <w:trPr>
                <w:trHeight w:val="225"/>
                <w:tblCellSpacing w:w="0" w:type="dxa"/>
                <w:jc w:val="center"/>
              </w:trPr>
              <w:tc>
                <w:tcPr>
                  <w:tcW w:w="3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запаси</w:t>
                  </w:r>
                </w:p>
              </w:tc>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0.60</w:t>
                  </w:r>
                </w:p>
              </w:tc>
            </w:tr>
            <w:tr w:rsidR="00000000">
              <w:trPr>
                <w:trHeight w:val="165"/>
                <w:tblCellSpacing w:w="0" w:type="dxa"/>
                <w:jc w:val="center"/>
              </w:trPr>
              <w:tc>
                <w:tcPr>
                  <w:tcW w:w="3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жилищни помещения</w:t>
                  </w:r>
                </w:p>
              </w:tc>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80"/>
                <w:tblCellSpacing w:w="0" w:type="dxa"/>
                <w:jc w:val="center"/>
              </w:trPr>
              <w:tc>
                <w:tcPr>
                  <w:tcW w:w="3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механизми</w:t>
                  </w:r>
                </w:p>
              </w:tc>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0.85</w:t>
                  </w:r>
                </w:p>
              </w:tc>
            </w:tr>
            <w:tr w:rsidR="00000000">
              <w:trPr>
                <w:trHeight w:val="180"/>
                <w:tblCellSpacing w:w="0" w:type="dxa"/>
                <w:jc w:val="center"/>
              </w:trPr>
              <w:tc>
                <w:tcPr>
                  <w:tcW w:w="3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Празни пространства</w:t>
                  </w:r>
                </w:p>
              </w:tc>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95"/>
                <w:tblCellSpacing w:w="0" w:type="dxa"/>
                <w:jc w:val="center"/>
              </w:trPr>
              <w:tc>
                <w:tcPr>
                  <w:tcW w:w="3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течности,които се разходват</w:t>
                  </w:r>
                </w:p>
              </w:tc>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r w:rsidR="00000000">
              <w:trPr>
                <w:trHeight w:val="120"/>
                <w:tblCellSpacing w:w="0" w:type="dxa"/>
                <w:jc w:val="center"/>
              </w:trPr>
              <w:tc>
                <w:tcPr>
                  <w:tcW w:w="3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други течности</w:t>
                  </w:r>
                </w:p>
              </w:tc>
              <w:tc>
                <w:tcPr>
                  <w:tcW w:w="1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Плавучестта на всяка надстройка, непосредствено над мястото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борда, не се взема предвид. Може да се вземе под внимание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обаче ненаводнената част на надстройките извън границите на повредата, ако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тя е отделена от повреденото пространст</w:t>
            </w:r>
            <w:r>
              <w:rPr>
                <w:rFonts w:ascii="Times New Roman" w:hAnsi="Times New Roman" w:cs="Times New Roman"/>
                <w:sz w:val="24"/>
                <w:szCs w:val="24"/>
                <w:lang w:val="x-none"/>
              </w:rPr>
              <w:t>во с водонепроницаеми прегради и по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отношение на тези неповредени пространства са спазени изискванията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(3)(а) на настоящото правило. Във водонепроницаемите прегради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надстройката се допуска наличието на водонепроницаеми врати на панти.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w:t>
            </w:r>
            <w:r>
              <w:rPr>
                <w:rFonts w:ascii="Times New Roman" w:hAnsi="Times New Roman" w:cs="Times New Roman"/>
                <w:sz w:val="24"/>
                <w:szCs w:val="24"/>
                <w:lang w:val="x-none"/>
              </w:rPr>
              <w:t xml:space="preserve"> Влиянието на свободната повърхност на водата се пресмята за всеки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 отсек при ъгъл на крена 5°. За частично запълнени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може да изиска или да разреши пресмятане на поправката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при ъгъл на кр</w:t>
            </w:r>
            <w:r>
              <w:rPr>
                <w:rFonts w:ascii="Times New Roman" w:hAnsi="Times New Roman" w:cs="Times New Roman"/>
                <w:sz w:val="24"/>
                <w:szCs w:val="24"/>
                <w:lang w:val="x-none"/>
              </w:rPr>
              <w:t>ена, превишаващ 5°.</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При пресмятане влиянието на свободните повърхности на течности,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разходват, се приема, че за всеки вид течност най-малко една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напречна двойка танкове или един общ централен танк имат свободна повърхност,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 изчисленията се из</w:t>
            </w:r>
            <w:r>
              <w:rPr>
                <w:rFonts w:ascii="Times New Roman" w:hAnsi="Times New Roman" w:cs="Times New Roman"/>
                <w:sz w:val="24"/>
                <w:szCs w:val="24"/>
                <w:lang w:val="x-none"/>
              </w:rPr>
              <w:t>вършват за танк или комбинация от танкове, при които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е най-голямо.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Капитанът на всеки нов нефтен танкер и всяко лице. отговорно за нов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несамоходен нефтен танкер, към който се прилага настоящия Анекс, се снабдяват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о</w:t>
            </w:r>
            <w:r>
              <w:rPr>
                <w:rFonts w:ascii="Times New Roman" w:hAnsi="Times New Roman" w:cs="Times New Roman"/>
                <w:sz w:val="24"/>
                <w:szCs w:val="24"/>
                <w:lang w:val="x-none"/>
              </w:rPr>
              <w:t>добрена форма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информация относно натоварването и разпределението на товара,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необходима, за осигуряване изпълнението на изискванията на настоящото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Проницаемостта на частично запълнените помещения трябва да съответств</w:t>
            </w:r>
            <w:r>
              <w:rPr>
                <w:rFonts w:ascii="Times New Roman" w:hAnsi="Times New Roman" w:cs="Times New Roman"/>
                <w:sz w:val="24"/>
                <w:szCs w:val="24"/>
                <w:lang w:val="x-none"/>
              </w:rPr>
              <w:t>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количеството течност, превозвана в помещението. Когато при повреда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танкът бъде засегнат, трябва да се предполага, че съдържащата се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него течност напълно изтича и се замества със солена вода, нивото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окончателното положение на равновесие.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w:t>
            </w:r>
            <w:r>
              <w:rPr>
                <w:rFonts w:ascii="Times New Roman" w:hAnsi="Times New Roman" w:cs="Times New Roman"/>
                <w:sz w:val="24"/>
                <w:szCs w:val="24"/>
                <w:lang w:val="x-none"/>
              </w:rPr>
              <w:t>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данни за способността на кораба да удовлетворява критериите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повреда, определени с настоящото правило, включително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последствията от отклоненията, които са били разрешени съгласно подпараграф</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(1)(с) на настоящото правило.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равило 25 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към нефтени танкери с 5000 тона дедуейт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договорът за построяването на които е сключен на или след 1 февруари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1999 г.;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при липса на договор за построяване, киловет</w:t>
            </w:r>
            <w:r>
              <w:rPr>
                <w:rFonts w:ascii="Times New Roman" w:hAnsi="Times New Roman" w:cs="Times New Roman"/>
                <w:sz w:val="24"/>
                <w:szCs w:val="24"/>
                <w:lang w:val="x-none"/>
              </w:rPr>
              <w:t>е на които са заложени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1 август 1999;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доставката на който е на или след 1 февруари 2002 г.;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който е претърпял основно преустройство: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(i) договорът за което е сключен след 1 февруари 1999 г.; </w:t>
            </w:r>
            <w:r>
              <w:rPr>
                <w:rFonts w:ascii="Times New Roman" w:hAnsi="Times New Roman" w:cs="Times New Roman"/>
                <w:sz w:val="24"/>
                <w:szCs w:val="24"/>
                <w:lang w:val="x-none"/>
              </w:rPr>
              <w:t>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при липсата на такъв договор, строителните работи на който са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започнали след 1 август 1999;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който е завършен след I февруари 2002 г.</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трябва да удовлетворява критериите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 определен</w:t>
            </w:r>
            <w:r>
              <w:rPr>
                <w:rFonts w:ascii="Times New Roman" w:hAnsi="Times New Roman" w:cs="Times New Roman"/>
                <w:sz w:val="24"/>
                <w:szCs w:val="24"/>
                <w:lang w:val="x-none"/>
              </w:rPr>
              <w:t>и в подпараграфи (а) и (b) на този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в зависимост от случая, при всяко експлоатационно газене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възможно най-лоши условия на баластиране и товарене, съвместими с добрата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експлоатационна практика, включително междинните етапи на операциите по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w:t>
            </w:r>
            <w:r>
              <w:rPr>
                <w:rFonts w:ascii="Times New Roman" w:hAnsi="Times New Roman" w:cs="Times New Roman"/>
                <w:sz w:val="24"/>
                <w:szCs w:val="24"/>
                <w:lang w:val="x-none"/>
              </w:rPr>
              <w:t>върлянето на течности. При всички условия баластните танкове се приемат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частично запълнени: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11A.1</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w:t>
            </w:r>
            <w:r>
              <w:rPr>
                <w:rFonts w:ascii="Times New Roman" w:hAnsi="Times New Roman" w:cs="Times New Roman"/>
                <w:sz w:val="24"/>
                <w:szCs w:val="24"/>
                <w:lang w:val="x-none"/>
              </w:rPr>
              <w:t>___________________________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пристанище, първоначалната метацентрична височина GM0, поправена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свободна повърхност, измерена при краен 0° не трябва да бъде по-малка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0.15 м;</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На море се прилагат следните критерии: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площта под кривата на възс</w:t>
            </w:r>
            <w:r>
              <w:rPr>
                <w:rFonts w:ascii="Times New Roman" w:hAnsi="Times New Roman" w:cs="Times New Roman"/>
                <w:sz w:val="24"/>
                <w:szCs w:val="24"/>
                <w:lang w:val="x-none"/>
              </w:rPr>
              <w:t>тановяващите рамена (крива GZ) не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по-малка от 0.055 метра радиана до ъгъл на крена ? = 30° и 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от 0.09 метра радиана до ? = 40° или друг ъгъл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наводняването ?f*, ако този ъгъл е по-малък от 40°. Освен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 района под кривата на възстановяващ</w:t>
            </w:r>
            <w:r>
              <w:rPr>
                <w:rFonts w:ascii="Times New Roman" w:hAnsi="Times New Roman" w:cs="Times New Roman"/>
                <w:sz w:val="24"/>
                <w:szCs w:val="24"/>
                <w:lang w:val="x-none"/>
              </w:rPr>
              <w:t>и рамена (крива GZ)</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 ъглите на крена от 30° и 40° или между 30° и ?f, ако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ъгъл е по-малък от 40° не трябва да бъде по-малък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0.03 метра.радиана.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?f e ъгъла на крена, при който отворите в корпуса, настройките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помещения на горната палуба, които не могат да се затворят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водонепроницаемо са потопени.  При прилагането на този критерии,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малките отвори през които не може да стане непрекъснато наводняване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 се считат за отворени.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w:t>
      </w:r>
      <w:r>
        <w:rPr>
          <w:rFonts w:ascii="Courier New" w:hAnsi="Courier New" w:cs="Courier New"/>
          <w:sz w:val="20"/>
          <w:szCs w:val="20"/>
          <w:lang w:val="x-none"/>
        </w:rPr>
        <w:t>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възстановяващото рамо GZ трябва да бъде поне 0.20 м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ъгъл на крена, равен на или по-голям от 30°;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максималното възстановяващо рамо за предпочитане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при ъгъл на крена на</w:t>
      </w:r>
      <w:r>
        <w:rPr>
          <w:rFonts w:ascii="Courier New" w:hAnsi="Courier New" w:cs="Courier New"/>
          <w:sz w:val="20"/>
          <w:szCs w:val="20"/>
          <w:lang w:val="x-none"/>
        </w:rPr>
        <w:t>двишаващ 30°, но не по-малък от 25°;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първоначалната метацентрична височина GMo, поправена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свободна повърхност, измерена при краен 0° не трябва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0.15 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w:t>
      </w:r>
      <w:r>
        <w:rPr>
          <w:rFonts w:ascii="Courier New" w:hAnsi="Courier New" w:cs="Courier New"/>
          <w:sz w:val="20"/>
          <w:szCs w:val="20"/>
          <w:lang w:val="x-none"/>
        </w:rPr>
        <w:t>а на параграф (2) се осъществяват чрез конструктивни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комбинираните кораби могат да се допускат прости допълнителни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процедури.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Прости допълнителни експлоатационни процедури за дейностите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прехвърлянето на течности, упом</w:t>
      </w:r>
      <w:r>
        <w:rPr>
          <w:rFonts w:ascii="Courier New" w:hAnsi="Courier New" w:cs="Courier New"/>
          <w:sz w:val="20"/>
          <w:szCs w:val="20"/>
          <w:lang w:val="x-none"/>
        </w:rPr>
        <w:t>енати в параграф (3) означава писмени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доведени до знанието на капитана,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 одобрени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указват онези товарни и баластни танкове, които при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конкретни случаи при прехвъ</w:t>
      </w:r>
      <w:r>
        <w:rPr>
          <w:rFonts w:ascii="Courier New" w:hAnsi="Courier New" w:cs="Courier New"/>
          <w:sz w:val="20"/>
          <w:szCs w:val="20"/>
          <w:lang w:val="x-none"/>
        </w:rPr>
        <w:t>рляне на течност и При всеки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възможен диапазон на относителните тегла на товара могат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частично пълни и при това да позволяват изпълнението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критериите за устойчивост.  Частично запълнените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могат да бъдат различни по време на операциите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на течности и могат да се комбинират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всякакъв начин, при условие, че отговарят на критериите;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са лесно разбираеми за отговорния </w:t>
      </w:r>
      <w:r>
        <w:rPr>
          <w:rFonts w:ascii="Courier New" w:hAnsi="Courier New" w:cs="Courier New"/>
          <w:sz w:val="20"/>
          <w:szCs w:val="20"/>
          <w:lang w:val="x-none"/>
        </w:rPr>
        <w:t>за операциите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офицер;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осигуряват планирана последователност на дейностите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позволяват сравнения между достигнатата и необходимата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устойчивост, прилагайки критериите и показателите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в графична или таблична форма;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не изискват продължителни математически изчисления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оси</w:t>
      </w:r>
      <w:r>
        <w:rPr>
          <w:rFonts w:ascii="Courier New" w:hAnsi="Courier New" w:cs="Courier New"/>
          <w:sz w:val="20"/>
          <w:szCs w:val="20"/>
          <w:lang w:val="x-none"/>
        </w:rPr>
        <w:t>гуряват предприемането на коригиращи действия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 в случай на отклонение oт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препоръчителните стойностни при аварийни ситуации;  както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са поставени на видно място в одобрен Нар</w:t>
      </w:r>
      <w:r>
        <w:rPr>
          <w:rFonts w:ascii="Courier New" w:hAnsi="Courier New" w:cs="Courier New"/>
          <w:sz w:val="20"/>
          <w:szCs w:val="20"/>
          <w:lang w:val="x-none"/>
        </w:rPr>
        <w:t>ъчник за диферента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и в пулта за управление на дейностите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 и във всеки компютърен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софтуер, предназначен за извършване изчисленията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w:t>
      </w:r>
      <w:r>
        <w:rPr>
          <w:rFonts w:ascii="Courier New" w:hAnsi="Courier New" w:cs="Courier New"/>
          <w:sz w:val="20"/>
          <w:szCs w:val="20"/>
          <w:lang w:val="x-none"/>
        </w:rPr>
        <w:t>остта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IV</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44"/>
        <w:gridCol w:w="59"/>
        <w:gridCol w:w="247"/>
      </w:tblGrid>
      <w:tr w:rsidR="00000000">
        <w:trPr>
          <w:tblCellSpacing w:w="15" w:type="dxa"/>
        </w:trPr>
        <w:tc>
          <w:tcPr>
            <w:tcW w:w="10095" w:type="dxa"/>
            <w:gridSpan w:val="3"/>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ПРЕДОТВРАТЯВАНЕ НА ЗАМЪРСЯВАНЕ, ВЪЗНИКНАЛО В РЕЗУЛТАТ НА </w:t>
            </w:r>
            <w:r>
              <w:rPr>
                <w:rFonts w:ascii="Times New Roman" w:hAnsi="Times New Roman" w:cs="Times New Roman"/>
                <w:sz w:val="24"/>
                <w:szCs w:val="24"/>
                <w:lang w:val="x-none"/>
              </w:rPr>
              <w:lastRenderedPageBreak/>
              <w:t>ИНЦИДЕНТИ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ВОДЕЩИ ДО ЗАМЪРСЯВАНЕ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Корабен план за борба със замърсяване с нефт при аварии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всички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w:t>
            </w:r>
            <w:r>
              <w:rPr>
                <w:rFonts w:ascii="Times New Roman" w:hAnsi="Times New Roman" w:cs="Times New Roman"/>
                <w:sz w:val="24"/>
                <w:szCs w:val="24"/>
                <w:lang w:val="x-none"/>
              </w:rPr>
              <w:t>раби с изключение на нефтени танкери с 400 тона бруто тонаж и повече,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имат на борда одобрен от Администрацията план за борба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при аварии. В случаи на кораби, построени преди 4 април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 това изискване се прилага 24 месе</w:t>
            </w:r>
            <w:r>
              <w:rPr>
                <w:rFonts w:ascii="Times New Roman" w:hAnsi="Times New Roman" w:cs="Times New Roman"/>
                <w:sz w:val="24"/>
                <w:szCs w:val="24"/>
                <w:lang w:val="x-none"/>
              </w:rPr>
              <w:t>ца след тази дата.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12.1 и 12.2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Този план трябва да е в съответствие с</w:t>
            </w:r>
            <w:r>
              <w:rPr>
                <w:rFonts w:ascii="Times New Roman" w:hAnsi="Times New Roman" w:cs="Times New Roman"/>
                <w:sz w:val="24"/>
                <w:szCs w:val="24"/>
                <w:lang w:val="x-none"/>
              </w:rPr>
              <w:t xml:space="preserve"> указанията*, разработени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 да е написан на работния език на капитана и неговите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офицери. Планът включва най-малко следното: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процедурата, която трябва да следват капитана или други лица,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отговарящи на кораба за докладване на инциденти</w:t>
            </w:r>
            <w:r>
              <w:rPr>
                <w:rFonts w:ascii="Times New Roman" w:hAnsi="Times New Roman" w:cs="Times New Roman"/>
                <w:sz w:val="24"/>
                <w:szCs w:val="24"/>
                <w:lang w:val="x-none"/>
              </w:rPr>
              <w:t>, водещи до замърсяване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съгласно изискванията на член 8 и Протокол I на настоящата конвенция,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базиращи се на указанията, разработени от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списък на властите или лицата, с които да се контактува в случай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инцидент, водещ до замъ</w:t>
            </w:r>
            <w:r>
              <w:rPr>
                <w:rFonts w:ascii="Times New Roman" w:hAnsi="Times New Roman" w:cs="Times New Roman"/>
                <w:sz w:val="24"/>
                <w:szCs w:val="24"/>
                <w:lang w:val="x-none"/>
              </w:rPr>
              <w:t>рсяване с нефт;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подробно описание на действията, които лицата на борда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незабавно да предприемат за намаляване или контролиране изхвърлянето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след инцидента;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процедурите и адресът за контакт на кораба за координиране дейс</w:t>
            </w:r>
            <w:r>
              <w:rPr>
                <w:rFonts w:ascii="Times New Roman" w:hAnsi="Times New Roman" w:cs="Times New Roman"/>
                <w:sz w:val="24"/>
                <w:szCs w:val="24"/>
                <w:lang w:val="x-none"/>
              </w:rPr>
              <w:t>твия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борда с националните и местни органи при борбата със замърсяването.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 кораби, към които се прилага и правило 16 от Анекс II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такъв план може да се комбинира с корабния план за борба със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на морето с вредни течни вещ</w:t>
            </w:r>
            <w:r>
              <w:rPr>
                <w:rFonts w:ascii="Times New Roman" w:hAnsi="Times New Roman" w:cs="Times New Roman"/>
                <w:sz w:val="24"/>
                <w:szCs w:val="24"/>
                <w:lang w:val="x-none"/>
              </w:rPr>
              <w:t>ества при аварин, изискван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правило 16 от Анекс II на конвенцията. В този случай планът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нарича "Корабен план за борба със замърсяването на морето при аварии".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"Ръководство за разработване на корабни планове за </w:t>
            </w:r>
            <w:r>
              <w:rPr>
                <w:rFonts w:ascii="Times New Roman" w:hAnsi="Times New Roman" w:cs="Times New Roman"/>
                <w:sz w:val="24"/>
                <w:szCs w:val="24"/>
                <w:lang w:val="x-none"/>
              </w:rPr>
              <w:t>борба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нефтени замърсявания при аварин", приети от Организацията с резолюция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МЕРС 54(32) и изменени с МЕРС 86(44) или "Ръководство за разработване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корабни планове за борба със замърсяването на морето с нефт и/или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вредни течни вещества при аварии", прие</w:t>
            </w:r>
            <w:r>
              <w:rPr>
                <w:rFonts w:ascii="Times New Roman" w:hAnsi="Times New Roman" w:cs="Times New Roman"/>
                <w:sz w:val="24"/>
                <w:szCs w:val="24"/>
                <w:lang w:val="x-none"/>
              </w:rPr>
              <w:t>ти с резолюция МЕРС 85(44);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IMO публикации IMO-586Е.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("Позовава се на Общите принципи за корабните съобщителни системи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корабните съобщения, включващи Указания за съобщения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инциденти с опасни стоки, вредни вещества и/или морски </w:t>
            </w:r>
            <w:r>
              <w:rPr>
                <w:rFonts w:ascii="Times New Roman" w:hAnsi="Times New Roman" w:cs="Times New Roman"/>
                <w:sz w:val="24"/>
                <w:szCs w:val="24"/>
                <w:lang w:val="x-none"/>
              </w:rPr>
              <w:t>замърсители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(General principles for ship reporting systems and ship reporting</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requirementsq including Guidelines for reporting incidents involving</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dangerous goods, harmful substances and/or marine pollutants), приети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Организацията с резолюция А.85(20).)</w:t>
            </w:r>
            <w:r>
              <w:rPr>
                <w:rFonts w:ascii="Times New Roman" w:hAnsi="Times New Roman" w:cs="Times New Roman"/>
                <w:sz w:val="24"/>
                <w:szCs w:val="24"/>
                <w:lang w:val="x-none"/>
              </w:rPr>
              <w:t>; виж IMO публикации IMO-516E</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ДОПЪЛНЕНИЯ КЪМ АНЕКС I НА МАРПОЛ 73/78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1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662"/>
              <w:gridCol w:w="4448"/>
            </w:tblGrid>
            <w:tr w:rsidR="00000000">
              <w:trPr>
                <w:tblCellSpacing w:w="0" w:type="dxa"/>
                <w:jc w:val="center"/>
              </w:trPr>
              <w:tc>
                <w:tcPr>
                  <w:tcW w:w="10080" w:type="dxa"/>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Списък на видовете нефт*</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Асфалтово - битумни смеси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Компоненти на бензина</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Съставки използвани за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Алкилати горивни</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получаване на битуми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w:t>
                  </w:r>
                  <w:r>
                    <w:rPr>
                      <w:rFonts w:ascii="Courier New" w:hAnsi="Courier New" w:cs="Courier New"/>
                      <w:sz w:val="20"/>
                      <w:szCs w:val="20"/>
                      <w:lang w:val="x-none"/>
                    </w:rPr>
                    <w:t>кти от реформинг</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Покривен гудрон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Полимери горивни</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Остатъчни продукта от първична дестилация </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Нефт и нефтопродукти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Бензини</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Пречистени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Кондензат (природен)</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Автомобилен</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суров нефт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Авиационен</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Дизелово гор</w:t>
                  </w:r>
                  <w:r>
                    <w:rPr>
                      <w:rFonts w:ascii="Courier New" w:hAnsi="Courier New" w:cs="Courier New"/>
                      <w:sz w:val="20"/>
                      <w:szCs w:val="20"/>
                      <w:lang w:val="x-none"/>
                    </w:rPr>
                    <w:t xml:space="preserve">иво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 от първична дестилация</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4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 (керосин)</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5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1-D</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6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Мазут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2-D</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Пътен битум </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Трансформаторно масло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Реактивни горива</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Ароматни масла (без растителни масла)</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JP-1 (</w:t>
                  </w: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Смазочни масла и компоненти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1Р-3 JP-4</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получаването им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JP-5 (керосин тежък)</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Минерални масла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Газотурбинно гориво</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Моторни масла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Проникващо масло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Уайт спирт</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Вретенно масло </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Турбинно масло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Бензино-лигроинови фракци</w:t>
                  </w:r>
                  <w:r>
                    <w:rPr>
                      <w:rFonts w:ascii="Courier New" w:hAnsi="Courier New" w:cs="Courier New"/>
                      <w:b/>
                      <w:bCs/>
                      <w:sz w:val="20"/>
                      <w:szCs w:val="20"/>
                      <w:lang w:val="x-none"/>
                    </w:rPr>
                    <w:t>и</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лек</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Дестилати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тежък</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Продукт от първична дестилация </w:t>
                  </w:r>
                </w:p>
              </w:tc>
              <w:tc>
                <w:tcPr>
                  <w:tcW w:w="22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Основна дестилатна фракция</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Леки дестилати </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Газьол </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Крекинг </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Този списък да не се разглежда като изчерпателен.</w:t>
                  </w:r>
                </w:p>
              </w:tc>
            </w:tr>
            <w:tr w:rsidR="00000000">
              <w:trPr>
                <w:tblCellSpacing w:w="0" w:type="dxa"/>
                <w:jc w:val="center"/>
              </w:trPr>
              <w:tc>
                <w:tcPr>
                  <w:tcW w:w="28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40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891"/>
              <w:gridCol w:w="658"/>
              <w:gridCol w:w="3856"/>
            </w:tblGrid>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Форма на свидетелство IOPP</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с нефт</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(Забележка: Това свидетелство трябва да бъде придружено от Документ за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конструкцията и оборудването)</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Издад</w:t>
                  </w:r>
                  <w:r>
                    <w:rPr>
                      <w:rFonts w:ascii="Courier New" w:hAnsi="Courier New" w:cs="Courier New"/>
                      <w:sz w:val="20"/>
                      <w:szCs w:val="20"/>
                      <w:lang w:val="x-none"/>
                    </w:rPr>
                    <w:t>ено в съответствие с изискванията на Международната конвенция за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от кораби 1973, изменена с Протокол от 1978</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към нея и променена с резолюция МЕРС.39(29) (наричана по-нататък "Конвенция")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 пълномощието на правителство</w:t>
                  </w:r>
                  <w:r>
                    <w:rPr>
                      <w:rFonts w:ascii="Courier New" w:hAnsi="Courier New" w:cs="Courier New"/>
                      <w:sz w:val="20"/>
                      <w:szCs w:val="20"/>
                      <w:lang w:val="x-none"/>
                    </w:rPr>
                    <w:t>то на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страната)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компетентното лице или о</w:t>
                  </w:r>
                  <w:r>
                    <w:rPr>
                      <w:rFonts w:ascii="Courier New" w:hAnsi="Courier New" w:cs="Courier New"/>
                      <w:sz w:val="20"/>
                      <w:szCs w:val="20"/>
                      <w:lang w:val="x-none"/>
                    </w:rPr>
                    <w:t>рганизация,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упълномощени в съответствие с разпоредбите на конвенцията)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w:t>
                  </w:r>
                  <w:r>
                    <w:rPr>
                      <w:rFonts w:ascii="Courier New" w:hAnsi="Courier New" w:cs="Courier New"/>
                      <w:sz w:val="20"/>
                      <w:szCs w:val="20"/>
                      <w:lang w:val="x-none"/>
                    </w:rPr>
                    <w:t>а регистрация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Дедуейт (в метрични тона)**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 номер *** .............................</w:t>
                  </w: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Данните за кораба могат да са разположени хоризонтално в табличен вид.</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 нефтени танкери</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 съответствие с резолюция А600(15), Корабна идентификационна схема на IМО, тази информация не</w:t>
                  </w:r>
                  <w:r>
                    <w:rPr>
                      <w:rFonts w:ascii="Courier New" w:hAnsi="Courier New" w:cs="Courier New"/>
                      <w:sz w:val="20"/>
                      <w:szCs w:val="20"/>
                      <w:lang w:val="x-none"/>
                    </w:rPr>
                    <w:t xml:space="preserve"> е задължителна за вписване.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който не е нефтен танкер с товарни танкове, попадащи под разпоредбите на правило 2(2) от Анекс I към Конвенцията;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различен от no-гope изброените.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Корабът е освидетелстван в съответствие с правило 4 от Анекс І на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показва, че състоянието на конструкц</w:t>
                  </w:r>
                  <w:r>
                    <w:rPr>
                      <w:rFonts w:ascii="Courier New" w:hAnsi="Courier New" w:cs="Courier New"/>
                      <w:sz w:val="20"/>
                      <w:szCs w:val="20"/>
                      <w:lang w:val="x-none"/>
                    </w:rPr>
                    <w:t>ията, оборудването,</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приспособленията и материалите на кораба във всяко едно отношение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удовлетворително, и че корабът отговаря на приложимите изисквания от</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1 на Конвенцията.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Настоящото Свидетелство е валидно до .................. </w:t>
                  </w:r>
                  <w:r>
                    <w:rPr>
                      <w:rFonts w:ascii="Courier New" w:hAnsi="Courier New" w:cs="Courier New"/>
                      <w:sz w:val="20"/>
                      <w:szCs w:val="20"/>
                      <w:lang w:val="x-none"/>
                    </w:rPr>
                    <w:t>** при условие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прегледи в съответствие с правило 4 от Анекс I на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0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0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 издаващо свидетелството)</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Вписва се датата на изтичан</w:t>
                  </w:r>
                  <w:r>
                    <w:rPr>
                      <w:rFonts w:ascii="Courier New" w:hAnsi="Courier New" w:cs="Courier New"/>
                      <w:sz w:val="20"/>
                      <w:szCs w:val="20"/>
                      <w:lang w:val="x-none"/>
                    </w:rPr>
                    <w:t>е валидността, както е определено от Администрацията в съответствие с правило 8(1) от Анекс I на конвенцията. Денят и месеца на тази дата съответстват на ежегодната дата, както е определено в правило 1(31) от Анекс I на конвенцията, при условие, че не е из</w:t>
                  </w:r>
                  <w:r>
                    <w:rPr>
                      <w:rFonts w:ascii="Courier New" w:hAnsi="Courier New" w:cs="Courier New"/>
                      <w:sz w:val="20"/>
                      <w:szCs w:val="20"/>
                      <w:lang w:val="x-none"/>
                    </w:rPr>
                    <w:t>менено в съответствие с правило 8(8) от от Анекс I на конвенцията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освидетелстване, изисквано</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правило 4 от Анекс I на Конвенцията, е н</w:t>
                  </w:r>
                  <w:r>
                    <w:rPr>
                      <w:rFonts w:ascii="Courier New" w:hAnsi="Courier New" w:cs="Courier New"/>
                      <w:sz w:val="20"/>
                      <w:szCs w:val="20"/>
                      <w:lang w:val="x-none"/>
                    </w:rPr>
                    <w:t>амерено, че корабът</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на разпоредбите на Конвенцията.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lastRenderedPageBreak/>
                    <w:t>….........................</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vMerge w:val="restar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междинно* освидетелстване: </w:t>
                  </w: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860" w:type="dxa"/>
                  <w:vMerge/>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(Печат или щемпел на </w:t>
                  </w:r>
                  <w:r>
                    <w:rPr>
                      <w:rFonts w:ascii="Courier New" w:hAnsi="Courier New" w:cs="Courier New"/>
                      <w:sz w:val="20"/>
                      <w:szCs w:val="20"/>
                      <w:lang w:val="x-none"/>
                    </w:rPr>
                    <w:t>упълномощената организация)</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ГОДИШНО/МЕЖДИННО ОСВИДЕТЕЛСТВАНЕ В СЪОТВЕТСТВИЕ С ПРАВИЛО 8(8)(с</w:t>
                  </w: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годишното/междинно*</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в съответствие с правило 8(8)(с) от Анекс I на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корабът съответства на приложимите изисквания на Конвенцията: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t>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НА СВИДЕТЕЛСТВОТО ПРИ ВАЛИДНОСТ</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ПО-МАЛКА ОТ 5 ГОДИНИ, КОГАТО СЕ ПР</w:t>
                  </w:r>
                  <w:r>
                    <w:rPr>
                      <w:rFonts w:ascii="Courier New" w:hAnsi="Courier New" w:cs="Courier New"/>
                      <w:sz w:val="20"/>
                      <w:szCs w:val="20"/>
                      <w:lang w:val="x-none"/>
                    </w:rPr>
                    <w:t>ИЛАГА ПРАВИЛО 8(3)</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8(3) от Анекс I на Конвенцията, Свидетелството се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ИЗВЪРШЕН ПРЕГЛЕД ЗА ПОДНОВЯВАНЕ НА СВИДЕТЕЛСТВОТО И</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ПРИЛАГАНЕ НА ПРА</w:t>
                  </w:r>
                  <w:r>
                    <w:rPr>
                      <w:rFonts w:ascii="Courier New" w:hAnsi="Courier New" w:cs="Courier New"/>
                      <w:sz w:val="20"/>
                      <w:szCs w:val="20"/>
                      <w:lang w:val="x-none"/>
                    </w:rPr>
                    <w:t>ВИЛО 8(4)</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Корабът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8(4) от Анекс I на Конвенцията, Свидетелството се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у</w:t>
                  </w:r>
                  <w:r>
                    <w:rPr>
                      <w:rFonts w:ascii="Courier New" w:hAnsi="Courier New" w:cs="Courier New"/>
                      <w:sz w:val="20"/>
                      <w:szCs w:val="20"/>
                      <w:lang w:val="x-none"/>
                    </w:rPr>
                    <w:t>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w:t>
                  </w:r>
                  <w:r>
                    <w:rPr>
                      <w:rFonts w:ascii="Courier New" w:hAnsi="Courier New" w:cs="Courier New"/>
                      <w:sz w:val="20"/>
                      <w:szCs w:val="20"/>
                      <w:lang w:val="x-none"/>
                    </w:rPr>
                    <w:t>ЖАВАНЕ СРОКА НА ВАЛИДНОСТ НА СВИДЕТЕЛСТВОТО</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 ПРИСТИГАНЕ В ПРИСТАНИЩЕТО ЗА ИЗВЪРШВАНЕ НА ПРЕГЛЕД ИЛИ ЗА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ГРАТИСЕН ПЕРИОД, КОГАТО СЕ ПРИЛАГАТ ПРАВИЛО 8(5) ИЛИ 8(6)</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в съответствие с правило 8(5) или 8(6)* от Алекс I</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Конвенцият</w:t>
                  </w:r>
                  <w:r>
                    <w:rPr>
                      <w:rFonts w:ascii="Courier New" w:hAnsi="Courier New" w:cs="Courier New"/>
                      <w:sz w:val="20"/>
                      <w:szCs w:val="20"/>
                      <w:lang w:val="x-none"/>
                    </w:rPr>
                    <w:t>а се счита валидно до: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(Печат или щемпел на упълномощената организац</w:t>
                  </w:r>
                  <w:r>
                    <w:rPr>
                      <w:rFonts w:ascii="Courier New" w:hAnsi="Courier New" w:cs="Courier New"/>
                      <w:sz w:val="20"/>
                      <w:szCs w:val="20"/>
                      <w:lang w:val="x-none"/>
                    </w:rPr>
                    <w:t>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ПРЕМЕСТВАНЕ НАПРЕД НА ЕЖЕГОДНАТА ДАТА, КОГАТО СЕ</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 ПРАВИЛО 8(8)</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w:t>
                  </w:r>
                  <w:r>
                    <w:rPr>
                      <w:rFonts w:ascii="Courier New" w:hAnsi="Courier New" w:cs="Courier New"/>
                      <w:sz w:val="20"/>
                      <w:szCs w:val="20"/>
                      <w:lang w:val="x-none"/>
                    </w:rPr>
                    <w:t xml:space="preserve"> ..........................</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А (преработка 1999 г.)</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ОПИСАНИЕ НА КОНСТРУКЦИ</w:t>
                  </w:r>
                  <w:r>
                    <w:rPr>
                      <w:rFonts w:ascii="Times New Roman" w:hAnsi="Times New Roman" w:cs="Times New Roman"/>
                      <w:sz w:val="24"/>
                      <w:szCs w:val="24"/>
                      <w:lang w:val="x-none"/>
                    </w:rPr>
                    <w:t>ЯТА И ОБОРУДВАНЕТО ЗА КОРАБИ, КОИТО НЕ СА НЕФТЕНИ</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r>
                    <w:rPr>
                      <w:rFonts w:ascii="Times New Roman" w:hAnsi="Times New Roman" w:cs="Times New Roman"/>
                      <w:sz w:val="24"/>
                      <w:szCs w:val="24"/>
                      <w:lang w:val="x-none"/>
                    </w:rPr>
                    <w:t>").</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3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375"/>
            </w:tblGrid>
            <w:tr w:rsidR="00000000">
              <w:trPr>
                <w:tblCellSpacing w:w="8" w:type="dxa"/>
                <w:jc w:val="center"/>
              </w:trPr>
              <w:tc>
                <w:tcPr>
                  <w:tcW w:w="9276" w:type="dxa"/>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Бележки: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Тази форма се използва за третият тип кораби, както са категоризирани в Свидетелството IOPP, т. е. за "кораби, различни от горепосочените".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нефтени танкери и за кораби, които не са нефтени танкери, но са с товарни танкове, попадащи </w:t>
                  </w:r>
                  <w:r>
                    <w:rPr>
                      <w:rFonts w:ascii="Times New Roman" w:hAnsi="Times New Roman" w:cs="Times New Roman"/>
                      <w:sz w:val="24"/>
                      <w:szCs w:val="24"/>
                      <w:lang w:val="x-none"/>
                    </w:rPr>
                    <w:t xml:space="preserve">под разпоредбите на правило 2(2) от Анекс І към Конвенцията се използва форма В,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Това Описание се прикрепя постоянно към свидетелството IOPP.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IOPP трябва да е по всяко време на борда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Ако в оригиналното Описание езикът не е ан</w:t>
                  </w:r>
                  <w:r>
                    <w:rPr>
                      <w:rFonts w:ascii="Times New Roman" w:hAnsi="Times New Roman" w:cs="Times New Roman"/>
                      <w:sz w:val="24"/>
                      <w:szCs w:val="24"/>
                      <w:lang w:val="x-none"/>
                    </w:rPr>
                    <w:t xml:space="preserve">глийски или френски, текстът трябва да включва превод на един от тези два езика.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Попълването на кутийките да се извършва чрез поставяне на кръстче (х) за отговорите "да" и "приложимо" или чертичка (-) за отговорите "не" и "не е приложимо", в зависимост</w:t>
                  </w:r>
                  <w:r>
                    <w:rPr>
                      <w:rFonts w:ascii="Times New Roman" w:hAnsi="Times New Roman" w:cs="Times New Roman"/>
                      <w:sz w:val="24"/>
                      <w:szCs w:val="24"/>
                      <w:lang w:val="x-none"/>
                    </w:rPr>
                    <w:t xml:space="preserve"> от случая.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Правилата, упоменати в това Описание съответстват на правилата от Анекс I на Конвенцията, а резолюциите съответстват на тези, приети от Международната морска организация </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7358"/>
              <w:gridCol w:w="1570"/>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w:t>
                  </w:r>
                  <w:r>
                    <w:rPr>
                      <w:rFonts w:ascii="Times New Roman" w:hAnsi="Times New Roman" w:cs="Times New Roman"/>
                      <w:sz w:val="24"/>
                      <w:szCs w:val="24"/>
                      <w:lang w:val="x-none"/>
                    </w:rPr>
                    <w:t xml:space="preserve">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w:t>
                  </w:r>
                  <w:r>
                    <w:rPr>
                      <w:rFonts w:ascii="Times New Roman" w:hAnsi="Times New Roman" w:cs="Times New Roman"/>
                      <w:sz w:val="24"/>
                      <w:szCs w:val="24"/>
                      <w:lang w:val="x-none"/>
                    </w:rPr>
                    <w:t>ата на построяването:</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построяване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заложен кила или корабът е бил на подобен етап на построяване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1.5.3</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w:t>
                  </w:r>
                  <w:r>
                    <w:rPr>
                      <w:rFonts w:ascii="Times New Roman" w:hAnsi="Times New Roman" w:cs="Times New Roman"/>
                      <w:sz w:val="24"/>
                      <w:szCs w:val="24"/>
                      <w:lang w:val="x-none"/>
                    </w:rPr>
                    <w:t xml:space="preserve">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Голямо преустройство (ако е приложимо):</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преустройство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започнало преустройството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1.6.3</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завършване на п</w:t>
                  </w:r>
                  <w:r>
                    <w:rPr>
                      <w:rFonts w:ascii="Times New Roman" w:hAnsi="Times New Roman" w:cs="Times New Roman"/>
                      <w:sz w:val="24"/>
                      <w:szCs w:val="24"/>
                      <w:lang w:val="x-none"/>
                    </w:rPr>
                    <w:t>реустройството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Статус на кораба:</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кораб в съответствие с правило 1(6)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Съществуваш кораб по правило 1(7)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1.7.3</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1(7) корабът е бил приет от Администрацията, като "съществуващ кораб</w:t>
                  </w:r>
                  <w:r>
                    <w:rPr>
                      <w:rFonts w:ascii="Times New Roman" w:hAnsi="Times New Roman" w:cs="Times New Roman"/>
                      <w:sz w:val="24"/>
                      <w:szCs w:val="24"/>
                      <w:lang w:val="x-none"/>
                    </w:rPr>
                    <w:t xml:space="preserve">", поради непредвидено закъснение при предаването му.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за контрол върху изхвърлянето на нефт от сантините на машинно отделение и от горивните танкове (правила 10 и 16)</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2.1.1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w:t>
                  </w:r>
                  <w:r>
                    <w:rPr>
                      <w:rFonts w:ascii="Times New Roman" w:hAnsi="Times New Roman" w:cs="Times New Roman"/>
                      <w:sz w:val="24"/>
                      <w:szCs w:val="24"/>
                      <w:lang w:val="x-none"/>
                    </w:rPr>
                    <w:t xml:space="preserve">и нормални условия корабът може да приема баластна вода в горивните танкове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монтираната система за филтриране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(правило 16(4)).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на нефт (15 ррm) със сигна</w:t>
                  </w:r>
                  <w:r>
                    <w:rPr>
                      <w:rFonts w:ascii="Times New Roman" w:hAnsi="Times New Roman" w:cs="Times New Roman"/>
                      <w:sz w:val="24"/>
                      <w:szCs w:val="24"/>
                      <w:lang w:val="x-none"/>
                    </w:rPr>
                    <w:t xml:space="preserve">лизация и устройство за автоматично спиране (правило 16 (5)).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кораба се разрешава да работи със съществуващото оборудване до 6 юли, 1998 (правило 16(6)) и е оборудван със:</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на нефт (15 ррm) без сигнално устройс</w:t>
                  </w:r>
                  <w:r>
                    <w:rPr>
                      <w:rFonts w:ascii="Times New Roman" w:hAnsi="Times New Roman" w:cs="Times New Roman"/>
                      <w:sz w:val="24"/>
                      <w:szCs w:val="24"/>
                      <w:lang w:val="x-none"/>
                    </w:rPr>
                    <w:t xml:space="preserve">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със сигнално устройство и ръчен механизъм за спиране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"Препоръки за международна експлоатационна характеристика на обзавеждането за с</w:t>
                  </w:r>
                  <w:r>
                    <w:rPr>
                      <w:rFonts w:ascii="Times New Roman" w:hAnsi="Times New Roman" w:cs="Times New Roman"/>
                      <w:sz w:val="24"/>
                      <w:szCs w:val="24"/>
                      <w:lang w:val="x-none"/>
                    </w:rPr>
                    <w:t>епариране на нефтосъдържащи води и приборите за измерване на нефтеното съдържание", приети от Организацията на 14 ноември, 1977 г. с резолюция А.393(Х), която замества резолюция A233(VІІ); виж IMO публикации IMO-608E. За допълнителна информация виж "Указан</w:t>
                  </w:r>
                  <w:r>
                    <w:rPr>
                      <w:rFonts w:ascii="Times New Roman" w:hAnsi="Times New Roman" w:cs="Times New Roman"/>
                      <w:sz w:val="24"/>
                      <w:szCs w:val="24"/>
                      <w:lang w:val="x-none"/>
                    </w:rPr>
                    <w:t>ия и спецификации за оборудване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w:t>
                  </w:r>
                  <w:r>
                    <w:rPr>
                      <w:rFonts w:ascii="Times New Roman" w:hAnsi="Times New Roman" w:cs="Times New Roman"/>
                      <w:sz w:val="24"/>
                      <w:szCs w:val="24"/>
                      <w:lang w:val="x-none"/>
                    </w:rPr>
                    <w:t>мества резолюции А393(Х) и А444(ХІ), виж IMO публикация IMO-646E.</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2.4.1</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 устройство 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А.393(Х);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МЕРС.60(33);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3</w:t>
                  </w: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одобр</w:t>
                  </w:r>
                  <w:r>
                    <w:rPr>
                      <w:rFonts w:ascii="Times New Roman" w:hAnsi="Times New Roman" w:cs="Times New Roman"/>
                      <w:sz w:val="24"/>
                      <w:szCs w:val="24"/>
                      <w:lang w:val="x-none"/>
                    </w:rPr>
                    <w:t xml:space="preserve">ено съгласно резолюция A.233(VII);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съгласно националните стандарти, които не се базират на резолюция А.393(Х) или резолюция A.233(VII)</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2.4.2</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Устройството за обработка е одобрено съгласно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резолюция А.444(</w:t>
                  </w:r>
                  <w:r>
                    <w:rPr>
                      <w:rFonts w:ascii="Times New Roman" w:hAnsi="Times New Roman" w:cs="Times New Roman"/>
                      <w:sz w:val="24"/>
                      <w:szCs w:val="24"/>
                      <w:lang w:val="x-none"/>
                    </w:rPr>
                    <w:t xml:space="preserve">ХГ).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2.4.3</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 393 (Х);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МЕРС. 60 (33).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пропускателна способност на системата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 мЗ/час.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правило 16(1) и (2) не се прилагат, когато корабът е ангажиран, съгласно правило 16(З)(а), изключително с рейсове в границите на особен район(и):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w:t>
                  </w:r>
                  <w:r>
                    <w:rPr>
                      <w:rFonts w:ascii="Times New Roman" w:hAnsi="Times New Roman" w:cs="Times New Roman"/>
                      <w:sz w:val="24"/>
                      <w:szCs w:val="24"/>
                      <w:lang w:val="x-none"/>
                    </w:rPr>
                    <w:t xml:space="preserve">бът е снабден със събирателен танк(ове) за задържане на борда на кораба на всичката замърсена с нефт вода от сантините както следва.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w:t>
                  </w:r>
                  <w:r>
                    <w:rPr>
                      <w:rFonts w:ascii="Times New Roman" w:hAnsi="Times New Roman" w:cs="Times New Roman"/>
                      <w:sz w:val="24"/>
                      <w:szCs w:val="24"/>
                      <w:lang w:val="x-none"/>
                    </w:rPr>
                    <w:t xml:space="preserve"> 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880"/>
              <w:gridCol w:w="7335"/>
              <w:gridCol w:w="1565"/>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задържане и отстраняване на нефтените остатъци </w:t>
                  </w:r>
                  <w:r>
                    <w:rPr>
                      <w:rFonts w:ascii="Times New Roman" w:hAnsi="Times New Roman" w:cs="Times New Roman"/>
                      <w:sz w:val="24"/>
                      <w:szCs w:val="24"/>
                      <w:lang w:val="x-none"/>
                    </w:rPr>
                    <w:lastRenderedPageBreak/>
                    <w:t>(утайки) (правило 17) и събирателни танкове за сантинни води*</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танкове за нефтени остатъци (утайки) както следва:</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w:t>
                  </w:r>
                  <w:r>
                    <w:rPr>
                      <w:rFonts w:ascii="Times New Roman" w:hAnsi="Times New Roman" w:cs="Times New Roman"/>
                      <w:sz w:val="24"/>
                      <w:szCs w:val="24"/>
                      <w:lang w:val="x-none"/>
                    </w:rPr>
                    <w:t>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сантини води не се изискват от Конвенцията, и съответно вписвани</w:t>
                  </w:r>
                  <w:r>
                    <w:rPr>
                      <w:rFonts w:ascii="Times New Roman" w:hAnsi="Times New Roman" w:cs="Times New Roman"/>
                      <w:sz w:val="24"/>
                      <w:szCs w:val="24"/>
                      <w:lang w:val="x-none"/>
                    </w:rPr>
                    <w:t>ята в таблицата на параграф 3.3 не са задължителни</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отстраняване на остатъците в допълнение към предвидените събирателни танкове за утайка:</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Пещ за изгаряне на нефтени остатъци, производителност</w:t>
                  </w:r>
                  <w:r>
                    <w:rPr>
                      <w:rFonts w:ascii="Times New Roman" w:hAnsi="Times New Roman" w:cs="Times New Roman"/>
                      <w:sz w:val="24"/>
                      <w:szCs w:val="24"/>
                      <w:lang w:val="x-none"/>
                    </w:rPr>
                    <w:t xml:space="preserve"> .................... л/час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Спомагателен котел, подходящ за изгаряне на нефтени остатъци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горивото, вместимост ................. м3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w:t>
                  </w:r>
                  <w:r>
                    <w:rPr>
                      <w:rFonts w:ascii="Times New Roman" w:hAnsi="Times New Roman" w:cs="Times New Roman"/>
                      <w:sz w:val="24"/>
                      <w:szCs w:val="24"/>
                      <w:lang w:val="x-none"/>
                    </w:rPr>
                    <w:t>е съоръжен със събирателни танкове за задържане на борда на сантинните нефтоводни смеси както следва:</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Ребра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тръбопровод за изхвърляне на остатъците от сантимите на машинното отделение в приемни устройства, снабден със стандартно съединение за изхвърляне в съответствие с прав</w:t>
                  </w:r>
                  <w:r>
                    <w:rPr>
                      <w:rFonts w:ascii="Times New Roman" w:hAnsi="Times New Roman" w:cs="Times New Roman"/>
                      <w:sz w:val="24"/>
                      <w:szCs w:val="24"/>
                      <w:lang w:val="x-none"/>
                    </w:rPr>
                    <w:t xml:space="preserve">ило 19.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Корабен авариен план за действие при замърсяване с нефт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корабен авариен план за действие при замърсяване с нефт съгласно правило 26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2(4)(а) Админи</w:t>
                  </w:r>
                  <w:r>
                    <w:rPr>
                      <w:rFonts w:ascii="Times New Roman" w:hAnsi="Times New Roman" w:cs="Times New Roman"/>
                      <w:sz w:val="24"/>
                      <w:szCs w:val="24"/>
                      <w:lang w:val="x-none"/>
                    </w:rPr>
                    <w:t xml:space="preserve">страцията разрешава освобождаване от изискванията на глава II от Анекс I на Конвенцията по онези точка, които са изброени в параграф(и)........................ на това Описание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одобрила използван</w:t>
                  </w:r>
                  <w:r>
                    <w:rPr>
                      <w:rFonts w:ascii="Times New Roman" w:hAnsi="Times New Roman" w:cs="Times New Roman"/>
                      <w:sz w:val="24"/>
                      <w:szCs w:val="24"/>
                      <w:lang w:val="x-none"/>
                    </w:rPr>
                    <w:t xml:space="preserve">ето на еквивалентни устройства, материали, приспособления или прибори относно някои изисквания на Анекс I, по онези пунктове, изброени в параграф(и) ........ .................. на това Описание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w:t>
                  </w:r>
                  <w:r>
                    <w:rPr>
                      <w:rFonts w:ascii="Times New Roman" w:hAnsi="Times New Roman" w:cs="Times New Roman"/>
                      <w:sz w:val="24"/>
                      <w:szCs w:val="24"/>
                      <w:lang w:val="x-none"/>
                    </w:rPr>
                    <w:t>о във всяко едно отношение.</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на .......................................................</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(Подпис на лицето, упълномощено да издава Описанието)</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издаващата организация)</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1"/>
          <w:wAfter w:w="195" w:type="dxa"/>
          <w:tblCellSpacing w:w="15" w:type="dxa"/>
        </w:trPr>
        <w:tc>
          <w:tcPr>
            <w:tcW w:w="9855" w:type="dxa"/>
            <w:gridSpan w:val="2"/>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В</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(преработена 1999 г.)</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w:t>
                  </w:r>
                  <w:r>
                    <w:rPr>
                      <w:rFonts w:ascii="Times New Roman" w:hAnsi="Times New Roman" w:cs="Times New Roman"/>
                      <w:sz w:val="24"/>
                      <w:szCs w:val="24"/>
                      <w:lang w:val="x-none"/>
                    </w:rPr>
                    <w:t>Е НА КОНСТРУКЦИЯТА И ОБОРУДВАНЕТО ЗА НЕФТЕНИ ТАНКЕРИ</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840"/>
            </w:tblGrid>
            <w:tr w:rsidR="00000000">
              <w:trPr>
                <w:tblCellSpacing w:w="8" w:type="dxa"/>
                <w:jc w:val="center"/>
              </w:trPr>
              <w:tc>
                <w:tcPr>
                  <w:tcW w:w="9740" w:type="dxa"/>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w:t>
                  </w:r>
                  <w:r>
                    <w:rPr>
                      <w:rFonts w:ascii="Times New Roman" w:hAnsi="Times New Roman" w:cs="Times New Roman"/>
                      <w:sz w:val="24"/>
                      <w:szCs w:val="24"/>
                      <w:lang w:val="x-none"/>
                    </w:rPr>
                    <w:t xml:space="preserve">ележки: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Тази форма се попълва за първите два типа кораби, както са категоризирани в Свидетелството IOPP, т. е. за "нефтени танкери" и "кораби различни от нефтени танкери с товарни танкове, попадащи под разпоредбите на правило 2(2) от Анекс I на Конвенц</w:t>
                  </w:r>
                  <w:r>
                    <w:rPr>
                      <w:rFonts w:ascii="Times New Roman" w:hAnsi="Times New Roman" w:cs="Times New Roman"/>
                      <w:sz w:val="24"/>
                      <w:szCs w:val="24"/>
                      <w:lang w:val="x-none"/>
                    </w:rPr>
                    <w:t xml:space="preserve">ията". За третия тип кораби, както са категоризирани в Свидетелство IOPP, се попълва форма 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Това Описание се прикрепя постоянно към свидетелството IOPP.</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Свидетелство IOPP трябва да е по всяко време на борда на кораба.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Ако в оригиналното Описание </w:t>
                  </w:r>
                  <w:r>
                    <w:rPr>
                      <w:rFonts w:ascii="Times New Roman" w:hAnsi="Times New Roman" w:cs="Times New Roman"/>
                      <w:sz w:val="24"/>
                      <w:szCs w:val="24"/>
                      <w:lang w:val="x-none"/>
                    </w:rPr>
                    <w:t xml:space="preserve">текстът не е английски или френски език, тогава текстът трябва да включва превод на един от тези два шика.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4.Попълването на кутийките да се извършва чрез поставяне на кръстче (х) за отговорите "да" и "приложимо" или чертичка (-) за отговорите "не" и "не е</w:t>
                  </w:r>
                  <w:r>
                    <w:rPr>
                      <w:rFonts w:ascii="Times New Roman" w:hAnsi="Times New Roman" w:cs="Times New Roman"/>
                      <w:sz w:val="24"/>
                      <w:szCs w:val="24"/>
                      <w:lang w:val="x-none"/>
                    </w:rPr>
                    <w:t xml:space="preserve"> приложимо", според случая.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Освен ако не е упоменато друго, правилата към които се препраща в това Описание съответстват на правилата от Анекс I на Конвенцията, а резолюциите съответстват на тези, приети от Международната морска организация.</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w:t>
                  </w:r>
                  <w:r>
                    <w:rPr>
                      <w:rFonts w:ascii="Times New Roman" w:hAnsi="Times New Roman" w:cs="Times New Roman"/>
                      <w:sz w:val="24"/>
                      <w:szCs w:val="24"/>
                      <w:lang w:val="x-none"/>
                    </w:rPr>
                    <w:t xml:space="preserve">нни за кораба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Име на кораба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Отличителен номер или позивни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1.3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Пристанище на регистрация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w:t>
                  </w:r>
                  <w:r>
                    <w:rPr>
                      <w:rFonts w:ascii="Times New Roman" w:hAnsi="Times New Roman" w:cs="Times New Roman"/>
                      <w:sz w:val="24"/>
                      <w:szCs w:val="24"/>
                      <w:lang w:val="x-none"/>
                    </w:rPr>
                    <w:t xml:space="preserve">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Товаровместамост на кораба ........................ мЗ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Дедуейт ............... метрически тона (правило 1(22))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Дължина на кораба ........ м (правило 1 (18))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построя</w:t>
                  </w:r>
                  <w:r>
                    <w:rPr>
                      <w:rFonts w:ascii="Times New Roman" w:hAnsi="Times New Roman" w:cs="Times New Roman"/>
                      <w:sz w:val="24"/>
                      <w:szCs w:val="24"/>
                      <w:lang w:val="x-none"/>
                    </w:rPr>
                    <w:t xml:space="preserve">ването: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построяване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заложен килът или корабът е бил на подобен етап на построяване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1.8.3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w:t>
                  </w:r>
                  <w:r>
                    <w:rPr>
                      <w:rFonts w:ascii="Times New Roman" w:hAnsi="Times New Roman" w:cs="Times New Roman"/>
                      <w:sz w:val="24"/>
                      <w:szCs w:val="24"/>
                      <w:lang w:val="x-none"/>
                    </w:rPr>
                    <w:t xml:space="preserve">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Голямо преустройство (ако е приложимо):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преустройство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започнало преустройството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1.9.3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завършване </w:t>
                  </w:r>
                  <w:r>
                    <w:rPr>
                      <w:rFonts w:ascii="Times New Roman" w:hAnsi="Times New Roman" w:cs="Times New Roman"/>
                      <w:sz w:val="24"/>
                      <w:szCs w:val="24"/>
                      <w:lang w:val="x-none"/>
                    </w:rPr>
                    <w:t xml:space="preserve">на преустройството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1.10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Статус на кораба: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1.10.1</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кораб в съответствие с правило 1(6)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1.10.2</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кораб в съответствие с правило 1(7)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1.10.3</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нефтен танкер в съответствие с правило 1(26)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1.10.4</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нефтен танкер в съответствие с правило 1(27)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1.10.5</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w:t>
                  </w:r>
                  <w:r>
                    <w:rPr>
                      <w:rFonts w:ascii="Times New Roman" w:hAnsi="Times New Roman" w:cs="Times New Roman"/>
                      <w:sz w:val="24"/>
                      <w:szCs w:val="24"/>
                      <w:lang w:val="x-none"/>
                    </w:rPr>
                    <w:lastRenderedPageBreak/>
                    <w:t>6</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1(27) корабът е </w:t>
                  </w:r>
                  <w:r>
                    <w:rPr>
                      <w:rFonts w:ascii="Times New Roman" w:hAnsi="Times New Roman" w:cs="Times New Roman"/>
                      <w:sz w:val="24"/>
                      <w:szCs w:val="24"/>
                      <w:lang w:val="x-none"/>
                    </w:rPr>
                    <w:t xml:space="preserve">бил приет от </w:t>
                  </w:r>
                  <w:r>
                    <w:rPr>
                      <w:rFonts w:ascii="Times New Roman" w:hAnsi="Times New Roman" w:cs="Times New Roman"/>
                      <w:sz w:val="24"/>
                      <w:szCs w:val="24"/>
                      <w:lang w:val="x-none"/>
                    </w:rPr>
                    <w:lastRenderedPageBreak/>
                    <w:t xml:space="preserve">Администрацията като "съществуващ нефтен танкер", поради непредвидено забавяне при предаването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1.10.7</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удовлетворява изискванията на разпоредбите на правило 24 поради непредвидено забавяне в предаването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кораба;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1.11.1</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 за суров нефт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Танкер-продуктовоз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(bis) Танкер-продуктовоз, непревозващ гориво и тежко дизелово гориво, както е определено в правило 13G(2bis) или смазочно масло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1.11.3</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 за су</w:t>
                  </w:r>
                  <w:r>
                    <w:rPr>
                      <w:rFonts w:ascii="Times New Roman" w:hAnsi="Times New Roman" w:cs="Times New Roman"/>
                      <w:sz w:val="24"/>
                      <w:szCs w:val="24"/>
                      <w:lang w:val="x-none"/>
                    </w:rPr>
                    <w:t xml:space="preserve">ров нефт танкер продуктовоз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1.11.4</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Комбиниран кораб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1.11.5</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който не е нефтен танкер, но има товарни танкове, попадащи под разпоредбите на правило 2(2) от Анекс І на Конвенцията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1.11.6</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предназначен за превоз на неф</w:t>
                  </w:r>
                  <w:r>
                    <w:rPr>
                      <w:rFonts w:ascii="Times New Roman" w:hAnsi="Times New Roman" w:cs="Times New Roman"/>
                      <w:sz w:val="24"/>
                      <w:szCs w:val="24"/>
                      <w:lang w:val="x-none"/>
                    </w:rPr>
                    <w:t xml:space="preserve">топродукти, упоменати в правило 15(7)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1.11.7</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 определен като "танкер за суров нефт" и експлоатиращ система за миене със суров нефт, се определя и като "продуктовоз" експлоатиран с танкове за чист баласт, за което му е издадено и отделно IOPP с</w:t>
                  </w:r>
                  <w:r>
                    <w:rPr>
                      <w:rFonts w:ascii="Times New Roman" w:hAnsi="Times New Roman" w:cs="Times New Roman"/>
                      <w:sz w:val="24"/>
                      <w:szCs w:val="24"/>
                      <w:lang w:val="x-none"/>
                    </w:rPr>
                    <w:t xml:space="preserve">видетелство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1.11.8</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определен като "продуктовоз" и експлоатиран с танкове за чист баласт, се определя и като "танкер за суров нефт" експлоатиран със система за миене със суров нефт, за което му е издадено и отделно IОРР свидетелство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1.11.9</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Химикаловоз, превозваш нефт.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Оборудване за контрол върху изхвърлянето на нефт от сантините на машинното отделение и от горивните танкове (Правила 10 и 16)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2.1 1</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нормални ус</w:t>
                  </w:r>
                  <w:r>
                    <w:rPr>
                      <w:rFonts w:ascii="Times New Roman" w:hAnsi="Times New Roman" w:cs="Times New Roman"/>
                      <w:sz w:val="24"/>
                      <w:szCs w:val="24"/>
                      <w:lang w:val="x-none"/>
                    </w:rPr>
                    <w:t xml:space="preserve">ловия корабът може да приема баластна вода в танковете за гориво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системата за филтриране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(15 ррm) (правило 16(4))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(15 ррm) със сигнално устройство и автоматичен стоп м</w:t>
                  </w:r>
                  <w:r>
                    <w:rPr>
                      <w:rFonts w:ascii="Times New Roman" w:hAnsi="Times New Roman" w:cs="Times New Roman"/>
                      <w:sz w:val="24"/>
                      <w:szCs w:val="24"/>
                      <w:lang w:val="x-none"/>
                    </w:rPr>
                    <w:t xml:space="preserve">еханизъм (правило 16(5))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кораба се разрешава да работи със съществуващото оборудване до 6 юли 1998 г. (правило 16(6)) и е снабден 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без сигнално устройство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w:t>
                  </w:r>
                  <w:r>
                    <w:rPr>
                      <w:rFonts w:ascii="Times New Roman" w:hAnsi="Times New Roman" w:cs="Times New Roman"/>
                      <w:sz w:val="24"/>
                      <w:szCs w:val="24"/>
                      <w:lang w:val="x-none"/>
                    </w:rPr>
                    <w:t xml:space="preserve">не на нефт (15 ррm) със сигнално устройство и ръчен механизъм за спиране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филтриращото устройство: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0"/>
              <w:gridCol w:w="785"/>
              <w:gridCol w:w="6475"/>
              <w:gridCol w:w="1570"/>
            </w:tblGrid>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А.393(Х)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одобрено в съответствие с</w:t>
                  </w:r>
                  <w:r>
                    <w:rPr>
                      <w:rFonts w:ascii="Times New Roman" w:hAnsi="Times New Roman" w:cs="Times New Roman"/>
                      <w:sz w:val="24"/>
                      <w:szCs w:val="24"/>
                      <w:lang w:val="x-none"/>
                    </w:rPr>
                    <w:t xml:space="preserve"> резолюция МЕРС.60(ЗЗ)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А.233(VII)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националните стандарти, които не се базират на резолюция А.393(Х) или резолюция A.233(VII)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2.4.2 </w:t>
                  </w:r>
                </w:p>
              </w:tc>
              <w:tc>
                <w:tcPr>
                  <w:tcW w:w="37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w:t>
                  </w:r>
                  <w:r>
                    <w:rPr>
                      <w:rFonts w:ascii="Times New Roman" w:hAnsi="Times New Roman" w:cs="Times New Roman"/>
                      <w:sz w:val="24"/>
                      <w:szCs w:val="24"/>
                      <w:lang w:val="x-none"/>
                    </w:rPr>
                    <w:t xml:space="preserve">стройството за обработка е одобрено съгласно резолюция A.444(XI)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2.4.3 </w:t>
                  </w:r>
                </w:p>
              </w:tc>
              <w:tc>
                <w:tcPr>
                  <w:tcW w:w="37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А.393(Х).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одобрен съгласно резолюция МЕРС.60(ЗЗ)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w:t>
                  </w:r>
                  <w:r>
                    <w:rPr>
                      <w:rFonts w:ascii="Times New Roman" w:hAnsi="Times New Roman" w:cs="Times New Roman"/>
                      <w:sz w:val="24"/>
                      <w:szCs w:val="24"/>
                      <w:lang w:val="x-none"/>
                    </w:rPr>
                    <w:t xml:space="preserve">ателна способност на системата е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мЗ/час.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"Препоръки за международна експлоатационна характеристика на обзавеждането за сепариране на нефтосъдържащи смеси </w:t>
                  </w:r>
                  <w:r>
                    <w:rPr>
                      <w:rFonts w:ascii="Times New Roman" w:hAnsi="Times New Roman" w:cs="Times New Roman"/>
                      <w:sz w:val="24"/>
                      <w:szCs w:val="24"/>
                      <w:lang w:val="x-none"/>
                    </w:rPr>
                    <w:t>и приборите за измерване на нефтеното съдържание ", приети от Организацията на 14 ноември, 1977 г. с резолюция А.393(Х). Която замества резолюция A.233(VІІ); виж IМО публикации IMO-608E. За допълнителна информация виж "Указания и спецификации за оборудване</w:t>
                  </w:r>
                  <w:r>
                    <w:rPr>
                      <w:rFonts w:ascii="Times New Roman" w:hAnsi="Times New Roman" w:cs="Times New Roman"/>
                      <w:sz w:val="24"/>
                      <w:szCs w:val="24"/>
                      <w:lang w:val="x-none"/>
                    </w:rPr>
                    <w:t xml:space="preserve">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резолюция А393(Х) и А.44</w:t>
                  </w:r>
                  <w:r>
                    <w:rPr>
                      <w:rFonts w:ascii="Times New Roman" w:hAnsi="Times New Roman" w:cs="Times New Roman"/>
                      <w:sz w:val="24"/>
                      <w:szCs w:val="24"/>
                      <w:lang w:val="x-none"/>
                    </w:rPr>
                    <w:t>4(Х1), виж IМО публикация IMO-646Е.</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разпоредбите на правило 16(3)(а), корабът е освободен от прилагане на изискванията на правило 16(1) и 16(2). Корабът е зает изключително с рейсове в границите на особен(</w:t>
                  </w:r>
                  <w:r>
                    <w:rPr>
                      <w:rFonts w:ascii="Times New Roman" w:hAnsi="Times New Roman" w:cs="Times New Roman"/>
                      <w:sz w:val="24"/>
                      <w:szCs w:val="24"/>
                      <w:lang w:val="x-none"/>
                    </w:rPr>
                    <w:t xml:space="preserve">и) район(и):..............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със събирателен танк(ове) за задържане на всичката замърсената с нефт вода от сантините на борда на кораба както следва: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980"/>
              <w:gridCol w:w="7248"/>
              <w:gridCol w:w="1567"/>
            </w:tblGrid>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2.6.3</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Вместо със събирателен танк(ове) корабът е снабден с устройства за прехвърляне на сантинните води в утаителен танк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задържане и отстраняване на н</w:t>
                  </w:r>
                  <w:r>
                    <w:rPr>
                      <w:rFonts w:ascii="Times New Roman" w:hAnsi="Times New Roman" w:cs="Times New Roman"/>
                      <w:sz w:val="24"/>
                      <w:szCs w:val="24"/>
                      <w:lang w:val="x-none"/>
                    </w:rPr>
                    <w:t xml:space="preserve">ефтените остатъци </w:t>
                  </w:r>
                  <w:r>
                    <w:rPr>
                      <w:rFonts w:ascii="Times New Roman" w:hAnsi="Times New Roman" w:cs="Times New Roman"/>
                      <w:sz w:val="24"/>
                      <w:szCs w:val="24"/>
                      <w:lang w:val="x-none"/>
                    </w:rPr>
                    <w:lastRenderedPageBreak/>
                    <w:t xml:space="preserve">(правило 17) н събирателни танкове за сантинни води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3.1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със събирателни (sludge) танкове както следва: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98"/>
              <w:gridCol w:w="7248"/>
              <w:gridCol w:w="1567"/>
            </w:tblGrid>
            <w:tr w:rsidR="00000000">
              <w:trPr>
                <w:tblCellSpacing w:w="0" w:type="dxa"/>
                <w:jc w:val="center"/>
              </w:trPr>
              <w:tc>
                <w:tcPr>
                  <w:tcW w:w="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 </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отстраняване на остатъците в допълнение към предвидените събирателни танкове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Пещ за изгаряне на остатъците, капацитет ......... л/час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Спомагателен котел, подходящ за </w:t>
                  </w:r>
                  <w:r>
                    <w:rPr>
                      <w:rFonts w:ascii="Times New Roman" w:hAnsi="Times New Roman" w:cs="Times New Roman"/>
                      <w:sz w:val="24"/>
                      <w:szCs w:val="24"/>
                      <w:lang w:val="x-none"/>
                    </w:rPr>
                    <w:t xml:space="preserve">изгаряне на нефтени остатъци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 вместимост .................... мЗ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795"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95"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w:t>
                  </w:r>
                  <w:r>
                    <w:rPr>
                      <w:rFonts w:ascii="Times New Roman" w:hAnsi="Times New Roman" w:cs="Times New Roman"/>
                      <w:sz w:val="24"/>
                      <w:szCs w:val="24"/>
                      <w:lang w:val="x-none"/>
                    </w:rPr>
                    <w:t>ини води не се изискват от конвенцията,и съответно вписвашота в таблицата на параграф 3 3 не са задължителни</w:t>
                  </w:r>
                </w:p>
              </w:tc>
            </w:tr>
            <w:tr w:rsidR="00000000">
              <w:trPr>
                <w:tblCellSpacing w:w="0" w:type="dxa"/>
                <w:jc w:val="center"/>
              </w:trPr>
              <w:tc>
                <w:tcPr>
                  <w:tcW w:w="9795"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3.3 </w:t>
                  </w:r>
                </w:p>
              </w:tc>
              <w:tc>
                <w:tcPr>
                  <w:tcW w:w="37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0" w:type="dxa"/>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 w:type="dxa"/>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245" w:type="dxa"/>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4.1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тръбопровод за и</w:t>
                  </w:r>
                  <w:r>
                    <w:rPr>
                      <w:rFonts w:ascii="Times New Roman" w:hAnsi="Times New Roman" w:cs="Times New Roman"/>
                      <w:sz w:val="24"/>
                      <w:szCs w:val="24"/>
                      <w:lang w:val="x-none"/>
                    </w:rPr>
                    <w:t xml:space="preserve">зхвърляне на остатъците от сантините на машинното отделение в приемните устройства, който е снабден със стандартно съединение за изхвърляне в съответствие с правило 19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(правила 13, 24 и 25)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изискванията на </w:t>
                  </w:r>
                  <w:r>
                    <w:rPr>
                      <w:rFonts w:ascii="Times New Roman" w:hAnsi="Times New Roman" w:cs="Times New Roman"/>
                      <w:sz w:val="24"/>
                      <w:szCs w:val="24"/>
                      <w:lang w:val="x-none"/>
                    </w:rPr>
                    <w:t xml:space="preserve">правило 13 корабът трябва: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5.1.1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и прилагат миене със суров нефт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5.1.2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5.1.3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обор</w:t>
                  </w:r>
                  <w:r>
                    <w:rPr>
                      <w:rFonts w:ascii="Times New Roman" w:hAnsi="Times New Roman" w:cs="Times New Roman"/>
                      <w:sz w:val="24"/>
                      <w:szCs w:val="24"/>
                      <w:lang w:val="x-none"/>
                    </w:rPr>
                    <w:t xml:space="preserve">удван с танкове за изолиран баласт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5.1.4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или прилагат миене със суров нефт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5.1.5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оборудване танкове за изолиран баласт или танкове за чист баласт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5.1.6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да удовлетворява </w:t>
                  </w:r>
                  <w:r>
                    <w:rPr>
                      <w:rFonts w:ascii="Times New Roman" w:hAnsi="Times New Roman" w:cs="Times New Roman"/>
                      <w:sz w:val="24"/>
                      <w:szCs w:val="24"/>
                      <w:lang w:val="x-none"/>
                    </w:rPr>
                    <w:t xml:space="preserve">изискванията на правило 13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 за изолиран баласт (SBT):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5.2.1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изолиран баласт в съответствие с правило 13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5.2.2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танкове за изолиран баласт в съответствие с правило 13, коит</w:t>
                  </w:r>
                  <w:r>
                    <w:rPr>
                      <w:rFonts w:ascii="Times New Roman" w:hAnsi="Times New Roman" w:cs="Times New Roman"/>
                      <w:sz w:val="24"/>
                      <w:szCs w:val="24"/>
                      <w:lang w:val="x-none"/>
                    </w:rPr>
                    <w:t xml:space="preserve">о са разположени в защитени участъци в съответствие с правило 13Е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5.2.3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изолиран баласт са разделени както следва: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879"/>
              <w:gridCol w:w="7324"/>
              <w:gridCol w:w="1562"/>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предназнач</w:t>
                  </w:r>
                  <w:r>
                    <w:rPr>
                      <w:rFonts w:ascii="Times New Roman" w:hAnsi="Times New Roman" w:cs="Times New Roman"/>
                      <w:sz w:val="24"/>
                      <w:szCs w:val="24"/>
                      <w:lang w:val="x-none"/>
                    </w:rPr>
                    <w:t xml:space="preserve">ени за чист баласт (СВТ):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5.3.1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чист баласт в съответствие с правило 13А и може да се експлоатира като продуктовоз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5 3.2 </w:t>
                  </w:r>
                </w:p>
              </w:tc>
              <w:tc>
                <w:tcPr>
                  <w:tcW w:w="37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чист баласт са разпределени както следва: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w:t>
                  </w:r>
                  <w:r>
                    <w:rPr>
                      <w:rFonts w:ascii="Times New Roman" w:hAnsi="Times New Roman" w:cs="Times New Roman"/>
                      <w:sz w:val="24"/>
                      <w:szCs w:val="24"/>
                      <w:lang w:val="x-none"/>
                    </w:rPr>
                    <w:t>тимост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70" w:type="dxa"/>
              <w:jc w:val="center"/>
              <w:tblCellSpacing w:w="0" w:type="dxa"/>
              <w:tblLayout w:type="fixed"/>
              <w:tblCellMar>
                <w:left w:w="0" w:type="dxa"/>
                <w:right w:w="0" w:type="dxa"/>
              </w:tblCellMar>
              <w:tblLook w:val="0000" w:firstRow="0" w:lastRow="0" w:firstColumn="0" w:lastColumn="0" w:noHBand="0" w:noVBand="0"/>
            </w:tblPr>
            <w:tblGrid>
              <w:gridCol w:w="889"/>
              <w:gridCol w:w="888"/>
              <w:gridCol w:w="6514"/>
              <w:gridCol w:w="1579"/>
            </w:tblGrid>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работа с танкове, предназначени за чист баласт, което е от дата: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има обща система тр</w:t>
                  </w:r>
                  <w:r>
                    <w:rPr>
                      <w:rFonts w:ascii="Times New Roman" w:hAnsi="Times New Roman" w:cs="Times New Roman"/>
                      <w:sz w:val="24"/>
                      <w:szCs w:val="24"/>
                      <w:lang w:val="x-none"/>
                    </w:rPr>
                    <w:t xml:space="preserve">ъбопроводи и помпи за приемане на баласт в танковете за чист баласт и за обработка на нефтения товар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5.3.5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има отделна независима система тръбопроводи и помпи за приемане на баласт в СВТ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Миене със суров нефт (COW):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w:t>
                  </w:r>
                  <w:r>
                    <w:rPr>
                      <w:rFonts w:ascii="Times New Roman" w:hAnsi="Times New Roman" w:cs="Times New Roman"/>
                      <w:sz w:val="24"/>
                      <w:szCs w:val="24"/>
                      <w:lang w:val="x-none"/>
                    </w:rPr>
                    <w:t xml:space="preserve">орабът е оборудван със система за миене със суров нефт в съответствие с правило 13В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със система за миене със суров нефт в съответствие с правило 13В, но ефективността на системата не е потвърдена съгласно нравило 13 (6) и </w:t>
                  </w:r>
                  <w:r>
                    <w:rPr>
                      <w:rFonts w:ascii="Times New Roman" w:hAnsi="Times New Roman" w:cs="Times New Roman"/>
                      <w:sz w:val="24"/>
                      <w:szCs w:val="24"/>
                      <w:lang w:val="x-none"/>
                    </w:rPr>
                    <w:t xml:space="preserve">параграф 4.2.10 на ревизираните характеристики за системите за миене със суров нефт (резолюция А.446(ХI)*)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5.4.</w:t>
                  </w:r>
                  <w:r>
                    <w:rPr>
                      <w:rFonts w:ascii="Times New Roman" w:hAnsi="Times New Roman" w:cs="Times New Roman"/>
                      <w:sz w:val="24"/>
                      <w:szCs w:val="24"/>
                      <w:lang w:val="x-none"/>
                    </w:rPr>
                    <w:lastRenderedPageBreak/>
                    <w:t xml:space="preserve">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експлоатация на </w:t>
                  </w:r>
                  <w:r>
                    <w:rPr>
                      <w:rFonts w:ascii="Times New Roman" w:hAnsi="Times New Roman" w:cs="Times New Roman"/>
                      <w:sz w:val="24"/>
                      <w:szCs w:val="24"/>
                      <w:lang w:val="x-none"/>
                    </w:rPr>
                    <w:lastRenderedPageBreak/>
                    <w:t>системата за миене със суров нефт, което е от дата .........................</w:t>
                  </w:r>
                  <w:r>
                    <w:rPr>
                      <w:rFonts w:ascii="Times New Roman" w:hAnsi="Times New Roman" w:cs="Times New Roman"/>
                      <w:sz w:val="24"/>
                      <w:szCs w:val="24"/>
                      <w:lang w:val="x-none"/>
                    </w:rPr>
                    <w:t xml:space="preserve">..............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изисква корабът да бъде снабден със система за миене със суров нефт, но е снабден с такава в съответствие с аспектите за безопасност на ревизираните характеристики за системите за миене със суров нефт (резолюция А.446(ХI)</w:t>
                  </w:r>
                  <w:r>
                    <w:rPr>
                      <w:rFonts w:ascii="Times New Roman" w:hAnsi="Times New Roman" w:cs="Times New Roman"/>
                      <w:sz w:val="24"/>
                      <w:szCs w:val="24"/>
                      <w:lang w:val="x-none"/>
                    </w:rPr>
                    <w:t xml:space="preserve">*)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ангажиран само с превози между ............. ...................................................... в съответствие с правило 13С, поради което е освободен от изискванията на пра</w:t>
                  </w:r>
                  <w:r>
                    <w:rPr>
                      <w:rFonts w:ascii="Times New Roman" w:hAnsi="Times New Roman" w:cs="Times New Roman"/>
                      <w:sz w:val="24"/>
                      <w:szCs w:val="24"/>
                      <w:lang w:val="x-none"/>
                    </w:rPr>
                    <w:t xml:space="preserve">вило 13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се експлоатира със специален метод на баластиране в съответствие с правило 13D, поради което е освободен от изискванията на правило 13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Ограничаване на размерите и устройството на товарните танкове (правило 24):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IМО публикация IMO-617Е</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24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се корабът да е построен съгласно и да отговаря на изискван</w:t>
                  </w:r>
                  <w:r>
                    <w:rPr>
                      <w:rFonts w:ascii="Times New Roman" w:hAnsi="Times New Roman" w:cs="Times New Roman"/>
                      <w:sz w:val="24"/>
                      <w:szCs w:val="24"/>
                      <w:lang w:val="x-none"/>
                    </w:rPr>
                    <w:t xml:space="preserve">ията на правило 24(4) (виж правило 2(2))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Делене на отсеци и устойчивост (правило 25):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Необходимата информация и данни съгласно прави</w:t>
                  </w:r>
                  <w:r>
                    <w:rPr>
                      <w:rFonts w:ascii="Times New Roman" w:hAnsi="Times New Roman" w:cs="Times New Roman"/>
                      <w:sz w:val="24"/>
                      <w:szCs w:val="24"/>
                      <w:lang w:val="x-none"/>
                    </w:rPr>
                    <w:t xml:space="preserve">ло 25(5) е предоставена на кораба в одобрена форма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бъде построен съгласно и да отговаря на изискванията на правило 25А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 н данни, които се изискват в съответствие с правило 25А за кораби за комбини</w:t>
                  </w:r>
                  <w:r>
                    <w:rPr>
                      <w:rFonts w:ascii="Times New Roman" w:hAnsi="Times New Roman" w:cs="Times New Roman"/>
                      <w:sz w:val="24"/>
                      <w:szCs w:val="24"/>
                      <w:lang w:val="x-none"/>
                    </w:rPr>
                    <w:t xml:space="preserve">рани товари е предоставена на кораба във вид </w:t>
                  </w:r>
                  <w:r>
                    <w:rPr>
                      <w:rFonts w:ascii="Times New Roman" w:hAnsi="Times New Roman" w:cs="Times New Roman"/>
                      <w:sz w:val="24"/>
                      <w:szCs w:val="24"/>
                      <w:lang w:val="x-none"/>
                    </w:rPr>
                    <w:lastRenderedPageBreak/>
                    <w:t xml:space="preserve">на писмена процедура, одобрена от Администрацията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с двоен корпус: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изискванията на правило 13F и да удовлетворява изискванията на: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(3) (конструкция на двойния корпус)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(4) (танкери с палуба по средата на височината и двойни бордове)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(5) (алтернативни методи, одобрени от Комитета по опазване морската среда от замърсяване)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13F (7) (изисквания към двойното дъно)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съответства на изискванията на правило 13F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под разпоредбит</w:t>
                  </w:r>
                  <w:r>
                    <w:rPr>
                      <w:rFonts w:ascii="Times New Roman" w:hAnsi="Times New Roman" w:cs="Times New Roman"/>
                      <w:sz w:val="24"/>
                      <w:szCs w:val="24"/>
                      <w:lang w:val="x-none"/>
                    </w:rPr>
                    <w:t xml:space="preserve">е на правило 13G и трябва да: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удовлетвори изискванията на правило 13F не по-късно от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така устроен, че следните танкове или пространства не се използват за превоз на нефт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приет в съответствие с правило 13G(7) и резолюция МЕРС.64(36)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осигурен с наръчник за експлоатация, одобрен на ............................................... в съответствие с резолюция МЕРС.64(36)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5.8.5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не попада под</w:t>
                  </w:r>
                  <w:r>
                    <w:rPr>
                      <w:rFonts w:ascii="Times New Roman" w:hAnsi="Times New Roman" w:cs="Times New Roman"/>
                      <w:sz w:val="24"/>
                      <w:szCs w:val="24"/>
                      <w:lang w:val="x-none"/>
                    </w:rPr>
                    <w:t xml:space="preserve"> разпоредбите на правило 13G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Задържане на нефт на борда на кораба (правило 15)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наблюдение и контрол над изхвърлянето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в категория ........................... нефтен танкер, както е определено в резо</w:t>
                  </w:r>
                  <w:r>
                    <w:rPr>
                      <w:rFonts w:ascii="Times New Roman" w:hAnsi="Times New Roman" w:cs="Times New Roman"/>
                      <w:sz w:val="24"/>
                      <w:szCs w:val="24"/>
                      <w:lang w:val="x-none"/>
                    </w:rPr>
                    <w:t xml:space="preserve">люция А.496(ХII) или А.586(14)* (ненужното се </w:t>
                  </w:r>
                  <w:r>
                    <w:rPr>
                      <w:rFonts w:ascii="Times New Roman" w:hAnsi="Times New Roman" w:cs="Times New Roman"/>
                      <w:sz w:val="24"/>
                      <w:szCs w:val="24"/>
                      <w:lang w:val="x-none"/>
                    </w:rPr>
                    <w:lastRenderedPageBreak/>
                    <w:t xml:space="preserve">зачерква)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се състои от: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управляващо устройство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изчислително устройство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отчитащо устройство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снабдена с блокиращо пус</w:t>
                  </w:r>
                  <w:r>
                    <w:rPr>
                      <w:rFonts w:ascii="Times New Roman" w:hAnsi="Times New Roman" w:cs="Times New Roman"/>
                      <w:sz w:val="24"/>
                      <w:szCs w:val="24"/>
                      <w:lang w:val="x-none"/>
                    </w:rPr>
                    <w:t xml:space="preserve">ково устройство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снабдена с автоматичен спиращ механизъм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съдържанието на нефт е одобрен в съответствие с изискванията на резолюция А.393(Х) или A.586(14)* (ненужното се зачерква) подходящ за: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суров н</w:t>
                  </w:r>
                  <w:r>
                    <w:rPr>
                      <w:rFonts w:ascii="Times New Roman" w:hAnsi="Times New Roman" w:cs="Times New Roman"/>
                      <w:sz w:val="24"/>
                      <w:szCs w:val="24"/>
                      <w:lang w:val="x-none"/>
                    </w:rPr>
                    <w:t xml:space="preserve">ефт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тъмни нефтопродукти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светли нефтопродукти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маслоподобни вредни течни вещества, както е описано в приложението на Свидетелството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6.1.5.</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снабден с ръководство за експлоатация на системата за наблюдение и к</w:t>
                  </w:r>
                  <w:r>
                    <w:rPr>
                      <w:rFonts w:ascii="Times New Roman" w:hAnsi="Times New Roman" w:cs="Times New Roman"/>
                      <w:sz w:val="24"/>
                      <w:szCs w:val="24"/>
                      <w:lang w:val="x-none"/>
                    </w:rPr>
                    <w:t xml:space="preserve">онтрол над изхвърлянето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Утаителни танкове: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 .......... танк(а), определен(и) за утайки, с обща вместимост от ..... мЗ, което е ... % от товароподемността за нефт в съответствие 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4</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правило 15(2)(c)(iii)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Товарни танкове са определени, като утаителни танкове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Датчици за разделителната повърхност между нефта и водата: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об</w:t>
                  </w:r>
                  <w:r>
                    <w:rPr>
                      <w:rFonts w:ascii="Times New Roman" w:hAnsi="Times New Roman" w:cs="Times New Roman"/>
                      <w:sz w:val="24"/>
                      <w:szCs w:val="24"/>
                      <w:lang w:val="x-none"/>
                    </w:rPr>
                    <w:t xml:space="preserve">орудван с датчици за разделителната повърхност между нефта и водата, одобрени в съответствие с условията на резолюция МЕРС.5(ХII)*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прилагането на правило 15: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15(7) корабът се освобождава от изискван</w:t>
                  </w:r>
                  <w:r>
                    <w:rPr>
                      <w:rFonts w:ascii="Times New Roman" w:hAnsi="Times New Roman" w:cs="Times New Roman"/>
                      <w:sz w:val="24"/>
                      <w:szCs w:val="24"/>
                      <w:lang w:val="x-none"/>
                    </w:rPr>
                    <w:t xml:space="preserve">ията на правило 15(1), (2) и (3)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правило 2(2) корабът се освобождава от изискванията на правило 15(1), (2) и (3).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6.5.1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15(5)(b), изискванията на правило 15(3) не се прилагат по отношение на кораб, ко</w:t>
                  </w:r>
                  <w:r>
                    <w:rPr>
                      <w:rFonts w:ascii="Times New Roman" w:hAnsi="Times New Roman" w:cs="Times New Roman"/>
                      <w:sz w:val="24"/>
                      <w:szCs w:val="24"/>
                      <w:lang w:val="x-none"/>
                    </w:rPr>
                    <w:t xml:space="preserve">йто е ангажиран изключително със: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специални превози в съответствие с правило 13С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в особен район(и</w:t>
                  </w:r>
                  <w:r>
                    <w:rPr>
                      <w:rFonts w:ascii="Times New Roman" w:hAnsi="Times New Roman" w:cs="Times New Roman"/>
                      <w:sz w:val="24"/>
                      <w:szCs w:val="24"/>
                      <w:lang w:val="x-none"/>
                    </w:rPr>
                    <w:t xml:space="preserve">) ......................... ...................................................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с отдалечаване от най-близкия бряг извън особения район(и) на не повече от 50 мили и с продължителност</w:t>
                  </w:r>
                  <w:r>
                    <w:rPr>
                      <w:rFonts w:ascii="Times New Roman" w:hAnsi="Times New Roman" w:cs="Times New Roman"/>
                      <w:sz w:val="24"/>
                      <w:szCs w:val="24"/>
                      <w:lang w:val="x-none"/>
                    </w:rPr>
                    <w:t xml:space="preserve"> 72 часа или по-малко ограничени до .................................................... ....................................................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Помпи, тръбопроводи и устройства за изхвърляне (правило 18)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Задбордните водоотливни отвори за</w:t>
                  </w:r>
                  <w:r>
                    <w:rPr>
                      <w:rFonts w:ascii="Times New Roman" w:hAnsi="Times New Roman" w:cs="Times New Roman"/>
                      <w:sz w:val="24"/>
                      <w:szCs w:val="24"/>
                      <w:lang w:val="x-none"/>
                    </w:rPr>
                    <w:t xml:space="preserve"> изхвърляне на изолирания баласт са разположени: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които не са съединения за предаване на чист баласт са paзпoлoжeни*: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7.2.1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Над водолинията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за мръсна баластна вода или за вода от товарните танкове, замърсена с нефт с изключение на съединението за предаване са разположени*: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 водолиният</w:t>
                  </w:r>
                  <w:r>
                    <w:rPr>
                      <w:rFonts w:ascii="Times New Roman" w:hAnsi="Times New Roman" w:cs="Times New Roman"/>
                      <w:sz w:val="24"/>
                      <w:szCs w:val="24"/>
                      <w:lang w:val="x-none"/>
                    </w:rPr>
                    <w:t xml:space="preserve">а заедно с устройството за частичен поток в съответствие с правило 18(6)(е)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Изхвърляне на нефт от товарни помпи и нефтени тръбопроводи (правило 18(4) и (5)):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дрениране на всички товарни помп</w:t>
                  </w:r>
                  <w:r>
                    <w:rPr>
                      <w:rFonts w:ascii="Times New Roman" w:hAnsi="Times New Roman" w:cs="Times New Roman"/>
                      <w:sz w:val="24"/>
                      <w:szCs w:val="24"/>
                      <w:lang w:val="x-none"/>
                    </w:rPr>
                    <w:t xml:space="preserve">и и нефтени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Тръбопроводи при завършване разтоварването на товара: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дренираният товар може да се разтовари в товарен танк или в утаителен танк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осигурен е специален тръбопровод с малък диаметър за предаване на брега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w:t>
                  </w:r>
                  <w:r>
                    <w:rPr>
                      <w:rFonts w:ascii="Times New Roman" w:hAnsi="Times New Roman" w:cs="Times New Roman"/>
                      <w:sz w:val="24"/>
                      <w:szCs w:val="24"/>
                      <w:lang w:val="x-none"/>
                    </w:rPr>
                    <w:t xml:space="preserve">ен план зa борба със замърсяване с нефт при аварин (правило 26)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план за борба със замърсяване с нефт при аварии в съответствие с правило 26.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Еквивалентни устройства за химикаловози, превозващи нефт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ек</w:t>
                  </w:r>
                  <w:r>
                    <w:rPr>
                      <w:rFonts w:ascii="Times New Roman" w:hAnsi="Times New Roman" w:cs="Times New Roman"/>
                      <w:sz w:val="24"/>
                      <w:szCs w:val="24"/>
                      <w:lang w:val="x-none"/>
                    </w:rPr>
                    <w:t xml:space="preserve">вивалентни съоръжения за превоз на нефт от химикаловоз, корабът вместо утаителни танкове (параграф 6.2 no-горе) и индикатори за разделителната повърхност между нефта и водата (параграф 6.3 по-горе), се снабдява със следното оборудване: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9.1.1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Устройст</w:t>
                  </w:r>
                  <w:r>
                    <w:rPr>
                      <w:rFonts w:ascii="Times New Roman" w:hAnsi="Times New Roman" w:cs="Times New Roman"/>
                      <w:sz w:val="24"/>
                      <w:szCs w:val="24"/>
                      <w:lang w:val="x-none"/>
                    </w:rPr>
                    <w:t xml:space="preserve">во за сепариране на нефтоводни смеси, което може да създаде отток със съдържание на нефт по-малко от 100 ррm с капацитет …............ мЗ/час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Задържащ танк с вместимост ............ мЗ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 за събиране на водите от миенето на та</w:t>
                  </w:r>
                  <w:r>
                    <w:rPr>
                      <w:rFonts w:ascii="Times New Roman" w:hAnsi="Times New Roman" w:cs="Times New Roman"/>
                      <w:sz w:val="24"/>
                      <w:szCs w:val="24"/>
                      <w:lang w:val="x-none"/>
                    </w:rPr>
                    <w:t xml:space="preserve">нкове, който 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предназначен за тази цел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товарен танк, определен като събирателен танк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9.1.4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Стационарна прехвърляща помпа, предназначена за изхвърляне на отпадъчните води зад борд, през нефтоводното сепариращо оборудван</w:t>
                  </w:r>
                  <w:r>
                    <w:rPr>
                      <w:rFonts w:ascii="Times New Roman" w:hAnsi="Times New Roman" w:cs="Times New Roman"/>
                      <w:sz w:val="24"/>
                      <w:szCs w:val="24"/>
                      <w:lang w:val="x-none"/>
                    </w:rPr>
                    <w:t xml:space="preserve">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Устройството за сепариране на нефтоводни смеси е одобрено в съответствие с условията на резолюция А.393(Х)* и е подходящо за цялата гама от продукти, включени в Анекс I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9.3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притежава валидно свидетелство за пригодност да прев</w:t>
                  </w:r>
                  <w:r>
                    <w:rPr>
                      <w:rFonts w:ascii="Times New Roman" w:hAnsi="Times New Roman" w:cs="Times New Roman"/>
                      <w:sz w:val="24"/>
                      <w:szCs w:val="24"/>
                      <w:lang w:val="x-none"/>
                    </w:rPr>
                    <w:t xml:space="preserve">озва опасни химикали наливно.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Нефтоподобни вредни течни вещества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Разрешено е в съответствие с правило 14 от Анекс II на Конвенцията корабът да превозва нефтоподобни вредни течни вещества, определени в приложения списък*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w:t>
                  </w:r>
                  <w:r>
                    <w:rPr>
                      <w:rFonts w:ascii="Times New Roman" w:hAnsi="Times New Roman" w:cs="Times New Roman"/>
                      <w:sz w:val="24"/>
                      <w:szCs w:val="24"/>
                      <w:lang w:val="x-none"/>
                    </w:rPr>
                    <w:t xml:space="preserve">свобождаване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правило 2(4)(а), Администрацията освобождава от прилагане на изискванията на глави II и III от Анекс I на Конвенцията, които са отразени в точка(и) ............................. на това Описание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w:t>
                  </w:r>
                  <w:r>
                    <w:rPr>
                      <w:rFonts w:ascii="Times New Roman" w:hAnsi="Times New Roman" w:cs="Times New Roman"/>
                      <w:sz w:val="24"/>
                      <w:szCs w:val="24"/>
                      <w:lang w:val="x-none"/>
                    </w:rPr>
                    <w:t>_______</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Отбелязват се само тези отверстия, които се наблюдават</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12.1 </w:t>
                  </w:r>
                </w:p>
              </w:tc>
              <w:tc>
                <w:tcPr>
                  <w:tcW w:w="375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 отношение на някой изисквания на Анекс I, Администрацията е одобрила използването на еквиваленти, които са отразени в т</w:t>
                  </w:r>
                  <w:r>
                    <w:rPr>
                      <w:rFonts w:ascii="Times New Roman" w:hAnsi="Times New Roman" w:cs="Times New Roman"/>
                      <w:sz w:val="24"/>
                      <w:szCs w:val="24"/>
                      <w:lang w:val="x-none"/>
                    </w:rPr>
                    <w:t xml:space="preserve">очка(и) .......................... на това Описание </w:t>
                  </w: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вярно във всяко едно отношение</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(Подпис на лицето, надлежно упълномощено да издава Описанието)</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Организацията, издаваща Описанието)</w:t>
                  </w: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III</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Форма на Дневника зa нефтени операции</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ДНЕВНИК ЗА НЕФТЕНИ ОПЕРАЦИИ</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ЧАСТ I - ОПЕРАЦИИ В МАШИННО ОТДЕЛЕНИЕ (за всички кораби)</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99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Бележки: С Дневник за нефтени операции - Част I се снабдява всеки нефтен танкер с 150 тона бруто тонаж и повече и всеки кораб с 400 тона бруто тонаж </w:t>
                  </w:r>
                  <w:r>
                    <w:rPr>
                      <w:rFonts w:ascii="Courier New" w:hAnsi="Courier New" w:cs="Courier New"/>
                      <w:sz w:val="20"/>
                      <w:szCs w:val="20"/>
                      <w:lang w:val="x-none"/>
                    </w:rPr>
                    <w:t xml:space="preserve">и повече, който не е нефтен танкер, за записване на съответните операции в машинно отделение за нефтените танкери също се осигурява и Дневник за нефтени операции - Част II за вписване на съответните товарни/баластни операции.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УВОД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Страниците, които сле</w:t>
            </w:r>
            <w:r>
              <w:rPr>
                <w:rFonts w:ascii="Times New Roman" w:hAnsi="Times New Roman" w:cs="Times New Roman"/>
                <w:sz w:val="24"/>
                <w:szCs w:val="24"/>
                <w:lang w:val="x-none"/>
              </w:rPr>
              <w:t>дват в този раздел представляват подробен списък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различните операции в машинното отделение, които, когато е необходимо,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вписват в Дневника за нефтени операции съгласно правило 20 от Анекс I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w:t>
            </w:r>
            <w:r>
              <w:rPr>
                <w:rFonts w:ascii="Times New Roman" w:hAnsi="Times New Roman" w:cs="Times New Roman"/>
                <w:sz w:val="24"/>
                <w:szCs w:val="24"/>
                <w:lang w:val="x-none"/>
              </w:rPr>
              <w:t>ето от кораби,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1973, както е изменена с Протокола от 1978, свързан с нея (МАРПОЛ 73/78).</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Отделните операции са групирани в раздели, като всеки е обозначен с буквен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се правят записи в Дневника за нефтени операции, в съответните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колонки се вписва</w:t>
            </w:r>
            <w:r>
              <w:rPr>
                <w:rFonts w:ascii="Times New Roman" w:hAnsi="Times New Roman" w:cs="Times New Roman"/>
                <w:sz w:val="24"/>
                <w:szCs w:val="24"/>
                <w:lang w:val="x-none"/>
              </w:rPr>
              <w:t>т датата, кода на раздела и номера на конкретната операция.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Необходимите данни се отбелязват хронологично в празните места.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Всяка завършена операция се подписва от отговорния ВПИ отговорните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офицери и се поставя дата. Всяка попълнена страница се подписва о</w:t>
            </w:r>
            <w:r>
              <w:rPr>
                <w:rFonts w:ascii="Times New Roman" w:hAnsi="Times New Roman" w:cs="Times New Roman"/>
                <w:sz w:val="24"/>
                <w:szCs w:val="24"/>
                <w:lang w:val="x-none"/>
              </w:rPr>
              <w:t>т капитана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за нефтени операции съдържа много отметки за количеството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нефта. Ограничената точност на приборите за измерване вместимостта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температурните промени и полепваемостта на нефта оказват влияние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върху тези показа</w:t>
            </w:r>
            <w:r>
              <w:rPr>
                <w:rFonts w:ascii="Times New Roman" w:hAnsi="Times New Roman" w:cs="Times New Roman"/>
                <w:sz w:val="24"/>
                <w:szCs w:val="24"/>
                <w:lang w:val="x-none"/>
              </w:rPr>
              <w:t>ния. Записите в Дневника за нефтени операции трябва да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разглеждат съобразно това.</w:t>
            </w: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СПИСЪК НА ОПЕРАЦИИТЕ, КОИТО ТРЯБВА ДА СЕ ВПИСВАТ (A) Баластиране или почистване на горивните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Номер на танка(овете), запълнени с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Бил ли </w:t>
      </w:r>
      <w:r>
        <w:rPr>
          <w:rFonts w:ascii="Courier New" w:hAnsi="Courier New" w:cs="Courier New"/>
          <w:sz w:val="20"/>
          <w:szCs w:val="20"/>
          <w:lang w:val="x-none"/>
        </w:rPr>
        <w:t>е почистен танка след последното приемане на нефт, ако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вида на нефта, превозван по-рано в него (тях).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Процес на чистене: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на кораба и време на началото и края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но</w:t>
      </w:r>
      <w:r>
        <w:rPr>
          <w:rFonts w:ascii="Courier New" w:hAnsi="Courier New" w:cs="Courier New"/>
          <w:sz w:val="20"/>
          <w:szCs w:val="20"/>
          <w:lang w:val="x-none"/>
        </w:rPr>
        <w:t>мер(а) на танка(овете), в които са използвани един или друг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 (изплакване, почистване с пара, почистване с химикали,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типа и количеството на използваните химикали);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номер(а) на танка(овете), в които е била прехвърл</w:t>
      </w:r>
      <w:r>
        <w:rPr>
          <w:rFonts w:ascii="Courier New" w:hAnsi="Courier New" w:cs="Courier New"/>
          <w:sz w:val="20"/>
          <w:szCs w:val="20"/>
          <w:lang w:val="x-none"/>
        </w:rPr>
        <w:t>ена водата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Баластиране: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и време на началото и края на баластирането;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количество на баласта, ако танковете не са почистени.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мръсен баласт или вода за миене от гори</w:t>
      </w:r>
      <w:r>
        <w:rPr>
          <w:rFonts w:ascii="Courier New" w:hAnsi="Courier New" w:cs="Courier New"/>
          <w:sz w:val="20"/>
          <w:szCs w:val="20"/>
          <w:lang w:val="x-none"/>
        </w:rPr>
        <w:t>вните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раздел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Номер(а)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Местонахождение на кораба при започване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Местонахождение на кораба при завършване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Скорост(и) на кораба по време на изхвърлян</w:t>
      </w:r>
      <w:r>
        <w:rPr>
          <w:rFonts w:ascii="Courier New" w:hAnsi="Courier New" w:cs="Courier New"/>
          <w:sz w:val="20"/>
          <w:szCs w:val="20"/>
          <w:lang w:val="x-none"/>
        </w:rPr>
        <w:t>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Метод 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оборудване за 15 PPm;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Изхвърлено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Събиране и отстраняване на нефтени остатъци (утайки)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Събиране на нефтени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Количестват</w:t>
      </w:r>
      <w:r>
        <w:rPr>
          <w:rFonts w:ascii="Courier New" w:hAnsi="Courier New" w:cs="Courier New"/>
          <w:sz w:val="20"/>
          <w:szCs w:val="20"/>
          <w:lang w:val="x-none"/>
        </w:rPr>
        <w:t>а нефтени остатъци (утайки), задържани на борда на кораба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края на рейса, но не по-често от веднъж седмично.  Когато корабите извършват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кратки рейсове, количеството трябва да се вписва всяка седмица*: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сепарирани остатъци (остатъци в резултат н</w:t>
      </w:r>
      <w:r>
        <w:rPr>
          <w:rFonts w:ascii="Courier New" w:hAnsi="Courier New" w:cs="Courier New"/>
          <w:sz w:val="20"/>
          <w:szCs w:val="20"/>
          <w:lang w:val="x-none"/>
        </w:rPr>
        <w:t>а пречистване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и смазочните масла) и други остатъци, ако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номер(а) на танка(овете)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общо количество, задържано на борда ....................... мЗ;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други остатъци (като напр. нефтени остатъци в резултат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дрениране, утечки, отработено масло и др. в машинното отделение,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приложимо, вследствие </w:t>
      </w:r>
      <w:r>
        <w:rPr>
          <w:rFonts w:ascii="Courier New" w:hAnsi="Courier New" w:cs="Courier New"/>
          <w:sz w:val="20"/>
          <w:szCs w:val="20"/>
          <w:lang w:val="x-none"/>
        </w:rPr>
        <w:t>разположението на танковете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номер(а) на танка(овете)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количество, задър</w:t>
      </w:r>
      <w:r>
        <w:rPr>
          <w:rFonts w:ascii="Courier New" w:hAnsi="Courier New" w:cs="Courier New"/>
          <w:sz w:val="20"/>
          <w:szCs w:val="20"/>
          <w:lang w:val="x-none"/>
        </w:rPr>
        <w:t>жано на борда ..................... м3.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Методи за отстраняване на остатъците.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количеството отстранени остатъци, изпразнения танк(ове)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 задържано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прехвърлените в друг(и) танк(ове), посочва се танка(овете)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общото съдържание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изгаряне (посочва се общото време на операцията по изгарянето);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Неавтом</w:t>
      </w:r>
      <w:r>
        <w:rPr>
          <w:rFonts w:ascii="Courier New" w:hAnsi="Courier New" w:cs="Courier New"/>
          <w:sz w:val="20"/>
          <w:szCs w:val="20"/>
          <w:lang w:val="x-none"/>
        </w:rPr>
        <w:t>атично изхвърляне зад борд или отстраняване по Друг начин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Количество на изхвърлените или отстранените 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Време за изхвърлянето или отстраняването (начало и край).</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Само в танковете изброени в точка 3 от форма (А) и (В)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към Свидетелството за предотвратяване замърсяването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 оператора на приемните устройства, които включват баржи и камиони-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w:t>
      </w:r>
      <w:r>
        <w:rPr>
          <w:rFonts w:ascii="Courier New" w:hAnsi="Courier New" w:cs="Courier New"/>
          <w:sz w:val="20"/>
          <w:szCs w:val="20"/>
          <w:lang w:val="x-none"/>
        </w:rPr>
        <w:t>капитаните на корабите получават разписка или удостоверение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подробно е описано количеството на прехвърлените мие ши води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мръсния баласт, остатъците или нефтосъдържащите смеси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времето и датата на прехвърл</w:t>
      </w:r>
      <w:r>
        <w:rPr>
          <w:rFonts w:ascii="Courier New" w:hAnsi="Courier New" w:cs="Courier New"/>
          <w:sz w:val="20"/>
          <w:szCs w:val="20"/>
          <w:lang w:val="x-none"/>
        </w:rPr>
        <w:t>яне Тази разписка или удостоверение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приложи към Дневника за нефтени операции може да помогне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капитана на кораба да докажа че корабът не е замесен в инцидент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източник на замърсяване.  Разписката или удостоверението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съхраняват заедно с Дневника за нефтени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Методи на изхвърляне и отстраняване: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През устройство за очистване до 15 ppm (посочва се позицията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началото и края).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w:t>
      </w:r>
      <w:r>
        <w:rPr>
          <w:rFonts w:ascii="Courier New" w:hAnsi="Courier New" w:cs="Courier New"/>
          <w:sz w:val="20"/>
          <w:szCs w:val="20"/>
          <w:lang w:val="x-none"/>
        </w:rPr>
        <w:t>йства (посочва се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утаителен (slop) танк или събирателен (holding)</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посочва(т) се прехвърляното количество и общото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задържано в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Автоматично изхвърляне </w:t>
      </w:r>
      <w:r>
        <w:rPr>
          <w:rFonts w:ascii="Courier New" w:hAnsi="Courier New" w:cs="Courier New"/>
          <w:sz w:val="20"/>
          <w:szCs w:val="20"/>
          <w:lang w:val="x-none"/>
        </w:rPr>
        <w:t>зад борд или отстраняване по друг начин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Време и местонахождение на кораба, когато системата е задействана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автоматичен режим на работа за изхвърляне зад борд.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Времето, когато си</w:t>
      </w:r>
      <w:r>
        <w:rPr>
          <w:rFonts w:ascii="Courier New" w:hAnsi="Courier New" w:cs="Courier New"/>
          <w:sz w:val="20"/>
          <w:szCs w:val="20"/>
          <w:lang w:val="x-none"/>
        </w:rPr>
        <w:t>стемата е задействана на автоматичен режим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 за прехвърляне на сантинни води в събирателен танк (посочва се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Времето, когато системата е била поставена на ръчен режим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Методи на изхвърляне зад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 чрез устройство за очистване до 15 ppm.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(F) Състояние на системата за наблюдение и контрол над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Време, когато системата е била извън строя.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когато е възстановена работата на системата.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Причин</w:t>
      </w:r>
      <w:r>
        <w:rPr>
          <w:rFonts w:ascii="Courier New" w:hAnsi="Courier New" w:cs="Courier New"/>
          <w:sz w:val="20"/>
          <w:szCs w:val="20"/>
          <w:lang w:val="x-none"/>
        </w:rPr>
        <w:t>и за неизправността.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Случайни или други необичайни изхвърляния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Време на събитието.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или координати на кораба по време на събитието.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Приблизително количество и вид на нефта.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Обстоятелст</w:t>
      </w:r>
      <w:r>
        <w:rPr>
          <w:rFonts w:ascii="Courier New" w:hAnsi="Courier New" w:cs="Courier New"/>
          <w:sz w:val="20"/>
          <w:szCs w:val="20"/>
          <w:lang w:val="x-none"/>
        </w:rPr>
        <w:t>ва по изхвърлянето или изтичането, причини и общи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Бункероване с гориво или наливно смазочно масло.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0680"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27.</w:t>
            </w:r>
            <w:r>
              <w:rPr>
                <w:rFonts w:ascii="Times New Roman" w:hAnsi="Times New Roman" w:cs="Times New Roman"/>
                <w:sz w:val="24"/>
                <w:szCs w:val="24"/>
                <w:lang w:val="x-none"/>
              </w:rPr>
              <w:t xml:space="preserve"> Бункероване: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място на бункероването;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време на бункероването;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вид и количество на горивото и номер(а) на танка(овете) (пос</w:t>
            </w:r>
            <w:r>
              <w:rPr>
                <w:rFonts w:ascii="Times New Roman" w:hAnsi="Times New Roman" w:cs="Times New Roman"/>
                <w:sz w:val="24"/>
                <w:szCs w:val="24"/>
                <w:lang w:val="x-none"/>
              </w:rPr>
              <w:t>очва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добавеното количество и цялото съдържание на танка(овете));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вид и количество на смазочното масло и номер на танка(овете)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(посочва се добавеното количество и цялото съдържание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танка(овете).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Допълнителни експлоатационни процедури и общи за</w:t>
            </w:r>
            <w:r>
              <w:rPr>
                <w:rFonts w:ascii="Times New Roman" w:hAnsi="Times New Roman" w:cs="Times New Roman"/>
                <w:sz w:val="24"/>
                <w:szCs w:val="24"/>
                <w:lang w:val="x-none"/>
              </w:rPr>
              <w:t>бележки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Times New Roman" w:hAnsi="Times New Roman" w:cs="Times New Roman"/>
                      <w:sz w:val="24"/>
                      <w:szCs w:val="24"/>
                      <w:lang w:val="x-none"/>
                    </w:rPr>
                    <w:t>Д</w:t>
                  </w:r>
                  <w:r>
                    <w:rPr>
                      <w:rFonts w:ascii="Courier New" w:hAnsi="Courier New" w:cs="Courier New"/>
                      <w:sz w:val="20"/>
                      <w:szCs w:val="20"/>
                      <w:lang w:val="x-none"/>
                    </w:rPr>
                    <w:t>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ДНЕВНИ</w:t>
                  </w:r>
                  <w:r>
                    <w:rPr>
                      <w:rFonts w:ascii="Courier New" w:hAnsi="Courier New" w:cs="Courier New"/>
                      <w:b/>
                      <w:bCs/>
                      <w:sz w:val="20"/>
                      <w:szCs w:val="20"/>
                      <w:lang w:val="x-none"/>
                    </w:rPr>
                    <w:t>К НА НЕФТЕНИ ОПЕРАЦИИ</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ЧАСТ </w:t>
                  </w:r>
                  <w:r>
                    <w:rPr>
                      <w:rFonts w:ascii="Courier New" w:hAnsi="Courier New" w:cs="Courier New"/>
                      <w:b/>
                      <w:bCs/>
                      <w:sz w:val="20"/>
                      <w:szCs w:val="20"/>
                      <w:lang w:val="x-none"/>
                    </w:rPr>
                    <w:t xml:space="preserve">II </w:t>
                  </w:r>
                  <w:r>
                    <w:rPr>
                      <w:rFonts w:ascii="Courier New" w:hAnsi="Courier New" w:cs="Courier New"/>
                      <w:sz w:val="20"/>
                      <w:szCs w:val="20"/>
                      <w:lang w:val="x-none"/>
                    </w:rPr>
                    <w:t xml:space="preserve">- ТОВАРНИ/БАЛАСТНИ ОПЕРАЦИИ </w:t>
                  </w: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(за нефтени танкери)</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9630"/>
            </w:tblGrid>
            <w:tr w:rsidR="00000000">
              <w:trPr>
                <w:tblCellSpacing w:w="8" w:type="dxa"/>
                <w:jc w:val="center"/>
              </w:trPr>
              <w:tc>
                <w:tcPr>
                  <w:tcW w:w="9320" w:type="dxa"/>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i/>
                      <w:iCs/>
                      <w:sz w:val="20"/>
                      <w:szCs w:val="20"/>
                      <w:lang w:val="x-none"/>
                    </w:rPr>
                    <w:t xml:space="preserve">Бележки: </w:t>
                  </w:r>
                  <w:r>
                    <w:rPr>
                      <w:rFonts w:ascii="Times New Roman" w:hAnsi="Times New Roman" w:cs="Times New Roman"/>
                      <w:sz w:val="24"/>
                      <w:szCs w:val="24"/>
                      <w:lang w:val="x-none"/>
                    </w:rPr>
                    <w:t>Всеки нефтен танкер със 150 тона бруто тонаж и повече, се снабдява с Дневник за нефтени операции - Част II за записван</w:t>
                  </w:r>
                  <w:r>
                    <w:rPr>
                      <w:rFonts w:ascii="Times New Roman" w:hAnsi="Times New Roman" w:cs="Times New Roman"/>
                      <w:sz w:val="24"/>
                      <w:szCs w:val="24"/>
                      <w:lang w:val="x-none"/>
                    </w:rPr>
                    <w:t>е на съответните товарни и баластни операции. Такъв танкер се снабдява също и с Дневник за нефтените операции - Част I, за записване на съответните операции в машинното отделение.</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w:t>
                  </w:r>
                  <w:r>
                    <w:rPr>
                      <w:rFonts w:ascii="Courier New" w:hAnsi="Courier New" w:cs="Courier New"/>
                      <w:sz w:val="20"/>
                      <w:szCs w:val="20"/>
                      <w:lang w:val="x-none"/>
                    </w:rPr>
                    <w:t>ичителен номер или позивни: ...................................</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ТОВАРНИТЕ И</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УТАИТЕЛНИТЕ ТАНКОВЕ</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(попълва се на борда на кораба)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508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794"/>
              <w:gridCol w:w="2291"/>
            </w:tblGrid>
            <w:tr w:rsidR="00000000">
              <w:trPr>
                <w:trHeight w:val="39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Обозначение на танковете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w:t>
                  </w: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7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Дълбочина на утаителните танкове: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1069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95"/>
            </w:tblGrid>
            <w:tr w:rsidR="00000000">
              <w:trPr>
                <w:tblCellSpacing w:w="0" w:type="dxa"/>
                <w:jc w:val="center"/>
              </w:trPr>
              <w:tc>
                <w:tcPr>
                  <w:tcW w:w="10485"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(Указва се вместимостта на всички танкове и дълбочината на утаителните танк(ове)).</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УВОД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Страниците, които следват в този раздел представляват подробен списък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различните </w:t>
      </w:r>
      <w:r>
        <w:rPr>
          <w:rFonts w:ascii="Courier New" w:hAnsi="Courier New" w:cs="Courier New"/>
          <w:sz w:val="20"/>
          <w:szCs w:val="20"/>
          <w:lang w:val="x-none"/>
        </w:rPr>
        <w:t>товарни и баластни операции, които, когато е уместно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вписват в Дневника за нефтени операции съгласно правило 20 от Анекс 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Международната конвенция за предотвратяване на замърсяването от кораби, 1973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изменена с Протокола от 1978, свързан с не</w:t>
      </w:r>
      <w:r>
        <w:rPr>
          <w:rFonts w:ascii="Courier New" w:hAnsi="Courier New" w:cs="Courier New"/>
          <w:sz w:val="20"/>
          <w:szCs w:val="20"/>
          <w:lang w:val="x-none"/>
        </w:rPr>
        <w:t>я (МАРПОЛ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Отделните операции са групирани в раздели, всеки от които е обозначен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буквен код.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нефтени операции, в съответните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колонки се вписват датата, кода на раздела и номера на конкретната операция.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w:t>
      </w:r>
      <w:r>
        <w:rPr>
          <w:rFonts w:ascii="Courier New" w:hAnsi="Courier New" w:cs="Courier New"/>
          <w:sz w:val="20"/>
          <w:szCs w:val="20"/>
          <w:lang w:val="x-none"/>
        </w:rPr>
        <w:t>обходимите данни се отбелязват по хронологичен ред в празните места.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извършена операция се попълва с дата и се подписва от отговорния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 На всяка запълнена страница с подписа си капитанът удостоверява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истинността на подписа на отговорния</w:t>
      </w:r>
      <w:r>
        <w:rPr>
          <w:rFonts w:ascii="Courier New" w:hAnsi="Courier New" w:cs="Courier New"/>
          <w:sz w:val="20"/>
          <w:szCs w:val="20"/>
          <w:lang w:val="x-none"/>
        </w:rPr>
        <w:t xml:space="preserve"> офицер.  По отношение на нефтени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заети в специфични превози съгласно правило 13C на Анекс I от МАРПОЛ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съответният запис в Дневника за нефтени операции се заверява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компетентен орган на крайбрежната държава*.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за нефтени опе</w:t>
      </w:r>
      <w:r>
        <w:rPr>
          <w:rFonts w:ascii="Courier New" w:hAnsi="Courier New" w:cs="Courier New"/>
          <w:sz w:val="20"/>
          <w:szCs w:val="20"/>
          <w:lang w:val="x-none"/>
        </w:rPr>
        <w:t>рации съдържа много отметки за количеството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нефта.  Ограничената точност на приборите за измерване вместимостта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температурните промени и полепваемостта на нефта, оказват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влияние върху точността на тези показания.  Записите в Дневника за не</w:t>
      </w:r>
      <w:r>
        <w:rPr>
          <w:rFonts w:ascii="Courier New" w:hAnsi="Courier New" w:cs="Courier New"/>
          <w:sz w:val="20"/>
          <w:szCs w:val="20"/>
          <w:lang w:val="x-none"/>
        </w:rPr>
        <w:t>фтени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трябва да се разглеждат съобразно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 изречение се вписва само в Дневник за нефтени операции на танкер,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зает в специфични превози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ОПЕРАЦИИТЕ, КОИТО ТРЯБВА ДА СЕ ВПИСВА</w:t>
      </w:r>
      <w:r>
        <w:rPr>
          <w:rFonts w:ascii="Courier New" w:hAnsi="Courier New" w:cs="Courier New"/>
          <w:sz w:val="20"/>
          <w:szCs w:val="20"/>
          <w:lang w:val="x-none"/>
        </w:rPr>
        <w:t>Т (A) Товарене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Тип на натоварения нефт, и номер(а)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Общо количество на натоварения нефт (посочва се добавеното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и цялото съдържание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w:t>
      </w:r>
      <w:r>
        <w:rPr>
          <w:rFonts w:ascii="Courier New" w:hAnsi="Courier New" w:cs="Courier New"/>
          <w:sz w:val="20"/>
          <w:szCs w:val="20"/>
          <w:lang w:val="x-none"/>
        </w:rPr>
        <w:t>ляне на нефтения товар по време на прехода.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(посочва се прехвърленото количество и цялото количество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Бил(и) ли е(са) изпразнен(и) танка(овете) от 4.1.  Ако н</w:t>
      </w:r>
      <w:r>
        <w:rPr>
          <w:rFonts w:ascii="Courier New" w:hAnsi="Courier New" w:cs="Courier New"/>
          <w:sz w:val="20"/>
          <w:szCs w:val="20"/>
          <w:lang w:val="x-none"/>
        </w:rPr>
        <w:t>е, посочва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нефтен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Място на разтоварването.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Номер на разтоварения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Бил(и) ли е(са) танка(овете) изпразнен(и).  Ако не, посочва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в тях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(D) Миене със суров нефт (само за танкери, оборудвани за миене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(Попълва се за всеки измит със суров нефт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Пристанището, където е извършено миене със суров нефт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местонахождението на кораба, ако е извършено между дв</w:t>
      </w:r>
      <w:r>
        <w:rPr>
          <w:rFonts w:ascii="Courier New" w:hAnsi="Courier New" w:cs="Courier New"/>
          <w:sz w:val="20"/>
          <w:szCs w:val="20"/>
          <w:lang w:val="x-none"/>
        </w:rPr>
        <w:t>е разтоварни пристанища.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Номер на измития танк(ове)*1.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Брой на машините в употреба.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Време на започване на миенето.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Използван метод на миене*2.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Налягане в миещия тръбопровод.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w:t>
      </w:r>
      <w:r>
        <w:rPr>
          <w:rFonts w:ascii="Courier New" w:hAnsi="Courier New" w:cs="Courier New"/>
          <w:sz w:val="20"/>
          <w:szCs w:val="20"/>
          <w:lang w:val="x-none"/>
        </w:rPr>
        <w:t>ато отделният танк има повече машини, отколкото е възможно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използват едновременно, както е описано в Ръководството за оборудване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експлоатация тогава се посочва отсека, измит със суров нефт, напр.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централен носова част.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 Съгласно Ръководството за оборудване и експлоатация впишете дали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едно степенен или многостепенен метод на миене Ако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многостепенен метод се посочва вертикалната дъга, обхваната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машините и колко пъти </w:t>
      </w:r>
      <w:r>
        <w:rPr>
          <w:rFonts w:ascii="Courier New" w:hAnsi="Courier New" w:cs="Courier New"/>
          <w:sz w:val="20"/>
          <w:szCs w:val="20"/>
          <w:lang w:val="x-none"/>
        </w:rPr>
        <w:t>дъгата се обхваща в този конкретен етап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програмата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Време на завършване или преустановяване на миенето,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Посочва се метода за установяване, че танкът(овете) са сухи.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17.</w:t>
      </w:r>
      <w:r>
        <w:rPr>
          <w:rFonts w:ascii="Courier New" w:hAnsi="Courier New" w:cs="Courier New"/>
          <w:sz w:val="20"/>
          <w:szCs w:val="20"/>
          <w:lang w:val="x-none"/>
        </w:rPr>
        <w:t xml:space="preserve">  Забележки*3.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Приеман</w:t>
      </w:r>
      <w:r>
        <w:rPr>
          <w:rFonts w:ascii="Courier New" w:hAnsi="Courier New" w:cs="Courier New"/>
          <w:sz w:val="20"/>
          <w:szCs w:val="20"/>
          <w:lang w:val="x-none"/>
        </w:rPr>
        <w:t>е на баласт в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Местонахождение на кораба в началото и в края на приемане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Процес на баластиране: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номер(а) на танка(овете), в които е приет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време на началото и края на баластиран</w:t>
      </w:r>
      <w:r>
        <w:rPr>
          <w:rFonts w:ascii="Courier New" w:hAnsi="Courier New" w:cs="Courier New"/>
          <w:sz w:val="20"/>
          <w:szCs w:val="20"/>
          <w:lang w:val="x-none"/>
        </w:rPr>
        <w:t>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количество на приетия баласт.  Посочва се общото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за всеки танк, участващ в операцията.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Приемане на баласт в танковете, предназначени за чист баласт (само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танкери СВТ)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Номер(а) на тан</w:t>
      </w:r>
      <w:r>
        <w:rPr>
          <w:rFonts w:ascii="Courier New" w:hAnsi="Courier New" w:cs="Courier New"/>
          <w:sz w:val="20"/>
          <w:szCs w:val="20"/>
          <w:lang w:val="x-none"/>
        </w:rPr>
        <w:t>ка(овете), в които е приет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Местонахождение на кораба, когато в танковете, предназначени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е била приета вода за промиване или е приет баласт, необходим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в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Местонахождение на кораба, когато пом</w:t>
      </w:r>
      <w:r>
        <w:rPr>
          <w:rFonts w:ascii="Courier New" w:hAnsi="Courier New" w:cs="Courier New"/>
          <w:sz w:val="20"/>
          <w:szCs w:val="20"/>
          <w:lang w:val="x-none"/>
        </w:rPr>
        <w:t>пата(ите) и тръбопроводите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промити с отвеждане на водата към утаителните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Количеството на замърсената с нефт вода, която след промиване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тръбопровода се прехвърля в утаителния танк(ове) или в товарния(те)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които преди тов</w:t>
      </w:r>
      <w:r>
        <w:rPr>
          <w:rFonts w:ascii="Courier New" w:hAnsi="Courier New" w:cs="Courier New"/>
          <w:sz w:val="20"/>
          <w:szCs w:val="20"/>
          <w:lang w:val="x-none"/>
        </w:rPr>
        <w:t>а е имало утайки (посочва се номер(а)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общото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на кораба, при приемане на допълнителна баластна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в танка(овете), предназначени за чист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Време и местонахождение на кораба, </w:t>
      </w:r>
      <w:r>
        <w:rPr>
          <w:rFonts w:ascii="Courier New" w:hAnsi="Courier New" w:cs="Courier New"/>
          <w:sz w:val="20"/>
          <w:szCs w:val="20"/>
          <w:lang w:val="x-none"/>
        </w:rPr>
        <w:t>когато крановете, отделящи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предназначени за чист баласт от товарните и зачистващите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са затворени.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Количество на чистия баласт, приет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Почистване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Номер(а) на почистения танк(</w:t>
      </w:r>
      <w:r>
        <w:rPr>
          <w:rFonts w:ascii="Courier New" w:hAnsi="Courier New" w:cs="Courier New"/>
          <w:sz w:val="20"/>
          <w:szCs w:val="20"/>
          <w:lang w:val="x-none"/>
        </w:rPr>
        <w:t>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Пристанище или местонахождение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Продължителност на почистването.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Методи на почистване*4.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не се следват програмите дадени от Ръководството за оборудване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 в </w:t>
      </w:r>
      <w:r>
        <w:rPr>
          <w:rFonts w:ascii="Courier New" w:hAnsi="Courier New" w:cs="Courier New"/>
          <w:sz w:val="20"/>
          <w:szCs w:val="20"/>
          <w:lang w:val="x-none"/>
        </w:rPr>
        <w:t>графа Забележки се посочват причините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Водите от измиването на танковете са прехвърлени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приемни устройства (посочва се пристанището и количеството*5);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утаителен(лни) танк(ове) или товарни танкове, оп</w:t>
      </w:r>
      <w:r>
        <w:rPr>
          <w:rFonts w:ascii="Courier New" w:hAnsi="Courier New" w:cs="Courier New"/>
          <w:sz w:val="20"/>
          <w:szCs w:val="20"/>
          <w:lang w:val="x-none"/>
        </w:rPr>
        <w:t>ределени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утаителен(лни) танк(ове) (посочва се номера(та)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прехвърленото количество и общото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мръсен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Номер(а)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Местонахождение на кора</w:t>
      </w:r>
      <w:r>
        <w:rPr>
          <w:rFonts w:ascii="Courier New" w:hAnsi="Courier New" w:cs="Courier New"/>
          <w:sz w:val="20"/>
          <w:szCs w:val="20"/>
          <w:lang w:val="x-none"/>
        </w:rPr>
        <w:t>ба в началото на изхвърлянето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Местонахождение на кораба при завършване на изхвърлянето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Количество, изхвърлено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Скорост(и) на кораба по време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37.</w:t>
      </w:r>
      <w:r>
        <w:rPr>
          <w:rFonts w:ascii="Courier New" w:hAnsi="Courier New" w:cs="Courier New"/>
          <w:sz w:val="20"/>
          <w:szCs w:val="20"/>
          <w:lang w:val="x-none"/>
        </w:rPr>
        <w:t xml:space="preserve">  Работила ли е системата за на</w:t>
      </w:r>
      <w:r>
        <w:rPr>
          <w:rFonts w:ascii="Courier New" w:hAnsi="Courier New" w:cs="Courier New"/>
          <w:sz w:val="20"/>
          <w:szCs w:val="20"/>
          <w:lang w:val="x-none"/>
        </w:rPr>
        <w:t>блюдение и контрол над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38.</w:t>
      </w:r>
      <w:r>
        <w:rPr>
          <w:rFonts w:ascii="Courier New" w:hAnsi="Courier New" w:cs="Courier New"/>
          <w:sz w:val="20"/>
          <w:szCs w:val="20"/>
          <w:lang w:val="x-none"/>
        </w:rPr>
        <w:t xml:space="preserve">  Водено ли е редовно наблюдение на изхвърлянето и на повърхността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водите в района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39.</w:t>
      </w:r>
      <w:r>
        <w:rPr>
          <w:rFonts w:ascii="Courier New" w:hAnsi="Courier New" w:cs="Courier New"/>
          <w:sz w:val="20"/>
          <w:szCs w:val="20"/>
          <w:lang w:val="x-none"/>
        </w:rPr>
        <w:t xml:space="preserve">  Количеството на замърсената с нефт вода е прехвърлена в утаителен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общото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40.</w:t>
      </w:r>
      <w:r>
        <w:rPr>
          <w:rFonts w:ascii="Courier New" w:hAnsi="Courier New" w:cs="Courier New"/>
          <w:sz w:val="20"/>
          <w:szCs w:val="20"/>
          <w:lang w:val="x-none"/>
        </w:rPr>
        <w:t xml:space="preserve">  Предаване в приемни устройства на брега (посочва се пристанището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Изхвърляне на водите от утаителните танкове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41.</w:t>
      </w:r>
      <w:r>
        <w:rPr>
          <w:rFonts w:ascii="Courier New" w:hAnsi="Courier New" w:cs="Courier New"/>
          <w:sz w:val="20"/>
          <w:szCs w:val="20"/>
          <w:lang w:val="x-none"/>
        </w:rPr>
        <w:t xml:space="preserve">  Номер(а) на утаителния ()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42.</w:t>
      </w:r>
      <w:r>
        <w:rPr>
          <w:rFonts w:ascii="Courier New" w:hAnsi="Courier New" w:cs="Courier New"/>
          <w:sz w:val="20"/>
          <w:szCs w:val="20"/>
          <w:lang w:val="x-none"/>
        </w:rPr>
        <w:t xml:space="preserve">  Време</w:t>
      </w:r>
      <w:r>
        <w:rPr>
          <w:rFonts w:ascii="Courier New" w:hAnsi="Courier New" w:cs="Courier New"/>
          <w:sz w:val="20"/>
          <w:szCs w:val="20"/>
          <w:lang w:val="x-none"/>
        </w:rPr>
        <w:t xml:space="preserve"> на утаяване от последното постъпване на остатъци;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43.</w:t>
      </w:r>
      <w:r>
        <w:rPr>
          <w:rFonts w:ascii="Courier New" w:hAnsi="Courier New" w:cs="Courier New"/>
          <w:sz w:val="20"/>
          <w:szCs w:val="20"/>
          <w:lang w:val="x-none"/>
        </w:rPr>
        <w:t xml:space="preserve">  Време на утаяване от последното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44.</w:t>
      </w:r>
      <w:r>
        <w:rPr>
          <w:rFonts w:ascii="Courier New" w:hAnsi="Courier New" w:cs="Courier New"/>
          <w:sz w:val="20"/>
          <w:szCs w:val="20"/>
          <w:lang w:val="x-none"/>
        </w:rPr>
        <w:t xml:space="preserve">  Време и местонахождение на кораба в началото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45.</w:t>
      </w:r>
      <w:r>
        <w:rPr>
          <w:rFonts w:ascii="Courier New" w:hAnsi="Courier New" w:cs="Courier New"/>
          <w:sz w:val="20"/>
          <w:szCs w:val="20"/>
          <w:lang w:val="x-none"/>
        </w:rPr>
        <w:t xml:space="preserve">  Ниво на общото количество нефтоводна смес в танковете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w:t>
      </w:r>
      <w:r>
        <w:rPr>
          <w:rFonts w:ascii="Courier New" w:hAnsi="Courier New" w:cs="Courier New"/>
          <w:sz w:val="20"/>
          <w:szCs w:val="20"/>
          <w:lang w:val="x-none"/>
        </w:rPr>
        <w:t>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46.</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преди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Миене с шланг ръчно, миене с помощта на миячна машина и/или химическо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В случай на химическо почис</w:t>
      </w:r>
      <w:r>
        <w:rPr>
          <w:rFonts w:ascii="Courier New" w:hAnsi="Courier New" w:cs="Courier New"/>
          <w:sz w:val="20"/>
          <w:szCs w:val="20"/>
          <w:lang w:val="x-none"/>
        </w:rPr>
        <w:t>тване се посочва вида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химическия препарат.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От оператора на Приемните устройства, които включват баржи и камиони-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w:t>
      </w:r>
      <w:r>
        <w:rPr>
          <w:rFonts w:ascii="Courier New" w:hAnsi="Courier New" w:cs="Courier New"/>
          <w:sz w:val="20"/>
          <w:szCs w:val="20"/>
          <w:lang w:val="x-none"/>
        </w:rPr>
        <w:t>но количеството на прехвърлените миещи 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w:t>
      </w:r>
      <w:r>
        <w:rPr>
          <w:rFonts w:ascii="Courier New" w:hAnsi="Courier New" w:cs="Courier New"/>
          <w:sz w:val="20"/>
          <w:szCs w:val="20"/>
          <w:lang w:val="x-none"/>
        </w:rPr>
        <w:t>и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 удостоверението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съхраняват заедно с Дневника за нефтени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47.</w:t>
      </w:r>
      <w:r>
        <w:rPr>
          <w:rFonts w:ascii="Courier New" w:hAnsi="Courier New" w:cs="Courier New"/>
          <w:sz w:val="20"/>
          <w:szCs w:val="20"/>
          <w:lang w:val="x-none"/>
        </w:rPr>
        <w:t xml:space="preserve">  К</w:t>
      </w:r>
      <w:r>
        <w:rPr>
          <w:rFonts w:ascii="Courier New" w:hAnsi="Courier New" w:cs="Courier New"/>
          <w:sz w:val="20"/>
          <w:szCs w:val="20"/>
          <w:lang w:val="x-none"/>
        </w:rPr>
        <w:t>оличество на изхвърлената вода и интензивност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48.</w:t>
      </w:r>
      <w:r>
        <w:rPr>
          <w:rFonts w:ascii="Courier New" w:hAnsi="Courier New" w:cs="Courier New"/>
          <w:sz w:val="20"/>
          <w:szCs w:val="20"/>
          <w:lang w:val="x-none"/>
        </w:rPr>
        <w:t xml:space="preserve">  Окончателно изхвърлено количество и интензивност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49.</w:t>
      </w:r>
      <w:r>
        <w:rPr>
          <w:rFonts w:ascii="Courier New" w:hAnsi="Courier New" w:cs="Courier New"/>
          <w:sz w:val="20"/>
          <w:szCs w:val="20"/>
          <w:lang w:val="x-none"/>
        </w:rPr>
        <w:t xml:space="preserve">  Време и местонахождение на кораба при завършване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50.</w:t>
      </w:r>
      <w:r>
        <w:rPr>
          <w:rFonts w:ascii="Courier New" w:hAnsi="Courier New" w:cs="Courier New"/>
          <w:sz w:val="20"/>
          <w:szCs w:val="20"/>
          <w:lang w:val="x-none"/>
        </w:rPr>
        <w:t xml:space="preserve">  Работила ли е системата за набл</w:t>
      </w:r>
      <w:r>
        <w:rPr>
          <w:rFonts w:ascii="Courier New" w:hAnsi="Courier New" w:cs="Courier New"/>
          <w:sz w:val="20"/>
          <w:szCs w:val="20"/>
          <w:lang w:val="x-none"/>
        </w:rPr>
        <w:t>юдение и контрол над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51.</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след завършване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52.</w:t>
      </w:r>
      <w:r>
        <w:rPr>
          <w:rFonts w:ascii="Courier New" w:hAnsi="Courier New" w:cs="Courier New"/>
          <w:sz w:val="20"/>
          <w:szCs w:val="20"/>
          <w:lang w:val="x-none"/>
        </w:rPr>
        <w:t xml:space="preserve">  Скорост(и) на кораба по време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53.</w:t>
      </w:r>
      <w:r>
        <w:rPr>
          <w:rFonts w:ascii="Courier New" w:hAnsi="Courier New" w:cs="Courier New"/>
          <w:sz w:val="20"/>
          <w:szCs w:val="20"/>
          <w:lang w:val="x-none"/>
        </w:rPr>
        <w:t xml:space="preserve">  Водено ли е редовн</w:t>
      </w:r>
      <w:r>
        <w:rPr>
          <w:rFonts w:ascii="Courier New" w:hAnsi="Courier New" w:cs="Courier New"/>
          <w:sz w:val="20"/>
          <w:szCs w:val="20"/>
          <w:lang w:val="x-none"/>
        </w:rPr>
        <w:t>о наблюдение на изхвърляната смес и повърхността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54.</w:t>
      </w:r>
      <w:r>
        <w:rPr>
          <w:rFonts w:ascii="Courier New" w:hAnsi="Courier New" w:cs="Courier New"/>
          <w:sz w:val="20"/>
          <w:szCs w:val="20"/>
          <w:lang w:val="x-none"/>
        </w:rPr>
        <w:t xml:space="preserve">  Потвърдете, че съответните кранове на корабните тръбопроводи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затворени след завършване изхвърлянето от утаителните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Отстраняване на утайките </w:t>
      </w:r>
      <w:r>
        <w:rPr>
          <w:rFonts w:ascii="Courier New" w:hAnsi="Courier New" w:cs="Courier New"/>
          <w:sz w:val="20"/>
          <w:szCs w:val="20"/>
          <w:lang w:val="x-none"/>
        </w:rPr>
        <w:t>и нефтосъдържащите смеси, останали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необработени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55.</w:t>
      </w:r>
      <w:r>
        <w:rPr>
          <w:rFonts w:ascii="Courier New" w:hAnsi="Courier New" w:cs="Courier New"/>
          <w:sz w:val="20"/>
          <w:szCs w:val="20"/>
          <w:lang w:val="x-none"/>
        </w:rPr>
        <w:t xml:space="preserve">  Номер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56.</w:t>
      </w:r>
      <w:r>
        <w:rPr>
          <w:rFonts w:ascii="Courier New" w:hAnsi="Courier New" w:cs="Courier New"/>
          <w:sz w:val="20"/>
          <w:szCs w:val="20"/>
          <w:lang w:val="x-none"/>
        </w:rPr>
        <w:t xml:space="preserve">  Отстранено количество от всеки танк (посочва се остатъчното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57.</w:t>
      </w:r>
      <w:r>
        <w:rPr>
          <w:rFonts w:ascii="Courier New" w:hAnsi="Courier New" w:cs="Courier New"/>
          <w:sz w:val="20"/>
          <w:szCs w:val="20"/>
          <w:lang w:val="x-none"/>
        </w:rPr>
        <w:t xml:space="preserve">  Метод на отстраняване: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w:t>
      </w:r>
      <w:r>
        <w:rPr>
          <w:rFonts w:ascii="Courier New" w:hAnsi="Courier New" w:cs="Courier New"/>
          <w:sz w:val="20"/>
          <w:szCs w:val="20"/>
          <w:lang w:val="x-none"/>
        </w:rPr>
        <w:t>анището и общото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смесване с товара (посочва се количеството);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друг(и) танк(ове); посочва се номера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 прехвърленото количество и общото количество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w:t>
      </w:r>
      <w:r>
        <w:rPr>
          <w:rFonts w:ascii="Courier New" w:hAnsi="Courier New" w:cs="Courier New"/>
          <w:sz w:val="20"/>
          <w:szCs w:val="20"/>
          <w:lang w:val="x-none"/>
        </w:rPr>
        <w:t>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  посочва се отстраненото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 Изхвърляне на чист баласт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58.</w:t>
      </w:r>
      <w:r>
        <w:rPr>
          <w:rFonts w:ascii="Courier New" w:hAnsi="Courier New" w:cs="Courier New"/>
          <w:sz w:val="20"/>
          <w:szCs w:val="20"/>
          <w:lang w:val="x-none"/>
        </w:rPr>
        <w:t xml:space="preserve">  Местонахождение на кораба в началото на изхвърляне на чист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59.</w:t>
      </w:r>
      <w:r>
        <w:rPr>
          <w:rFonts w:ascii="Courier New" w:hAnsi="Courier New" w:cs="Courier New"/>
          <w:sz w:val="20"/>
          <w:szCs w:val="20"/>
          <w:lang w:val="x-none"/>
        </w:rPr>
        <w:t xml:space="preserve">  Номер(а) н</w:t>
      </w:r>
      <w:r>
        <w:rPr>
          <w:rFonts w:ascii="Courier New" w:hAnsi="Courier New" w:cs="Courier New"/>
          <w:sz w:val="20"/>
          <w:szCs w:val="20"/>
          <w:lang w:val="x-none"/>
        </w:rPr>
        <w:t>а танка(овете), от които се изхвърля чист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60.</w:t>
      </w:r>
      <w:r>
        <w:rPr>
          <w:rFonts w:ascii="Courier New" w:hAnsi="Courier New" w:cs="Courier New"/>
          <w:sz w:val="20"/>
          <w:szCs w:val="20"/>
          <w:lang w:val="x-none"/>
        </w:rPr>
        <w:t xml:space="preserve">  При завършване на изхвърлянето, изпразнен(и) ли е(са)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61.</w:t>
      </w:r>
      <w:r>
        <w:rPr>
          <w:rFonts w:ascii="Courier New" w:hAnsi="Courier New" w:cs="Courier New"/>
          <w:sz w:val="20"/>
          <w:szCs w:val="20"/>
          <w:lang w:val="x-none"/>
        </w:rPr>
        <w:t xml:space="preserve">  Местоположение  на  кораба при завършване на  изхвърлянето, ако 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различава от посоченото в 58.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62.</w:t>
      </w:r>
      <w:r>
        <w:rPr>
          <w:rFonts w:ascii="Courier New" w:hAnsi="Courier New" w:cs="Courier New"/>
          <w:sz w:val="20"/>
          <w:szCs w:val="20"/>
          <w:lang w:val="x-none"/>
        </w:rPr>
        <w:t xml:space="preserve">  Водено л</w:t>
      </w:r>
      <w:r>
        <w:rPr>
          <w:rFonts w:ascii="Courier New" w:hAnsi="Courier New" w:cs="Courier New"/>
          <w:sz w:val="20"/>
          <w:szCs w:val="20"/>
          <w:lang w:val="x-none"/>
        </w:rPr>
        <w:t>и е редовно наблюдение на изхвърляната смес и повърхността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От оператора на приемните устройства които включват баржи и камиони-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w:t>
      </w:r>
      <w:r>
        <w:rPr>
          <w:rFonts w:ascii="Courier New" w:hAnsi="Courier New" w:cs="Courier New"/>
          <w:sz w:val="20"/>
          <w:szCs w:val="20"/>
          <w:lang w:val="x-none"/>
        </w:rPr>
        <w:t>удостоверение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w:t>
      </w:r>
      <w:r>
        <w:rPr>
          <w:rFonts w:ascii="Courier New" w:hAnsi="Courier New" w:cs="Courier New"/>
          <w:sz w:val="20"/>
          <w:szCs w:val="20"/>
          <w:lang w:val="x-none"/>
        </w:rPr>
        <w:t>ко се приложи към Дневника за нефтени операции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удостоверението се съхраняват заедно с Дневника за нефт</w:t>
      </w:r>
      <w:r>
        <w:rPr>
          <w:rFonts w:ascii="Courier New" w:hAnsi="Courier New" w:cs="Courier New"/>
          <w:sz w:val="20"/>
          <w:szCs w:val="20"/>
          <w:lang w:val="x-none"/>
        </w:rPr>
        <w:t>ени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(L) Изхвърляне на баласт от танковете, предназначени за чист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(само за танкери с танкове за чист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63.</w:t>
      </w:r>
      <w:r>
        <w:rPr>
          <w:rFonts w:ascii="Courier New" w:hAnsi="Courier New" w:cs="Courier New"/>
          <w:sz w:val="20"/>
          <w:szCs w:val="20"/>
          <w:lang w:val="x-none"/>
        </w:rPr>
        <w:t xml:space="preserve">  Номер(а) на танка(овете), от които се изхвърля баласта.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64.</w:t>
      </w:r>
      <w:r>
        <w:rPr>
          <w:rFonts w:ascii="Courier New" w:hAnsi="Courier New" w:cs="Courier New"/>
          <w:sz w:val="20"/>
          <w:szCs w:val="20"/>
          <w:lang w:val="x-none"/>
        </w:rPr>
        <w:t xml:space="preserve">  Време и местоположен</w:t>
      </w:r>
      <w:r>
        <w:rPr>
          <w:rFonts w:ascii="Courier New" w:hAnsi="Courier New" w:cs="Courier New"/>
          <w:sz w:val="20"/>
          <w:szCs w:val="20"/>
          <w:lang w:val="x-none"/>
        </w:rPr>
        <w:t>ие на кораба в началото на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65.</w:t>
      </w:r>
      <w:r>
        <w:rPr>
          <w:rFonts w:ascii="Courier New" w:hAnsi="Courier New" w:cs="Courier New"/>
          <w:sz w:val="20"/>
          <w:szCs w:val="20"/>
          <w:lang w:val="x-none"/>
        </w:rPr>
        <w:t xml:space="preserve">  Време и местоположение на кораба при завършване на изхвърлянето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66.</w:t>
      </w:r>
      <w:r>
        <w:rPr>
          <w:rFonts w:ascii="Courier New" w:hAnsi="Courier New" w:cs="Courier New"/>
          <w:sz w:val="20"/>
          <w:szCs w:val="20"/>
          <w:lang w:val="x-none"/>
        </w:rPr>
        <w:t xml:space="preserve">  Изхвърлено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устройство (посочва се пр</w:t>
      </w:r>
      <w:r>
        <w:rPr>
          <w:rFonts w:ascii="Courier New" w:hAnsi="Courier New" w:cs="Courier New"/>
          <w:sz w:val="20"/>
          <w:szCs w:val="20"/>
          <w:lang w:val="x-none"/>
        </w:rPr>
        <w:t>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67.</w:t>
      </w:r>
      <w:r>
        <w:rPr>
          <w:rFonts w:ascii="Courier New" w:hAnsi="Courier New" w:cs="Courier New"/>
          <w:sz w:val="20"/>
          <w:szCs w:val="20"/>
          <w:lang w:val="x-none"/>
        </w:rPr>
        <w:t xml:space="preserve">  Имало ли е някакви признаци за замърсяване на баластната вода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преди или по време на изхвърлянето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68.</w:t>
      </w:r>
      <w:r>
        <w:rPr>
          <w:rFonts w:ascii="Courier New" w:hAnsi="Courier New" w:cs="Courier New"/>
          <w:sz w:val="20"/>
          <w:szCs w:val="20"/>
          <w:lang w:val="x-none"/>
        </w:rPr>
        <w:t xml:space="preserve">  Контролирано ли е  изхвърлянето с  прибор за измервани на нефтеното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69.</w:t>
      </w:r>
      <w:r>
        <w:rPr>
          <w:rFonts w:ascii="Courier New" w:hAnsi="Courier New" w:cs="Courier New"/>
          <w:sz w:val="20"/>
          <w:szCs w:val="20"/>
          <w:lang w:val="x-none"/>
        </w:rPr>
        <w:t xml:space="preserve">  Време и местополож</w:t>
      </w:r>
      <w:r>
        <w:rPr>
          <w:rFonts w:ascii="Courier New" w:hAnsi="Courier New" w:cs="Courier New"/>
          <w:sz w:val="20"/>
          <w:szCs w:val="20"/>
          <w:lang w:val="x-none"/>
        </w:rPr>
        <w:t>ение на кораба, когато в края на дебаластирането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затворени крановете отделящи танковете, предназначени за чист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товарните магистрали и тръбопроводите за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 Състояние на системата за наблюдение и контрол над изхвърлянето н</w:t>
      </w:r>
      <w:r>
        <w:rPr>
          <w:rFonts w:ascii="Courier New" w:hAnsi="Courier New" w:cs="Courier New"/>
          <w:sz w:val="20"/>
          <w:szCs w:val="20"/>
          <w:lang w:val="x-none"/>
        </w:rPr>
        <w:t>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70.</w:t>
      </w:r>
      <w:r>
        <w:rPr>
          <w:rFonts w:ascii="Courier New" w:hAnsi="Courier New" w:cs="Courier New"/>
          <w:sz w:val="20"/>
          <w:szCs w:val="20"/>
          <w:lang w:val="x-none"/>
        </w:rPr>
        <w:t xml:space="preserve">  Време, когато системата е била извън строя.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71.</w:t>
      </w:r>
      <w:r>
        <w:rPr>
          <w:rFonts w:ascii="Courier New" w:hAnsi="Courier New" w:cs="Courier New"/>
          <w:sz w:val="20"/>
          <w:szCs w:val="20"/>
          <w:lang w:val="x-none"/>
        </w:rPr>
        <w:t xml:space="preserve">  Време, когато е възстановена работата на системата.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72.</w:t>
      </w:r>
      <w:r>
        <w:rPr>
          <w:rFonts w:ascii="Courier New" w:hAnsi="Courier New" w:cs="Courier New"/>
          <w:sz w:val="20"/>
          <w:szCs w:val="20"/>
          <w:lang w:val="x-none"/>
        </w:rPr>
        <w:t xml:space="preserve">  Причини за неизправността.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 Случайни или Други необичайни случаи на изхвърляне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73.</w:t>
      </w:r>
      <w:r>
        <w:rPr>
          <w:rFonts w:ascii="Courier New" w:hAnsi="Courier New" w:cs="Courier New"/>
          <w:sz w:val="20"/>
          <w:szCs w:val="20"/>
          <w:lang w:val="x-none"/>
        </w:rPr>
        <w:t xml:space="preserve">  Време н</w:t>
      </w:r>
      <w:r>
        <w:rPr>
          <w:rFonts w:ascii="Courier New" w:hAnsi="Courier New" w:cs="Courier New"/>
          <w:sz w:val="20"/>
          <w:szCs w:val="20"/>
          <w:lang w:val="x-none"/>
        </w:rPr>
        <w:t>а събитието.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74.</w:t>
      </w:r>
      <w:r>
        <w:rPr>
          <w:rFonts w:ascii="Courier New" w:hAnsi="Courier New" w:cs="Courier New"/>
          <w:sz w:val="20"/>
          <w:szCs w:val="20"/>
          <w:lang w:val="x-none"/>
        </w:rPr>
        <w:t xml:space="preserve">  Пристанище или местоположение на кораба по време на събитието,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75.</w:t>
      </w:r>
      <w:r>
        <w:rPr>
          <w:rFonts w:ascii="Courier New" w:hAnsi="Courier New" w:cs="Courier New"/>
          <w:sz w:val="20"/>
          <w:szCs w:val="20"/>
          <w:lang w:val="x-none"/>
        </w:rPr>
        <w:t xml:space="preserve">  Приблизително количество и вид на нефта.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76.</w:t>
      </w:r>
      <w:r>
        <w:rPr>
          <w:rFonts w:ascii="Courier New" w:hAnsi="Courier New" w:cs="Courier New"/>
          <w:sz w:val="20"/>
          <w:szCs w:val="20"/>
          <w:lang w:val="x-none"/>
        </w:rPr>
        <w:t xml:space="preserve">  Обстоятелства по изхвърлянето или изтичането, причини и обши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 Допълнителни експлоатационни</w:t>
      </w:r>
      <w:r>
        <w:rPr>
          <w:rFonts w:ascii="Courier New" w:hAnsi="Courier New" w:cs="Courier New"/>
          <w:sz w:val="20"/>
          <w:szCs w:val="20"/>
          <w:lang w:val="x-none"/>
        </w:rPr>
        <w:t xml:space="preserve"> процедури и общи бележки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ЗАЕТИ В СПЕЦИФИЧНИ ПРЕВОЗИ (Р) Приемане на баластна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77.</w:t>
      </w:r>
      <w:r>
        <w:rPr>
          <w:rFonts w:ascii="Courier New" w:hAnsi="Courier New" w:cs="Courier New"/>
          <w:sz w:val="20"/>
          <w:szCs w:val="20"/>
          <w:lang w:val="x-none"/>
        </w:rPr>
        <w:t xml:space="preserve">  Номер(а) на баластирания(те)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78.</w:t>
      </w:r>
      <w:r>
        <w:rPr>
          <w:rFonts w:ascii="Courier New" w:hAnsi="Courier New" w:cs="Courier New"/>
          <w:sz w:val="20"/>
          <w:szCs w:val="20"/>
          <w:lang w:val="x-none"/>
        </w:rPr>
        <w:t xml:space="preserve">  Местонахождение на кораба по време на баластирането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79.</w:t>
      </w:r>
      <w:r>
        <w:rPr>
          <w:rFonts w:ascii="Courier New" w:hAnsi="Courier New" w:cs="Courier New"/>
          <w:sz w:val="20"/>
          <w:szCs w:val="20"/>
          <w:lang w:val="x-none"/>
        </w:rPr>
        <w:t xml:space="preserve">  Общо количество на баластната вода, приет</w:t>
      </w:r>
      <w:r>
        <w:rPr>
          <w:rFonts w:ascii="Courier New" w:hAnsi="Courier New" w:cs="Courier New"/>
          <w:sz w:val="20"/>
          <w:szCs w:val="20"/>
          <w:lang w:val="x-none"/>
        </w:rPr>
        <w:t>а на кораба в куб. метра.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80.</w:t>
      </w:r>
      <w:r>
        <w:rPr>
          <w:rFonts w:ascii="Courier New" w:hAnsi="Courier New" w:cs="Courier New"/>
          <w:sz w:val="20"/>
          <w:szCs w:val="20"/>
          <w:lang w:val="x-none"/>
        </w:rPr>
        <w:t xml:space="preserve">  Забележки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(Q) Преразпределение на баластната вода вътре в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81.</w:t>
      </w:r>
      <w:r>
        <w:rPr>
          <w:rFonts w:ascii="Courier New" w:hAnsi="Courier New" w:cs="Courier New"/>
          <w:sz w:val="20"/>
          <w:szCs w:val="20"/>
          <w:lang w:val="x-none"/>
        </w:rPr>
        <w:t xml:space="preserve">  Причини за преразпределението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(R) Предаване на баластна вода 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82.</w:t>
      </w:r>
      <w:r>
        <w:rPr>
          <w:rFonts w:ascii="Courier New" w:hAnsi="Courier New" w:cs="Courier New"/>
          <w:sz w:val="20"/>
          <w:szCs w:val="20"/>
          <w:lang w:val="x-none"/>
        </w:rPr>
        <w:t xml:space="preserve">  Пристанище(а), където е предадена баластна</w:t>
      </w:r>
      <w:r>
        <w:rPr>
          <w:rFonts w:ascii="Courier New" w:hAnsi="Courier New" w:cs="Courier New"/>
          <w:sz w:val="20"/>
          <w:szCs w:val="20"/>
          <w:lang w:val="x-none"/>
        </w:rPr>
        <w:t>та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83.</w:t>
      </w:r>
      <w:r>
        <w:rPr>
          <w:rFonts w:ascii="Courier New" w:hAnsi="Courier New" w:cs="Courier New"/>
          <w:sz w:val="20"/>
          <w:szCs w:val="20"/>
          <w:lang w:val="x-none"/>
        </w:rPr>
        <w:t xml:space="preserve">  Име и обозначение на приемното устройство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84.</w:t>
      </w:r>
      <w:r>
        <w:rPr>
          <w:rFonts w:ascii="Courier New" w:hAnsi="Courier New" w:cs="Courier New"/>
          <w:sz w:val="20"/>
          <w:szCs w:val="20"/>
          <w:lang w:val="x-none"/>
        </w:rPr>
        <w:t xml:space="preserve">  Общото количество на предадената баластна вода в куб. м.</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7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85.</w:t>
            </w:r>
            <w:r>
              <w:rPr>
                <w:rFonts w:ascii="Times New Roman" w:hAnsi="Times New Roman" w:cs="Times New Roman"/>
                <w:sz w:val="24"/>
                <w:szCs w:val="24"/>
                <w:lang w:val="x-none"/>
              </w:rPr>
              <w:t xml:space="preserve"> Дата, подпис и печат на длъжностното лице, представляващо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пристанищните органи.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Ненужното се зачерква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 към MARPOL 73/78</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ПРАВИЛА ЗА КОНТРОЛ НАД ЗАМЪРСЯВАНЕТО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ВРЕДНИ ТЕЧНИ 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Танкер химикаловоз (Chemical tanker) е кораб, построен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приспособен предимно за п</w:t>
      </w:r>
      <w:r>
        <w:rPr>
          <w:rFonts w:ascii="Courier New" w:hAnsi="Courier New" w:cs="Courier New"/>
          <w:sz w:val="20"/>
          <w:szCs w:val="20"/>
          <w:lang w:val="x-none"/>
        </w:rPr>
        <w:t>ревозване на товар, представляващ вредни течни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Това понятие включва и нефтен танкер,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Анекс I на настоящата Конвенция, превозващ товар напълно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частично състоящ се от вредни течни вещества в наливно със</w:t>
      </w:r>
      <w:r>
        <w:rPr>
          <w:rFonts w:ascii="Courier New" w:hAnsi="Courier New" w:cs="Courier New"/>
          <w:sz w:val="20"/>
          <w:szCs w:val="20"/>
          <w:lang w:val="x-none"/>
        </w:rPr>
        <w:t>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Чист баласт (Clean ballast) означава баласт, съдържащ се в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след последното превозване в него на вещества от категории "А",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и "D" е бил старателно почистен, получените остатъци са били изхвърлени,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танкът е бил изпразн</w:t>
      </w:r>
      <w:r>
        <w:rPr>
          <w:rFonts w:ascii="Courier New" w:hAnsi="Courier New" w:cs="Courier New"/>
          <w:sz w:val="20"/>
          <w:szCs w:val="20"/>
          <w:lang w:val="x-none"/>
        </w:rPr>
        <w:t>ен съгласно изискванията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Изолиран баласт (Segregated ballast) означава баластна вода приета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 постоянно предназначен за превоз на баласт или на баласт или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нефт или вредно течно вещество според дефинициит</w:t>
      </w:r>
      <w:r>
        <w:rPr>
          <w:rFonts w:ascii="Courier New" w:hAnsi="Courier New" w:cs="Courier New"/>
          <w:sz w:val="20"/>
          <w:szCs w:val="20"/>
          <w:lang w:val="x-none"/>
        </w:rPr>
        <w:t>е, дадени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различните Анекси на настоящата Конвенция, и който е изолиран напълно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товарната и горивната системи.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Най-близкия бряг (Nearest land) се разбира в смисъла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на този термин, дадено в правило 1(9), на Анекс I от настояща</w:t>
      </w:r>
      <w:r>
        <w:rPr>
          <w:rFonts w:ascii="Courier New" w:hAnsi="Courier New" w:cs="Courier New"/>
          <w:sz w:val="20"/>
          <w:szCs w:val="20"/>
          <w:lang w:val="x-none"/>
        </w:rPr>
        <w:t>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Течни вещества (Liquid substances) са веществата, налягането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парите на които при температура 37,8°С не превишава 2,8 kp/cm2.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Вредно течно вещество (Noxious liquid substance) означава всяко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посочено в допълнение </w:t>
      </w:r>
      <w:r>
        <w:rPr>
          <w:rFonts w:ascii="Courier New" w:hAnsi="Courier New" w:cs="Courier New"/>
          <w:sz w:val="20"/>
          <w:szCs w:val="20"/>
          <w:lang w:val="x-none"/>
        </w:rPr>
        <w:t>II към настоящия Анекс или временно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съответствие с изискванията на правило 3(4) като попадащо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категориите "А", "В", "С" или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Особен район (Special area) означава морски район, където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във връзка с н</w:t>
      </w:r>
      <w:r>
        <w:rPr>
          <w:rFonts w:ascii="Courier New" w:hAnsi="Courier New" w:cs="Courier New"/>
          <w:sz w:val="20"/>
          <w:szCs w:val="20"/>
          <w:lang w:val="x-none"/>
        </w:rPr>
        <w:t>еговото океанографско и екологично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положение и спецификата на превозите, е необходимо приемане на особени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вредни течни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 райони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Балтийско море;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(b) районът на Черно море;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Антарктика.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Районът на Балтийско море (Baltic sea area) е районът, определението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дадено в правило 10(1)(Ь) на Анекс I от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Районът на Черно море</w:t>
      </w:r>
      <w:r>
        <w:rPr>
          <w:rFonts w:ascii="Courier New" w:hAnsi="Courier New" w:cs="Courier New"/>
          <w:sz w:val="20"/>
          <w:szCs w:val="20"/>
          <w:lang w:val="x-none"/>
        </w:rPr>
        <w:t xml:space="preserve"> (Black sea area) е районът, определението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дадено в правило 10 (1)(с) на Анекс I от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(9А) Районът на Антарктика означава морето южно от 60°S ширина.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Международен кодекс за химикали в наливно състояние (Interna</w:t>
      </w:r>
      <w:r>
        <w:rPr>
          <w:rFonts w:ascii="Courier New" w:hAnsi="Courier New" w:cs="Courier New"/>
          <w:sz w:val="20"/>
          <w:szCs w:val="20"/>
          <w:lang w:val="x-none"/>
        </w:rPr>
        <w:t>tional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Bulk Chemical Code) e Международният кодекс за строеж: и оборудване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превозващи опасни химикали в наливно състояние*, приет от Комисията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зашита на морската среда на Организацията с резолюция МЕРС.19(22),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може да се внасят измене</w:t>
      </w:r>
      <w:r>
        <w:rPr>
          <w:rFonts w:ascii="Courier New" w:hAnsi="Courier New" w:cs="Courier New"/>
          <w:sz w:val="20"/>
          <w:szCs w:val="20"/>
          <w:lang w:val="x-none"/>
        </w:rPr>
        <w:t>ния от Организацията, при условие, че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се приемат и влязат в сила в съответствие с условията на член 16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относно процедури по внасяне на изменения, включени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приложение към някой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Кодекс за химика</w:t>
      </w:r>
      <w:r>
        <w:rPr>
          <w:rFonts w:ascii="Courier New" w:hAnsi="Courier New" w:cs="Courier New"/>
          <w:sz w:val="20"/>
          <w:szCs w:val="20"/>
          <w:lang w:val="x-none"/>
        </w:rPr>
        <w:t>ли в наливно състояние (Bulk Chemical Code)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строеж и оборудване на кораби, превозващи опасни химикали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приет от Комисията за защита на морската среда на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резолюция МЕРС.20(22), в която може да се внасят изме</w:t>
      </w:r>
      <w:r>
        <w:rPr>
          <w:rFonts w:ascii="Courier New" w:hAnsi="Courier New" w:cs="Courier New"/>
          <w:sz w:val="20"/>
          <w:szCs w:val="20"/>
          <w:lang w:val="x-none"/>
        </w:rPr>
        <w:t>нения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при условие, че такива изменения се приемат и влязат в сила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член 16 от настоящата Конвенция, относно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по внасяне на изменения, включени като приложение към някой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Построен кораб</w:t>
      </w:r>
      <w:r>
        <w:rPr>
          <w:rFonts w:ascii="Courier New" w:hAnsi="Courier New" w:cs="Courier New"/>
          <w:sz w:val="20"/>
          <w:szCs w:val="20"/>
          <w:lang w:val="x-none"/>
        </w:rPr>
        <w:t xml:space="preserve"> (Ship constructed) означава кораб, чийто кил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заложен или който е в подобен етап на строеж.  Кораб, преоборудван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независимо от датата на която е бил построен се счита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построен на датата, на която е започнало преоборудването</w:t>
      </w:r>
      <w:r>
        <w:rPr>
          <w:rFonts w:ascii="Courier New" w:hAnsi="Courier New" w:cs="Courier New"/>
          <w:sz w:val="20"/>
          <w:szCs w:val="20"/>
          <w:lang w:val="x-none"/>
        </w:rPr>
        <w:t>.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за преоборудване не се прилага при модификация на кораб,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корабът е построен преди 1 юли 1986;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освидетелстван, според Кодекса за химикали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да прево</w:t>
      </w:r>
      <w:r>
        <w:rPr>
          <w:rFonts w:ascii="Courier New" w:hAnsi="Courier New" w:cs="Courier New"/>
          <w:sz w:val="20"/>
          <w:szCs w:val="20"/>
          <w:lang w:val="x-none"/>
        </w:rPr>
        <w:t>зва само онези продукти, които са определени от Кодекса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вещества, представляващи опасност само като замърсители.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IMO-100Е.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IMO-772Е.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Подобен етап от строежа на кораба (Similar stage of construction)</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e етапът, при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строеж, който може да се идентифицира с опред</w:t>
      </w:r>
      <w:r>
        <w:rPr>
          <w:rFonts w:ascii="Courier New" w:hAnsi="Courier New" w:cs="Courier New"/>
          <w:sz w:val="20"/>
          <w:szCs w:val="20"/>
          <w:lang w:val="x-none"/>
        </w:rPr>
        <w:t>елен кораб;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сглобяването на този кораб е започнало, което включва поне 50 тона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един процент от изчислената маса на конструктивния материал, което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Дата за годишен преглед (Anniversary date) означава датата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от в</w:t>
      </w:r>
      <w:r>
        <w:rPr>
          <w:rFonts w:ascii="Courier New" w:hAnsi="Courier New" w:cs="Courier New"/>
          <w:sz w:val="20"/>
          <w:szCs w:val="20"/>
          <w:lang w:val="x-none"/>
        </w:rPr>
        <w:t>сяка една година, които съответстват на датата на изтичане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предпазване от замърсяване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вредни течни 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Изискванията на настоящия А</w:t>
      </w:r>
      <w:r>
        <w:rPr>
          <w:rFonts w:ascii="Courier New" w:hAnsi="Courier New" w:cs="Courier New"/>
          <w:sz w:val="20"/>
          <w:szCs w:val="20"/>
          <w:lang w:val="x-none"/>
        </w:rPr>
        <w:t>некс, ако специално не е предвидено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друго, се прилагат за всички кораби,  превозващи вредни течни вещества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товарът, попадащ под изискванията на Анекс I към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се превозва в товарно помещение на танкер хи</w:t>
      </w:r>
      <w:r>
        <w:rPr>
          <w:rFonts w:ascii="Courier New" w:hAnsi="Courier New" w:cs="Courier New"/>
          <w:sz w:val="20"/>
          <w:szCs w:val="20"/>
          <w:lang w:val="x-none"/>
        </w:rPr>
        <w:t>микаловоз. прилагат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съответните изисквания на Анекс I към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13 на настоящия Анекс се прилага само към кораби, превозващи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отнесени към категориите А, В или С с цел осъществяване контрол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изхвърляне</w:t>
      </w:r>
      <w:r>
        <w:rPr>
          <w:rFonts w:ascii="Courier New" w:hAnsi="Courier New" w:cs="Courier New"/>
          <w:sz w:val="20"/>
          <w:szCs w:val="20"/>
          <w:lang w:val="x-none"/>
        </w:rPr>
        <w:t>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кораби построени преди 1 юли 1986, условията на правило 5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по отношение изискванията за изхвърляни под водолинията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концентрация в дирята зад кърмата на кораба се прилагат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януари 1988.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w:t>
      </w:r>
      <w:r>
        <w:rPr>
          <w:rFonts w:ascii="Courier New" w:hAnsi="Courier New" w:cs="Courier New"/>
          <w:sz w:val="20"/>
          <w:szCs w:val="20"/>
          <w:lang w:val="x-none"/>
        </w:rPr>
        <w:t>а може да разреши монтирането на кораба на всякакво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устройство, материал, прибор или апарат, като алтернатива на това, което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от този Анекс при условие, че това устройство, материал, прибор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 е толкова ефективен, колкото и тези изисквани</w:t>
      </w:r>
      <w:r>
        <w:rPr>
          <w:rFonts w:ascii="Courier New" w:hAnsi="Courier New" w:cs="Courier New"/>
          <w:sz w:val="20"/>
          <w:szCs w:val="20"/>
          <w:lang w:val="x-none"/>
        </w:rPr>
        <w:t xml:space="preserve"> от този Анекс.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 на Администрацията не се разпростира до замяната на работни методи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контрол над изхвърлянето на отровни течни вещества,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тези конструктивни и работни характеристики, които са указани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правила</w:t>
      </w:r>
      <w:r>
        <w:rPr>
          <w:rFonts w:ascii="Courier New" w:hAnsi="Courier New" w:cs="Courier New"/>
          <w:sz w:val="20"/>
          <w:szCs w:val="20"/>
          <w:lang w:val="x-none"/>
        </w:rPr>
        <w:t>та към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Администрацията, която съгласно пара</w:t>
      </w:r>
      <w:r>
        <w:rPr>
          <w:rFonts w:ascii="Courier New" w:hAnsi="Courier New" w:cs="Courier New"/>
          <w:sz w:val="20"/>
          <w:szCs w:val="20"/>
          <w:lang w:val="x-none"/>
        </w:rPr>
        <w:t>граф (5)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 използването на някакво устройство, материал, прибор или апарат,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алтернатива на тези, изисквани от този Анекс, уведомява Организацията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разпространение на информация и предприемане на съответни действия,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w:t>
      </w:r>
      <w:r>
        <w:rPr>
          <w:rFonts w:ascii="Courier New" w:hAnsi="Courier New" w:cs="Courier New"/>
          <w:sz w:val="20"/>
          <w:szCs w:val="20"/>
          <w:lang w:val="x-none"/>
        </w:rPr>
        <w:t>нужни, от страните по Конвенцията относно съответните характеристики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w:t>
      </w:r>
      <w:r>
        <w:rPr>
          <w:rFonts w:ascii="Courier New" w:hAnsi="Courier New" w:cs="Courier New"/>
          <w:sz w:val="20"/>
          <w:szCs w:val="20"/>
          <w:lang w:val="x-none"/>
        </w:rPr>
        <w:t>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(а) Когато изменение към този Анекс и към Международният кодекс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към Кодекса за химикали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налага промени в конструкцията или оборудването и инсталациите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поради п</w:t>
      </w:r>
      <w:r>
        <w:rPr>
          <w:rFonts w:ascii="Courier New" w:hAnsi="Courier New" w:cs="Courier New"/>
          <w:sz w:val="20"/>
          <w:szCs w:val="20"/>
          <w:lang w:val="x-none"/>
        </w:rPr>
        <w:t>овишаване изискванията за превоз на определени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внесе изменения или да забави за определен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такова изменение по отношение на кораби, построена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това изменение, при усло</w:t>
      </w:r>
      <w:r>
        <w:rPr>
          <w:rFonts w:ascii="Courier New" w:hAnsi="Courier New" w:cs="Courier New"/>
          <w:sz w:val="20"/>
          <w:szCs w:val="20"/>
          <w:lang w:val="x-none"/>
        </w:rPr>
        <w:t>вие че незабавното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въвеждане на такова изменение се счита за неоснователно или практически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неосъществимо.  Взимането на такова решение за отклонение се определя с оглед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всяко отделно вещество, като се съблюдават указанията,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допускаща такова отклонение от приложението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някое изменение в съответствие с този параграф, следва да уведоми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като изпрати доклад, съдържащ подробности относно съответния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или кораби, превозваните товари, т</w:t>
      </w:r>
      <w:r>
        <w:rPr>
          <w:rFonts w:ascii="Courier New" w:hAnsi="Courier New" w:cs="Courier New"/>
          <w:sz w:val="20"/>
          <w:szCs w:val="20"/>
          <w:lang w:val="x-none"/>
        </w:rPr>
        <w:t>ипа превози в които са ангажирани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и мотивация за това отклонение, с цел информиране на страните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предприемане на съответни действия, ако са необходими.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Разпределение по категории и списък на вредните течни вещес</w:t>
      </w:r>
      <w:r>
        <w:rPr>
          <w:rFonts w:ascii="Courier New" w:hAnsi="Courier New" w:cs="Courier New"/>
          <w:sz w:val="20"/>
          <w:szCs w:val="20"/>
          <w:lang w:val="x-none"/>
        </w:rPr>
        <w:t>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правилата на настоящия Анекс, вредните течни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разделени на четири категории, както следва: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Категория "А": вредни течни вещества, които при изхвърляне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w:t>
      </w:r>
      <w:r>
        <w:rPr>
          <w:rFonts w:ascii="Courier New" w:hAnsi="Courier New" w:cs="Courier New"/>
          <w:sz w:val="20"/>
          <w:szCs w:val="20"/>
          <w:lang w:val="x-none"/>
        </w:rPr>
        <w:t>ане представляват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значителна опасност за морските ресурси или здравето на човека, сериозно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е оправдано прилагането на строги мерки, срещу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w:t>
      </w:r>
      <w:r>
        <w:rPr>
          <w:rFonts w:ascii="Courier New" w:hAnsi="Courier New" w:cs="Courier New"/>
          <w:sz w:val="20"/>
          <w:szCs w:val="20"/>
          <w:lang w:val="x-none"/>
        </w:rPr>
        <w:t>атегория "В": вредни течни вещества, които при изхвърляне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 опасност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морските ресурси или здравето на човека, увреждат условията за почивка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видове правомерно използва</w:t>
      </w:r>
      <w:r>
        <w:rPr>
          <w:rFonts w:ascii="Courier New" w:hAnsi="Courier New" w:cs="Courier New"/>
          <w:sz w:val="20"/>
          <w:szCs w:val="20"/>
          <w:lang w:val="x-none"/>
        </w:rPr>
        <w:t>не на морето, поради което е оправдано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специални мерки за предпазване от замърсяване.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Категория "С": вредни течни вещества, които при изхвърляне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w:t>
      </w:r>
      <w:r>
        <w:rPr>
          <w:rFonts w:ascii="Courier New" w:hAnsi="Courier New" w:cs="Courier New"/>
          <w:sz w:val="20"/>
          <w:szCs w:val="20"/>
          <w:lang w:val="x-none"/>
        </w:rPr>
        <w:t>лна опасност за морските ресурси или здравето на човека,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незначително увреждат условията за почивка или другите видове правомерно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морето, поради което се изискват специални условия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w:t>
      </w:r>
      <w:r>
        <w:rPr>
          <w:rFonts w:ascii="Courier New" w:hAnsi="Courier New" w:cs="Courier New"/>
          <w:sz w:val="20"/>
          <w:szCs w:val="20"/>
          <w:lang w:val="x-none"/>
        </w:rPr>
        <w:t>приложение на измененията към списъка на веществата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както и в Кодекси IВС и ВСН по отношение рисковете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замърсяване, одобрени на тридесет и първата сесия на Комитета по защита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виж приложение към Унифицирани</w:t>
      </w:r>
      <w:r>
        <w:rPr>
          <w:rFonts w:ascii="Courier New" w:hAnsi="Courier New" w:cs="Courier New"/>
          <w:sz w:val="20"/>
          <w:szCs w:val="20"/>
          <w:lang w:val="x-none"/>
        </w:rPr>
        <w:t xml:space="preserve"> тълкувани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Категория "D": вредни течни вещества, които при изхвърляне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опасност за морската среда и за здравето на човека, миним</w:t>
      </w:r>
      <w:r>
        <w:rPr>
          <w:rFonts w:ascii="Courier New" w:hAnsi="Courier New" w:cs="Courier New"/>
          <w:sz w:val="20"/>
          <w:szCs w:val="20"/>
          <w:lang w:val="x-none"/>
        </w:rPr>
        <w:t>ално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изискват известно внимание при експлоатация.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допълнение I на настоящия Анекс е дадено Ръководството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разделяне на вредните течни вещества по ка</w:t>
      </w:r>
      <w:r>
        <w:rPr>
          <w:rFonts w:ascii="Courier New" w:hAnsi="Courier New" w:cs="Courier New"/>
          <w:sz w:val="20"/>
          <w:szCs w:val="20"/>
          <w:lang w:val="x-none"/>
        </w:rPr>
        <w:t>тегории.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Вече категоризираните вредни течни вещества (категории А, В, С и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наливно състояние, които попадат под изискванията на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са упоменати в допълнение II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се предполага превозване н</w:t>
      </w:r>
      <w:r>
        <w:rPr>
          <w:rFonts w:ascii="Courier New" w:hAnsi="Courier New" w:cs="Courier New"/>
          <w:sz w:val="20"/>
          <w:szCs w:val="20"/>
          <w:lang w:val="x-none"/>
        </w:rPr>
        <w:t>а течно вещество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непопадащо в категориите, посочени в параграф (1)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приема, че това вещество се отнася към правило 4(1)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правителствата на страните по Конвенцията, участващи в предстоящия превоз,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договарят и на основание указанията, упоменати в параграф (2) на настоящото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за целите на този превоз установят временната му класификация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една или друга категория по отношение на превоза.  Докато заинтересованите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 не постигнат едино</w:t>
      </w:r>
      <w:r>
        <w:rPr>
          <w:rFonts w:ascii="Courier New" w:hAnsi="Courier New" w:cs="Courier New"/>
          <w:sz w:val="20"/>
          <w:szCs w:val="20"/>
          <w:lang w:val="x-none"/>
        </w:rPr>
        <w:t>душно съгласие, превозването на веществото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 в съответствие с най-строгите условия от предлаганите.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Заинтересованата Администрация, възможно най-скоро, но не по-късно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деветдесет дни след първия такъв превоз уведомява Организацията и изпраща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w:t>
      </w:r>
      <w:r>
        <w:rPr>
          <w:rFonts w:ascii="Courier New" w:hAnsi="Courier New" w:cs="Courier New"/>
          <w:sz w:val="20"/>
          <w:szCs w:val="20"/>
          <w:lang w:val="x-none"/>
        </w:rPr>
        <w:t>дробни сведения за веществото и временната оценка на неговата вредност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цел незабавно уведомяване на страните, надлежно информиране и разглеждане.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в срок от деветдесет дни изпраща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своето мнение относно класи</w:t>
      </w:r>
      <w:r>
        <w:rPr>
          <w:rFonts w:ascii="Courier New" w:hAnsi="Courier New" w:cs="Courier New"/>
          <w:sz w:val="20"/>
          <w:szCs w:val="20"/>
          <w:lang w:val="x-none"/>
        </w:rPr>
        <w:t>фикацията на веществото.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2А.1 до 2А.4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w:t>
      </w:r>
      <w:r>
        <w:rPr>
          <w:rFonts w:ascii="Courier New" w:hAnsi="Courier New" w:cs="Courier New"/>
          <w:sz w:val="20"/>
          <w:szCs w:val="20"/>
          <w:lang w:val="x-none"/>
        </w:rPr>
        <w:t>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Веществата, изброени в допълнение III на настоящия Анекс,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оценени по отношение на вредността им и са признати за непопадащи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както е посочено в правило 3 (1)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защото понастоящем се счита, че</w:t>
      </w:r>
      <w:r>
        <w:rPr>
          <w:rFonts w:ascii="Courier New" w:hAnsi="Courier New" w:cs="Courier New"/>
          <w:sz w:val="20"/>
          <w:szCs w:val="20"/>
          <w:lang w:val="x-none"/>
        </w:rPr>
        <w:t xml:space="preserve"> след почистване на танковете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при изхвърлянето им в морето те не нанасят никаква вреда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човека, на морските ресурси, не влошават условията за почивка или другите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 правомерно използване на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на сантинни </w:t>
      </w:r>
      <w:r>
        <w:rPr>
          <w:rFonts w:ascii="Courier New" w:hAnsi="Courier New" w:cs="Courier New"/>
          <w:sz w:val="20"/>
          <w:szCs w:val="20"/>
          <w:lang w:val="x-none"/>
        </w:rPr>
        <w:t>или баластни води, както и на други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само вещества, изброени в допълнение III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не попада под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Изхвърлянето в морето на чист или изолиран баласт не попада под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вредни течни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от категории А, В, С извън границите на особени райони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от категория D - във всички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оглед разпоредбите на параграф (14) от това правило и на прав</w:t>
      </w:r>
      <w:r>
        <w:rPr>
          <w:rFonts w:ascii="Courier New" w:hAnsi="Courier New" w:cs="Courier New"/>
          <w:sz w:val="20"/>
          <w:szCs w:val="20"/>
          <w:lang w:val="x-none"/>
        </w:rPr>
        <w:t>ило 6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Забранява се изхвърлянето в морето на вещества от категория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3(1)(а) на настоящия Анекс, или на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а също и на баластни води, води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w:t>
      </w:r>
      <w:r>
        <w:rPr>
          <w:rFonts w:ascii="Courier New" w:hAnsi="Courier New" w:cs="Courier New"/>
          <w:sz w:val="20"/>
          <w:szCs w:val="20"/>
          <w:lang w:val="x-none"/>
        </w:rPr>
        <w:t xml:space="preserve"> на танкове, или други остатъци или смеси, съдържащи такива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танковете съдържащи такива вещества или смеси подлежат на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образуващите се остатъци се изхвърлят в приемни устройства, докато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изхвърляните в с</w:t>
      </w:r>
      <w:r>
        <w:rPr>
          <w:rFonts w:ascii="Courier New" w:hAnsi="Courier New" w:cs="Courier New"/>
          <w:sz w:val="20"/>
          <w:szCs w:val="20"/>
          <w:lang w:val="x-none"/>
        </w:rPr>
        <w:t>ъоръжението води стане равна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0.1 % от теглото и докато танкът се изпразни, с изключение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0.01 %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хвърлена в морето при спазване на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w:t>
      </w:r>
      <w:r>
        <w:rPr>
          <w:rFonts w:ascii="Courier New" w:hAnsi="Courier New" w:cs="Courier New"/>
          <w:sz w:val="20"/>
          <w:szCs w:val="20"/>
          <w:lang w:val="x-none"/>
        </w:rPr>
        <w:t>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w:t>
      </w:r>
      <w:r>
        <w:rPr>
          <w:rFonts w:ascii="Courier New" w:hAnsi="Courier New" w:cs="Courier New"/>
          <w:sz w:val="20"/>
          <w:szCs w:val="20"/>
          <w:lang w:val="x-none"/>
        </w:rPr>
        <w:t xml:space="preserve"> за задбордна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Забранява се изхвърлянето в морето на вещества от категория В,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определени в пр</w:t>
      </w:r>
      <w:r>
        <w:rPr>
          <w:rFonts w:ascii="Courier New" w:hAnsi="Courier New" w:cs="Courier New"/>
          <w:sz w:val="20"/>
          <w:szCs w:val="20"/>
          <w:lang w:val="x-none"/>
        </w:rPr>
        <w:t>авило 3 (1)(b) на настоящия Анекс, или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други остатъци или смеси, съдържащи такива вещества,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w:t>
      </w:r>
      <w:r>
        <w:rPr>
          <w:rFonts w:ascii="Courier New" w:hAnsi="Courier New" w:cs="Courier New"/>
          <w:sz w:val="20"/>
          <w:szCs w:val="20"/>
          <w:lang w:val="x-none"/>
        </w:rPr>
        <w:t>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Относно "разработените от Организацията норми" както е упоменато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правото, виж Норми за процедури и устройства за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w:t>
      </w:r>
      <w:r>
        <w:rPr>
          <w:rFonts w:ascii="Courier New" w:hAnsi="Courier New" w:cs="Courier New"/>
          <w:sz w:val="20"/>
          <w:szCs w:val="20"/>
          <w:lang w:val="x-none"/>
        </w:rPr>
        <w:t xml:space="preserve"> arrangements for the discharge of noxious liquid substances),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MEPC.18(22), както е поправена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MEPC.62(35)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по-малка от 7 </w:t>
      </w:r>
      <w:r>
        <w:rPr>
          <w:rFonts w:ascii="Courier New" w:hAnsi="Courier New" w:cs="Courier New"/>
          <w:sz w:val="20"/>
          <w:szCs w:val="20"/>
          <w:lang w:val="x-none"/>
        </w:rPr>
        <w:t>възела, а ако е несамоходен - със скорост не по-малка от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w:t>
      </w:r>
      <w:r>
        <w:rPr>
          <w:rFonts w:ascii="Courier New" w:hAnsi="Courier New" w:cs="Courier New"/>
          <w:sz w:val="20"/>
          <w:szCs w:val="20"/>
          <w:lang w:val="x-none"/>
        </w:rPr>
        <w:t>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w:t>
      </w:r>
      <w:r>
        <w:rPr>
          <w:rFonts w:ascii="Courier New" w:hAnsi="Courier New" w:cs="Courier New"/>
          <w:sz w:val="20"/>
          <w:szCs w:val="20"/>
          <w:lang w:val="x-none"/>
        </w:rPr>
        <w:t>а кораба не превишава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 1 куб.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метър или 1/3000 от вместимостта на танка в куб. м в зависимост от това, коя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стойност е по-голяма;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w:t>
      </w:r>
      <w:r>
        <w:rPr>
          <w:rFonts w:ascii="Courier New" w:hAnsi="Courier New" w:cs="Courier New"/>
          <w:sz w:val="20"/>
          <w:szCs w:val="20"/>
          <w:lang w:val="x-none"/>
        </w:rPr>
        <w:t>ето на приемните кингстони за задбордна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Забранява се изхвърлянето в морето на вещества от категория </w:t>
      </w:r>
      <w:r>
        <w:rPr>
          <w:rFonts w:ascii="Courier New" w:hAnsi="Courier New" w:cs="Courier New"/>
          <w:sz w:val="20"/>
          <w:szCs w:val="20"/>
          <w:lang w:val="x-none"/>
        </w:rPr>
        <w:t>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3(1)(с) на настоящия Анекс, или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както и на баластни води, води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изключение на случаите, когато са </w:t>
      </w:r>
      <w:r>
        <w:rPr>
          <w:rFonts w:ascii="Courier New" w:hAnsi="Courier New" w:cs="Courier New"/>
          <w:sz w:val="20"/>
          <w:szCs w:val="20"/>
          <w:lang w:val="x-none"/>
        </w:rPr>
        <w:t>спазени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с несамоходен - със скорост не по-малка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w:t>
      </w:r>
      <w:r>
        <w:rPr>
          <w:rFonts w:ascii="Courier New" w:hAnsi="Courier New" w:cs="Courier New"/>
          <w:sz w:val="20"/>
          <w:szCs w:val="20"/>
          <w:lang w:val="x-none"/>
        </w:rPr>
        <w:t>страцията.  Те се основават на норми, разработени от Организацията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части 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w:t>
      </w:r>
      <w:r>
        <w:rPr>
          <w:rFonts w:ascii="Courier New" w:hAnsi="Courier New" w:cs="Courier New"/>
          <w:sz w:val="20"/>
          <w:szCs w:val="20"/>
          <w:lang w:val="x-none"/>
        </w:rPr>
        <w:t>во от товара, изхвърлян от всеки танк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3 куб. </w:t>
      </w:r>
      <w:r>
        <w:rPr>
          <w:rFonts w:ascii="Courier New" w:hAnsi="Courier New" w:cs="Courier New"/>
          <w:sz w:val="20"/>
          <w:szCs w:val="20"/>
          <w:lang w:val="x-none"/>
        </w:rPr>
        <w:t>метра или 1/1000 от вместимостта на танка в куб. м в зависимост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коя стойност е по-голяма;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взима предвид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w:t>
      </w:r>
      <w:r>
        <w:rPr>
          <w:rFonts w:ascii="Courier New" w:hAnsi="Courier New" w:cs="Courier New"/>
          <w:sz w:val="20"/>
          <w:szCs w:val="20"/>
          <w:lang w:val="x-none"/>
        </w:rPr>
        <w:t xml:space="preserve"> извършва на разстояние не по-малко от 12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Забранява се изхвърлянето в морето на вещества от категория D,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определено в правило 3(1)(d) на настоящия Анекс, ил</w:t>
      </w:r>
      <w:r>
        <w:rPr>
          <w:rFonts w:ascii="Courier New" w:hAnsi="Courier New" w:cs="Courier New"/>
          <w:sz w:val="20"/>
          <w:szCs w:val="20"/>
          <w:lang w:val="x-none"/>
        </w:rPr>
        <w:t>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на случаите, когато са спазени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w:t>
      </w:r>
      <w:r>
        <w:rPr>
          <w:rFonts w:ascii="Courier New" w:hAnsi="Courier New" w:cs="Courier New"/>
          <w:sz w:val="20"/>
          <w:szCs w:val="20"/>
          <w:lang w:val="x-none"/>
        </w:rPr>
        <w:t>ходен и се движи по курса си със скорост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w:t>
      </w:r>
      <w:r>
        <w:rPr>
          <w:rFonts w:ascii="Courier New" w:hAnsi="Courier New" w:cs="Courier New"/>
          <w:sz w:val="20"/>
          <w:szCs w:val="20"/>
          <w:lang w:val="x-none"/>
        </w:rPr>
        <w:t>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Концентрацията на такива смеси не превишава съотношението една част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на десет части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w:t>
      </w:r>
      <w:r>
        <w:rPr>
          <w:rFonts w:ascii="Courier New" w:hAnsi="Courier New" w:cs="Courier New"/>
          <w:sz w:val="20"/>
          <w:szCs w:val="20"/>
          <w:lang w:val="x-none"/>
        </w:rPr>
        <w:t>близкия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Одобрените от Администрацията процедури за вентилация могат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отстраняване остатъците на товара от танка.  Тези процедури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използвана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последствие в</w:t>
      </w:r>
      <w:r>
        <w:rPr>
          <w:rFonts w:ascii="Courier New" w:hAnsi="Courier New" w:cs="Courier New"/>
          <w:sz w:val="20"/>
          <w:szCs w:val="20"/>
          <w:lang w:val="x-none"/>
        </w:rPr>
        <w:t xml:space="preserve"> танковете се счита за чиста и не се съблюдават параграфи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(3) или (4) от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Забранява се изхвърлянето в морето на вещества, които 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включени в която и да е категория, не са класифицирани временно към някоя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тях или не са</w:t>
      </w:r>
      <w:r>
        <w:rPr>
          <w:rFonts w:ascii="Courier New" w:hAnsi="Courier New" w:cs="Courier New"/>
          <w:sz w:val="20"/>
          <w:szCs w:val="20"/>
          <w:lang w:val="x-none"/>
        </w:rPr>
        <w:t xml:space="preserve"> оценявани по отношение на вредността им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(1) на настоящия Анекс.  Забранява се също така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 води, водите от измиването и други остатъци или смеси, съдържащи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Вещества от категория А, В и С в</w:t>
      </w:r>
      <w:r>
        <w:rPr>
          <w:rFonts w:ascii="Courier New" w:hAnsi="Courier New" w:cs="Courier New"/>
          <w:sz w:val="20"/>
          <w:szCs w:val="20"/>
          <w:lang w:val="x-none"/>
        </w:rPr>
        <w:t xml:space="preserve"> границите на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 оглед на разпоредбите на параграф (14) от това правило и правило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Забранява се изхвърлянето в морето на вещества от категория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 (1)(а) на настоящия Анекс, или на вещества,</w:t>
      </w:r>
      <w:r>
        <w:rPr>
          <w:rFonts w:ascii="Courier New" w:hAnsi="Courier New" w:cs="Courier New"/>
          <w:sz w:val="20"/>
          <w:szCs w:val="20"/>
          <w:lang w:val="x-none"/>
        </w:rPr>
        <w:t xml:space="preserve"> които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други остатъци или смеси, съдържащи такива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измиване на танковете, съдържащи такива вещества или смеси, образувалият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 това остатъ</w:t>
      </w:r>
      <w:r>
        <w:rPr>
          <w:rFonts w:ascii="Courier New" w:hAnsi="Courier New" w:cs="Courier New"/>
          <w:sz w:val="20"/>
          <w:szCs w:val="20"/>
          <w:lang w:val="x-none"/>
        </w:rPr>
        <w:t>к се предава в приемни устройства, които се осигуряват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държавите, прилежащи към тези особени райони, в съответствие с правило 7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Измиването продължава дотогава, докато концентрацията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в сдаваните в приемните устройства в</w:t>
      </w:r>
      <w:r>
        <w:rPr>
          <w:rFonts w:ascii="Courier New" w:hAnsi="Courier New" w:cs="Courier New"/>
          <w:sz w:val="20"/>
          <w:szCs w:val="20"/>
          <w:lang w:val="x-none"/>
        </w:rPr>
        <w:t>оди от измиването стане равна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0.05 % от теглото и докато танкът се изпразни, с изключение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0.005 %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w:t>
      </w:r>
      <w:r>
        <w:rPr>
          <w:rFonts w:ascii="Courier New" w:hAnsi="Courier New" w:cs="Courier New"/>
          <w:sz w:val="20"/>
          <w:szCs w:val="20"/>
          <w:lang w:val="x-none"/>
        </w:rPr>
        <w:t>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w:t>
      </w:r>
      <w:r>
        <w:rPr>
          <w:rFonts w:ascii="Courier New" w:hAnsi="Courier New" w:cs="Courier New"/>
          <w:sz w:val="20"/>
          <w:szCs w:val="20"/>
          <w:lang w:val="x-none"/>
        </w:rPr>
        <w:t>тони за задбордна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Забранява се изхвърляне в морето на вещества от категория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w:t>
      </w:r>
      <w:r>
        <w:rPr>
          <w:rFonts w:ascii="Courier New" w:hAnsi="Courier New" w:cs="Courier New"/>
          <w:sz w:val="20"/>
          <w:szCs w:val="20"/>
          <w:lang w:val="x-none"/>
        </w:rPr>
        <w:t xml:space="preserve"> правило 3(1)(b) на настоящия Анекс или на вещества, класифицирани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 от измиване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 с изключение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случаите, когато се спазват всички </w:t>
      </w:r>
      <w:r>
        <w:rPr>
          <w:rFonts w:ascii="Courier New" w:hAnsi="Courier New" w:cs="Courier New"/>
          <w:sz w:val="20"/>
          <w:szCs w:val="20"/>
          <w:lang w:val="x-none"/>
        </w:rPr>
        <w:t>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Танкът е бил предварително измит в съответствие с одобрената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процедура и въз основа на норми, 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миячните води са били сдадени в приемно съоръжение;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на път н е сам</w:t>
      </w:r>
      <w:r>
        <w:rPr>
          <w:rFonts w:ascii="Courier New" w:hAnsi="Courier New" w:cs="Courier New"/>
          <w:sz w:val="20"/>
          <w:szCs w:val="20"/>
          <w:lang w:val="x-none"/>
        </w:rPr>
        <w:t>оходен, движи се със скорост не по-малка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Процедурите и устройствата за изхвърляне и миене са одобрени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трябва да са базирани на норми,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w:t>
      </w:r>
      <w:r>
        <w:rPr>
          <w:rFonts w:ascii="Courier New" w:hAnsi="Courier New" w:cs="Courier New"/>
          <w:sz w:val="20"/>
          <w:szCs w:val="20"/>
          <w:lang w:val="x-none"/>
        </w:rPr>
        <w:t>ганизацията и да осигуряват такава концентрация и интензивност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остатъка, че концентрацията на веществото в килватерната струя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не превишава 1 част 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w:t>
      </w:r>
      <w:r>
        <w:rPr>
          <w:rFonts w:ascii="Courier New" w:hAnsi="Courier New" w:cs="Courier New"/>
          <w:sz w:val="20"/>
          <w:szCs w:val="20"/>
          <w:lang w:val="x-none"/>
        </w:rPr>
        <w:t>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Забранява се изхвърляне в морето н</w:t>
      </w:r>
      <w:r>
        <w:rPr>
          <w:rFonts w:ascii="Courier New" w:hAnsi="Courier New" w:cs="Courier New"/>
          <w:sz w:val="20"/>
          <w:szCs w:val="20"/>
          <w:lang w:val="x-none"/>
        </w:rPr>
        <w:t>а вещества от категория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3(1)(с) на настоящия Анекс, или на вещества, класифицирани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водите от измиването,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остатъци или смеси, съдържащи такива вещества, с изключение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w:t>
      </w:r>
      <w:r>
        <w:rPr>
          <w:rFonts w:ascii="Courier New" w:hAnsi="Courier New" w:cs="Courier New"/>
          <w:sz w:val="20"/>
          <w:szCs w:val="20"/>
          <w:lang w:val="x-none"/>
        </w:rPr>
        <w:t>ите, когато се спазват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Корабът е на път и е самоходен, движи се със скорост не по-малка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З.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w:t>
      </w:r>
      <w:r>
        <w:rPr>
          <w:rFonts w:ascii="Courier New" w:hAnsi="Courier New" w:cs="Courier New"/>
          <w:sz w:val="20"/>
          <w:szCs w:val="20"/>
          <w:lang w:val="x-none"/>
        </w:rPr>
        <w:t>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на остатъка,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да не превишава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w:t>
      </w:r>
      <w:r>
        <w:rPr>
          <w:rFonts w:ascii="Courier New" w:hAnsi="Courier New" w:cs="Courier New"/>
          <w:sz w:val="20"/>
          <w:szCs w:val="20"/>
          <w:lang w:val="x-none"/>
        </w:rPr>
        <w:t>ксималното количество от товара, изхвърлен от всеки танк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 одобрено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в съответствие с процедурите, упоменати в подпараграф (b)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параграф, което в никакъв случай не трябва </w:t>
      </w:r>
      <w:r>
        <w:rPr>
          <w:rFonts w:ascii="Courier New" w:hAnsi="Courier New" w:cs="Courier New"/>
          <w:sz w:val="20"/>
          <w:szCs w:val="20"/>
          <w:lang w:val="x-none"/>
        </w:rPr>
        <w:t>да превишава 1 куб. метър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1/3000 от вместимостта на танка в куб. м в зависимост от това, коя стойност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по-голяма;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да се извършва под водолинията, като се вземе предвид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Одобрени от Администрацията процедури за вентилация могат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 за отстраняване на о</w:t>
      </w:r>
      <w:r>
        <w:rPr>
          <w:rFonts w:ascii="Courier New" w:hAnsi="Courier New" w:cs="Courier New"/>
          <w:sz w:val="20"/>
          <w:szCs w:val="20"/>
          <w:lang w:val="x-none"/>
        </w:rPr>
        <w:t>статъци от товара в танка.  Тези процедури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долята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танка в последствие се счита за чиста и не се съблюдават параграфи (7),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(9) от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Забранява се изхвърлянет</w:t>
      </w:r>
      <w:r>
        <w:rPr>
          <w:rFonts w:ascii="Courier New" w:hAnsi="Courier New" w:cs="Courier New"/>
          <w:sz w:val="20"/>
          <w:szCs w:val="20"/>
          <w:lang w:val="x-none"/>
        </w:rPr>
        <w:t>о в морето на вещества, невключени в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е категория, не класифицирани временно към никоя от тях или неоценени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вредността им в съответствие с правило 4(1)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Забранява се също така и изхвърлянето на баластни води, во</w:t>
      </w:r>
      <w:r>
        <w:rPr>
          <w:rFonts w:ascii="Courier New" w:hAnsi="Courier New" w:cs="Courier New"/>
          <w:sz w:val="20"/>
          <w:szCs w:val="20"/>
          <w:lang w:val="x-none"/>
        </w:rPr>
        <w:t>ди от миене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Нищо в настоящото правило не забранява съхраняването на борда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на остатъци от товар категория В или С и изхвърлянето на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в I морето извън границ</w:t>
      </w:r>
      <w:r>
        <w:rPr>
          <w:rFonts w:ascii="Courier New" w:hAnsi="Courier New" w:cs="Courier New"/>
          <w:sz w:val="20"/>
          <w:szCs w:val="20"/>
          <w:lang w:val="x-none"/>
        </w:rPr>
        <w:t>ите на особените райони съгласно параграф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съответно на параграф (3)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 Правителствата на страните по Конвенцията, крайбрежията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са прилежащи към който и да е от посочените особени райони съвместно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догова</w:t>
      </w:r>
      <w:r>
        <w:rPr>
          <w:rFonts w:ascii="Courier New" w:hAnsi="Courier New" w:cs="Courier New"/>
          <w:sz w:val="20"/>
          <w:szCs w:val="20"/>
          <w:lang w:val="x-none"/>
        </w:rPr>
        <w:t>рят и определят датата, когато ще бъдат изпълнени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7(1) на настоящия Анекс.  Те определят също и датата, от която влизат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изискванията на параграфи (7), (К), (9) и (10)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този район и съобщават в Орг</w:t>
      </w:r>
      <w:r>
        <w:rPr>
          <w:rFonts w:ascii="Courier New" w:hAnsi="Courier New" w:cs="Courier New"/>
          <w:sz w:val="20"/>
          <w:szCs w:val="20"/>
          <w:lang w:val="x-none"/>
        </w:rPr>
        <w:t>анизацията и 1 така определената 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нейното настъпване.  Организацията незабавно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всички страни на Конвенцията за тази 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датата на влизане в сила на настоящата Конвенция предхожда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установена в</w:t>
      </w:r>
      <w:r>
        <w:rPr>
          <w:rFonts w:ascii="Courier New" w:hAnsi="Courier New" w:cs="Courier New"/>
          <w:sz w:val="20"/>
          <w:szCs w:val="20"/>
          <w:lang w:val="x-none"/>
        </w:rPr>
        <w:t xml:space="preserve"> съответствие с подпараграф (а) на този параграф,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интервала от време между двете дати се прилагат изискванията на параграфи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По отношение на района на Антарктика, всяко изхвърляне на вредни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ил</w:t>
      </w:r>
      <w:r>
        <w:rPr>
          <w:rFonts w:ascii="Courier New" w:hAnsi="Courier New" w:cs="Courier New"/>
          <w:sz w:val="20"/>
          <w:szCs w:val="20"/>
          <w:lang w:val="x-none"/>
        </w:rPr>
        <w:t>и смеси, съдържащи такива вещества в морето се забранява.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Изпомпваме, тръбопроводи и разтоварващи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построен на или след 1 юли 1986 г., е снабден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тръбопроводи, за да се гарантира ч</w:t>
      </w:r>
      <w:r>
        <w:rPr>
          <w:rFonts w:ascii="Courier New" w:hAnsi="Courier New" w:cs="Courier New"/>
          <w:sz w:val="20"/>
          <w:szCs w:val="20"/>
          <w:lang w:val="x-none"/>
        </w:rPr>
        <w:t>рез изпитание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определен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не задържа остатъци в количество по-голямо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 куб. метра в свързаните с танка тръбопроводи и в тези, непосредствено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w:t>
      </w:r>
      <w:r>
        <w:rPr>
          <w:rFonts w:ascii="Courier New" w:hAnsi="Courier New" w:cs="Courier New"/>
          <w:sz w:val="20"/>
          <w:szCs w:val="20"/>
          <w:lang w:val="x-none"/>
        </w:rPr>
        <w:t xml:space="preserve">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В съответствие с подпараграф (b) на този параграф, всеки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за изпомпване условия,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 определен за </w:t>
      </w:r>
      <w:r>
        <w:rPr>
          <w:rFonts w:ascii="Courier New" w:hAnsi="Courier New" w:cs="Courier New"/>
          <w:sz w:val="20"/>
          <w:szCs w:val="20"/>
          <w:lang w:val="x-none"/>
        </w:rPr>
        <w:t>превоз на вещества от категория В не задържа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по-голямо от 0,3 куб. метра в свързаните с танка тръбопроводи 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непосредствено до смукателя на този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 включени в подпараграф (а)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w:t>
      </w:r>
      <w:r>
        <w:rPr>
          <w:rFonts w:ascii="Courier New" w:hAnsi="Courier New" w:cs="Courier New"/>
          <w:sz w:val="20"/>
          <w:szCs w:val="20"/>
          <w:lang w:val="x-none"/>
        </w:rPr>
        <w:t>аграф, ако не отговарят на изискванията на този подпараграф трябва,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да бъдат снабдени с изпомпваща система и тръбопроводи, за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чрез изпитание при благоприятни условия за изпомпване и оценка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повърхностните остатъци, че всеки </w:t>
      </w:r>
      <w:r>
        <w:rPr>
          <w:rFonts w:ascii="Courier New" w:hAnsi="Courier New" w:cs="Courier New"/>
          <w:sz w:val="20"/>
          <w:szCs w:val="20"/>
          <w:lang w:val="x-none"/>
        </w:rPr>
        <w:t>танк, предназначен за превоз на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не задържа количество остатъци в съответния танк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него тръбопроводи по-голямо от 1 куб. метър или 1/3000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метри, в зависимост от това, коя стойност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w:t>
      </w:r>
      <w:r>
        <w:rPr>
          <w:rFonts w:ascii="Courier New" w:hAnsi="Courier New" w:cs="Courier New"/>
          <w:sz w:val="20"/>
          <w:szCs w:val="20"/>
          <w:lang w:val="x-none"/>
        </w:rPr>
        <w:t>оляма.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построен на или след 1 юли 1986 г., е снабден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 за да се гарантира чрез изпитание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предназначен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w:t>
      </w:r>
      <w:r>
        <w:rPr>
          <w:rFonts w:ascii="Courier New" w:hAnsi="Courier New" w:cs="Courier New"/>
          <w:sz w:val="20"/>
          <w:szCs w:val="20"/>
          <w:lang w:val="x-none"/>
        </w:rPr>
        <w:t>ържа количество останки по-голямо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 куб. метра в свързаните с танка тръбопроводи и в тези, непосредствено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w:t>
      </w:r>
      <w:r>
        <w:rPr>
          <w:rFonts w:ascii="Courier New" w:hAnsi="Courier New" w:cs="Courier New"/>
          <w:sz w:val="20"/>
          <w:szCs w:val="20"/>
          <w:lang w:val="x-none"/>
        </w:rPr>
        <w:t>ж Норми за процедури и устройства за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 съответствие с подпараграф (b) на този параграф, всеки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да се гарантира чрез изпитание при благоприятни условия за </w:t>
      </w:r>
      <w:r>
        <w:rPr>
          <w:rFonts w:ascii="Courier New" w:hAnsi="Courier New" w:cs="Courier New"/>
          <w:sz w:val="20"/>
          <w:szCs w:val="20"/>
          <w:lang w:val="x-none"/>
        </w:rPr>
        <w:t>изпомпване,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предназначен за превоз на вещества от категория С не задържа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по-голямо от 0,9 куб. метра в свързаните с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в тези, непосредствено до смукателя на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корабит</w:t>
      </w:r>
      <w:r>
        <w:rPr>
          <w:rFonts w:ascii="Courier New" w:hAnsi="Courier New" w:cs="Courier New"/>
          <w:sz w:val="20"/>
          <w:szCs w:val="20"/>
          <w:lang w:val="x-none"/>
        </w:rPr>
        <w:t>е, упоменати в подпараграф (а)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минимум, трябва да бъдат снабдени с изпомпваща система и тръбопровод, за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чрез изпитание при благоприятни условия за изпомпване и оц</w:t>
      </w:r>
      <w:r>
        <w:rPr>
          <w:rFonts w:ascii="Courier New" w:hAnsi="Courier New" w:cs="Courier New"/>
          <w:sz w:val="20"/>
          <w:szCs w:val="20"/>
          <w:lang w:val="x-none"/>
        </w:rPr>
        <w:t>енка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остатъците по повърхността, че всеки танк, предназначен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в съответния танк и свързаните с него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количество остатъци по-голямо от 3 куб. метра или 1/1000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w:t>
      </w:r>
      <w:r>
        <w:rPr>
          <w:rFonts w:ascii="Courier New" w:hAnsi="Courier New" w:cs="Courier New"/>
          <w:sz w:val="20"/>
          <w:szCs w:val="20"/>
          <w:lang w:val="x-none"/>
        </w:rPr>
        <w:t>а, в зависимост от това, коя стойност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Условията за изпомпване, упоменати в параграфи (1), (2), (3) и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трябва да са одобрени от Администрацията и се базират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В изпитанията за е</w:t>
      </w:r>
      <w:r>
        <w:rPr>
          <w:rFonts w:ascii="Courier New" w:hAnsi="Courier New" w:cs="Courier New"/>
          <w:sz w:val="20"/>
          <w:szCs w:val="20"/>
          <w:lang w:val="x-none"/>
        </w:rPr>
        <w:t>фикасност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изпомпването, упоменати в параграфи (1), (2), (3) и (4) на това правило,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изпробваща среда се използва вода; а изпитанията са одобрени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базират на норми, 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по повърхността на то</w:t>
      </w:r>
      <w:r>
        <w:rPr>
          <w:rFonts w:ascii="Courier New" w:hAnsi="Courier New" w:cs="Courier New"/>
          <w:sz w:val="20"/>
          <w:szCs w:val="20"/>
          <w:lang w:val="x-none"/>
        </w:rPr>
        <w:t>варните танкове, упоменати в параграфи (2)(b)</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(4)(b) на това правило се определят въз основа на норми,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 В съответствие с подпараграф (b) на този параграф изискванията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параграфи (2) и (4) от настоящото правило </w:t>
      </w:r>
      <w:r>
        <w:rPr>
          <w:rFonts w:ascii="Courier New" w:hAnsi="Courier New" w:cs="Courier New"/>
          <w:sz w:val="20"/>
          <w:szCs w:val="20"/>
          <w:lang w:val="x-none"/>
        </w:rPr>
        <w:t>не се прилагат за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преди 1 юли 1986 г., ангажирани в ограничени плавания, както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от Администрацията,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пристанища или терминали на държава, страна по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w:t>
      </w:r>
      <w:r>
        <w:rPr>
          <w:rFonts w:ascii="Courier New" w:hAnsi="Courier New" w:cs="Courier New"/>
          <w:sz w:val="20"/>
          <w:szCs w:val="20"/>
          <w:lang w:val="x-none"/>
        </w:rPr>
        <w:t>истанища или терминали на държави, страни по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от този параграф се прилагат само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кораби, построени преди 1 юли 1986 г.,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път, когато се налага измиване и</w:t>
      </w:r>
      <w:r>
        <w:rPr>
          <w:rFonts w:ascii="Courier New" w:hAnsi="Courier New" w:cs="Courier New"/>
          <w:sz w:val="20"/>
          <w:szCs w:val="20"/>
          <w:lang w:val="x-none"/>
        </w:rPr>
        <w:t>ли баластиране на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съдържащ вещества или смеси от категории В или С, танкът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в съответствие с процедура за предварително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правила,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разработени от Организацията, а водите от измиването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се сдават в приемно съоръжение;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водите от последващото измиване или баластна вода се сдават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приемно съоръжение или се изхвърлят в морето, </w:t>
      </w:r>
      <w:r>
        <w:rPr>
          <w:rFonts w:ascii="Courier New" w:hAnsi="Courier New" w:cs="Courier New"/>
          <w:sz w:val="20"/>
          <w:szCs w:val="20"/>
          <w:lang w:val="x-none"/>
        </w:rPr>
        <w:t>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пригодността на приемните устройства в упоменатите по-горе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за целите на този параграф,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 от правителствата на</w:t>
      </w:r>
      <w:r>
        <w:rPr>
          <w:rFonts w:ascii="Courier New" w:hAnsi="Courier New" w:cs="Courier New"/>
          <w:sz w:val="20"/>
          <w:szCs w:val="20"/>
          <w:lang w:val="x-none"/>
        </w:rPr>
        <w:t xml:space="preserve"> държавите-страни по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в границите на които са разположени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случай на кораби, ангажирани в плавания до пристанища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са под </w:t>
      </w:r>
      <w:r>
        <w:rPr>
          <w:rFonts w:ascii="Courier New" w:hAnsi="Courier New" w:cs="Courier New"/>
          <w:sz w:val="20"/>
          <w:szCs w:val="20"/>
          <w:lang w:val="x-none"/>
        </w:rPr>
        <w:t>юрисдикцията на други държави-страни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 настоящата Конвенция, Администрацията се свързва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цел уведомяване страните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подробностите по освобождаването, информиране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предприемане на съответни действия, ако се налагат такива;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w:t>
      </w:r>
      <w:r>
        <w:rPr>
          <w:rFonts w:ascii="Courier New" w:hAnsi="Courier New" w:cs="Courier New"/>
          <w:sz w:val="20"/>
          <w:szCs w:val="20"/>
          <w:lang w:val="x-none"/>
        </w:rPr>
        <w:t>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изискваното според този Анекс свидетелство се заверява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уверение на това, че корабът е ангажиран единствено в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 плавания.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 кораб, чиито конструктивни и експлоатационни харак</w:t>
      </w:r>
      <w:r>
        <w:rPr>
          <w:rFonts w:ascii="Courier New" w:hAnsi="Courier New" w:cs="Courier New"/>
          <w:sz w:val="20"/>
          <w:szCs w:val="20"/>
          <w:lang w:val="x-none"/>
        </w:rPr>
        <w:t>теристики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че не се изисква баластиране на товарните танкове, а измиването им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изисква само при ремонт или докуване, Администрацията може да разреши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от условията на параграфи (1), (2), (3) и (4)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w:t>
      </w:r>
      <w:r>
        <w:rPr>
          <w:rFonts w:ascii="Courier New" w:hAnsi="Courier New" w:cs="Courier New"/>
          <w:sz w:val="20"/>
          <w:szCs w:val="20"/>
          <w:lang w:val="x-none"/>
        </w:rPr>
        <w:t xml:space="preserve"> спазват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проектът, конструкцията и оборудването на  кораба са одобрени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имайки предвид експлоатацията за която е предназначен;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всякаква отпадъчна течност от измиването на танкове, проведено пред</w:t>
      </w:r>
      <w:r>
        <w:rPr>
          <w:rFonts w:ascii="Courier New" w:hAnsi="Courier New" w:cs="Courier New"/>
          <w:sz w:val="20"/>
          <w:szCs w:val="20"/>
          <w:lang w:val="x-none"/>
        </w:rPr>
        <w:t>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 или докуване, се сдава в приемно съоръжение, пригодността на което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установена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изискваното от този Анекс свидетелство посочва: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че всеки товарен танк е освидетелстван за превоз само на едно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упоменато вещество;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подробностите по освобождаването.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на кораба има подходящо ръководство за работа, одобрено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 случай на кораби, ангажирани в плавания до пристанища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терминали, под юрисдикцията </w:t>
      </w:r>
      <w:r>
        <w:rPr>
          <w:rFonts w:ascii="Courier New" w:hAnsi="Courier New" w:cs="Courier New"/>
          <w:sz w:val="20"/>
          <w:szCs w:val="20"/>
          <w:lang w:val="x-none"/>
        </w:rPr>
        <w:t>на други държави, страни по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се свързва с Организацията за уведомяване страните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относно подробностите по освобождаването, за информиране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съответни действия, ако се налагат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 на настоящия Анекс не се</w:t>
      </w:r>
      <w:r>
        <w:rPr>
          <w:rFonts w:ascii="Courier New" w:hAnsi="Courier New" w:cs="Courier New"/>
          <w:sz w:val="20"/>
          <w:szCs w:val="20"/>
          <w:lang w:val="x-none"/>
        </w:rPr>
        <w:t xml:space="preserve"> прилага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в морето на вредни течни вещества или смеси, съдържащи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цел спасяване на човешки живот на море или осигуряване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в морето на вредни течни вещества или смеси, </w:t>
      </w:r>
      <w:r>
        <w:rPr>
          <w:rFonts w:ascii="Courier New" w:hAnsi="Courier New" w:cs="Courier New"/>
          <w:sz w:val="20"/>
          <w:szCs w:val="20"/>
          <w:lang w:val="x-none"/>
        </w:rPr>
        <w:t>съдържащи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 резултат на повреждане на кораба или неговото оборудване;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са били взети всички разумни мерки за отстраняване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r>
        <w:rPr>
          <w:rFonts w:ascii="Courier New" w:hAnsi="Courier New" w:cs="Courier New"/>
          <w:sz w:val="20"/>
          <w:szCs w:val="20"/>
          <w:lang w:val="x-none"/>
        </w:rPr>
        <w:t xml:space="preserve"> свеждане до минимум на такова изхвърляне;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в случаите, когато собственикът или капитанът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действали или с намерение да предизвикат повреждане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самонадеяно и съзнавайки, че в резултат може д</w:t>
      </w:r>
      <w:r>
        <w:rPr>
          <w:rFonts w:ascii="Courier New" w:hAnsi="Courier New" w:cs="Courier New"/>
          <w:sz w:val="20"/>
          <w:szCs w:val="20"/>
          <w:lang w:val="x-none"/>
        </w:rPr>
        <w:t>а се стигне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повреждане.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вредни течни вещества или смеси, съдържащи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одобрението на Администрацията за целите на борба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случаи на замърсяване на морето, за да се сведе до минимум вр</w:t>
      </w:r>
      <w:r>
        <w:rPr>
          <w:rFonts w:ascii="Courier New" w:hAnsi="Courier New" w:cs="Courier New"/>
          <w:sz w:val="20"/>
          <w:szCs w:val="20"/>
          <w:lang w:val="x-none"/>
        </w:rPr>
        <w:t>едата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Всяко подобно изхвърляне подлежи на одобрение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йод юрисдикцията на която се предполага,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ще се осъществи такова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и разтоварващи устройства в терм</w:t>
      </w:r>
      <w:r>
        <w:rPr>
          <w:rFonts w:ascii="Courier New" w:hAnsi="Courier New" w:cs="Courier New"/>
          <w:sz w:val="20"/>
          <w:szCs w:val="20"/>
          <w:lang w:val="x-none"/>
        </w:rPr>
        <w:t>иналите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наличието на следните приемни устройства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корабите, използващи неговите пристанища, терминали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работни пристанища, както следва: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(а) Пристанищата за товарене и разтоварване, както и терминалите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със съоръжения, подходящи за приемане без да се предизвиква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корабите на остатъци и смеси, които съдържат вредни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подлежащи на I сдаване от к</w:t>
      </w:r>
      <w:r>
        <w:rPr>
          <w:rFonts w:ascii="Courier New" w:hAnsi="Courier New" w:cs="Courier New"/>
          <w:sz w:val="20"/>
          <w:szCs w:val="20"/>
          <w:lang w:val="x-none"/>
        </w:rPr>
        <w:t>орабите, носещи ги в изпълнение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I настоящия Анекс; и предизвиква необоснован престой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на остатъци и смеси, които съдържат вредни течни вещества, подлежащи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сдаване от корабите, носещи ги в изпълнение изискванията на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w:t>
      </w:r>
      <w:r>
        <w:rPr>
          <w:rFonts w:ascii="Courier New" w:hAnsi="Courier New" w:cs="Courier New"/>
          <w:sz w:val="20"/>
          <w:szCs w:val="20"/>
          <w:lang w:val="x-none"/>
        </w:rPr>
        <w:t>некс;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Кораборемонтни пристанища, извършващи ремонт на танкери-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 се обезпечават със съоръжения, подходящи за приемане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вредни течни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w:t>
      </w:r>
      <w:r>
        <w:rPr>
          <w:rFonts w:ascii="Courier New" w:hAnsi="Courier New" w:cs="Courier New"/>
          <w:sz w:val="20"/>
          <w:szCs w:val="20"/>
          <w:lang w:val="x-none"/>
        </w:rPr>
        <w:t>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определя типа на съоръженията във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пристанище за товарене и разтоварване, термин</w:t>
      </w:r>
      <w:r>
        <w:rPr>
          <w:rFonts w:ascii="Courier New" w:hAnsi="Courier New" w:cs="Courier New"/>
          <w:sz w:val="20"/>
          <w:szCs w:val="20"/>
          <w:lang w:val="x-none"/>
        </w:rPr>
        <w:t>ал и ремонтно пристанище,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нейната територия, предвидени в изпълнение на параграф (1)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и уведомява Организацията за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Конвенцията се задължава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снабдяването на разт</w:t>
      </w:r>
      <w:r>
        <w:rPr>
          <w:rFonts w:ascii="Courier New" w:hAnsi="Courier New" w:cs="Courier New"/>
          <w:sz w:val="20"/>
          <w:szCs w:val="20"/>
          <w:lang w:val="x-none"/>
        </w:rPr>
        <w:t>оварните терминали с устройства, които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улесняват почистването на товарните танкове на кораби, разтоварващи отровни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тези терминали.  Терминалните товарни шлангове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тръбопроводните системи, които съдържат отровни течни вещества, получени</w:t>
      </w:r>
      <w:r>
        <w:rPr>
          <w:rFonts w:ascii="Courier New" w:hAnsi="Courier New" w:cs="Courier New"/>
          <w:sz w:val="20"/>
          <w:szCs w:val="20"/>
          <w:lang w:val="x-none"/>
        </w:rPr>
        <w:t xml:space="preserve">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са разтоварили тези вещества на терминала, не се осушават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обратно към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Всяка страна уведомява Организацията, за да информира тя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всеки случай на предполагаемо несъответствие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пре</w:t>
      </w:r>
      <w:r>
        <w:rPr>
          <w:rFonts w:ascii="Courier New" w:hAnsi="Courier New" w:cs="Courier New"/>
          <w:sz w:val="20"/>
          <w:szCs w:val="20"/>
          <w:lang w:val="x-none"/>
        </w:rPr>
        <w:t>двидени в параграф (1) или устройствата, предвидени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настоящето правило с установените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за контрол*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Правителствата на всички страни по Конвенцията назначават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упълномощават инспектори за</w:t>
      </w:r>
      <w:r>
        <w:rPr>
          <w:rFonts w:ascii="Courier New" w:hAnsi="Courier New" w:cs="Courier New"/>
          <w:sz w:val="20"/>
          <w:szCs w:val="20"/>
          <w:lang w:val="x-none"/>
        </w:rPr>
        <w:t xml:space="preserve"> постигане целите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Инспекторите упражняват контрол в съответствие с процедурите за контрол,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Капитанът на кораб, превозващ течни отровни вещества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осигурява спазването на усло</w:t>
      </w:r>
      <w:r>
        <w:rPr>
          <w:rFonts w:ascii="Courier New" w:hAnsi="Courier New" w:cs="Courier New"/>
          <w:sz w:val="20"/>
          <w:szCs w:val="20"/>
          <w:lang w:val="x-none"/>
        </w:rPr>
        <w:t>вията на правило 5 и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попълването на Дневника за товарните операции (Cargo Record Book)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този Анекс винаги, когато се извършват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разглеждани в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w:t>
      </w:r>
      <w:r>
        <w:rPr>
          <w:rFonts w:ascii="Courier New" w:hAnsi="Courier New" w:cs="Courier New"/>
          <w:sz w:val="20"/>
          <w:szCs w:val="20"/>
          <w:lang w:val="x-none"/>
        </w:rPr>
        <w:t>"разработените от Организацията норми" както е упоменато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л устройства за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 Standards for procedures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w:t>
      </w:r>
      <w:r>
        <w:rPr>
          <w:rFonts w:ascii="Courier New" w:hAnsi="Courier New" w:cs="Courier New"/>
          <w:sz w:val="20"/>
          <w:szCs w:val="20"/>
          <w:lang w:val="x-none"/>
        </w:rPr>
        <w:t>quid substances),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е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Процедурите за Държавен пристанищен контрол, приети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А.787(19) и поправена с А.882(21);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w:t>
      </w:r>
      <w:r>
        <w:rPr>
          <w:rFonts w:ascii="Courier New" w:hAnsi="Courier New" w:cs="Courier New"/>
          <w:sz w:val="20"/>
          <w:szCs w:val="20"/>
          <w:lang w:val="x-none"/>
        </w:rPr>
        <w:t>ж IMO публикации - IMO-650Е.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Освобождаването, упоменато в параграфи (2)(b), (5)(b), (6)(с)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(7)(с) на това правило, може да се разреши само от правителството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приемащата страна, за кораб, ангажиран в плавания до пристанищ</w:t>
      </w:r>
      <w:r>
        <w:rPr>
          <w:rFonts w:ascii="Courier New" w:hAnsi="Courier New" w:cs="Courier New"/>
          <w:sz w:val="20"/>
          <w:szCs w:val="20"/>
          <w:lang w:val="x-none"/>
        </w:rPr>
        <w:t>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разреши такова освобождаване, съответното вписване в Дневника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се заверява от упоменатия в подпараграф (а)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инспектор.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w:t>
      </w:r>
      <w:r>
        <w:rPr>
          <w:rFonts w:ascii="Courier New" w:hAnsi="Courier New" w:cs="Courier New"/>
          <w:sz w:val="20"/>
          <w:szCs w:val="20"/>
          <w:lang w:val="x-none"/>
        </w:rPr>
        <w:t>щества от категория А във всички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Във всички райони по отношение на вещества от категория 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следните разпоредби: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 който е бил разтоварен трябва, съгласно условията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подпараграф (b) на този параграф, да бъде измит </w:t>
      </w:r>
      <w:r>
        <w:rPr>
          <w:rFonts w:ascii="Courier New" w:hAnsi="Courier New" w:cs="Courier New"/>
          <w:sz w:val="20"/>
          <w:szCs w:val="20"/>
          <w:lang w:val="x-none"/>
        </w:rPr>
        <w:t>в съответствие с изискванията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 (3) или (4) на това правило, преди корабът да напусне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на разтоварване.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уп</w:t>
      </w:r>
      <w:r>
        <w:rPr>
          <w:rFonts w:ascii="Courier New" w:hAnsi="Courier New" w:cs="Courier New"/>
          <w:sz w:val="20"/>
          <w:szCs w:val="20"/>
          <w:lang w:val="x-none"/>
        </w:rPr>
        <w:t>оменати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при 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със същото вещество или с друго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съвместимо с предходното и танкът няма да бъде измит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баластиран преди товар</w:t>
      </w:r>
      <w:r>
        <w:rPr>
          <w:rFonts w:ascii="Courier New" w:hAnsi="Courier New" w:cs="Courier New"/>
          <w:sz w:val="20"/>
          <w:szCs w:val="20"/>
          <w:lang w:val="x-none"/>
        </w:rPr>
        <w:t>енето;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измит, нито баластиран на море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параграф (3) или (4) на това правило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съблюдават в друго пристанище при условие, че е било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потвърдено в писме</w:t>
      </w:r>
      <w:r>
        <w:rPr>
          <w:rFonts w:ascii="Courier New" w:hAnsi="Courier New" w:cs="Courier New"/>
          <w:sz w:val="20"/>
          <w:szCs w:val="20"/>
          <w:lang w:val="x-none"/>
        </w:rPr>
        <w:t>на форма, че в това пристанище има приемно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съоръжение и то е подходящо за тази цел;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бъдат отстранени чрез процедура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правила, 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танкът подлежи на миене, в съответствие с подпараграф (2)(а)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образувалите се при миенето остатъци се изхвърлят в приемно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най-малко докато концентрацията на изхвърлян</w:t>
      </w:r>
      <w:r>
        <w:rPr>
          <w:rFonts w:ascii="Courier New" w:hAnsi="Courier New" w:cs="Courier New"/>
          <w:sz w:val="20"/>
          <w:szCs w:val="20"/>
          <w:lang w:val="x-none"/>
        </w:rPr>
        <w:t>ото вещество,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чрез анализ на проби от остатъка, взети от инспектора, не се снижи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концентрацията, посочена в правило 5(1) или 5(7), както е приложимо,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Когато е достигната необходимата остатъчна концентрация,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оставащата мие</w:t>
      </w:r>
      <w:r>
        <w:rPr>
          <w:rFonts w:ascii="Courier New" w:hAnsi="Courier New" w:cs="Courier New"/>
          <w:sz w:val="20"/>
          <w:szCs w:val="20"/>
          <w:lang w:val="x-none"/>
        </w:rPr>
        <w:t>ща вода продължава да се излива в приемно съоръжение, докато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се изпразни.  В Дневника за товарните операции се извършват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вписвания и се заверяват от инспектора, както е упоменато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(1)(а)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правителст</w:t>
      </w:r>
      <w:r>
        <w:rPr>
          <w:rFonts w:ascii="Courier New" w:hAnsi="Courier New" w:cs="Courier New"/>
          <w:sz w:val="20"/>
          <w:szCs w:val="20"/>
          <w:lang w:val="x-none"/>
        </w:rPr>
        <w:t>вото на приемащата страната счете, че е невъзможно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измери концентрацията на веществото в отпадъка, без това да причини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кораба, тази страна може да приеме алтернативна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 еквивалентна на посочената в параграф (3) от това пр</w:t>
      </w:r>
      <w:r>
        <w:rPr>
          <w:rFonts w:ascii="Courier New" w:hAnsi="Courier New" w:cs="Courier New"/>
          <w:sz w:val="20"/>
          <w:szCs w:val="20"/>
          <w:lang w:val="x-none"/>
        </w:rPr>
        <w:t>авило,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Танкът е предварително измит в съответствие с процедура, одобрена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основаваща се на норми, разработени от Организацията;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инспекторът, упоменат в параграф (1)(а), удостоверява в Дневника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w:t>
      </w:r>
      <w:r>
        <w:rPr>
          <w:rFonts w:ascii="Courier New" w:hAnsi="Courier New" w:cs="Courier New"/>
          <w:sz w:val="20"/>
          <w:szCs w:val="20"/>
          <w:lang w:val="x-none"/>
        </w:rPr>
        <w:t>арните операции,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танкът, неговите помпи и система от тръбопроводи са били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предварителното почистване е извършено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за предварително измиване, одобрени</w:t>
      </w:r>
      <w:r>
        <w:rPr>
          <w:rFonts w:ascii="Courier New" w:hAnsi="Courier New" w:cs="Courier New"/>
          <w:sz w:val="20"/>
          <w:szCs w:val="20"/>
          <w:lang w:val="x-none"/>
        </w:rPr>
        <w:t xml:space="preserve">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за такъв танк и от такова вещество;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водите от измиване на танка от предварителното почистване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прехвърлени в приемно съоръжение и танкът е празен.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 С извън </w:t>
      </w:r>
      <w:r>
        <w:rPr>
          <w:rFonts w:ascii="Courier New" w:hAnsi="Courier New" w:cs="Courier New"/>
          <w:sz w:val="20"/>
          <w:szCs w:val="20"/>
          <w:lang w:val="x-none"/>
        </w:rPr>
        <w:t>границите на особени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По отношение на вещества от категория В и С, извън границите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се прилагат следните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бил разтоварен трябва, съгласно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w:t>
      </w:r>
      <w:r>
        <w:rPr>
          <w:rFonts w:ascii="Courier New" w:hAnsi="Courier New" w:cs="Courier New"/>
          <w:sz w:val="20"/>
          <w:szCs w:val="20"/>
          <w:lang w:val="x-none"/>
        </w:rPr>
        <w:t xml:space="preserve"> бъде предварително измит, преди корабът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напусне пристанището на разтоварване, при което: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е идентифицирано в нормите, разработени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като остатъчно количество, което надвишава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максималното количество, което може да бъде изхвърлено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правила 5(2) или (3) на този Анекс за случаите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или съответно от категория С;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w:t>
      </w:r>
      <w:r>
        <w:rPr>
          <w:rFonts w:ascii="Courier New" w:hAnsi="Courier New" w:cs="Courier New"/>
          <w:sz w:val="20"/>
          <w:szCs w:val="20"/>
          <w:lang w:val="x-none"/>
        </w:rPr>
        <w:t>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5А.1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w:t>
      </w:r>
      <w:r>
        <w:rPr>
          <w:rFonts w:ascii="Courier New" w:hAnsi="Courier New" w:cs="Courier New"/>
          <w:sz w:val="20"/>
          <w:szCs w:val="20"/>
          <w:lang w:val="x-none"/>
        </w:rPr>
        <w:t xml:space="preserve"> одобрени от Администрацията и основаващи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да задоволяват изискванията на инспект</w:t>
      </w:r>
      <w:r>
        <w:rPr>
          <w:rFonts w:ascii="Courier New" w:hAnsi="Courier New" w:cs="Courier New"/>
          <w:sz w:val="20"/>
          <w:szCs w:val="20"/>
          <w:lang w:val="x-none"/>
        </w:rPr>
        <w:t>ора,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в параграф (1)(а) на това правило, за отстраняване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на остатъците от товара до количества, определени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за предварител</w:t>
      </w:r>
      <w:r>
        <w:rPr>
          <w:rFonts w:ascii="Courier New" w:hAnsi="Courier New" w:cs="Courier New"/>
          <w:sz w:val="20"/>
          <w:szCs w:val="20"/>
          <w:lang w:val="x-none"/>
        </w:rPr>
        <w:t>но измиване е одобрена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основава на норми, разработени от Организацията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водите от измиване на танка да се сдават в приемно съоръжение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разтоварното пристанище.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w:t>
      </w:r>
      <w:r>
        <w:rPr>
          <w:rFonts w:ascii="Courier New" w:hAnsi="Courier New" w:cs="Courier New"/>
          <w:sz w:val="20"/>
          <w:szCs w:val="20"/>
          <w:lang w:val="x-none"/>
        </w:rPr>
        <w:t xml:space="preserve"> на страната,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ще бъде отново натоварен със същото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или с друго вещество, съвместимо с пре</w:t>
      </w:r>
      <w:r>
        <w:rPr>
          <w:rFonts w:ascii="Courier New" w:hAnsi="Courier New" w:cs="Courier New"/>
          <w:sz w:val="20"/>
          <w:szCs w:val="20"/>
          <w:lang w:val="x-none"/>
        </w:rPr>
        <w:t>дишното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няма да се измива и баластира преди товаренето;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w:t>
      </w:r>
      <w:r>
        <w:rPr>
          <w:rFonts w:ascii="Courier New" w:hAnsi="Courier New" w:cs="Courier New"/>
          <w:sz w:val="20"/>
          <w:szCs w:val="20"/>
          <w:lang w:val="x-none"/>
        </w:rPr>
        <w:t>ена от Администрацията и основаваща се на норми,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и остатъците от миячните води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се отделят в приемно съоръжение в друго пристанище,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условие, че е било потвърдено в писмен</w:t>
      </w:r>
      <w:r>
        <w:rPr>
          <w:rFonts w:ascii="Courier New" w:hAnsi="Courier New" w:cs="Courier New"/>
          <w:sz w:val="20"/>
          <w:szCs w:val="20"/>
          <w:lang w:val="x-none"/>
        </w:rPr>
        <w:t>а форма, че в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има такова приемно съоръжение и то е подходящо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цел;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w:t>
      </w:r>
      <w:r>
        <w:rPr>
          <w:rFonts w:ascii="Courier New" w:hAnsi="Courier New" w:cs="Courier New"/>
          <w:sz w:val="20"/>
          <w:szCs w:val="20"/>
          <w:lang w:val="x-none"/>
        </w:rPr>
        <w:t>оваваща се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в границите ма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По отношение на вещества от категория В, в границите на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w:t>
      </w:r>
      <w:r>
        <w:rPr>
          <w:rFonts w:ascii="Courier New" w:hAnsi="Courier New" w:cs="Courier New"/>
          <w:sz w:val="20"/>
          <w:szCs w:val="20"/>
          <w:lang w:val="x-none"/>
        </w:rPr>
        <w:t xml:space="preserve"> който е разтоварен трябва, в съответствие с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Използваната процедура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да е одобрена от Адм</w:t>
      </w:r>
      <w:r>
        <w:rPr>
          <w:rFonts w:ascii="Courier New" w:hAnsi="Courier New" w:cs="Courier New"/>
          <w:sz w:val="20"/>
          <w:szCs w:val="20"/>
          <w:lang w:val="x-none"/>
        </w:rPr>
        <w:t>инистрацията и да се основава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и водите от измиване на танка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сдават в приемно съоръжение в разтоварното пристанище.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w:t>
      </w:r>
      <w:r>
        <w:rPr>
          <w:rFonts w:ascii="Courier New" w:hAnsi="Courier New" w:cs="Courier New"/>
          <w:sz w:val="20"/>
          <w:szCs w:val="20"/>
          <w:lang w:val="x-none"/>
        </w:rPr>
        <w:t>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В е идентифицирано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не превишаващо максималното количество, което може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w:t>
      </w:r>
      <w:r>
        <w:rPr>
          <w:rFonts w:ascii="Courier New" w:hAnsi="Courier New" w:cs="Courier New"/>
          <w:sz w:val="20"/>
          <w:szCs w:val="20"/>
          <w:lang w:val="x-none"/>
        </w:rPr>
        <w:t xml:space="preserve"> бъде изхвърлено в морето извън границите на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според правила 5(2) или (3) на този Анекс, а остатъците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задържат на борда за последващо изхвърляне в морето извън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специалния район, в с</w:t>
      </w:r>
      <w:r>
        <w:rPr>
          <w:rFonts w:ascii="Courier New" w:hAnsi="Courier New" w:cs="Courier New"/>
          <w:sz w:val="20"/>
          <w:szCs w:val="20"/>
          <w:lang w:val="x-none"/>
        </w:rPr>
        <w:t>ъответствие с правило 5(2)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се извършва в съответствие с условията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w:t>
      </w:r>
      <w:r>
        <w:rPr>
          <w:rFonts w:ascii="Courier New" w:hAnsi="Courier New" w:cs="Courier New"/>
          <w:sz w:val="20"/>
          <w:szCs w:val="20"/>
          <w:lang w:val="x-none"/>
        </w:rPr>
        <w:t>ията, както е посочено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ако не са спазени одобрените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 на изпомпване, са предприети алтернативни мерки,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задоволяват изискванията на инспектора, упоменат в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 xml:space="preserve">          (1)(а) на това правило, за отстраняване на остатъците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товара от кораба до количества, определени в правило 5А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както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По искане на капитана на кораба, правителството на страната,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риемаща товара, може да освободи кораба от изискванията на подпараграф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w:t>
      </w:r>
      <w:r>
        <w:rPr>
          <w:rFonts w:ascii="Courier New" w:hAnsi="Courier New" w:cs="Courier New"/>
          <w:sz w:val="20"/>
          <w:szCs w:val="20"/>
          <w:lang w:val="x-none"/>
        </w:rPr>
        <w:t>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процедура,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w:t>
      </w:r>
      <w:r>
        <w:rPr>
          <w:rFonts w:ascii="Courier New" w:hAnsi="Courier New" w:cs="Courier New"/>
          <w:sz w:val="20"/>
          <w:szCs w:val="20"/>
          <w:lang w:val="x-none"/>
        </w:rPr>
        <w:t>а и основаваща се на норми,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 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С в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вещества от категория С, в границите на особените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разтоваре</w:t>
      </w:r>
      <w:r>
        <w:rPr>
          <w:rFonts w:ascii="Courier New" w:hAnsi="Courier New" w:cs="Courier New"/>
          <w:sz w:val="20"/>
          <w:szCs w:val="20"/>
          <w:lang w:val="x-none"/>
        </w:rPr>
        <w:t>н трябва в съответствие с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при което,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е идентифицирано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нормите, разработени от Организацията, като остатъчно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надвишаващо максималното количество, което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изхвърлено в морето, според правило 5(9)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w:t>
      </w:r>
      <w:r>
        <w:rPr>
          <w:rFonts w:ascii="Courier New" w:hAnsi="Courier New" w:cs="Courier New"/>
          <w:sz w:val="20"/>
          <w:szCs w:val="20"/>
          <w:lang w:val="x-none"/>
        </w:rPr>
        <w:t>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5А.1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изпомпване на танка, одобрени от Администрацията и основаващи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удовлетворяват изи</w:t>
      </w:r>
      <w:r>
        <w:rPr>
          <w:rFonts w:ascii="Courier New" w:hAnsi="Courier New" w:cs="Courier New"/>
          <w:sz w:val="20"/>
          <w:szCs w:val="20"/>
          <w:lang w:val="x-none"/>
        </w:rPr>
        <w:t>скванията на инспектора,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8 параграф (1)(а) на това правило, за отстраняване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остатъците от товара от кораба до количества, определени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w:t>
      </w:r>
      <w:r>
        <w:rPr>
          <w:rFonts w:ascii="Courier New" w:hAnsi="Courier New" w:cs="Courier New"/>
          <w:sz w:val="20"/>
          <w:szCs w:val="20"/>
          <w:lang w:val="x-none"/>
        </w:rPr>
        <w:t>едура на предварително измиване подлежи на одобрение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 се основава на Нормите, разработени от Организацията,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миячните води се сдават в приемно съоръжение в пристанището на разтоварване.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w:t>
      </w:r>
      <w:r>
        <w:rPr>
          <w:rFonts w:ascii="Courier New" w:hAnsi="Courier New" w:cs="Courier New"/>
          <w:sz w:val="20"/>
          <w:szCs w:val="20"/>
          <w:lang w:val="x-none"/>
        </w:rPr>
        <w:t>параграф не 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се определя в нормите,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като остатъчно количество,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превишаващо максималнот</w:t>
      </w:r>
      <w:r>
        <w:rPr>
          <w:rFonts w:ascii="Courier New" w:hAnsi="Courier New" w:cs="Courier New"/>
          <w:sz w:val="20"/>
          <w:szCs w:val="20"/>
          <w:lang w:val="x-none"/>
        </w:rPr>
        <w:t>о количество, което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изхвърлено в морето, извън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правило 5(3) на този Анекс, а остатъците се задържат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за последващо изхвърляне в морето, извън границите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особения район и в съответствие с правило 5(3) на този Анекс;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(ii) разтоварването е извършено в съответствие с условията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w:t>
      </w:r>
      <w:r>
        <w:rPr>
          <w:rFonts w:ascii="Courier New" w:hAnsi="Courier New" w:cs="Courier New"/>
          <w:sz w:val="20"/>
          <w:szCs w:val="20"/>
          <w:lang w:val="x-none"/>
        </w:rPr>
        <w:t>аботени от Организацията, както е посочено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не е извършено в съответствие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условията на изпомпване, но са предприети алтернативни мерки,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удовлетворяват изискванията на инспе</w:t>
      </w:r>
      <w:r>
        <w:rPr>
          <w:rFonts w:ascii="Courier New" w:hAnsi="Courier New" w:cs="Courier New"/>
          <w:sz w:val="20"/>
          <w:szCs w:val="20"/>
          <w:lang w:val="x-none"/>
        </w:rPr>
        <w:t>ктора, упоменат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(1)(а) на това правило, за отстраняване на остатъците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товара от кораба до количества, определени в правило 5А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 както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 искане на капитана на кораба</w:t>
      </w:r>
      <w:r>
        <w:rPr>
          <w:rFonts w:ascii="Courier New" w:hAnsi="Courier New" w:cs="Courier New"/>
          <w:sz w:val="20"/>
          <w:szCs w:val="20"/>
          <w:lang w:val="x-none"/>
        </w:rPr>
        <w:t>, правителството на страната,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w:t>
      </w:r>
      <w:r>
        <w:rPr>
          <w:rFonts w:ascii="Courier New" w:hAnsi="Courier New" w:cs="Courier New"/>
          <w:sz w:val="20"/>
          <w:szCs w:val="20"/>
          <w:lang w:val="x-none"/>
        </w:rPr>
        <w:t>имо с предишното и танкът няма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одобрена от Администрацията и основаваща се на норми,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w:t>
      </w:r>
      <w:r>
        <w:rPr>
          <w:rFonts w:ascii="Courier New" w:hAnsi="Courier New" w:cs="Courier New"/>
          <w:sz w:val="20"/>
          <w:szCs w:val="20"/>
          <w:lang w:val="x-none"/>
        </w:rPr>
        <w:t>твърдено в писмена форма,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w:t>
      </w:r>
      <w:r>
        <w:rPr>
          <w:rFonts w:ascii="Courier New" w:hAnsi="Courier New" w:cs="Courier New"/>
          <w:sz w:val="20"/>
          <w:szCs w:val="20"/>
          <w:lang w:val="x-none"/>
        </w:rPr>
        <w:t>страцията и основаваща се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D във всички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По отношение на вещества от категория D, танк, който е бил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или се измива и водите от измиването му се сдават</w:t>
      </w:r>
      <w:r>
        <w:rPr>
          <w:rFonts w:ascii="Courier New" w:hAnsi="Courier New" w:cs="Courier New"/>
          <w:sz w:val="20"/>
          <w:szCs w:val="20"/>
          <w:lang w:val="x-none"/>
        </w:rPr>
        <w:t xml:space="preserve"> в приемно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или останалите в танка остатъци се разреждат и изхвърлят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в съответствие с правило 5(4)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утаителен танк (slop tank)</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Всякакви остатъци, съхранявани на кораба в утаителен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w:t>
      </w:r>
      <w:r>
        <w:rPr>
          <w:rFonts w:ascii="Courier New" w:hAnsi="Courier New" w:cs="Courier New"/>
          <w:sz w:val="20"/>
          <w:szCs w:val="20"/>
          <w:lang w:val="x-none"/>
        </w:rPr>
        <w:t>елно тези от сантините на товарно-помпеното отделение, които съдържат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 а в границите на особените райони - вещества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или В, се изхвърлят в приемни устройства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5(1), (7) или (8) н</w:t>
      </w:r>
      <w:r>
        <w:rPr>
          <w:rFonts w:ascii="Courier New" w:hAnsi="Courier New" w:cs="Courier New"/>
          <w:sz w:val="20"/>
          <w:szCs w:val="20"/>
          <w:lang w:val="x-none"/>
        </w:rPr>
        <w:t>а този Анекс, както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на товарните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към който се прилага настоящия Анекс, се снабдява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на товарните операции.  Той може да бъде част от официалния корабен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или отделен дне</w:t>
      </w:r>
      <w:r>
        <w:rPr>
          <w:rFonts w:ascii="Courier New" w:hAnsi="Courier New" w:cs="Courier New"/>
          <w:sz w:val="20"/>
          <w:szCs w:val="20"/>
          <w:lang w:val="x-none"/>
        </w:rPr>
        <w:t>вник, формата на който е дадена в допълнение IV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Дневникът за товарните операции се попълва на основание данните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във всички случаи, когато на кораба се извършва която и да 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операции по отношение на в</w:t>
      </w:r>
      <w:r>
        <w:rPr>
          <w:rFonts w:ascii="Courier New" w:hAnsi="Courier New" w:cs="Courier New"/>
          <w:sz w:val="20"/>
          <w:szCs w:val="20"/>
          <w:lang w:val="x-none"/>
        </w:rPr>
        <w:t>редните течни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товарене на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прехвърляне на товар по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разтоварване на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почистване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приемане на баласт в товарните танкове (балас</w:t>
      </w:r>
      <w:r>
        <w:rPr>
          <w:rFonts w:ascii="Courier New" w:hAnsi="Courier New" w:cs="Courier New"/>
          <w:sz w:val="20"/>
          <w:szCs w:val="20"/>
          <w:lang w:val="x-none"/>
        </w:rPr>
        <w:t>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изхвърляне на баластни води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(дебаластиране)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сдаване на остатъци 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изхвърляне в морето или отстраняване чрез вентилация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w:t>
      </w:r>
      <w:r>
        <w:rPr>
          <w:rFonts w:ascii="Courier New" w:hAnsi="Courier New" w:cs="Courier New"/>
          <w:sz w:val="20"/>
          <w:szCs w:val="20"/>
          <w:lang w:val="x-none"/>
        </w:rPr>
        <w:t>тъци в съответствие с правило 5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 изхвърляне от типа, описан в член 8 на настоящата Конвенция 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6 на този Анекс на каквото и да е вредно вещество или смес, съдържаща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вещество, независимо от това, дали е извър</w:t>
      </w:r>
      <w:r>
        <w:rPr>
          <w:rFonts w:ascii="Courier New" w:hAnsi="Courier New" w:cs="Courier New"/>
          <w:sz w:val="20"/>
          <w:szCs w:val="20"/>
          <w:lang w:val="x-none"/>
        </w:rPr>
        <w:t>шено преднамерено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случайно, се вписва в Дневника за товарните операции с излагане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и причините за такова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инспекторът, назначен или упълномощен от правителството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за контрол над опера</w:t>
      </w:r>
      <w:r>
        <w:rPr>
          <w:rFonts w:ascii="Courier New" w:hAnsi="Courier New" w:cs="Courier New"/>
          <w:sz w:val="20"/>
          <w:szCs w:val="20"/>
          <w:lang w:val="x-none"/>
        </w:rPr>
        <w:t>циите в съответствие с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е инспектирал кораба, тогава той прави съответния запис в Дневника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операция, упомената в параграфи (2) и (3) на настоящото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трябва незабавно и възможно най-пълно да се ре</w:t>
      </w:r>
      <w:r>
        <w:rPr>
          <w:rFonts w:ascii="Courier New" w:hAnsi="Courier New" w:cs="Courier New"/>
          <w:sz w:val="20"/>
          <w:szCs w:val="20"/>
          <w:lang w:val="x-none"/>
        </w:rPr>
        <w:t>гистрира в Дневника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 цел всяко записване в дневника да отговаря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изпълнените операции.  Всеки запис се подписва от лицето или лицата,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 за операцията, а всяка страница се подписва от капитана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Дневникът за товарни</w:t>
      </w:r>
      <w:r>
        <w:rPr>
          <w:rFonts w:ascii="Courier New" w:hAnsi="Courier New" w:cs="Courier New"/>
          <w:sz w:val="20"/>
          <w:szCs w:val="20"/>
          <w:lang w:val="x-none"/>
        </w:rPr>
        <w:t>те операции се попълва на официалния език на държавата,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която даденият кораб има право да плава, а на корабите, имащи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при превозване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вредни течни вещества в наливно състояние и</w:t>
      </w:r>
      <w:r>
        <w:rPr>
          <w:rFonts w:ascii="Courier New" w:hAnsi="Courier New" w:cs="Courier New"/>
          <w:sz w:val="20"/>
          <w:szCs w:val="20"/>
          <w:lang w:val="x-none"/>
        </w:rPr>
        <w:t>ли упоменатото в правило 12А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удостоверение, също и на английски или френски език.  В случай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 или различия, приоритет се дава на записаното на официалния национален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държавата, под знамето на която има право да плава корабът.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Дневникът на товарните операции се съхранява на кораба на такова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където може по всяко време да бъде предоставен за проверка 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на буксируем кораб без екипаж) се съхранява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Дневникът се съхранява в те</w:t>
      </w:r>
      <w:r>
        <w:rPr>
          <w:rFonts w:ascii="Courier New" w:hAnsi="Courier New" w:cs="Courier New"/>
          <w:sz w:val="20"/>
          <w:szCs w:val="20"/>
          <w:lang w:val="x-none"/>
        </w:rPr>
        <w:t>чение на три години след нанасяне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последните бележки в него.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Компетентните власти на правителствата на страните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проверят Дневника за товарните операции на борда на всеки кораб,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се прилага настоящия Анекс, когат</w:t>
      </w:r>
      <w:r>
        <w:rPr>
          <w:rFonts w:ascii="Courier New" w:hAnsi="Courier New" w:cs="Courier New"/>
          <w:sz w:val="20"/>
          <w:szCs w:val="20"/>
          <w:lang w:val="x-none"/>
        </w:rPr>
        <w:t>о той се намира в пристанище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Те могат да снемат копие на всеки запис в този дневник 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поискат от капитана заверка за неговата достоверност.  Всяко такова копие,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заверено oт капитана на кораба като достоверно, може да бъде предявено във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w:t>
      </w:r>
      <w:r>
        <w:rPr>
          <w:rFonts w:ascii="Courier New" w:hAnsi="Courier New" w:cs="Courier New"/>
          <w:sz w:val="20"/>
          <w:szCs w:val="20"/>
          <w:lang w:val="x-none"/>
        </w:rPr>
        <w:t>ки юридически процес като доказателство за факти, описани в дневника.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Проверката на Дневника за товарните операции и снемането от компетентните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заверено копие в съответствие с този параграф се извършва колкото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възможно по-бързо, без да довежда </w:t>
      </w:r>
      <w:r>
        <w:rPr>
          <w:rFonts w:ascii="Courier New" w:hAnsi="Courier New" w:cs="Courier New"/>
          <w:sz w:val="20"/>
          <w:szCs w:val="20"/>
          <w:lang w:val="x-none"/>
        </w:rPr>
        <w:t>до необосновано задържане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Кораби, които превозват вредни течни 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подлежат на следните прегледи: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 извършва се преди въвеждането на кораба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w:t>
      </w:r>
      <w:r>
        <w:rPr>
          <w:rFonts w:ascii="Courier New" w:hAnsi="Courier New" w:cs="Courier New"/>
          <w:sz w:val="20"/>
          <w:szCs w:val="20"/>
          <w:lang w:val="x-none"/>
        </w:rPr>
        <w:t>ация или преди първото издаване на свидетелството, предписано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II на настоящия Анекс.  То включва цялостен преглед на конструкцията,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рамките на изискванията, предявявани към </w:t>
      </w:r>
      <w:r>
        <w:rPr>
          <w:rFonts w:ascii="Courier New" w:hAnsi="Courier New" w:cs="Courier New"/>
          <w:sz w:val="20"/>
          <w:szCs w:val="20"/>
          <w:lang w:val="x-none"/>
        </w:rPr>
        <w:t>кораба от настоящия Анекс.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гарантира, че конструкцията, оборудването, системите, устройствата,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напълно съответстват на приложимите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през установени от Админи</w:t>
      </w:r>
      <w:r>
        <w:rPr>
          <w:rFonts w:ascii="Courier New" w:hAnsi="Courier New" w:cs="Courier New"/>
          <w:sz w:val="20"/>
          <w:szCs w:val="20"/>
          <w:lang w:val="x-none"/>
        </w:rPr>
        <w:t>страцията интервали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 не по-рядко от пет години, освен когато се прилагат правила 12(2),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12(5), 12(6) или 12(7) на този Анекс.  Целта на тези прегледи е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конструкцията, системите, оборудването, устройствата,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w:t>
      </w:r>
      <w:r>
        <w:rPr>
          <w:rFonts w:ascii="Courier New" w:hAnsi="Courier New" w:cs="Courier New"/>
          <w:sz w:val="20"/>
          <w:szCs w:val="20"/>
          <w:lang w:val="x-none"/>
        </w:rPr>
        <w:t>териалите отговарят напълно на изискванията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в рамките на три месеца преди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втората дата за годишен преглед, когато изтича валидността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или де три месеца преди или след трета</w:t>
      </w:r>
      <w:r>
        <w:rPr>
          <w:rFonts w:ascii="Courier New" w:hAnsi="Courier New" w:cs="Courier New"/>
          <w:sz w:val="20"/>
          <w:szCs w:val="20"/>
          <w:lang w:val="x-none"/>
        </w:rPr>
        <w:t>та такава дата.  Такъв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преглед замества един от годишните прегледи, упоменати в параграф (1)(d)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Междинният преглед констатира, че оборудването и свързаните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 помпа и тръбопроводни системи, напълно отговарят на приложимите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 </w:t>
      </w:r>
      <w:r>
        <w:rPr>
          <w:rFonts w:ascii="Courier New" w:hAnsi="Courier New" w:cs="Courier New"/>
          <w:sz w:val="20"/>
          <w:szCs w:val="20"/>
          <w:lang w:val="x-none"/>
        </w:rPr>
        <w:t>на този Анекс и се намират в добро работно състояние.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междинни прегледи се заверяват със свидетелство, издадено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11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w:t>
      </w:r>
      <w:r>
        <w:rPr>
          <w:rFonts w:ascii="Courier New" w:hAnsi="Courier New" w:cs="Courier New"/>
          <w:sz w:val="20"/>
          <w:szCs w:val="20"/>
          <w:lang w:val="x-none"/>
        </w:rPr>
        <w:t>ирано тълкувание 6.1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Годишен преглед, в рамките на три месеца преди или след настъпването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датата за годишен преглед на свидетелството, който включва общ преглед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w:t>
      </w:r>
      <w:r>
        <w:rPr>
          <w:rFonts w:ascii="Courier New" w:hAnsi="Courier New" w:cs="Courier New"/>
          <w:sz w:val="20"/>
          <w:szCs w:val="20"/>
          <w:lang w:val="x-none"/>
        </w:rPr>
        <w:t>нструкцията, оборудването, устройствата и материалите, упоменати в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1(а) на това правило за да се гарантира, че те се поддържат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това правило и че във всяко отношение остават задоволителни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експлоатацията, за която</w:t>
      </w:r>
      <w:r>
        <w:rPr>
          <w:rFonts w:ascii="Courier New" w:hAnsi="Courier New" w:cs="Courier New"/>
          <w:sz w:val="20"/>
          <w:szCs w:val="20"/>
          <w:lang w:val="x-none"/>
        </w:rPr>
        <w:t xml:space="preserve"> е предназначен корабът.  Такива годишни прегледи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заверяват в свидетелството, издадено според правило 11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След приключване на ремонт вследствие на разследванията, упоменати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параграф (3) на това правило или всеки път когато се извършват важни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ремонтни дейности или подновявания, се провежда до</w:t>
      </w:r>
      <w:r>
        <w:rPr>
          <w:rFonts w:ascii="Courier New" w:hAnsi="Courier New" w:cs="Courier New"/>
          <w:sz w:val="20"/>
          <w:szCs w:val="20"/>
          <w:lang w:val="x-none"/>
        </w:rPr>
        <w:t>пълнителен преглед, бил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той общ или частичен, според обстоятелствата.  Прегледът следва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необходимите ремонти или подновявания са успешно извършени,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и качеството на работата на тези ремонти или подновявания са във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всяко едно </w:t>
      </w:r>
      <w:r>
        <w:rPr>
          <w:rFonts w:ascii="Courier New" w:hAnsi="Courier New" w:cs="Courier New"/>
          <w:sz w:val="20"/>
          <w:szCs w:val="20"/>
          <w:lang w:val="x-none"/>
        </w:rPr>
        <w:t>отношение задоволителни, както и че корабът съответства във всяко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 отношение на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Прегледите на корабите, в изпълнение изискванията на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длъжности лица на Администрацията.  Администр</w:t>
      </w:r>
      <w:r>
        <w:rPr>
          <w:rFonts w:ascii="Courier New" w:hAnsi="Courier New" w:cs="Courier New"/>
          <w:sz w:val="20"/>
          <w:szCs w:val="20"/>
          <w:lang w:val="x-none"/>
        </w:rPr>
        <w:t>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повери свидетелствата на назначени за тази цел сървейори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организации.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която назначава сървейори или признати организации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извършват прегледи и проверки, каквито са описани в подпараграф (а)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трябва най-малко да упълномощи назначените сървейори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извършват прегледи и проверки по молба на съответните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власти на държавата на пристанище</w:t>
      </w:r>
      <w:r>
        <w:rPr>
          <w:rFonts w:ascii="Courier New" w:hAnsi="Courier New" w:cs="Courier New"/>
          <w:sz w:val="20"/>
          <w:szCs w:val="20"/>
          <w:lang w:val="x-none"/>
        </w:rPr>
        <w:t>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специфичните отговорности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на пълномощията, делегирани на назначените сървейори или признати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организации, за разпращане до страните по настоящата Конвенция и информиране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техните служители.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(c) Когато назначен сървейор или призната организация определи,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 или неговото оборудване не съответстват в значителна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на упоменатите в свидетелството подробности или са такива, че корабът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 е годен да излезе на море без да </w:t>
      </w:r>
      <w:r>
        <w:rPr>
          <w:rFonts w:ascii="Courier New" w:hAnsi="Courier New" w:cs="Courier New"/>
          <w:sz w:val="20"/>
          <w:szCs w:val="20"/>
          <w:lang w:val="x-none"/>
        </w:rPr>
        <w:t>представлява заплаха за увреждане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съответният сървейор или организацията незабавно осигуряват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корективни мерки и своевременно уведомяват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не са предприети такива корективни мерки, свидетелството се отн</w:t>
      </w:r>
      <w:r>
        <w:rPr>
          <w:rFonts w:ascii="Courier New" w:hAnsi="Courier New" w:cs="Courier New"/>
          <w:sz w:val="20"/>
          <w:szCs w:val="20"/>
          <w:lang w:val="x-none"/>
        </w:rPr>
        <w:t>ема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се уведомява Администрацията; а ако корабът е в пристанище на друга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съответните власти на държавата на пристанището също се уведомяват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Когато служител на Администрацията, назначен сървейор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w:t>
      </w:r>
      <w:r>
        <w:rPr>
          <w:rFonts w:ascii="Courier New" w:hAnsi="Courier New" w:cs="Courier New"/>
          <w:sz w:val="20"/>
          <w:szCs w:val="20"/>
          <w:lang w:val="x-none"/>
        </w:rPr>
        <w:t xml:space="preserve">едомили съответните власти на държавата, в която </w:t>
      </w:r>
      <w:r>
        <w:rPr>
          <w:rFonts w:ascii="Courier New" w:hAnsi="Courier New" w:cs="Courier New"/>
          <w:sz w:val="20"/>
          <w:szCs w:val="20"/>
          <w:lang w:val="x-none"/>
        </w:rPr>
        <w:lastRenderedPageBreak/>
        <w:t>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правителството на тази държава оказва всякаква необходима помощ</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служителя, сървейора или Организацията, за да изпълнят своите задължения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това правило.  Когато е възможно, правителст</w:t>
      </w:r>
      <w:r>
        <w:rPr>
          <w:rFonts w:ascii="Courier New" w:hAnsi="Courier New" w:cs="Courier New"/>
          <w:sz w:val="20"/>
          <w:szCs w:val="20"/>
          <w:lang w:val="x-none"/>
        </w:rPr>
        <w:t>вото на съответната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в която е пристанището, предприема такива мерки, които гарантират,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няма да отплава, докато не е годен да излезе на море или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напусне пристанището, с цел придвижване до най-близкия подходящ</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кораборемонтен завод, без</w:t>
      </w:r>
      <w:r>
        <w:rPr>
          <w:rFonts w:ascii="Courier New" w:hAnsi="Courier New" w:cs="Courier New"/>
          <w:sz w:val="20"/>
          <w:szCs w:val="20"/>
          <w:lang w:val="x-none"/>
        </w:rPr>
        <w:t xml:space="preserve"> да представлява заплаха за увреждане на морската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Съответната Администрация във всички случаи трябва да гарантира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изчерпателността и ефикасността на прегледа и е длъжна да осигури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нужната организационна схема за изпълнение на това з</w:t>
      </w:r>
      <w:r>
        <w:rPr>
          <w:rFonts w:ascii="Courier New" w:hAnsi="Courier New" w:cs="Courier New"/>
          <w:sz w:val="20"/>
          <w:szCs w:val="20"/>
          <w:lang w:val="x-none"/>
        </w:rPr>
        <w:t>адължение.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Състоянието на кораба и неговото оборудване се поддържат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разпоредбите на настоящата Конвенция, за да се гарантира,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всяко отношение корабът е годен да излезе на море, без да представлява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w:t>
      </w:r>
      <w:r>
        <w:rPr>
          <w:rFonts w:ascii="Courier New" w:hAnsi="Courier New" w:cs="Courier New"/>
          <w:sz w:val="20"/>
          <w:szCs w:val="20"/>
          <w:lang w:val="x-none"/>
        </w:rPr>
        <w:t>а морската 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всеки преглед на кораба по параграф (1) на това правило,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промени по конструкцията, оборудването, системите, устройствата,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или материалите, установени при прегледа, без разрешение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w:t>
      </w:r>
      <w:r>
        <w:rPr>
          <w:rFonts w:ascii="Courier New" w:hAnsi="Courier New" w:cs="Courier New"/>
          <w:sz w:val="20"/>
          <w:szCs w:val="20"/>
          <w:lang w:val="x-none"/>
        </w:rPr>
        <w:t>ацията, освен в случаите на непосредствена замяна на такова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Винаги, когато се случи инцидент с някой кораб или се открие дефект,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значително нарушава целостта на кораба, ефективността или целостта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оборудва</w:t>
      </w:r>
      <w:r>
        <w:rPr>
          <w:rFonts w:ascii="Courier New" w:hAnsi="Courier New" w:cs="Courier New"/>
          <w:sz w:val="20"/>
          <w:szCs w:val="20"/>
          <w:lang w:val="x-none"/>
        </w:rPr>
        <w:t>не, попадащо под този Анекс, капитанът или собственикът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при първа възможност информират Администрацията, признатата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или назначения сървейор, отговорни за издаването на съответното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които предизвикват разследвания за опре</w:t>
      </w:r>
      <w:r>
        <w:rPr>
          <w:rFonts w:ascii="Courier New" w:hAnsi="Courier New" w:cs="Courier New"/>
          <w:sz w:val="20"/>
          <w:szCs w:val="20"/>
          <w:lang w:val="x-none"/>
        </w:rPr>
        <w:t>деляне дали е нужен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като този, изискван от параграф (1) на това правило.  Ако корабът 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капитанът или собственикът също веднага докладват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съответните власти на държавата, в която е пристанището, а назначените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сървей</w:t>
      </w:r>
      <w:r>
        <w:rPr>
          <w:rFonts w:ascii="Courier New" w:hAnsi="Courier New" w:cs="Courier New"/>
          <w:sz w:val="20"/>
          <w:szCs w:val="20"/>
          <w:lang w:val="x-none"/>
        </w:rPr>
        <w:t>ори или призната организация се уверяват, че такъв доклад е бил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w:t>
      </w:r>
      <w:r>
        <w:rPr>
          <w:rFonts w:ascii="Courier New" w:hAnsi="Courier New" w:cs="Courier New"/>
          <w:sz w:val="20"/>
          <w:szCs w:val="20"/>
          <w:lang w:val="x-none"/>
        </w:rPr>
        <w:t>но състояние се издава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първоначален или периодичен преглед в съответствие с изискванията на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на настоящия Анекс, на кораб, превозващ вредни течни вещества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и който извършва рейсове до пристанища или терминали, намиращи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други страни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заверява от Администрацията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лице, или организация, надлежно упълномощени от нея.  Във всички случаи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носи пълната отговорност за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Правителството на страна по Конвенцията може по молба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на преглед на кораб и ако счете,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изискванията на настоящия Анекс, издава или упълномощава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издаване на Международно свидете</w:t>
      </w:r>
      <w:r>
        <w:rPr>
          <w:rFonts w:ascii="Courier New" w:hAnsi="Courier New" w:cs="Courier New"/>
          <w:sz w:val="20"/>
          <w:szCs w:val="20"/>
          <w:lang w:val="x-none"/>
        </w:rPr>
        <w:t>лство за предотвратяване на замърсяването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превозване на вредни течни вещества в наливно състояние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подходящо, заверява или упълномощава потвърждаването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 кораба, в съответствие с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А</w:t>
      </w:r>
      <w:r>
        <w:rPr>
          <w:rFonts w:ascii="Courier New" w:hAnsi="Courier New" w:cs="Courier New"/>
          <w:sz w:val="20"/>
          <w:szCs w:val="20"/>
          <w:lang w:val="x-none"/>
        </w:rPr>
        <w:t>дминистрацията, изискала прегледа, във възможно най-кратък срок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предават копие от свидетелството и копие от акта за освидетелстване.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Такова свидетелство съдържа забележка, че е издадено по молба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има същата сила и получава с</w:t>
      </w:r>
      <w:r>
        <w:rPr>
          <w:rFonts w:ascii="Courier New" w:hAnsi="Courier New" w:cs="Courier New"/>
          <w:sz w:val="20"/>
          <w:szCs w:val="20"/>
          <w:lang w:val="x-none"/>
        </w:rPr>
        <w:t>ъщото признание, както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издадено в съответствие с параграф (1) на настоящото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Международното свидетелство за предотвратяване на замърсяването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превозване на вредни течни вещества в наливно състояние не се издава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w:t>
      </w:r>
      <w:r>
        <w:rPr>
          <w:rFonts w:ascii="Courier New" w:hAnsi="Courier New" w:cs="Courier New"/>
          <w:sz w:val="20"/>
          <w:szCs w:val="20"/>
          <w:lang w:val="x-none"/>
        </w:rPr>
        <w:t>б, имащ право да плава под знамето на държава, която не е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Свидетелството се издава по форма, съответстваща на образеца, даден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допълнение V към настоящия Анекс.  Ако използваният език не е английски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или френски, текстът на </w:t>
      </w:r>
      <w:r>
        <w:rPr>
          <w:rFonts w:ascii="Courier New" w:hAnsi="Courier New" w:cs="Courier New"/>
          <w:sz w:val="20"/>
          <w:szCs w:val="20"/>
          <w:lang w:val="x-none"/>
        </w:rPr>
        <w:t>свидетелството трябва да съдържа превод на един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езици.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другите разпоредби на измененията към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защита на морската среда (МЕРС)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Международното свидетелство за пре</w:t>
      </w:r>
      <w:r>
        <w:rPr>
          <w:rFonts w:ascii="Courier New" w:hAnsi="Courier New" w:cs="Courier New"/>
          <w:sz w:val="20"/>
          <w:szCs w:val="20"/>
          <w:lang w:val="x-none"/>
        </w:rPr>
        <w:t>дотвратяване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при превозване на вредни течни 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е валидно по времето на влизане в сила на тези изменения, остава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до датата на изтичане на валидността му, според условията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преди влизане</w:t>
      </w:r>
      <w:r>
        <w:rPr>
          <w:rFonts w:ascii="Courier New" w:hAnsi="Courier New" w:cs="Courier New"/>
          <w:sz w:val="20"/>
          <w:szCs w:val="20"/>
          <w:lang w:val="x-none"/>
        </w:rPr>
        <w:t>то в сила на измененията.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валидност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Международното свидетелство за предотвратяване на замърсяването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за срок,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 от Админист</w:t>
      </w:r>
      <w:r>
        <w:rPr>
          <w:rFonts w:ascii="Courier New" w:hAnsi="Courier New" w:cs="Courier New"/>
          <w:sz w:val="20"/>
          <w:szCs w:val="20"/>
          <w:lang w:val="x-none"/>
        </w:rPr>
        <w:t>рацията, но не превишаващ пет години от датата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издаване.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 прегледа за подновяване на свидетелството в рамките на три месеца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w:t>
      </w:r>
      <w:r>
        <w:rPr>
          <w:rFonts w:ascii="Courier New" w:hAnsi="Courier New" w:cs="Courier New"/>
          <w:sz w:val="20"/>
          <w:szCs w:val="20"/>
          <w:lang w:val="x-none"/>
        </w:rPr>
        <w:t>ото свидетелство, новото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от датата на извършване на том] преглед до дата, не по-късна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 години от датата на изтичане на съществуващото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прегледа за подновяване на свидетелството се извършва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валидността на съществуващото свидетелство, новото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от датата на извършване на този преглед до дата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по-късна от пет години от датата на изтичане на съществуващото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прегледа за под</w:t>
      </w:r>
      <w:r>
        <w:rPr>
          <w:rFonts w:ascii="Courier New" w:hAnsi="Courier New" w:cs="Courier New"/>
          <w:sz w:val="20"/>
          <w:szCs w:val="20"/>
          <w:lang w:val="x-none"/>
        </w:rPr>
        <w:t>новяване на свидетелството е извършен повече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три месеца преди датата на изтичане на валидността на съществуващото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новото свидетелство става валидно от датата на извършване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 до дата не по-късна от пет години от датата на извъ</w:t>
      </w:r>
      <w:r>
        <w:rPr>
          <w:rFonts w:ascii="Courier New" w:hAnsi="Courier New" w:cs="Courier New"/>
          <w:sz w:val="20"/>
          <w:szCs w:val="20"/>
          <w:lang w:val="x-none"/>
        </w:rPr>
        <w:t>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се издава за период по-кратък от 5 години,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валидността на свидетелството след датата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изтичане до максималния период, указан в параграф (1)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w:t>
      </w:r>
      <w:r>
        <w:rPr>
          <w:rFonts w:ascii="Courier New" w:hAnsi="Courier New" w:cs="Courier New"/>
          <w:sz w:val="20"/>
          <w:szCs w:val="20"/>
          <w:lang w:val="x-none"/>
        </w:rPr>
        <w:t xml:space="preserve"> условие че прегледите, посочени в правило 10 (1)(с) и 10(1)(d)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 приложими при издаване на свидетелство за период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са проведени в съответствие с разпоредбите.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прегледа за подновяване на свидетелството е извършен и</w:t>
      </w:r>
      <w:r>
        <w:rPr>
          <w:rFonts w:ascii="Courier New" w:hAnsi="Courier New" w:cs="Courier New"/>
          <w:sz w:val="20"/>
          <w:szCs w:val="20"/>
          <w:lang w:val="x-none"/>
        </w:rPr>
        <w:t xml:space="preserve"> не може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издаде ново свидетелство или да бъде предоставено на борда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лицето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упълномощени от Администрацията могат да заверят съществуващото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Така завере</w:t>
      </w:r>
      <w:r>
        <w:rPr>
          <w:rFonts w:ascii="Courier New" w:hAnsi="Courier New" w:cs="Courier New"/>
          <w:sz w:val="20"/>
          <w:szCs w:val="20"/>
          <w:lang w:val="x-none"/>
        </w:rPr>
        <w:t>ното свидетелство се приема за валидно за следващ</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който не е по-дълъг от 5 месеца от датата на изтичане на валидността.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 на изтичане на свидетелството корабът не 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подлежи на преглед, Администрацията може д</w:t>
      </w:r>
      <w:r>
        <w:rPr>
          <w:rFonts w:ascii="Courier New" w:hAnsi="Courier New" w:cs="Courier New"/>
          <w:sz w:val="20"/>
          <w:szCs w:val="20"/>
          <w:lang w:val="x-none"/>
        </w:rPr>
        <w:t>а продължи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периода на валидност на свидетелството, но това продължение се дава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осигуряване възможност на кораба да продължи пътуването 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се извършва прегледа, и то само за случаите, когато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наложително и целесъобр</w:t>
      </w:r>
      <w:r>
        <w:rPr>
          <w:rFonts w:ascii="Courier New" w:hAnsi="Courier New" w:cs="Courier New"/>
          <w:sz w:val="20"/>
          <w:szCs w:val="20"/>
          <w:lang w:val="x-none"/>
        </w:rPr>
        <w:t>азно.  Не се продължава свидетелство за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 от 3 месеца, а кораб на който е дадено такова продължение,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 в пристанището, в което подлежи на преглед не напуска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без да придобие ново свидетелство независимо от факта, ч</w:t>
      </w:r>
      <w:r>
        <w:rPr>
          <w:rFonts w:ascii="Courier New" w:hAnsi="Courier New" w:cs="Courier New"/>
          <w:sz w:val="20"/>
          <w:szCs w:val="20"/>
          <w:lang w:val="x-none"/>
        </w:rPr>
        <w:t>е има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продължение.  При приключване на прегледа за подновяване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свидетелството, новото свидетелство става валидно до дата, не превишаваща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от датата на изтичане на съществуващото свидетелство,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получаването на продължението.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ангажиран в кратки пътувания,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не е било продължавано в съответствие с описаните по-горе разпоредби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продължено от Администрацията за гратисен период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продължителност от един месе</w:t>
      </w:r>
      <w:r>
        <w:rPr>
          <w:rFonts w:ascii="Courier New" w:hAnsi="Courier New" w:cs="Courier New"/>
          <w:sz w:val="20"/>
          <w:szCs w:val="20"/>
          <w:lang w:val="x-none"/>
        </w:rPr>
        <w:t>ц от изписаната дата на изтичане на валидността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му.  Когато прегледът за подновяване на свидетелството приключи, новото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до дата, не превишаваща 5 години от датата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изтичане на съществуващото свидетелство, преди получаването на </w:t>
      </w:r>
      <w:r>
        <w:rPr>
          <w:rFonts w:ascii="Courier New" w:hAnsi="Courier New" w:cs="Courier New"/>
          <w:sz w:val="20"/>
          <w:szCs w:val="20"/>
          <w:lang w:val="x-none"/>
        </w:rPr>
        <w:t>продължението.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както е определено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не се датира от датата на изтичане на валидността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както се изисква от параграф (2)(b), (5) или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w:t>
      </w:r>
      <w:r>
        <w:rPr>
          <w:rFonts w:ascii="Courier New" w:hAnsi="Courier New" w:cs="Courier New"/>
          <w:sz w:val="20"/>
          <w:szCs w:val="20"/>
          <w:lang w:val="x-none"/>
        </w:rPr>
        <w:t>.  При такива специални обстоятелства, новото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до дата, не превишаваща 5 години от датата на извършване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Ако се извърши годишен или междинен преглед преди определеният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w:t>
      </w:r>
      <w:r>
        <w:rPr>
          <w:rFonts w:ascii="Courier New" w:hAnsi="Courier New" w:cs="Courier New"/>
          <w:sz w:val="20"/>
          <w:szCs w:val="20"/>
          <w:lang w:val="x-none"/>
        </w:rPr>
        <w:t>о 10 на този Анекс период, то тогава: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съответстваща на датата на изтичане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се поправя чрез заверка с дата, която не е по-късна от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след датата, на която е бил извършен прегледът;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следващ</w:t>
      </w:r>
      <w:r>
        <w:rPr>
          <w:rFonts w:ascii="Courier New" w:hAnsi="Courier New" w:cs="Courier New"/>
          <w:sz w:val="20"/>
          <w:szCs w:val="20"/>
          <w:lang w:val="x-none"/>
        </w:rPr>
        <w:t>ият годишен или междинен преглед, в съответствие с правило 10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извършва на упоменатите в това правило интервали, като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новата дата за годишен преглед, съответстваща на деня и месеца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w:t>
      </w:r>
      <w:r>
        <w:rPr>
          <w:rFonts w:ascii="Courier New" w:hAnsi="Courier New" w:cs="Courier New"/>
          <w:sz w:val="20"/>
          <w:szCs w:val="20"/>
          <w:lang w:val="x-none"/>
        </w:rPr>
        <w:t>а изтичане на валидността може да остане непроменена,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са извършени един или повече годишни или междинни прегледи,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подходящо, така че максималните интервали между прегледите, указани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не са превишени.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Издаденото в съответствие с правило 11 на този Анекс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престава да е валидно във всеки един от следните случаи: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съответният преглед не е извършен е рамките на периодите,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правило 10(1)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w:t>
      </w:r>
      <w:r>
        <w:rPr>
          <w:rFonts w:ascii="Courier New" w:hAnsi="Courier New" w:cs="Courier New"/>
          <w:sz w:val="20"/>
          <w:szCs w:val="20"/>
          <w:lang w:val="x-none"/>
        </w:rPr>
        <w:t>о свидетелството не е заверено в съответствие с правило 10(1)(с)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10(1)(d)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преминаване на кораба под знамето на друга държава.  Издава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само когато правителството, издаващо новото свидетелство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уб</w:t>
      </w:r>
      <w:r>
        <w:rPr>
          <w:rFonts w:ascii="Courier New" w:hAnsi="Courier New" w:cs="Courier New"/>
          <w:sz w:val="20"/>
          <w:szCs w:val="20"/>
          <w:lang w:val="x-none"/>
        </w:rPr>
        <w:t>едено, че корабът напълно съответства на изискванията на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10(4)(а) и 10 (4)(Ь) на настоящия Анекс.  При предаване на кораба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правителството на страната, под чието знаме е плавал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кораба, при поискване предава на</w:t>
      </w:r>
      <w:r>
        <w:rPr>
          <w:rFonts w:ascii="Courier New" w:hAnsi="Courier New" w:cs="Courier New"/>
          <w:sz w:val="20"/>
          <w:szCs w:val="20"/>
          <w:lang w:val="x-none"/>
        </w:rPr>
        <w:t xml:space="preserve"> Администрацията, колкото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по-скоро, в рамките на три месеца след извършеното предаване, копие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свидетелството на кораба преди предаването и копие от съответния акт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ако има такъв.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издаване на свидете</w:t>
      </w:r>
      <w:r>
        <w:rPr>
          <w:rFonts w:ascii="Courier New" w:hAnsi="Courier New" w:cs="Courier New"/>
          <w:sz w:val="20"/>
          <w:szCs w:val="20"/>
          <w:lang w:val="x-none"/>
        </w:rPr>
        <w:t>лства на химикаловози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правила 10, 11 и 12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химикаловозите, които са минали преглед и на които са били издадени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от държави, страни по настоящата Конвенция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Между</w:t>
      </w:r>
      <w:r>
        <w:rPr>
          <w:rFonts w:ascii="Courier New" w:hAnsi="Courier New" w:cs="Courier New"/>
          <w:sz w:val="20"/>
          <w:szCs w:val="20"/>
          <w:lang w:val="x-none"/>
        </w:rPr>
        <w:t>народния кодекс за химикали в наливно състояние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което е приложимо, се считат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отговарящи на разпоредбите на тези правила и свидетелствата,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издадени според този Кодекс, имат същата сила и са еднакво при</w:t>
      </w:r>
      <w:r>
        <w:rPr>
          <w:rFonts w:ascii="Courier New" w:hAnsi="Courier New" w:cs="Courier New"/>
          <w:sz w:val="20"/>
          <w:szCs w:val="20"/>
          <w:lang w:val="x-none"/>
        </w:rPr>
        <w:t>знати, както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свидетелствата, издадени според правило 11 на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свеждане до минимум на аварийните замърсявания на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Проектът, конструкцията, оборудването и експлоатацията на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превозващи </w:t>
      </w:r>
      <w:r>
        <w:rPr>
          <w:rFonts w:ascii="Courier New" w:hAnsi="Courier New" w:cs="Courier New"/>
          <w:sz w:val="20"/>
          <w:szCs w:val="20"/>
          <w:lang w:val="x-none"/>
        </w:rPr>
        <w:t>вредни течни вещества в наливно състояние от категория А, В или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такова, че да свеждат до минимум неконтролираното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такива вещества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Химикаловози, построени на или след 1 юли 1986 г. спазват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Международния кодекс за химикали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(International Bulk Chemical Code).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Химикаловози, построени преди 1 юли 1986 г. спазват следните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Изискванията на Кодекса за химикали в наливно състояние (Buik</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 Code)</w:t>
      </w:r>
      <w:r>
        <w:rPr>
          <w:rFonts w:ascii="Courier New" w:hAnsi="Courier New" w:cs="Courier New"/>
          <w:sz w:val="20"/>
          <w:szCs w:val="20"/>
          <w:lang w:val="x-none"/>
        </w:rPr>
        <w:t xml:space="preserve"> както се прилагат за корабите, определени в 1.7.2 на кодекса,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спазват от следните химикаловози: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на или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октомври 1973 г. и които са ангажирани в плавания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на или след 1 юли 1983 г., които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единствено ангажирани в плавания между пристанища или терминали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 рамките на държавата, под чието знаме корабът е определен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Кодекса за химикали в наливно състояние, както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корабите, определени в 1.7.3 на кодекса, се спазват от следните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w:t>
      </w:r>
      <w:r>
        <w:rPr>
          <w:rFonts w:ascii="Courier New" w:hAnsi="Courier New" w:cs="Courier New"/>
          <w:sz w:val="20"/>
          <w:szCs w:val="20"/>
          <w:lang w:val="x-none"/>
        </w:rPr>
        <w:t>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ноември 1973 г. и които са ангажирани в плавания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w:t>
      </w:r>
      <w:r>
        <w:rPr>
          <w:rFonts w:ascii="Courier New" w:hAnsi="Courier New" w:cs="Courier New"/>
          <w:sz w:val="20"/>
          <w:szCs w:val="20"/>
          <w:lang w:val="x-none"/>
        </w:rPr>
        <w:t>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преди 1 юли 1983 г., които са ангажирани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плавания между пристанища или терминали в рамките на държавата,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корабът е определен да плава, освен когато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кораби с бр</w:t>
      </w:r>
      <w:r>
        <w:rPr>
          <w:rFonts w:ascii="Courier New" w:hAnsi="Courier New" w:cs="Courier New"/>
          <w:sz w:val="20"/>
          <w:szCs w:val="20"/>
          <w:lang w:val="x-none"/>
        </w:rPr>
        <w:t>уто тонаж под 1600 тона съблюдаването на кодекса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конструкцията и оборудването започва не по-късно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юли 1994 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 отношение на кораби, различни от химикаловози, превозващи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течни вещества в наливно съ</w:t>
      </w:r>
      <w:r>
        <w:rPr>
          <w:rFonts w:ascii="Courier New" w:hAnsi="Courier New" w:cs="Courier New"/>
          <w:sz w:val="20"/>
          <w:szCs w:val="20"/>
          <w:lang w:val="x-none"/>
        </w:rPr>
        <w:t>стояние от категория А, В или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установява подходящи мерки, основаващи се на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 за да се гарантира, че са спазени условията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w:t>
      </w:r>
      <w:r>
        <w:rPr>
          <w:rFonts w:ascii="Courier New" w:hAnsi="Courier New" w:cs="Courier New"/>
          <w:sz w:val="20"/>
          <w:szCs w:val="20"/>
          <w:lang w:val="x-none"/>
        </w:rPr>
        <w:t>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6А1.1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и изхвърляне на нефтоподобни вещества (Oil-like substances)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други правила от настоящия Анекс. теч</w:t>
      </w:r>
      <w:r>
        <w:rPr>
          <w:rFonts w:ascii="Courier New" w:hAnsi="Courier New" w:cs="Courier New"/>
          <w:sz w:val="20"/>
          <w:szCs w:val="20"/>
          <w:lang w:val="x-none"/>
        </w:rPr>
        <w:t>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определени в допълнение II на този Анекс, като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попадащи в категория С или D и идентифицирани от Организацията*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според критерии, разработени от Организацията, могат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 се превозват на нефтен танкер, </w:t>
      </w:r>
      <w:r>
        <w:rPr>
          <w:rFonts w:ascii="Courier New" w:hAnsi="Courier New" w:cs="Courier New"/>
          <w:sz w:val="20"/>
          <w:szCs w:val="20"/>
          <w:lang w:val="x-none"/>
        </w:rPr>
        <w:t>както е дефиниран в Анекс I на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се разтоварват в съответствие с условията на Анекс I на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при условие, че се спазват всички следващи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Корабът съответства на изискванията на Анекс I на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r>
        <w:rPr>
          <w:rFonts w:ascii="Courier New" w:hAnsi="Courier New" w:cs="Courier New"/>
          <w:sz w:val="20"/>
          <w:szCs w:val="20"/>
          <w:lang w:val="x-none"/>
        </w:rPr>
        <w:t>, както е приложимо спрямо продуктовозите, дефинирани в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притежава Международно свидетелство за предотвратяване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 (OPP Certificate) и неговото Допълнение "В",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е заверено в уверение на</w:t>
      </w:r>
      <w:r>
        <w:rPr>
          <w:rFonts w:ascii="Courier New" w:hAnsi="Courier New" w:cs="Courier New"/>
          <w:sz w:val="20"/>
          <w:szCs w:val="20"/>
          <w:lang w:val="x-none"/>
        </w:rPr>
        <w:t xml:space="preserve"> това, че корабът може да 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в съответствие с това правило и заверката включва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на нефтоподобни вещества, които корабът може да 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Тълкувание 7.2.1 от Унифицираните тълкувания на Анекс II</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на вещество от категория С, корабът съответства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устойчивост при повреда за кораб тип 3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Международния кодекс за химикали в наливно състояние (IBCC)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построен на или след 1 юли 1</w:t>
      </w:r>
      <w:r>
        <w:rPr>
          <w:rFonts w:ascii="Courier New" w:hAnsi="Courier New" w:cs="Courier New"/>
          <w:sz w:val="20"/>
          <w:szCs w:val="20"/>
          <w:lang w:val="x-none"/>
        </w:rPr>
        <w:t>986 г.;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Кодекса за химикали в наливно състояние (ВСС), според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му, съгласно правило 13 на настоящия Анекс,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построен преди 1 юли 1986 г.;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w:t>
      </w:r>
      <w:r>
        <w:rPr>
          <w:rFonts w:ascii="Courier New" w:hAnsi="Courier New" w:cs="Courier New"/>
          <w:sz w:val="20"/>
          <w:szCs w:val="20"/>
          <w:lang w:val="x-none"/>
        </w:rPr>
        <w:t>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Уредът за измерване на нефтеното съдържание от системата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определяне и контрол над изхвърлянията</w:t>
      </w:r>
      <w:r>
        <w:rPr>
          <w:rFonts w:ascii="Courier New" w:hAnsi="Courier New" w:cs="Courier New"/>
          <w:sz w:val="20"/>
          <w:szCs w:val="20"/>
          <w:lang w:val="x-none"/>
        </w:rPr>
        <w:t xml:space="preserve"> от кораба е одобрен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използване при контролирането на нефтоподобното вещество, което ще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над експлоатационните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Един кораб в пристанище на друга страна по Конвенцията подлежи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 по отношение експлоатационнит</w:t>
      </w:r>
      <w:r>
        <w:rPr>
          <w:rFonts w:ascii="Courier New" w:hAnsi="Courier New" w:cs="Courier New"/>
          <w:sz w:val="20"/>
          <w:szCs w:val="20"/>
          <w:lang w:val="x-none"/>
        </w:rPr>
        <w:t>е изисквания на този Анекс от страна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упълномощени от тази страна лица, когато има ясни основания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счита, че капитанът на кораба или екипажът не са запознати с основни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на борда на кораба относно предпазването от замърсяване с течн</w:t>
      </w:r>
      <w:r>
        <w:rPr>
          <w:rFonts w:ascii="Courier New" w:hAnsi="Courier New" w:cs="Courier New"/>
          <w:sz w:val="20"/>
          <w:szCs w:val="20"/>
          <w:lang w:val="x-none"/>
        </w:rPr>
        <w:t>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посочени в параграф (1)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страната по Конвенцията предприема мерки за неотплаване на кораба, докато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не бъде приведена в съответствие с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Към наст</w:t>
      </w:r>
      <w:r>
        <w:rPr>
          <w:rFonts w:ascii="Courier New" w:hAnsi="Courier New" w:cs="Courier New"/>
          <w:sz w:val="20"/>
          <w:szCs w:val="20"/>
          <w:lang w:val="x-none"/>
        </w:rPr>
        <w:t>оящото правило се прилагат процедурите, отнасящи се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Държавен пристанищен контрол, описани в член 5 на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Нито в това правило не възпрепятства и ограничава правата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 по Конвенцията при осъществяване на к</w:t>
      </w:r>
      <w:r>
        <w:rPr>
          <w:rFonts w:ascii="Courier New" w:hAnsi="Courier New" w:cs="Courier New"/>
          <w:sz w:val="20"/>
          <w:szCs w:val="20"/>
          <w:lang w:val="x-none"/>
        </w:rPr>
        <w:t>онтрол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експлоатационните изисквания, специално упоменати в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поправени с А.882(21); виж IMO публикации</w:t>
      </w:r>
      <w:r>
        <w:rPr>
          <w:rFonts w:ascii="Courier New" w:hAnsi="Courier New" w:cs="Courier New"/>
          <w:sz w:val="20"/>
          <w:szCs w:val="20"/>
          <w:lang w:val="x-none"/>
        </w:rPr>
        <w:t xml:space="preserve">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IMO-650Е.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Корабен авариен план за предпазване на морето от замърсяване с течни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със 150 и повече бруто тонаж, годен да превозва отровни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тр</w:t>
      </w:r>
      <w:r>
        <w:rPr>
          <w:rFonts w:ascii="Courier New" w:hAnsi="Courier New" w:cs="Courier New"/>
          <w:sz w:val="20"/>
          <w:szCs w:val="20"/>
          <w:lang w:val="x-none"/>
        </w:rPr>
        <w:t>ябва да носи на борда си Корабен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авариен план за предпазване на морето от замърсяване с течни отровни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одобрен от Администрацията.  Това изискване се прилага за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не по-късно от 1 януари, 2003 година.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Този план трябва да е в с</w:t>
      </w:r>
      <w:r>
        <w:rPr>
          <w:rFonts w:ascii="Courier New" w:hAnsi="Courier New" w:cs="Courier New"/>
          <w:sz w:val="20"/>
          <w:szCs w:val="20"/>
          <w:lang w:val="x-none"/>
        </w:rPr>
        <w:t>ъответствие с Указанията*,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написан на работния език или езици, разбираеми от капитана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офицерите.  Планът включва най-малко 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процедурата, която се следва от капитана или други лица,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да докладва</w:t>
      </w:r>
      <w:r>
        <w:rPr>
          <w:rFonts w:ascii="Courier New" w:hAnsi="Courier New" w:cs="Courier New"/>
          <w:sz w:val="20"/>
          <w:szCs w:val="20"/>
          <w:lang w:val="x-none"/>
        </w:rPr>
        <w:t>т в случай на инцидент, свързан със замърсяване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течни отровни вещества, в съответствие с член 8 и Протокол I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на основание Указанията,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списък с упълномощените лица или власти, кои</w:t>
      </w:r>
      <w:r>
        <w:rPr>
          <w:rFonts w:ascii="Courier New" w:hAnsi="Courier New" w:cs="Courier New"/>
          <w:sz w:val="20"/>
          <w:szCs w:val="20"/>
          <w:lang w:val="x-none"/>
        </w:rPr>
        <w:t>то се уведомяват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на инцидент, свързан със замърсяване на морето с течни отровни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подробно описание на действията, които незабавно се предприемат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лицата на борда, за да се намали или приведе под контрол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w:t>
      </w:r>
      <w:r>
        <w:rPr>
          <w:rFonts w:ascii="Courier New" w:hAnsi="Courier New" w:cs="Courier New"/>
          <w:sz w:val="20"/>
          <w:szCs w:val="20"/>
          <w:lang w:val="x-none"/>
        </w:rPr>
        <w:t>ровни вещества след инцидента;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процедурите и лицето за контакт на борда на кораба за координиране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действията на борда с националните и местни власти в борбата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случай на кораби, за които се прилага и правило 26 от Ан</w:t>
      </w:r>
      <w:r>
        <w:rPr>
          <w:rFonts w:ascii="Courier New" w:hAnsi="Courier New" w:cs="Courier New"/>
          <w:sz w:val="20"/>
          <w:szCs w:val="20"/>
          <w:lang w:val="x-none"/>
        </w:rPr>
        <w:t>екс 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такъв план може да се комбинира с корабния авариен план за борба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замърсяването с нефт, изискван според правило 26 от Анекс 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При такива случаи, наименованието на такъв план е 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"Корабен авариен план за пре</w:t>
      </w:r>
      <w:r>
        <w:rPr>
          <w:rFonts w:ascii="Courier New" w:hAnsi="Courier New" w:cs="Courier New"/>
          <w:sz w:val="20"/>
          <w:szCs w:val="20"/>
          <w:lang w:val="x-none"/>
        </w:rPr>
        <w:t>дпазване на морето от замърсяване".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разработка на корабни аварийни планове за предпазване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морето от замърсяване с нефт и/или течни отровни вещества, приети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е резолюция МЕРС.85</w:t>
      </w:r>
      <w:r>
        <w:rPr>
          <w:rFonts w:ascii="Courier New" w:hAnsi="Courier New" w:cs="Courier New"/>
          <w:sz w:val="20"/>
          <w:szCs w:val="20"/>
          <w:lang w:val="x-none"/>
        </w:rPr>
        <w:t>(44), виж IMO публикация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IMO-586E.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Общите принципи за корабни съобщителни системи и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корабните съобщения, включително указания за докладване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инциденти, включващи опасни товари, вредни вещества и/ил</w:t>
      </w:r>
      <w:r>
        <w:rPr>
          <w:rFonts w:ascii="Courier New" w:hAnsi="Courier New" w:cs="Courier New"/>
          <w:sz w:val="20"/>
          <w:szCs w:val="20"/>
          <w:lang w:val="x-none"/>
        </w:rPr>
        <w:t>и морски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замърсители, приети от Организацията с резолюция А.851(20).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Допълнения към Анекс II на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категоризиране на вредните течни </w:t>
      </w:r>
      <w:r>
        <w:rPr>
          <w:rFonts w:ascii="Courier New" w:hAnsi="Courier New" w:cs="Courier New"/>
          <w:sz w:val="20"/>
          <w:szCs w:val="20"/>
          <w:lang w:val="x-none"/>
        </w:rPr>
        <w:t>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А Вещества, които се биоакумулират и са способни да създават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за живите организми в морето или за здравето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или са силно токсични за живите организми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w:t>
      </w:r>
      <w:r>
        <w:rPr>
          <w:rFonts w:ascii="Courier New" w:hAnsi="Courier New" w:cs="Courier New"/>
          <w:sz w:val="20"/>
          <w:szCs w:val="20"/>
          <w:lang w:val="x-none"/>
        </w:rPr>
        <w:t>о е определено в степен на опасност 4, което отговаря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величината TLm*, по-малка от 1 част на милион);  освен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се включват и някои вещества, които са умерено токсични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живите организми в морето (ка</w:t>
      </w:r>
      <w:r>
        <w:rPr>
          <w:rFonts w:ascii="Courier New" w:hAnsi="Courier New" w:cs="Courier New"/>
          <w:sz w:val="20"/>
          <w:szCs w:val="20"/>
          <w:lang w:val="x-none"/>
        </w:rPr>
        <w:t>кто е определено в степен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3, което отговаря на величината TLm*, равна на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 части на милион), когато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им фактори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опасност или на особените характеристики на веществото.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TLm - концентрация на веществото, която в определен период от 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в течение на 96 часа) убива 50 % от групата организми,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подложени</w:t>
      </w:r>
      <w:r>
        <w:rPr>
          <w:rFonts w:ascii="Courier New" w:hAnsi="Courier New" w:cs="Courier New"/>
          <w:sz w:val="20"/>
          <w:szCs w:val="20"/>
          <w:lang w:val="x-none"/>
        </w:rPr>
        <w:t xml:space="preserve"> на изпитание.  Този параметър обикновено се изразява в части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милион (мл/л)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В Вещества, които се биоакумулират и запазват своите свойства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продължение на една седмица, или по-малко, или които </w:t>
      </w:r>
      <w:r>
        <w:rPr>
          <w:rFonts w:ascii="Courier New" w:hAnsi="Courier New" w:cs="Courier New"/>
          <w:sz w:val="20"/>
          <w:szCs w:val="20"/>
          <w:lang w:val="x-none"/>
        </w:rPr>
        <w:t>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способни да заразят морската храна, или които са умерено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за живите организми в морето (както е определено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степен на опасност 3, което отговаря на величина TLm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1 и</w:t>
      </w:r>
      <w:r>
        <w:rPr>
          <w:rFonts w:ascii="Courier New" w:hAnsi="Courier New" w:cs="Courier New"/>
          <w:sz w:val="20"/>
          <w:szCs w:val="20"/>
          <w:lang w:val="x-none"/>
        </w:rPr>
        <w:t>ли по-голяма, но по-малка от 10 части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 като допълнително се включват някои вещества,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слабо токсични за живите организми в морето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чрез степен на опасност 2, което отг</w:t>
      </w:r>
      <w:r>
        <w:rPr>
          <w:rFonts w:ascii="Courier New" w:hAnsi="Courier New" w:cs="Courier New"/>
          <w:sz w:val="20"/>
          <w:szCs w:val="20"/>
          <w:lang w:val="x-none"/>
        </w:rPr>
        <w:t>оваря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величина TLm равна на 10 части на милион или повече, 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100 части на милион), когато се придава особено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значение на допълнителните фактори за опасност или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особените</w:t>
      </w:r>
      <w:r>
        <w:rPr>
          <w:rFonts w:ascii="Courier New" w:hAnsi="Courier New" w:cs="Courier New"/>
          <w:sz w:val="20"/>
          <w:szCs w:val="20"/>
          <w:lang w:val="x-none"/>
        </w:rPr>
        <w:t xml:space="preserve"> характеристики на веществото.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Вещества, които са слабо токсични за живите организми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(както е определено чрез степен на опасност 2.  което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 на величина TLm, равна на 10 или повече, 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по-малка от 100 части на милион); като допълнително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и вещества, които са практически нетоксични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живите организми в морето (както е определено чрез степен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w:t>
      </w:r>
      <w:r>
        <w:rPr>
          <w:rFonts w:ascii="Courier New" w:hAnsi="Courier New" w:cs="Courier New"/>
          <w:sz w:val="20"/>
          <w:szCs w:val="20"/>
          <w:lang w:val="x-none"/>
        </w:rPr>
        <w:t>говаря на величината TLm, равна на 100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1000 части на милион), когато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фактори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w:t>
      </w:r>
      <w:r>
        <w:rPr>
          <w:rFonts w:ascii="Courier New" w:hAnsi="Courier New" w:cs="Courier New"/>
          <w:sz w:val="20"/>
          <w:szCs w:val="20"/>
          <w:lang w:val="x-none"/>
        </w:rPr>
        <w:t>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 Вещества, които практически не са токсични за живите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в морето (както е определено чрез степен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 TLm равна на 100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части на м</w:t>
      </w:r>
      <w:r>
        <w:rPr>
          <w:rFonts w:ascii="Courier New" w:hAnsi="Courier New" w:cs="Courier New"/>
          <w:sz w:val="20"/>
          <w:szCs w:val="20"/>
          <w:lang w:val="x-none"/>
        </w:rPr>
        <w:t>илион, но по-малко от 1000 части на милион)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предизвикват появяване на отпадъци, покриващи морското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 и имащи повишена способност да поглъщат кислород (BOD);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 силно опасни за здравето на човека</w:t>
      </w:r>
      <w:r>
        <w:rPr>
          <w:rFonts w:ascii="Courier New" w:hAnsi="Courier New" w:cs="Courier New"/>
          <w:sz w:val="20"/>
          <w:szCs w:val="20"/>
          <w:lang w:val="x-none"/>
        </w:rPr>
        <w:t xml:space="preserve"> при величина LD50,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най-малко 5 мг/кг; или умерено влошават условията за почивка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резултат на продължително въздействие, неприятен мирис,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вредно или раздразващо въздействие, което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възпрепятства използването на плажовете, или които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умерено опасни за здравето на човека при величина LD50,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5 мг/кг или повече, но по-малка от 50 мг/кг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незначително влошават условията за почи</w:t>
      </w:r>
      <w:r>
        <w:rPr>
          <w:rFonts w:ascii="Courier New" w:hAnsi="Courier New" w:cs="Courier New"/>
          <w:sz w:val="20"/>
          <w:szCs w:val="20"/>
          <w:lang w:val="x-none"/>
        </w:rPr>
        <w:t>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 (за целите на правило 4 от настоящия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които не влизат в категории А, В, С и D, упоменати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по-горе.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вредните течни вещества превозвани в налив</w:t>
      </w:r>
      <w:r>
        <w:rPr>
          <w:rFonts w:ascii="Courier New" w:hAnsi="Courier New" w:cs="Courier New"/>
          <w:sz w:val="20"/>
          <w:szCs w:val="20"/>
          <w:lang w:val="x-none"/>
        </w:rPr>
        <w:t>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 течни вещества, превозвани в наливно състояние, понастоящем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разпределени в Категории А, В, С и D и обект на разпоредбите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вписани под определен номер в колона "Категория на замърсяване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w:t>
      </w:r>
      <w:r>
        <w:rPr>
          <w:rFonts w:ascii="Courier New" w:hAnsi="Courier New" w:cs="Courier New"/>
          <w:sz w:val="20"/>
          <w:szCs w:val="20"/>
          <w:lang w:val="x-none"/>
        </w:rPr>
        <w:t>е" в глави 17 или 18 на Международния кодекс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(IВСС).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други течни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вещества, превозвани в наливно състояние, които не попадат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и не са обект на разп</w:t>
      </w:r>
      <w:r>
        <w:rPr>
          <w:rFonts w:ascii="Courier New" w:hAnsi="Courier New" w:cs="Courier New"/>
          <w:sz w:val="20"/>
          <w:szCs w:val="20"/>
          <w:lang w:val="x-none"/>
        </w:rPr>
        <w:t>оредбите на този Анекс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са вписани като "Ш" в колона "Категория на замърсяване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(IBCC).</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IV</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товарнит</w:t>
      </w:r>
      <w:r>
        <w:rPr>
          <w:rFonts w:ascii="Courier New" w:hAnsi="Courier New" w:cs="Courier New"/>
          <w:sz w:val="20"/>
          <w:szCs w:val="20"/>
          <w:lang w:val="x-none"/>
        </w:rPr>
        <w:t>е операции на кораби, превозващи опасни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ТОВАРНИТЕ ОПЕРАЦИИ НА КОРАБИ, ПРЕВОЗВАЩИ ОПАСНИ ТЕЧНИ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Име на кораба ......................................</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Бруто тонаж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от ............................. до ........</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ПЛАН НА ТОВАРНИТЕ И УТАИТЕЛНИ ТАНК</w:t>
      </w:r>
      <w:r>
        <w:rPr>
          <w:rFonts w:ascii="Courier New" w:hAnsi="Courier New" w:cs="Courier New"/>
          <w:sz w:val="20"/>
          <w:szCs w:val="20"/>
          <w:lang w:val="x-none"/>
        </w:rPr>
        <w:t>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се попълва на кораба)</w:t>
      </w:r>
    </w:p>
    <w:p w:rsidR="00000000" w:rsidRDefault="00E71EB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4882515" cy="5684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2515" cy="568452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Въведение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Следващите страници показват един подробен списък на товарни и баластни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които, когато е целесъобразно се вписват в Дневника за товарни</w:t>
      </w:r>
      <w:r>
        <w:rPr>
          <w:rFonts w:ascii="Courier New" w:hAnsi="Courier New" w:cs="Courier New"/>
          <w:sz w:val="20"/>
          <w:szCs w:val="20"/>
          <w:lang w:val="x-none"/>
        </w:rPr>
        <w:t>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за всеки отделен танк, в съответствие с параграф (2) на правило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Анекс II на Международната конвенция за предотвратяване на замърсяването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кораби 1973, допълнена с отнасящия се към нея Протокол от 1978 г.,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изменена.  Отделните тов</w:t>
      </w:r>
      <w:r>
        <w:rPr>
          <w:rFonts w:ascii="Courier New" w:hAnsi="Courier New" w:cs="Courier New"/>
          <w:sz w:val="20"/>
          <w:szCs w:val="20"/>
          <w:lang w:val="x-none"/>
        </w:rPr>
        <w:t>ари са групирани в експлоатационни раздели, всеки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е обозначен с буква,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товарните операции, в съответните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колони се нанасят датата, експлоатационния код и поредния номер на товара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а нужните под</w:t>
      </w:r>
      <w:r>
        <w:rPr>
          <w:rFonts w:ascii="Courier New" w:hAnsi="Courier New" w:cs="Courier New"/>
          <w:sz w:val="20"/>
          <w:szCs w:val="20"/>
          <w:lang w:val="x-none"/>
        </w:rPr>
        <w:t>робности се записват хронологично в празните редове.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завършена операция се подписва и датира от отговорния служител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служители, ако е приложимо и от инспектор, упълномощен от компетентните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държавата, в която корабът разтоварва.  Вся</w:t>
      </w:r>
      <w:r>
        <w:rPr>
          <w:rFonts w:ascii="Courier New" w:hAnsi="Courier New" w:cs="Courier New"/>
          <w:sz w:val="20"/>
          <w:szCs w:val="20"/>
          <w:lang w:val="x-none"/>
        </w:rPr>
        <w:t>ка попълнена страница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 с подпис от капитана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Вписвания в Дневника за товарните операции се изискват само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включващи вещества от категория А, В, С и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определяне категорията на веществата се прави справка с таб</w:t>
      </w:r>
      <w:r>
        <w:rPr>
          <w:rFonts w:ascii="Courier New" w:hAnsi="Courier New" w:cs="Courier New"/>
          <w:sz w:val="20"/>
          <w:szCs w:val="20"/>
          <w:lang w:val="x-none"/>
        </w:rPr>
        <w:t>лица 1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процедурите и устройствата.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данните конто трябва да се записват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Изискват се вписвания само за операции, включващи вещества от категории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В, С и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Товарене на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2.</w:t>
      </w:r>
      <w:r>
        <w:rPr>
          <w:rFonts w:ascii="Courier New" w:hAnsi="Courier New" w:cs="Courier New"/>
          <w:sz w:val="20"/>
          <w:szCs w:val="20"/>
          <w:lang w:val="x-none"/>
        </w:rPr>
        <w:t xml:space="preserve">  Идентификация на танк(овете), наименование на веществото(ата)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категорията (ите).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товар (по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Наименование и категория на прехвърления товар(и).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2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 ли е (били ли са) изпразнени танк(овете), посочени в 4.1?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Ако не, останалото в танка(овете)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Място на разтоварване.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Идентификация на разтоварения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Бил ли е (били ли са) изпразнен танк(овете):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Ако да, потвърдете, че процедурата по изпразването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 и била извършена в съответствие с Ръководството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и устройства на кораба (Р</w:t>
      </w:r>
      <w:r>
        <w:rPr>
          <w:rFonts w:ascii="Courier New" w:hAnsi="Courier New" w:cs="Courier New"/>
          <w:sz w:val="20"/>
          <w:szCs w:val="20"/>
          <w:lang w:val="x-none"/>
        </w:rPr>
        <w:t xml:space="preserve"> &amp; A Manual) (например крен,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диферент, температура при почистването).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не, останалото в танка(овете)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Изисква ли Ръководството за процедури и устройства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 и съответно сдаване </w:t>
      </w:r>
      <w:r>
        <w:rPr>
          <w:rFonts w:ascii="Courier New" w:hAnsi="Courier New" w:cs="Courier New"/>
          <w:sz w:val="20"/>
          <w:szCs w:val="20"/>
          <w:lang w:val="x-none"/>
        </w:rPr>
        <w:t>в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Повреда при изпомпването и или в зачистната система: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време и естество на повредата;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причини за повредата;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времето, когато системата е приведена в действие.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Задължително пред</w:t>
      </w:r>
      <w:r>
        <w:rPr>
          <w:rFonts w:ascii="Courier New" w:hAnsi="Courier New" w:cs="Courier New"/>
          <w:sz w:val="20"/>
          <w:szCs w:val="20"/>
          <w:lang w:val="x-none"/>
        </w:rPr>
        <w:t>варително измиване в съответствие с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Идентификация на танка(овете), вещество(а) и категория(и).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Метод на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брой на миещите машини за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продължителн</w:t>
      </w:r>
      <w:r>
        <w:rPr>
          <w:rFonts w:ascii="Courier New" w:hAnsi="Courier New" w:cs="Courier New"/>
          <w:sz w:val="20"/>
          <w:szCs w:val="20"/>
          <w:lang w:val="x-none"/>
        </w:rPr>
        <w:t>ост на миене/цикли на миене;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измиване с гореща/студена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Утайките от предварителното измиване са прехвърлени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приемно съоръжение в разтоварното пристанище (име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друго при</w:t>
      </w:r>
      <w:r>
        <w:rPr>
          <w:rFonts w:ascii="Courier New" w:hAnsi="Courier New" w:cs="Courier New"/>
          <w:sz w:val="20"/>
          <w:szCs w:val="20"/>
          <w:lang w:val="x-none"/>
        </w:rPr>
        <w:t>емно съоръжение (име на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Почистване на товарни танкове освен задължителното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(други операции на предварително измиване, окончателно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и др.)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Посочете времето, идентификацията на танк</w:t>
      </w:r>
      <w:r>
        <w:rPr>
          <w:rFonts w:ascii="Courier New" w:hAnsi="Courier New" w:cs="Courier New"/>
          <w:sz w:val="20"/>
          <w:szCs w:val="20"/>
          <w:lang w:val="x-none"/>
        </w:rPr>
        <w:t>а(овете), веществото(ата)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категорията(ите) и посочете: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използваната процедура на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почистващ препарат(и) (посочете препарата(ите) и количествата):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разтворимост на остатъците от товара във вода (посочете к</w:t>
      </w:r>
      <w:r>
        <w:rPr>
          <w:rFonts w:ascii="Courier New" w:hAnsi="Courier New" w:cs="Courier New"/>
          <w:sz w:val="20"/>
          <w:szCs w:val="20"/>
          <w:lang w:val="x-none"/>
        </w:rPr>
        <w:t>акво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вода е използвано (само за вещество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използваната процедура на вентилация (посочете броя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използваните вентилатори, продължителността на вентилиране).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Прех</w:t>
      </w:r>
      <w:r>
        <w:rPr>
          <w:rFonts w:ascii="Courier New" w:hAnsi="Courier New" w:cs="Courier New"/>
          <w:sz w:val="20"/>
          <w:szCs w:val="20"/>
          <w:lang w:val="x-none"/>
        </w:rPr>
        <w:t>върляне на миячните води от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съоръжение (посочете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 утаителен танк (идентифицирайте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Изхвърляне на води от измиване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Идентификация на танка</w:t>
      </w:r>
      <w:r>
        <w:rPr>
          <w:rFonts w:ascii="Courier New" w:hAnsi="Courier New" w:cs="Courier New"/>
          <w:sz w:val="20"/>
          <w:szCs w:val="20"/>
          <w:lang w:val="x-none"/>
        </w:rPr>
        <w:t xml:space="preserve"> (овете):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Изхвърлени ли са миячните води от почистването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така, с каква интензивност?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Изхвърлени ли са миячните води от утаителния танк? Ако е така,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посочете количеството и интен</w:t>
      </w:r>
      <w:r>
        <w:rPr>
          <w:rFonts w:ascii="Courier New" w:hAnsi="Courier New" w:cs="Courier New"/>
          <w:sz w:val="20"/>
          <w:szCs w:val="20"/>
          <w:lang w:val="x-none"/>
        </w:rPr>
        <w:t>зивността 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 на започване и завършване на изпомпването.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Скорост на кораба по време 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Баластиране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Идентификация на баластирания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на започван</w:t>
      </w:r>
      <w:r>
        <w:rPr>
          <w:rFonts w:ascii="Courier New" w:hAnsi="Courier New" w:cs="Courier New"/>
          <w:sz w:val="20"/>
          <w:szCs w:val="20"/>
          <w:lang w:val="x-none"/>
        </w:rPr>
        <w:t>е на баластирането.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баластна вола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Идентификация на танка(овете).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Изхвърляне на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(име на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Време на запо</w:t>
      </w:r>
      <w:r>
        <w:rPr>
          <w:rFonts w:ascii="Courier New" w:hAnsi="Courier New" w:cs="Courier New"/>
          <w:sz w:val="20"/>
          <w:szCs w:val="20"/>
          <w:lang w:val="x-none"/>
        </w:rPr>
        <w:t>чване и завършване на изхвърлянето на баласта.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Скорост на кораба по време 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Инцидентно или друго непредвидено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време на случилото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Приблизително количество, вещество(а) и категория(и).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Причините за изхвърляне или изтичането и общи бележки.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Контрол от страна на упълномощени инспектори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Име на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Идентификация на танка(овете), вещество(а), категория(и),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разтоварени на брега.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b/>
          <w:bCs/>
          <w:sz w:val="20"/>
          <w:szCs w:val="20"/>
          <w:lang w:val="x-none"/>
        </w:rPr>
        <w:t>1.</w:t>
      </w:r>
      <w:r>
        <w:rPr>
          <w:rFonts w:ascii="Courier New" w:hAnsi="Courier New" w:cs="Courier New"/>
          <w:sz w:val="20"/>
          <w:szCs w:val="20"/>
          <w:lang w:val="x-none"/>
        </w:rPr>
        <w:t xml:space="preserve">  Изпразнени ли са танка(овете), помпата(ите) и тръбопроводната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Извършено ли е предварително измиване в съответствие с корабното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съоръжения.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Сдадени ли са на брега миячните во</w:t>
      </w:r>
      <w:r>
        <w:rPr>
          <w:rFonts w:ascii="Courier New" w:hAnsi="Courier New" w:cs="Courier New"/>
          <w:sz w:val="20"/>
          <w:szCs w:val="20"/>
          <w:lang w:val="x-none"/>
        </w:rPr>
        <w:t>ди от предварителното измиване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 ли е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Било ли е разрешено освобождаване от задължителното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Причини за освобождаването.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Име и подпис на упълномощения инспектор.</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73"/>
        <w:gridCol w:w="177"/>
      </w:tblGrid>
      <w:tr w:rsidR="00000000">
        <w:trPr>
          <w:gridAfter w:val="1"/>
          <w:wAfter w:w="120" w:type="dxa"/>
          <w:tblCellSpacing w:w="15" w:type="dxa"/>
        </w:trPr>
        <w:tc>
          <w:tcPr>
            <w:tcW w:w="976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37.</w:t>
            </w:r>
            <w:r>
              <w:rPr>
                <w:rFonts w:ascii="Times New Roman" w:hAnsi="Times New Roman" w:cs="Times New Roman"/>
                <w:sz w:val="24"/>
                <w:szCs w:val="24"/>
                <w:lang w:val="x-none"/>
              </w:rPr>
              <w:t xml:space="preserve"> Ор</w:t>
            </w:r>
            <w:r>
              <w:rPr>
                <w:rFonts w:ascii="Times New Roman" w:hAnsi="Times New Roman" w:cs="Times New Roman"/>
                <w:sz w:val="24"/>
                <w:szCs w:val="24"/>
                <w:lang w:val="x-none"/>
              </w:rPr>
              <w:t>ганизацията, компанията, правителствената агенция, за която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инспекторът.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 Допълнителни експлоатационни процедури и забележки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позивни</w:t>
            </w:r>
            <w:r>
              <w:rPr>
                <w:rFonts w:ascii="Times New Roman" w:hAnsi="Times New Roman" w:cs="Times New Roman"/>
                <w:sz w:val="24"/>
                <w:szCs w:val="24"/>
                <w:lang w:val="x-none"/>
              </w:rPr>
              <w:t xml:space="preserve">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ТОВАРНИ/БАЛАСТНИ ОПЕРАЦИИ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98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736"/>
              <w:gridCol w:w="1441"/>
              <w:gridCol w:w="1708"/>
              <w:gridCol w:w="5100"/>
            </w:tblGrid>
            <w:tr w:rsidR="00000000">
              <w:trPr>
                <w:trHeight w:val="31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Запис на операциите/</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длъжностното лице/</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и подпис на упълномощения инспектор</w:t>
                  </w: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 на капитана:...................................................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V</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NLS свидетелството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ЗАМЪРСЯВАНЕТО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ПРЕВОЗВАНЕ НА ВРЕДНИ ТЕЧНИ ВЕЩЕСТВА В НАЛИВНО СЪ</w:t>
            </w:r>
            <w:r>
              <w:rPr>
                <w:rFonts w:ascii="Times New Roman" w:hAnsi="Times New Roman" w:cs="Times New Roman"/>
                <w:sz w:val="24"/>
                <w:szCs w:val="24"/>
                <w:lang w:val="x-none"/>
              </w:rPr>
              <w:t>СТОЯНИЕ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съответствие с изискванията на Международната конвенция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г.), изменена с Протокола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1978, отнасяш се към нея и поправена с резолюция МЕРС.39(29) (оттук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нататък наричана Конвенцията) по</w:t>
            </w:r>
            <w:r>
              <w:rPr>
                <w:rFonts w:ascii="Times New Roman" w:hAnsi="Times New Roman" w:cs="Times New Roman"/>
                <w:sz w:val="24"/>
                <w:szCs w:val="24"/>
                <w:lang w:val="x-none"/>
              </w:rPr>
              <w:t xml:space="preserve"> пълномощие на правителството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название на държавата)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наимено</w:t>
            </w:r>
            <w:r>
              <w:rPr>
                <w:rFonts w:ascii="Times New Roman" w:hAnsi="Times New Roman" w:cs="Times New Roman"/>
                <w:sz w:val="24"/>
                <w:szCs w:val="24"/>
                <w:lang w:val="x-none"/>
              </w:rPr>
              <w:t>вание на компетентното лице или организация,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упълномощени е съответствие с изискванията на Конвенцията)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Отличителен номер</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позивни ................................</w:t>
            </w: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IMO номер** ............................................................</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Съответно, данните за кораба могат да бъдат разположени хоризонтално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табличен вид.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 съответствие с резолюция А.600(15), Схема на IMO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идентификационните номера на корабите, тази информация не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задължителна за вписване.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w:t>
            </w:r>
            <w:r>
              <w:rPr>
                <w:rFonts w:ascii="Times New Roman" w:hAnsi="Times New Roman" w:cs="Times New Roman"/>
                <w:sz w:val="24"/>
                <w:szCs w:val="24"/>
                <w:lang w:val="x-none"/>
              </w:rPr>
              <w:t>______</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 ЧЕ: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Корабът е бил освидетелстван в съответствие с изискванията на правило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Анекс II на Конвенцията.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Прегледът установи, че конструкцията, оборудването, системите,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приспособленията, устройствата и материала на кор</w:t>
            </w:r>
            <w:r>
              <w:rPr>
                <w:rFonts w:ascii="Times New Roman" w:hAnsi="Times New Roman" w:cs="Times New Roman"/>
                <w:sz w:val="24"/>
                <w:szCs w:val="24"/>
                <w:lang w:val="x-none"/>
              </w:rPr>
              <w:t>аба, както и тяхното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са удовлетворителни във всяко едно отношение и корабът е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приложимите изисквания на Анекс II на Конвенцията.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Корабът е снабден с Ръководство в съответствие с Нормите за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процедурите и устройствата, както се и</w:t>
            </w:r>
            <w:r>
              <w:rPr>
                <w:rFonts w:ascii="Times New Roman" w:hAnsi="Times New Roman" w:cs="Times New Roman"/>
                <w:sz w:val="24"/>
                <w:szCs w:val="24"/>
                <w:lang w:val="x-none"/>
              </w:rPr>
              <w:t>зисква от правило 5, 5А и 8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Анекс II на Конвенцията и устройствата и оборудването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предписани в Ръководството са във всяко отношение удовлетворителни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отговарят на приложимите изисквания на споменатите Норми.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Корабът е годен за превоз на сл</w:t>
            </w:r>
            <w:r>
              <w:rPr>
                <w:rFonts w:ascii="Times New Roman" w:hAnsi="Times New Roman" w:cs="Times New Roman"/>
                <w:sz w:val="24"/>
                <w:szCs w:val="24"/>
                <w:lang w:val="x-none"/>
              </w:rPr>
              <w:t>едните течни отровни вещества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наливно състояние, при условие, че са спазени всички съответни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изисквания на Анекс II от Конвенцията.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01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073"/>
              <w:gridCol w:w="5942"/>
            </w:tblGrid>
            <w:tr w:rsidR="00000000">
              <w:trPr>
                <w:trHeight w:val="37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b/>
                      <w:bCs/>
                      <w:sz w:val="20"/>
                      <w:szCs w:val="20"/>
                      <w:lang w:val="x-none"/>
                    </w:rPr>
                    <w:t xml:space="preserve">Течни отровни </w:t>
                  </w:r>
                  <w:r>
                    <w:rPr>
                      <w:rFonts w:ascii="Courier New" w:hAnsi="Courier New" w:cs="Courier New"/>
                      <w:sz w:val="20"/>
                      <w:szCs w:val="20"/>
                      <w:lang w:val="x-none"/>
                    </w:rPr>
                    <w:t>вещества</w:t>
                  </w: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Условия з</w:t>
                  </w:r>
                  <w:r>
                    <w:rPr>
                      <w:rFonts w:ascii="Courier New" w:hAnsi="Courier New" w:cs="Courier New"/>
                      <w:i/>
                      <w:iCs/>
                      <w:sz w:val="20"/>
                      <w:szCs w:val="20"/>
                      <w:lang w:val="x-none"/>
                    </w:rPr>
                    <w:t xml:space="preserve">a </w:t>
                  </w:r>
                  <w:r>
                    <w:rPr>
                      <w:rFonts w:ascii="Courier New" w:hAnsi="Courier New" w:cs="Courier New"/>
                      <w:sz w:val="20"/>
                      <w:szCs w:val="20"/>
                      <w:lang w:val="x-none"/>
                    </w:rPr>
                    <w:t>превоз (номер на танковете и т.н)</w:t>
                  </w:r>
                </w:p>
              </w:tc>
            </w:tr>
            <w:tr w:rsidR="00000000">
              <w:trPr>
                <w:trHeight w:val="73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888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Продължено на допълнителни </w:t>
                  </w:r>
                  <w:r>
                    <w:rPr>
                      <w:rFonts w:ascii="Courier New" w:hAnsi="Courier New" w:cs="Courier New"/>
                      <w:sz w:val="20"/>
                      <w:szCs w:val="20"/>
                      <w:lang w:val="x-none"/>
                    </w:rPr>
                    <w:t>лис</w:t>
                  </w:r>
                  <w:r>
                    <w:rPr>
                      <w:rFonts w:ascii="Courier New" w:hAnsi="Courier New" w:cs="Courier New"/>
                      <w:sz w:val="20"/>
                      <w:szCs w:val="20"/>
                      <w:lang w:val="x-none"/>
                    </w:rPr>
                    <w:t xml:space="preserve">ти, които са подписани и </w:t>
                  </w:r>
                  <w:r>
                    <w:rPr>
                      <w:rFonts w:ascii="Courier New" w:hAnsi="Courier New" w:cs="Courier New"/>
                      <w:b/>
                      <w:bCs/>
                      <w:sz w:val="20"/>
                      <w:szCs w:val="20"/>
                      <w:lang w:val="x-none"/>
                    </w:rPr>
                    <w:t>датирани</w:t>
                  </w:r>
                  <w:r>
                    <w:rPr>
                      <w:rFonts w:ascii="Courier New" w:hAnsi="Courier New" w:cs="Courier New"/>
                      <w:sz w:val="20"/>
                      <w:szCs w:val="20"/>
                      <w:lang w:val="x-none"/>
                    </w:rPr>
                    <w:t>*</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8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4401"/>
              <w:gridCol w:w="5379"/>
            </w:tblGrid>
            <w:tr w:rsidR="00000000">
              <w:trPr>
                <w:trHeight w:val="227"/>
                <w:tblCellSpacing w:w="0" w:type="dxa"/>
                <w:jc w:val="center"/>
              </w:trPr>
              <w:tc>
                <w:tcPr>
                  <w:tcW w:w="9570" w:type="dxa"/>
                  <w:gridSpan w:val="2"/>
                  <w:vMerge w:val="restar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Настоящото свидетелство е валидно до . . . . . . . . . . . . . . . . . .</w:t>
                  </w: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провеждат прегледи, съгласно правило 10, Анекс II на Конвенцията.</w:t>
                  </w:r>
                </w:p>
              </w:tc>
            </w:tr>
            <w:tr w:rsidR="00000000">
              <w:trPr>
                <w:trHeight w:val="276"/>
                <w:tblCellSpacing w:w="0" w:type="dxa"/>
                <w:jc w:val="center"/>
              </w:trPr>
              <w:tc>
                <w:tcPr>
                  <w:tcW w:w="9570" w:type="dxa"/>
                  <w:gridSpan w:val="2"/>
                  <w:vMerge/>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570" w:type="dxa"/>
                  <w:gridSpan w:val="2"/>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w:t>
                  </w:r>
                  <w:r>
                    <w:rPr>
                      <w:rFonts w:ascii="Courier New" w:hAnsi="Courier New" w:cs="Courier New"/>
                      <w:sz w:val="20"/>
                      <w:szCs w:val="20"/>
                      <w:lang w:val="x-none"/>
                    </w:rPr>
                    <w:t xml:space="preserve"> . . . . . . . . . . . . . . . . . . . . . . . . . . . . . . . . . . </w:t>
                  </w:r>
                </w:p>
              </w:tc>
            </w:tr>
            <w:tr w:rsidR="00000000">
              <w:trPr>
                <w:tblCellSpacing w:w="0" w:type="dxa"/>
                <w:jc w:val="center"/>
              </w:trPr>
              <w:tc>
                <w:tcPr>
                  <w:tcW w:w="9570" w:type="dxa"/>
                  <w:gridSpan w:val="2"/>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lastRenderedPageBreak/>
                    <w:t>(Място на издаване на свидетелството)</w:t>
                  </w:r>
                </w:p>
              </w:tc>
            </w:tr>
            <w:tr w:rsidR="00000000">
              <w:trPr>
                <w:tblCellSpacing w:w="0" w:type="dxa"/>
                <w:jc w:val="center"/>
              </w:trPr>
              <w:tc>
                <w:tcPr>
                  <w:tcW w:w="2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w:t>
                  </w:r>
                </w:p>
              </w:tc>
              <w:tc>
                <w:tcPr>
                  <w:tcW w:w="2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 . . .</w:t>
                  </w:r>
                </w:p>
              </w:tc>
            </w:tr>
            <w:tr w:rsidR="00000000">
              <w:trPr>
                <w:tblCellSpacing w:w="0" w:type="dxa"/>
                <w:jc w:val="center"/>
              </w:trPr>
              <w:tc>
                <w:tcPr>
                  <w:tcW w:w="22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2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(Подпис на длъжностното лице, издаващо свидетелството)</w:t>
                  </w:r>
                </w:p>
              </w:tc>
            </w:tr>
            <w:tr w:rsidR="00000000">
              <w:trPr>
                <w:tblCellSpacing w:w="0" w:type="dxa"/>
                <w:jc w:val="center"/>
              </w:trPr>
              <w:tc>
                <w:tcPr>
                  <w:tcW w:w="9570" w:type="dxa"/>
                  <w:gridSpan w:val="2"/>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w:t>
                  </w:r>
                  <w:r>
                    <w:rPr>
                      <w:rFonts w:ascii="Courier New" w:hAnsi="Courier New" w:cs="Courier New"/>
                      <w:i/>
                      <w:iCs/>
                      <w:sz w:val="20"/>
                      <w:szCs w:val="20"/>
                      <w:lang w:val="x-none"/>
                    </w:rPr>
                    <w:t xml:space="preserve"> или щемпел на организацията, издаваща свидетелството, както е подходящо)</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930" w:type="dxa"/>
            <w:gridSpan w:val="2"/>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Ненужното се зачерква.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Вписва се датата на изтичане на валидността, както е указано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и е съответствие с правило 12(1) на Анекс II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Денят и месецът на тази дата съответстват на датата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годишен преглед на която изтича валидността на свидетелството, както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определено в правило 1(14) на Анекс II от Конвенцията, освен ако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са внесени изменения в внесени изменения в съотве</w:t>
            </w:r>
            <w:r>
              <w:rPr>
                <w:rFonts w:ascii="Times New Roman" w:hAnsi="Times New Roman" w:cs="Times New Roman"/>
                <w:sz w:val="24"/>
                <w:szCs w:val="24"/>
                <w:lang w:val="x-none"/>
              </w:rPr>
              <w:t>тствие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12(8) на Анекс II от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94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72"/>
              <w:gridCol w:w="1"/>
              <w:gridCol w:w="4972"/>
            </w:tblGrid>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(ENDORSEMENT) ЗА ГОДИШНИ И МЕЖДИННИ ПРЕГЛЕДИ</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 НАСТОЯЩОТО СЕ УДОСТОВЕРЯВА, че при прегледа, който се изисква съгласно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Анекс ІІ от Конвенцията, е установ</w:t>
                  </w:r>
                  <w:r>
                    <w:rPr>
                      <w:rFonts w:ascii="Courier New" w:hAnsi="Courier New" w:cs="Courier New"/>
                      <w:sz w:val="20"/>
                      <w:szCs w:val="20"/>
                      <w:lang w:val="x-none"/>
                    </w:rPr>
                    <w:t>ено, че корабът отговаря на съответните разпоредби на Конвенцията.</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w:t>
                  </w:r>
                  <w:r>
                    <w:rPr>
                      <w:rFonts w:ascii="Courier New" w:hAnsi="Courier New" w:cs="Courier New"/>
                      <w:sz w:val="20"/>
                      <w:szCs w:val="20"/>
                      <w:lang w:val="x-none"/>
                    </w:rPr>
                    <w:t>т или щемпел на упълномощената организация,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w:t>
                  </w:r>
                  <w:r>
                    <w:rPr>
                      <w:rFonts w:ascii="Courier New" w:hAnsi="Courier New" w:cs="Courier New"/>
                      <w:sz w:val="20"/>
                      <w:szCs w:val="20"/>
                      <w:lang w:val="x-none"/>
                    </w:rPr>
                    <w:t>чат или щемпел на упълномощената организация,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ГОДИШНИ/МЕЖДИННИ ПРЕГЛЕДИ В СЪОТВЕТСТВИЕ С ПРАВИЛО 12(8)(с)</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годишен/междинен преглед*, в съответствие с правило 12 (8) (с) на Анекс II</w:t>
                  </w:r>
                  <w:r>
                    <w:rPr>
                      <w:rFonts w:ascii="Courier New" w:hAnsi="Courier New" w:cs="Courier New"/>
                      <w:sz w:val="20"/>
                      <w:szCs w:val="20"/>
                      <w:lang w:val="x-none"/>
                    </w:rPr>
                    <w:t xml:space="preserve"> от Конвенцията, е установено, че корабът отговаря на съответните разпоредби на Конвенцията.</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НА СВИДЕТЕЛСТВОТО,</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АКО Е ВАЛИДНО ЗА ПЕРИОД, ПО-КРАТЪК ОТ 5 ГОДИНИ ЗА СЛУЧАИТЕ</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12(3)</w:t>
                  </w:r>
                </w:p>
              </w:tc>
            </w:tr>
            <w:tr w:rsidR="00000000">
              <w:trPr>
                <w:trHeight w:val="990"/>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w:t>
                  </w:r>
                  <w:r>
                    <w:rPr>
                      <w:rFonts w:ascii="Courier New" w:hAnsi="Courier New" w:cs="Courier New"/>
                      <w:sz w:val="20"/>
                      <w:szCs w:val="20"/>
                      <w:lang w:val="x-none"/>
                    </w:rPr>
                    <w:t>ите разпоредби на Конвенцията и настоящото свидетелство, в съответствие с правило 12 (3) от Анекс II на Конвенцията, се счита валидно до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w:t>
                  </w:r>
                  <w:r>
                    <w:rPr>
                      <w:rFonts w:ascii="Courier New" w:hAnsi="Courier New" w:cs="Courier New"/>
                      <w:sz w:val="20"/>
                      <w:szCs w:val="20"/>
                      <w:lang w:val="x-none"/>
                    </w:rPr>
                    <w:t>номощеното лице)</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ИЗВЪРШВАНЕ НА ПРЕГЛЕД ЗА ПОДНОВЯВАНЕ НА</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w:t>
                  </w:r>
                  <w:r>
                    <w:rPr>
                      <w:rFonts w:ascii="Courier New" w:hAnsi="Courier New" w:cs="Courier New"/>
                      <w:b/>
                      <w:bCs/>
                      <w:sz w:val="20"/>
                      <w:szCs w:val="20"/>
                      <w:lang w:val="x-none"/>
                    </w:rPr>
                    <w:t>ОТО, ЗА СЛУЧАИТЕ КОГАТО СЕ ПРИЛАГА ПРАВИЛО 12(4)</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правило 12 (4) от Анекс II на Конвенцията, се счита валидно до</w:t>
                  </w:r>
                  <w:r>
                    <w:rPr>
                      <w:rFonts w:ascii="Courier New" w:hAnsi="Courier New" w:cs="Courier New"/>
                      <w:sz w:val="20"/>
                      <w:szCs w:val="20"/>
                      <w:lang w:val="x-none"/>
                    </w:rPr>
                    <w:t xml:space="preserve">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w:t>
                  </w:r>
                  <w:r>
                    <w:rPr>
                      <w:rFonts w:ascii="Courier New" w:hAnsi="Courier New" w:cs="Courier New"/>
                      <w:sz w:val="20"/>
                      <w:szCs w:val="20"/>
                      <w:lang w:val="x-none"/>
                    </w:rPr>
                    <w:t>ата организация,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w:t>
                  </w:r>
                  <w:r>
                    <w:rPr>
                      <w:rFonts w:ascii="Courier New" w:hAnsi="Courier New" w:cs="Courier New"/>
                      <w:sz w:val="20"/>
                      <w:szCs w:val="20"/>
                      <w:lang w:val="x-none"/>
                    </w:rPr>
                    <w:lastRenderedPageBreak/>
                    <w:t>__</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w:t>
                  </w:r>
                  <w:r>
                    <w:rPr>
                      <w:rFonts w:ascii="Courier New" w:hAnsi="Courier New" w:cs="Courier New"/>
                      <w:b/>
                      <w:bCs/>
                      <w:sz w:val="20"/>
                      <w:szCs w:val="20"/>
                      <w:lang w:val="x-none"/>
                    </w:rPr>
                    <w:t>) ЗА ПРОДЪЛЖАВАНЕ ВАЛИДНОСТТА НА СВИДЕТЕЛСТВОТО ДО</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ПРИСТИГАНЕ В ПРИСТАНИЩЕТО ЗА ИЗВЪРШВАНЕ НА ПРЕГЛЕДА ИЛИ ЗА ГРАТИСЕН</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ПЕРИОД, ЗА СЛУЧАИТЕ КОГАТО СЕ ПРИЛАГАТ ПРАВИЛА 12(5) ИЛИ 12(6)</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в съответствие с правило 12(5) или 12(6)* о</w:t>
                  </w:r>
                  <w:r>
                    <w:rPr>
                      <w:rFonts w:ascii="Courier New" w:hAnsi="Courier New" w:cs="Courier New"/>
                      <w:sz w:val="20"/>
                      <w:szCs w:val="20"/>
                      <w:lang w:val="x-none"/>
                    </w:rPr>
                    <w:t>т Анекс II на Конвенцията, се счита валидно до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w:t>
                  </w:r>
                  <w:r>
                    <w:rPr>
                      <w:rFonts w:ascii="Courier New" w:hAnsi="Courier New" w:cs="Courier New"/>
                      <w:sz w:val="20"/>
                      <w:szCs w:val="20"/>
                      <w:lang w:val="x-none"/>
                    </w:rPr>
                    <w:t>мпел на упълномощената организация, както е подходящо)</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ИЗТЕГЛЯНЕ ДАТАТА ЗА ГОДИШЕН ПРЕГЛЕД,</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СЪОТВЕТСТВАЩА НА ДАТАТА НА ИЗТИЧАНЕ НА СВИДЕТЕЛСТВОТО ЗА СЛУЧАИТЕ</w:t>
                  </w: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12(8)</w:t>
                  </w:r>
                </w:p>
              </w:tc>
            </w:tr>
            <w:tr w:rsidR="00000000">
              <w:trPr>
                <w:trHeight w:val="915"/>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w:t>
                  </w:r>
                  <w:r>
                    <w:rPr>
                      <w:rFonts w:ascii="Courier New" w:hAnsi="Courier New" w:cs="Courier New"/>
                      <w:sz w:val="20"/>
                      <w:szCs w:val="20"/>
                      <w:lang w:val="x-none"/>
                    </w:rPr>
                    <w:t xml:space="preserve"> 12(8) от Анекс II на Конвенцията, новата дата за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съответстваща на датата на изтичане на свидетелството е ................................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w:t>
                  </w:r>
                  <w:r>
                    <w:rPr>
                      <w:rFonts w:ascii="Courier New" w:hAnsi="Courier New" w:cs="Courier New"/>
                      <w:sz w:val="20"/>
                      <w:szCs w:val="20"/>
                      <w:lang w:val="x-none"/>
                    </w:rPr>
                    <w:t xml:space="preserve">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65"/>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годишен преглед, съответсгващ</w:t>
                  </w:r>
                  <w:r>
                    <w:rPr>
                      <w:rFonts w:ascii="Courier New" w:hAnsi="Courier New" w:cs="Courier New"/>
                      <w:sz w:val="20"/>
                      <w:szCs w:val="20"/>
                      <w:lang w:val="x-none"/>
                    </w:rPr>
                    <w:t xml:space="preserve">а на датата на изтичане на свидетелството е .................................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w:t>
                  </w:r>
                  <w:r>
                    <w:rPr>
                      <w:rFonts w:ascii="Courier New" w:hAnsi="Courier New" w:cs="Courier New"/>
                      <w:sz w:val="20"/>
                      <w:szCs w:val="20"/>
                      <w:lang w:val="x-none"/>
                    </w:rPr>
                    <w:t>пел на упълномощената организация, както е подходящо)</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Унифицирани тълкувания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случаите, когато не е указано друго, правилата са тези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Дефиниции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 (12)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Преоборудване и модификации на кораби, построени преди 1 юли 1986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Нефтен танкер ил</w:t>
      </w:r>
      <w:r>
        <w:rPr>
          <w:rFonts w:ascii="Courier New" w:hAnsi="Courier New" w:cs="Courier New"/>
          <w:sz w:val="20"/>
          <w:szCs w:val="20"/>
          <w:lang w:val="x-none"/>
        </w:rPr>
        <w:t>и танкер химикаловоз, който не е бил първоначално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опасни химикали, но който преминава към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се счита за кораб, който е бил преоборудван.  Опасните товари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в глава 6 на Кодекса за химикали в на</w:t>
      </w:r>
      <w:r>
        <w:rPr>
          <w:rFonts w:ascii="Courier New" w:hAnsi="Courier New" w:cs="Courier New"/>
          <w:sz w:val="20"/>
          <w:szCs w:val="20"/>
          <w:lang w:val="x-none"/>
        </w:rPr>
        <w:t>ливно състояние (Кодекс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ВСН) или глава 17 на Международния кодекс за химикали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IBC).</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Последното изречение от правило 1 (12) трябва да се прилага само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модификации, направени на нефтени танкери и танкери-химикаловози </w:t>
      </w:r>
      <w:r>
        <w:rPr>
          <w:rFonts w:ascii="Courier New" w:hAnsi="Courier New" w:cs="Courier New"/>
          <w:sz w:val="20"/>
          <w:szCs w:val="20"/>
          <w:lang w:val="x-none"/>
        </w:rPr>
        <w:t>и изразът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(modification), който се използва тук, обикновено отразява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онези промени, които са нужни за съответствие с Анекс II и включва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 подобрени зачистващи системи и подводни отливни съоръжения, 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включва основни конструкт</w:t>
      </w:r>
      <w:r>
        <w:rPr>
          <w:rFonts w:ascii="Courier New" w:hAnsi="Courier New" w:cs="Courier New"/>
          <w:sz w:val="20"/>
          <w:szCs w:val="20"/>
          <w:lang w:val="x-none"/>
        </w:rPr>
        <w:t>ивни изменения като тези, които може да са нужни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изискванията за даден тип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Приложение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 (5) и 2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Еквивалентност за газовозите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2.1.1 По отношение на корабите, превозващи втечнен газ. които превозват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включени в Анекс II и в Кодекса на газовозите, еквивалентност може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разреши според условията на правило 2 (5) за конструкцията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съдържащи се в правило 5, 5А и 13 относно оборудването,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газовозът отговаря на всички следв</w:t>
      </w:r>
      <w:r>
        <w:rPr>
          <w:rFonts w:ascii="Courier New" w:hAnsi="Courier New" w:cs="Courier New"/>
          <w:sz w:val="20"/>
          <w:szCs w:val="20"/>
          <w:lang w:val="x-none"/>
        </w:rPr>
        <w:t>ащи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притежава Свидетелство за годност (Certificate of Fitness),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отговарящо на съответния Кодекс за газовози за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превозващи втечнени газове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притежава Международно свиде</w:t>
      </w:r>
      <w:r>
        <w:rPr>
          <w:rFonts w:ascii="Courier New" w:hAnsi="Courier New" w:cs="Courier New"/>
          <w:sz w:val="20"/>
          <w:szCs w:val="20"/>
          <w:lang w:val="x-none"/>
        </w:rPr>
        <w:t>телство за предпазване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при превоз на опасни течни вещества (NLS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снабден е със съоръжения за изолиран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снабден е с потопяеми помпи и съоръжения, които свеждат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минимум количеството на остатъци от товара, оставащи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до степен, която удовлетворява Администрацията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отношение на конструкцията, която позволява спазването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почистване, ук</w:t>
      </w:r>
      <w:r>
        <w:rPr>
          <w:rFonts w:ascii="Courier New" w:hAnsi="Courier New" w:cs="Courier New"/>
          <w:sz w:val="20"/>
          <w:szCs w:val="20"/>
          <w:lang w:val="x-none"/>
        </w:rPr>
        <w:t>азани в правила 5А(2)(b)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5А(4)(Ь), без да се взема в предвид ограничителната дата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позволява остатъците от товара да бъдат вентилирани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атмосферата чрез одобрените вентилационни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снабден </w:t>
      </w:r>
      <w:r>
        <w:rPr>
          <w:rFonts w:ascii="Courier New" w:hAnsi="Courier New" w:cs="Courier New"/>
          <w:sz w:val="20"/>
          <w:szCs w:val="20"/>
          <w:lang w:val="x-none"/>
        </w:rPr>
        <w:t>е с Ръководство за процедурите и устройствата, одобрено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Администрацията.  Това Ръководство гарантира, че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допуска смесване на остатъци от товара вода по време на работа,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че след вентилирането не остават оста</w:t>
      </w:r>
      <w:r>
        <w:rPr>
          <w:rFonts w:ascii="Courier New" w:hAnsi="Courier New" w:cs="Courier New"/>
          <w:sz w:val="20"/>
          <w:szCs w:val="20"/>
          <w:lang w:val="x-none"/>
        </w:rPr>
        <w:t>тъци от товара;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е освидетелстван със Свидетелство NLS за превоз само на онези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вредни, вещества, които се разглеждат в Анекс II и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включени в съответния Кодекс за газовози.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гарантира такава ек</w:t>
      </w:r>
      <w:r>
        <w:rPr>
          <w:rFonts w:ascii="Courier New" w:hAnsi="Courier New" w:cs="Courier New"/>
          <w:sz w:val="20"/>
          <w:szCs w:val="20"/>
          <w:lang w:val="x-none"/>
        </w:rPr>
        <w:t>вивалентност не се налага уведомяването,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според правило 2(6).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  Категоризация на веществата Правило 3(4)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2А.1 Когато едно вещество, което не е включено в приложение II или III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MARPOL 73/78 е предложено за превоз в наливно състояние</w:t>
      </w:r>
      <w:r>
        <w:rPr>
          <w:rFonts w:ascii="Courier New" w:hAnsi="Courier New" w:cs="Courier New"/>
          <w:sz w:val="20"/>
          <w:szCs w:val="20"/>
          <w:lang w:val="x-none"/>
        </w:rPr>
        <w:t>, временната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се установява в съответствие със следната процедура;*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Правителството на държава страна по Конвенцията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която товари или произвежда съответното вещество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провери унифицирана</w:t>
      </w:r>
      <w:r>
        <w:rPr>
          <w:rFonts w:ascii="Courier New" w:hAnsi="Courier New" w:cs="Courier New"/>
          <w:sz w:val="20"/>
          <w:szCs w:val="20"/>
          <w:lang w:val="x-none"/>
        </w:rPr>
        <w:t>та информация на МЕРС, за да уточни дали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е категоризирано от Организацията или е временно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оценено от друго държава, страна по Конвенцията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в унифицираната информация не се открият сведен</w:t>
      </w:r>
      <w:r>
        <w:rPr>
          <w:rFonts w:ascii="Courier New" w:hAnsi="Courier New" w:cs="Courier New"/>
          <w:sz w:val="20"/>
          <w:szCs w:val="20"/>
          <w:lang w:val="x-none"/>
        </w:rPr>
        <w:t>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трябва да се свърже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да провери дали на веществото вече не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 временна категоризация от Организацията или от друго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 на д</w:t>
      </w:r>
      <w:r>
        <w:rPr>
          <w:rFonts w:ascii="Courier New" w:hAnsi="Courier New" w:cs="Courier New"/>
          <w:sz w:val="20"/>
          <w:szCs w:val="20"/>
          <w:lang w:val="x-none"/>
        </w:rPr>
        <w:t>ържава, страна по Конвенцията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случаят се окаже такъв, трябва ла се получат нужните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подробности и ако те са удовлетворителни, правителството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може да приеме тази временна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категоризация;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 категоризиране на веществата е нужно да се установят минимални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превоз, не само за целите на Анекс II, но и във връзка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безопасността Ето защо трябва да се отдели нужно</w:t>
      </w:r>
      <w:r>
        <w:rPr>
          <w:rFonts w:ascii="Courier New" w:hAnsi="Courier New" w:cs="Courier New"/>
          <w:sz w:val="20"/>
          <w:szCs w:val="20"/>
          <w:lang w:val="x-none"/>
        </w:rPr>
        <w:t>то внимание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 за оценка на опасността на химикали, превозвани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одобрени на 42-та сесия на MSC (Анекс 3 на изданието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 ВСН от 1985 г., включени и в изданията на Кодекс ВСН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1993 г, ка</w:t>
      </w:r>
      <w:r>
        <w:rPr>
          <w:rFonts w:ascii="Courier New" w:hAnsi="Courier New" w:cs="Courier New"/>
          <w:sz w:val="20"/>
          <w:szCs w:val="20"/>
          <w:lang w:val="x-none"/>
        </w:rPr>
        <w:t>кто и в изданията на Кодекс IBC от 1994 и 1998 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Запитването се адресира до: The Director, MED, IMO, 4 Albert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Errbankment, London SE1 7SR, United Kingdom tel.: +44 020 7735 7611.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telex: 23588 IMOLDN G. telefax: +44 020 7587 3210;</w:t>
      </w:r>
      <w:r>
        <w:rPr>
          <w:rFonts w:ascii="Courier New" w:hAnsi="Courier New" w:cs="Courier New"/>
          <w:sz w:val="20"/>
          <w:szCs w:val="20"/>
          <w:lang w:val="x-none"/>
        </w:rPr>
        <w:t xml:space="preserve">  и да включва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пощенския адрес на подателя, номера на телекса и телефакса. Наличието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телекс и телефакс би ускорило отговора.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ако предварително няма направена временна класификация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w:t>
      </w:r>
      <w:r>
        <w:rPr>
          <w:rFonts w:ascii="Courier New" w:hAnsi="Courier New" w:cs="Courier New"/>
          <w:sz w:val="20"/>
          <w:szCs w:val="20"/>
          <w:lang w:val="x-none"/>
        </w:rPr>
        <w:t>елството на страната по Конвенцията не е удовлетворено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дадената предишна временна класификация, правителството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която товари или произвежда веществото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извършва временна класификация в съо</w:t>
      </w:r>
      <w:r>
        <w:rPr>
          <w:rFonts w:ascii="Courier New" w:hAnsi="Courier New" w:cs="Courier New"/>
          <w:sz w:val="20"/>
          <w:szCs w:val="20"/>
          <w:lang w:val="x-none"/>
        </w:rPr>
        <w:t>тветствие с приложеното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правителството на страната по Конвенцията трябва по възможно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най-бърз начин да информира правителството на държавата, в чието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ще бъде получен товара и прав</w:t>
      </w:r>
      <w:r>
        <w:rPr>
          <w:rFonts w:ascii="Courier New" w:hAnsi="Courier New" w:cs="Courier New"/>
          <w:sz w:val="20"/>
          <w:szCs w:val="20"/>
          <w:lang w:val="x-none"/>
        </w:rPr>
        <w:t>ителството на държавата,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плава кораба, за своята класификация 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предостави информация за основанията си при класифициране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веществото във връзка със замърсяването и риска за безопасността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или да съобщи временната категоризация, регистрирана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случаи на несъгласие се прилагат най-строгите условия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предлаганите;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при липса на временен или окончателен отговор на уведомл</w:t>
      </w:r>
      <w:r>
        <w:rPr>
          <w:rFonts w:ascii="Courier New" w:hAnsi="Courier New" w:cs="Courier New"/>
          <w:sz w:val="20"/>
          <w:szCs w:val="20"/>
          <w:lang w:val="x-none"/>
        </w:rPr>
        <w:t>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страна на коя да е от заинтересованите страни в рамките на 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дена от изпращането му. временната класификация, направена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товареща или произвеждаща веществото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сч</w:t>
      </w:r>
      <w:r>
        <w:rPr>
          <w:rFonts w:ascii="Courier New" w:hAnsi="Courier New" w:cs="Courier New"/>
          <w:sz w:val="20"/>
          <w:szCs w:val="20"/>
          <w:lang w:val="x-none"/>
        </w:rPr>
        <w:t>ита за приета;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Организацията трябва да бъде информирана и се дават подробности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направената временна класификация според правило 3(4) (т.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90 дни, но за предпочитане колкото е възможно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w:t>
      </w:r>
      <w:r>
        <w:rPr>
          <w:rFonts w:ascii="Courier New" w:hAnsi="Courier New" w:cs="Courier New"/>
          <w:sz w:val="20"/>
          <w:szCs w:val="20"/>
          <w:lang w:val="x-none"/>
        </w:rPr>
        <w:t>-скоро);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при получаване на информацията Организацията трябва да 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разпрати чрез циркулярен бюлетин МЕРС и да представи временните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класификации на под-комитета по Кодекс ВСН за преглед.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трябв</w:t>
      </w:r>
      <w:r>
        <w:rPr>
          <w:rFonts w:ascii="Courier New" w:hAnsi="Courier New" w:cs="Courier New"/>
          <w:sz w:val="20"/>
          <w:szCs w:val="20"/>
          <w:lang w:val="x-none"/>
        </w:rPr>
        <w:t>а също да води дневник за всички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и техните временни класификации до времето,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официално се включват в списъка на Анекс II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Кодексите IBC и ВСН;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9 Организацията изпраща д</w:t>
      </w:r>
      <w:r>
        <w:rPr>
          <w:rFonts w:ascii="Courier New" w:hAnsi="Courier New" w:cs="Courier New"/>
          <w:sz w:val="20"/>
          <w:szCs w:val="20"/>
          <w:lang w:val="x-none"/>
        </w:rPr>
        <w:t>о GESAMP цялата получена информация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вид, с оглед официална преценка на опасностите и последваща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 както и за установяване на минимум изисквания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от страна на подкомитета по Кодекс BCH, и </w:t>
      </w:r>
      <w:r>
        <w:rPr>
          <w:rFonts w:ascii="Courier New" w:hAnsi="Courier New" w:cs="Courier New"/>
          <w:sz w:val="20"/>
          <w:szCs w:val="20"/>
          <w:lang w:val="x-none"/>
        </w:rPr>
        <w:t>предвид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официално коригиране на Анекс II на MARPOL 73/78 и Кодексите IBC</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ВСН.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Ръководството зз временна класификация на течни вещества, предложени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превоз в наливно състояние е заменено с Рък</w:t>
      </w:r>
      <w:r>
        <w:rPr>
          <w:rFonts w:ascii="Courier New" w:hAnsi="Courier New" w:cs="Courier New"/>
          <w:sz w:val="20"/>
          <w:szCs w:val="20"/>
          <w:lang w:val="x-none"/>
        </w:rPr>
        <w:t>оводство за временна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класификация на течности, превозвани в наливно състояние, виж IMO</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IMO-653Е.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2А.2 В случай, че такива временно класифицирани вещества попадат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В, С или D, преди отплаване</w:t>
      </w:r>
      <w:r>
        <w:rPr>
          <w:rFonts w:ascii="Courier New" w:hAnsi="Courier New" w:cs="Courier New"/>
          <w:sz w:val="20"/>
          <w:szCs w:val="20"/>
          <w:lang w:val="x-none"/>
        </w:rPr>
        <w:t>то на кораба Администрацията издава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страници към корабното свидетелство за годност (Certificate of</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Fitness) или към свидетелство NLS само в случаите на вещества от категория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и към Ръководството за корабните процедури и устройства (Р and A M</w:t>
      </w:r>
      <w:r>
        <w:rPr>
          <w:rFonts w:ascii="Courier New" w:hAnsi="Courier New" w:cs="Courier New"/>
          <w:sz w:val="20"/>
          <w:szCs w:val="20"/>
          <w:lang w:val="x-none"/>
        </w:rPr>
        <w:t>anual),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по този начин разрешава техния превоз.  Това разрешение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може да приема формата на телекс или подобни средства, които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корабното свидетелство за годност и към Ръководството (Р and A</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Manual) до времето, ког</w:t>
      </w:r>
      <w:r>
        <w:rPr>
          <w:rFonts w:ascii="Courier New" w:hAnsi="Courier New" w:cs="Courier New"/>
          <w:sz w:val="20"/>
          <w:szCs w:val="20"/>
          <w:lang w:val="x-none"/>
        </w:rPr>
        <w:t>ато веществото бъде прието като изменение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Кодексите IBC/BCH.  Тогава в свидетелството и Ръководството (Р &amp; A Manual)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официално се внасят измененията.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2А.3 В случаите, когато е необходимо да се класифицират временно само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смеси-замърсители, които съ</w:t>
      </w:r>
      <w:r>
        <w:rPr>
          <w:rFonts w:ascii="Courier New" w:hAnsi="Courier New" w:cs="Courier New"/>
          <w:sz w:val="20"/>
          <w:szCs w:val="20"/>
          <w:lang w:val="x-none"/>
        </w:rPr>
        <w:t>държат вещества, с определена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за замърсяване или временна категория за замърсяване и за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е определила изискване за типа кораб или временно изискване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типа кораб, се прилага следната процедура вместо 2А.1, под</w:t>
      </w:r>
      <w:r>
        <w:rPr>
          <w:rFonts w:ascii="Courier New" w:hAnsi="Courier New" w:cs="Courier New"/>
          <w:sz w:val="20"/>
          <w:szCs w:val="20"/>
          <w:lang w:val="x-none"/>
        </w:rPr>
        <w:t>параграфи 4, 5 и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смесите трябва да са категоризирани единствено от правителството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страната, товареща или произвеждаща сместа, като се използва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 за изчисление, описана в раздел 5 на Ръководството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временна класификация на течности, превозвани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(Guidelines for the Provisional Assessment of Liquids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Transported in Bulk);</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смесите могат да съдържат до 3 % некатегоризирани компоненти,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които могат да се оценят от правителството на страната, товареща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произвежда сместа.  Когато за определен компонент не е</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 оценка с помощта на методите за оценка на опасностите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GESAMP, липсват данни или не могат да бъдат </w:t>
            </w:r>
            <w:r>
              <w:rPr>
                <w:rFonts w:ascii="Times New Roman" w:hAnsi="Times New Roman" w:cs="Times New Roman"/>
                <w:sz w:val="24"/>
                <w:szCs w:val="24"/>
                <w:lang w:val="x-none"/>
              </w:rPr>
              <w:t>направени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допускания по аналогия със сходни вещества, то тогава този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компонент се приема за класифициран в категория А, кораб тип 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Смесите могат да съдържат компоненти, които са определени като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представляващи риск за безопасността ("S" в колона d на </w:t>
            </w:r>
            <w:r>
              <w:rPr>
                <w:rFonts w:ascii="Times New Roman" w:hAnsi="Times New Roman" w:cs="Times New Roman"/>
                <w:sz w:val="24"/>
                <w:szCs w:val="24"/>
                <w:lang w:val="x-none"/>
              </w:rPr>
              <w:t>глава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от Кодекс IBC) или чието включване в този Кодекс е оправдано,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поради това че се счита, че при разреждането на тези компоненти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резултатът е смес, която не представлява риск за безопасността.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този параграф, смеси отговарящи на така опис</w:t>
            </w:r>
            <w:r>
              <w:rPr>
                <w:rFonts w:ascii="Times New Roman" w:hAnsi="Times New Roman" w:cs="Times New Roman"/>
                <w:sz w:val="24"/>
                <w:szCs w:val="24"/>
                <w:lang w:val="x-none"/>
              </w:rPr>
              <w:t>аните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се приемат единствено за смеси-замърсители;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Правителството на страната трябва да уведоми правителството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в чието пристанище ще бъде приет товара,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на знамето относно класификацията: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 пра</w:t>
            </w:r>
            <w:r>
              <w:rPr>
                <w:rFonts w:ascii="Times New Roman" w:hAnsi="Times New Roman" w:cs="Times New Roman"/>
                <w:sz w:val="24"/>
                <w:szCs w:val="24"/>
                <w:lang w:val="x-none"/>
              </w:rPr>
              <w:t>вителството на страната може да упълномощи производителя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извърши от своя страна класификацията (номер n. o. s.,</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подходящото търговско име, вискозитет и точка на топене).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случай задължението да информира държавите, под чиито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знамена плават корабит</w:t>
            </w:r>
            <w:r>
              <w:rPr>
                <w:rFonts w:ascii="Times New Roman" w:hAnsi="Times New Roman" w:cs="Times New Roman"/>
                <w:sz w:val="24"/>
                <w:szCs w:val="24"/>
                <w:lang w:val="x-none"/>
              </w:rPr>
              <w:t>е и държавите, приемащи товара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извършената категоризация, поема упълномощения производител.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трябва също да информира правителството, което 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упълномощило, за направената класификация, както и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представи подробности във връзка с катег</w:t>
            </w:r>
            <w:r>
              <w:rPr>
                <w:rFonts w:ascii="Times New Roman" w:hAnsi="Times New Roman" w:cs="Times New Roman"/>
                <w:sz w:val="24"/>
                <w:szCs w:val="24"/>
                <w:lang w:val="x-none"/>
              </w:rPr>
              <w:t>оризацията.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е длъжен да информира IMO, ако това се изисква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 товарач или производител.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поискване, производителят предоставя на правителството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под чието знаме плава корабът или държавата-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получ</w:t>
            </w:r>
            <w:r>
              <w:rPr>
                <w:rFonts w:ascii="Times New Roman" w:hAnsi="Times New Roman" w:cs="Times New Roman"/>
                <w:sz w:val="24"/>
                <w:szCs w:val="24"/>
                <w:lang w:val="x-none"/>
              </w:rPr>
              <w:t>ател, пълна информация за сместа. Уведомяването от страна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производителя за класификацията трябва да е съпроводено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упълномощаващо писмо, показващо, че производителят действа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инструкциите и от името на правителството на страна по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2A</w:t>
            </w:r>
            <w:r>
              <w:rPr>
                <w:rFonts w:ascii="Times New Roman" w:hAnsi="Times New Roman" w:cs="Times New Roman"/>
                <w:sz w:val="24"/>
                <w:szCs w:val="24"/>
                <w:lang w:val="x-none"/>
              </w:rPr>
              <w:t>.4 Независимо от 2А.2, ако един кораб е освидетелстван за превоз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не определени по друг начин (n. o. s.) от временно определена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и тип на кораба, не е нужно да се правят изменения в корабното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годност (Certificaie of Fitn</w:t>
            </w:r>
            <w:r>
              <w:rPr>
                <w:rFonts w:ascii="Times New Roman" w:hAnsi="Times New Roman" w:cs="Times New Roman"/>
                <w:sz w:val="24"/>
                <w:szCs w:val="24"/>
                <w:lang w:val="x-none"/>
              </w:rPr>
              <w:t>ess) или в корабното Ръководство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 &amp; A Manual).</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Изхвърляне на остатъци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На път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Терминът "на път" (en route) се използва, за да означи, 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пътува в морето по курс или курсове, които доколкото е наложително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навигаци</w:t>
            </w:r>
            <w:r>
              <w:rPr>
                <w:rFonts w:ascii="Times New Roman" w:hAnsi="Times New Roman" w:cs="Times New Roman"/>
                <w:sz w:val="24"/>
                <w:szCs w:val="24"/>
                <w:lang w:val="x-none"/>
              </w:rPr>
              <w:t>ята, ще причинят разпространение на всяко изхвърляне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морето върху толкова голям район, колкото е практически възможно.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Изпомпваме, тръбопроводи и разтоварващи устройства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5А (6) (b) (iv) и (7)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Съответни действия в случай на освобождаване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4.1.1 По отношение на термина "съответно действие, ако се налага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такова" (appropriate action, if any), всяка страна по Конвенцията, която има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възражение относно подробностите по освобождаване, представени от друга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страна, уведомява Организацията и странат</w:t>
            </w:r>
            <w:r>
              <w:rPr>
                <w:rFonts w:ascii="Times New Roman" w:hAnsi="Times New Roman" w:cs="Times New Roman"/>
                <w:sz w:val="24"/>
                <w:szCs w:val="24"/>
                <w:lang w:val="x-none"/>
              </w:rPr>
              <w:t>а по Конвенцията , която е издала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освобождаването за своите възражения, до една година след като 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разпространила подробностите по освобождаването до страните.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Приемни устройства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7 (1) (Ъ)</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 Приемни устройства в ремонтни пристанищ</w:t>
            </w:r>
            <w:r>
              <w:rPr>
                <w:rFonts w:ascii="Times New Roman" w:hAnsi="Times New Roman" w:cs="Times New Roman"/>
                <w:sz w:val="24"/>
                <w:szCs w:val="24"/>
                <w:lang w:val="x-none"/>
              </w:rPr>
              <w:t>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5.1.1 Приема се, че това правило означава, че кораборемонтните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пристанища, извършващи ремонт на химикаловози, притежават устройства,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подходящи за приемане на остатъци и смеси, съдържащи отровни течни вещества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подлежащи на сдаване от корабите, които ги </w:t>
            </w:r>
            <w:r>
              <w:rPr>
                <w:rFonts w:ascii="Times New Roman" w:hAnsi="Times New Roman" w:cs="Times New Roman"/>
                <w:sz w:val="24"/>
                <w:szCs w:val="24"/>
                <w:lang w:val="x-none"/>
              </w:rPr>
              <w:t>превозват, в резултат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приложението на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8(5)(a)(i) и 8(7)(a)(i)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5A Мерки за контрол</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5А.1 Формулировката "разтовареното вещество е идентифицирано по нормите,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разработени от Организацията, като остатъчно количество, което надвишава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w:t>
            </w:r>
            <w:r>
              <w:rPr>
                <w:rFonts w:ascii="Times New Roman" w:hAnsi="Times New Roman" w:cs="Times New Roman"/>
                <w:sz w:val="24"/>
                <w:szCs w:val="24"/>
                <w:lang w:val="x-none"/>
              </w:rPr>
              <w:t>малното количество, което може да бъде изхвърлено в морето"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(5)(a)(i) и 7(a)(i) на правило &amp;, се отнася до високо-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вискозитетни или втвърдяващи се вещества, както е определено в параграфи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1.3.7 и 1.3.9 на Нормите за процедури и устройства (St</w:t>
            </w:r>
            <w:r>
              <w:rPr>
                <w:rFonts w:ascii="Times New Roman" w:hAnsi="Times New Roman" w:cs="Times New Roman"/>
                <w:sz w:val="24"/>
                <w:szCs w:val="24"/>
                <w:lang w:val="x-none"/>
              </w:rPr>
              <w:t>andards for Procedures</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and Arrangements).</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Прегледи и издаване на свидетелство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10(1)(с) и (d)</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 Междинни и годишни прегледи на кораби, които не се изисква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притежават Свидетелство NLS.</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6.1.1 Приложението на правило 10(1)(с) и (d) и или съответ</w:t>
            </w:r>
            <w:r>
              <w:rPr>
                <w:rFonts w:ascii="Times New Roman" w:hAnsi="Times New Roman" w:cs="Times New Roman"/>
                <w:sz w:val="24"/>
                <w:szCs w:val="24"/>
                <w:lang w:val="x-none"/>
              </w:rPr>
              <w:t>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на кодексите IВС и BСН според правило 12А за кораби, които не са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задължени да притежават Международно свидетелство за предотвратяване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при превоз на отровни течни вещества в наливно състояние според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 се определя о</w:t>
            </w:r>
            <w:r>
              <w:rPr>
                <w:rFonts w:ascii="Times New Roman" w:hAnsi="Times New Roman" w:cs="Times New Roman"/>
                <w:sz w:val="24"/>
                <w:szCs w:val="24"/>
                <w:lang w:val="x-none"/>
              </w:rPr>
              <w:t>т Администрацията.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6А.1 Изисквания за свеждане до минимум на случайните замърсявания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6A.1.1 Кораби различни от химикаловози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За целите на правило 13 (4) от Анекс II на MARPOL73/78,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е разработила ръководство за крайбрежните к</w:t>
            </w:r>
            <w:r>
              <w:rPr>
                <w:rFonts w:ascii="Times New Roman" w:hAnsi="Times New Roman" w:cs="Times New Roman"/>
                <w:sz w:val="24"/>
                <w:szCs w:val="24"/>
                <w:lang w:val="x-none"/>
              </w:rPr>
              <w:t>ораби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корабите, ангажирани с изхвърляне в морето.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За целите на това правило се спазват всички приложими изисквания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Кодекси ВСН и IBC за корабите, различни от химикаловози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неупоменати в параграф 1 по-горе, когато тези кораби превозват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w:t>
            </w:r>
            <w:r>
              <w:rPr>
                <w:rFonts w:ascii="Times New Roman" w:hAnsi="Times New Roman" w:cs="Times New Roman"/>
                <w:sz w:val="24"/>
                <w:szCs w:val="24"/>
                <w:lang w:val="x-none"/>
              </w:rPr>
              <w:t>ни вещества в наливно състояние от категория А,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Нефтоподобни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14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 Списък на нефтоподобните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425"/>
              <w:gridCol w:w="4425"/>
            </w:tblGrid>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Вещества от категория </w:t>
                  </w:r>
                  <w:r>
                    <w:rPr>
                      <w:rFonts w:ascii="Courier New" w:hAnsi="Courier New" w:cs="Courier New"/>
                      <w:sz w:val="20"/>
                      <w:szCs w:val="20"/>
                      <w:lang w:val="x-none"/>
                    </w:rPr>
                    <w:t>С</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Вещества от категория D</w:t>
                  </w: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Aviation alkylates</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Alkyl (C9-C17) benzenes</w:t>
                  </w: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Cycloheptane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Diidopropyl naphtalene </w:t>
                  </w: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Cyclohexane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Dodecanc (всички размери)</w:t>
                  </w: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Cyclopentane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p-Cymene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Dietilbenzene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Dipentene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Ethylbenzene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Ethylcyclohexane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Heplene (всички размери)</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Hexane (всички размери)</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Hexene (всички размери)</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Isopropyl cyclohexane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Melhylcyclohexane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2-Methul-l-pentene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Nonane (всички размери)</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Octane (всички размери)</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Olefin mixtures (C5-C7)</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Pentane (всички размери)</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Pentene (всички размери)</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l-Phenyl-l-xylylethane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Propylene dimer</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Tetrahydronaphthalene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Toluene</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Xylenes</w:t>
                  </w:r>
                </w:p>
              </w:tc>
              <w:tc>
                <w:tcPr>
                  <w:tcW w:w="25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всяко от горните вещества, трябва да бъде демонстрирано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с критерия за нефтоподобни вещества 7.2.1.4, даден по-долу,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монтирания специален уред за измерване на съдържанието на нефт</w:t>
      </w:r>
      <w:r>
        <w:rPr>
          <w:rFonts w:ascii="Courier New" w:hAnsi="Courier New" w:cs="Courier New"/>
          <w:sz w:val="20"/>
          <w:szCs w:val="20"/>
          <w:lang w:val="x-none"/>
        </w:rPr>
        <w:t xml:space="preserve"> (oil-content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meter).</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Критерии за подбор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Следните критерии определят разпределението на нефтоподобните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категории С или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плътността на масата на веществото (специфичното  тегло)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w:t>
      </w:r>
      <w:r>
        <w:rPr>
          <w:rFonts w:ascii="Courier New" w:hAnsi="Courier New" w:cs="Courier New"/>
          <w:sz w:val="20"/>
          <w:szCs w:val="20"/>
          <w:lang w:val="x-none"/>
        </w:rPr>
        <w:t>алка от 1,0 при 20°С;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разтворимостта на веществото в морска вода при 20°С е по-малка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0,1 процент,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веществото е въглеводород;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веществото може да бъде контролирано с уред за измерване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w:t>
      </w:r>
      <w:r>
        <w:rPr>
          <w:rFonts w:ascii="Courier New" w:hAnsi="Courier New" w:cs="Courier New"/>
          <w:sz w:val="20"/>
          <w:szCs w:val="20"/>
          <w:lang w:val="x-none"/>
        </w:rPr>
        <w:t>анието на нефт (oil-content meter), изискван от правило 15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Анекс I от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одобряването на системата за определяне и контрол на отделения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(oil discharge monitoring and control system) за </w:t>
      </w:r>
      <w:r>
        <w:rPr>
          <w:rFonts w:ascii="Courier New" w:hAnsi="Courier New" w:cs="Courier New"/>
          <w:sz w:val="20"/>
          <w:szCs w:val="20"/>
          <w:lang w:val="x-none"/>
        </w:rPr>
        <w:t>целите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Администрацията трябва да провери чрез изпитания дали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може да отчете концентрацията на всяко нефтоподобно вещество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Препоръките относно Международните спецификации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работа на у</w:t>
      </w:r>
      <w:r>
        <w:rPr>
          <w:rFonts w:ascii="Courier New" w:hAnsi="Courier New" w:cs="Courier New"/>
          <w:sz w:val="20"/>
          <w:szCs w:val="20"/>
          <w:lang w:val="x-none"/>
        </w:rPr>
        <w:t>стройствата за сепариране на нефтени води и уреди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измерване съдържанието на нефт, приети от Организацията с решение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А.393(Х) или преработеното Ръководство и Спецификации за измерване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отделянето на нефт и контролни системи за танк</w:t>
      </w:r>
      <w:r>
        <w:rPr>
          <w:rFonts w:ascii="Courier New" w:hAnsi="Courier New" w:cs="Courier New"/>
          <w:sz w:val="20"/>
          <w:szCs w:val="20"/>
          <w:lang w:val="x-none"/>
        </w:rPr>
        <w:t>ери, решение А.586(14)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нужно да се пренастрои измервателя, когато се преминава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нефтопродукти към нефтоподобни отровни вещества, се предоставя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 за пренастройката и за специалните процедури за работа,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гара</w:t>
      </w:r>
      <w:r>
        <w:rPr>
          <w:rFonts w:ascii="Courier New" w:hAnsi="Courier New" w:cs="Courier New"/>
          <w:sz w:val="20"/>
          <w:szCs w:val="20"/>
          <w:lang w:val="x-none"/>
        </w:rPr>
        <w:t>нтират, че изхвърлянето на нефтоподобни отровни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измерва прецизно, като тези процедури трябва да бъдат одобрени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Когато се пренастройва уредът за измерване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се прави запис (вписване) в</w:t>
      </w:r>
      <w:r>
        <w:rPr>
          <w:rFonts w:ascii="Courier New" w:hAnsi="Courier New" w:cs="Courier New"/>
          <w:sz w:val="20"/>
          <w:szCs w:val="20"/>
          <w:lang w:val="x-none"/>
        </w:rPr>
        <w:t xml:space="preserve"> Дневника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операции (Oil Record Book).</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случай на вещества от категория С, изискването за типа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както е определено в Кодекса за химикали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w:t>
      </w:r>
      <w:r>
        <w:rPr>
          <w:rFonts w:ascii="Courier New" w:hAnsi="Courier New" w:cs="Courier New"/>
          <w:sz w:val="20"/>
          <w:szCs w:val="20"/>
          <w:lang w:val="x-none"/>
        </w:rPr>
        <w:t>дународния кодекс за химикали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е тип 3;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веществото не е под контрола на Кодекса за химикали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поради съо</w:t>
      </w:r>
      <w:r>
        <w:rPr>
          <w:rFonts w:ascii="Courier New" w:hAnsi="Courier New" w:cs="Courier New"/>
          <w:sz w:val="20"/>
          <w:szCs w:val="20"/>
          <w:lang w:val="x-none"/>
        </w:rPr>
        <w:t>бражения за безопасност, указани в глави VI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съответно 17 на тези Кодекси.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Изчисляване на устойчивостта при повреда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Нов кораб с дължина 150 метра или повече, според Анекс I,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смята, че отговаря на изи</w:t>
      </w:r>
      <w:r>
        <w:rPr>
          <w:rFonts w:ascii="Courier New" w:hAnsi="Courier New" w:cs="Courier New"/>
          <w:sz w:val="20"/>
          <w:szCs w:val="20"/>
          <w:lang w:val="x-none"/>
        </w:rPr>
        <w:t>скванията на правило 14(с), ако е показано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25 от Анекс 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7.4  Приложение на освобождаването според правило 15(5) на Анекс 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за танкери, превозващи нефтоподобни вещества според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7.4.1 Тъй като нравило 14 на Анекс II се прилага за нефтени танкери,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са определени в Анекс I, на които се разрешава да превозват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и да ги разтоварват според изискванията на Анекс 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освобождаване, което се разрешава на таки</w:t>
      </w:r>
      <w:r>
        <w:rPr>
          <w:rFonts w:ascii="Courier New" w:hAnsi="Courier New" w:cs="Courier New"/>
          <w:sz w:val="20"/>
          <w:szCs w:val="20"/>
          <w:lang w:val="x-none"/>
        </w:rPr>
        <w:t>ва танкери по отношение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изискването те да бъдат оборудвани със система за измерване и контрол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отделения нефт, включва изискванията, съдържащи се в нравило 14(d) на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Трябва да се отбележи, обаче, че при обмисляне издаването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освобождаване </w:t>
      </w:r>
      <w:r>
        <w:rPr>
          <w:rFonts w:ascii="Courier New" w:hAnsi="Courier New" w:cs="Courier New"/>
          <w:sz w:val="20"/>
          <w:szCs w:val="20"/>
          <w:lang w:val="x-none"/>
        </w:rPr>
        <w:t>според изискванията на Анекс I, Администрацията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определи дали са налице подходящи приемни устройства, които да приемат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в товарните пристанища или терминали, които посещава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танкера и дали устройствата са подходящи и за обрабо</w:t>
      </w:r>
      <w:r>
        <w:rPr>
          <w:rFonts w:ascii="Courier New" w:hAnsi="Courier New" w:cs="Courier New"/>
          <w:sz w:val="20"/>
          <w:szCs w:val="20"/>
          <w:lang w:val="x-none"/>
        </w:rPr>
        <w:t>тка и пълно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получените нефтоподобни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Унифицирани Тълкувания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Указания за прилагане на измененията в списъка на веществата включени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II на MARPOL 73/78 и в Кодексите IBC и ВСН по отношен</w:t>
      </w:r>
      <w:r>
        <w:rPr>
          <w:rFonts w:ascii="Courier New" w:hAnsi="Courier New" w:cs="Courier New"/>
          <w:sz w:val="20"/>
          <w:szCs w:val="20"/>
          <w:lang w:val="x-none"/>
        </w:rPr>
        <w:t>ие рисковете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безопасността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Общи положения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Настоящите указания се отнасят за поправките в списъка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упоменат в допълнение II и III на Анекс II на MARPOL 73/78,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глави 17 и 18 от Кодекс IBC и в глави VI и VII от Кодекс </w:t>
      </w:r>
      <w:r>
        <w:rPr>
          <w:rFonts w:ascii="Courier New" w:hAnsi="Courier New" w:cs="Courier New"/>
          <w:sz w:val="20"/>
          <w:szCs w:val="20"/>
          <w:lang w:val="x-none"/>
        </w:rPr>
        <w:t>ВСН, а по-точно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добавянето или заличаването на вещества, и промени в категорията замърсители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изискванията относно типа на кораба за съществуващите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Правило 2(7)(а) от Анекс II на MARPOL 73/78 постановява, че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поп</w:t>
      </w:r>
      <w:r>
        <w:rPr>
          <w:rFonts w:ascii="Courier New" w:hAnsi="Courier New" w:cs="Courier New"/>
          <w:sz w:val="20"/>
          <w:szCs w:val="20"/>
          <w:lang w:val="x-none"/>
        </w:rPr>
        <w:t>равка в този Анекс и в Международния кодекс за химикали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както и в Кодекса за химикали в наливно състояние налага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промени в конструкцията или оборудването, както и в устройствата поради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завишаването на изискванията за превоз на определе</w:t>
      </w:r>
      <w:r>
        <w:rPr>
          <w:rFonts w:ascii="Courier New" w:hAnsi="Courier New" w:cs="Courier New"/>
          <w:sz w:val="20"/>
          <w:szCs w:val="20"/>
          <w:lang w:val="x-none"/>
        </w:rPr>
        <w:t>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измени или забави за определен период приложението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такава поправка за кораби, изградени преди датата на влизане в сила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съответната поправка, при условие, че незабавното й приложение се счита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нецелесъобразно или</w:t>
      </w:r>
      <w:r>
        <w:rPr>
          <w:rFonts w:ascii="Courier New" w:hAnsi="Courier New" w:cs="Courier New"/>
          <w:sz w:val="20"/>
          <w:szCs w:val="20"/>
          <w:lang w:val="x-none"/>
        </w:rPr>
        <w:t xml:space="preserve"> практически невъзможно.  Такова решение може да се вземе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всяко отделно вещество, което е упоменато в указанията,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Настоящите указания са съставни с цел да осигурят единно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унифицирано приложение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w:t>
      </w:r>
      <w:r>
        <w:rPr>
          <w:rFonts w:ascii="Courier New" w:hAnsi="Courier New" w:cs="Courier New"/>
          <w:sz w:val="20"/>
          <w:szCs w:val="20"/>
          <w:lang w:val="x-none"/>
        </w:rPr>
        <w:t>По отношение подготовката и разпращането на информация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предложенията за внасяне на поправки в списъка на веществата, 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от 1 до 4 на Указанията, касаещи бъдещи изменения в Международния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Е наливно състояние, както и в</w:t>
      </w:r>
      <w:r>
        <w:rPr>
          <w:rFonts w:ascii="Courier New" w:hAnsi="Courier New" w:cs="Courier New"/>
          <w:sz w:val="20"/>
          <w:szCs w:val="20"/>
          <w:lang w:val="x-none"/>
        </w:rPr>
        <w:t xml:space="preserve"> Кодекса за химикали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(МЕРС 25/20, анекс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Определения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настоящите указания се прилагат следните определения: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започната е конструкция, която съответства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започнато е сглобяване, представляващо поне 50 тона или 1 %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изчислената маса на конструктивните материали, в зависимост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коя стойност е по-малка; на или след датата на влизане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съответната поправка.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Кораб, независимо от датата на неговото изграждане,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в химикаловоз на или след датата на влизане в сила на съответната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поправка, и счита за химикаловоз, изграден на датата, на която започва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Тази разпоредба, касаеща преустройството не се прилага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на преоборудване на ко</w:t>
      </w:r>
      <w:r>
        <w:rPr>
          <w:rFonts w:ascii="Courier New" w:hAnsi="Courier New" w:cs="Courier New"/>
          <w:sz w:val="20"/>
          <w:szCs w:val="20"/>
          <w:lang w:val="x-none"/>
        </w:rPr>
        <w:t>раби, упоменати в правило 1(12) на Анекс II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Съществуващ кораб означава кораб, който не е нов кораб според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определението на параграф 2.1.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Кораб със специално предназначение означава кораб, построен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специалн</w:t>
      </w:r>
      <w:r>
        <w:rPr>
          <w:rFonts w:ascii="Courier New" w:hAnsi="Courier New" w:cs="Courier New"/>
          <w:sz w:val="20"/>
          <w:szCs w:val="20"/>
          <w:lang w:val="x-none"/>
        </w:rPr>
        <w:t>о оборудван и притежаваш свидетелство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един единствен конкретно назован продукт;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ограничен брой продукти, всеки в отделен танк или група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танкове или групи поотделно притежават свидетел</w:t>
      </w:r>
      <w:r>
        <w:rPr>
          <w:rFonts w:ascii="Courier New" w:hAnsi="Courier New" w:cs="Courier New"/>
          <w:sz w:val="20"/>
          <w:szCs w:val="20"/>
          <w:lang w:val="x-none"/>
        </w:rPr>
        <w:t>ства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само на един конкретен продукт или на съвместими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продукти, които не изискват измиване на товарните танкове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промяна на товара.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Вътрешна експлоатация означава корабът да е ангажиран единствен</w:t>
      </w:r>
      <w:r>
        <w:rPr>
          <w:rFonts w:ascii="Courier New" w:hAnsi="Courier New" w:cs="Courier New"/>
          <w:sz w:val="20"/>
          <w:szCs w:val="20"/>
          <w:lang w:val="x-none"/>
        </w:rPr>
        <w:t>о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пътувания между пристанища и терминали в границите на държавата, под чието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знаме корабът има право да плава, без да навлиза в териториалните води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държави.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Международна експлоатация означава ангажираност, която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вътрешна</w:t>
      </w:r>
      <w:r>
        <w:rPr>
          <w:rFonts w:ascii="Courier New" w:hAnsi="Courier New" w:cs="Courier New"/>
          <w:sz w:val="20"/>
          <w:szCs w:val="20"/>
          <w:lang w:val="x-none"/>
        </w:rPr>
        <w:t xml:space="preserve"> експлоатация, както е определено в параграф 2.5.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Конструкция на кораб включва единствено основните структурни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елементи, като двойно дъно, надлъжни и напречни прегради от съществено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значение за целостта на корпуса и необходими за да се отговори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типа кораб.  Системите от тръбопроводи, устройства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като отвори за изхвърляне под водолинията, системи за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 за сигнализация, измервателни устройства и др. не се считат за част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конструкцията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2.8 Ново вещество означава вещество, което до този момент не е било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в наливно състояние.  Вещество, което не е включено в Анекс II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Международния кодекс за химикали в наливно състояние или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w:t>
      </w:r>
      <w:r>
        <w:rPr>
          <w:rFonts w:ascii="Courier New" w:hAnsi="Courier New" w:cs="Courier New"/>
          <w:sz w:val="20"/>
          <w:szCs w:val="20"/>
          <w:lang w:val="x-none"/>
        </w:rPr>
        <w:t>е, но се превозва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обозначи като съществуващо вещество, при условие че е било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категоризирано в съответствие с разпоредбите на правило 3(4)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или се превозва в съответствие с разпоредбите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w:t>
      </w:r>
      <w:r>
        <w:rPr>
          <w:rFonts w:ascii="Courier New" w:hAnsi="Courier New" w:cs="Courier New"/>
          <w:sz w:val="20"/>
          <w:szCs w:val="20"/>
          <w:lang w:val="x-none"/>
        </w:rPr>
        <w:t>некс I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Съществуващо вещество означава вещество, което не е ново.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Приложение на поправките по отношение на нови и съществуващи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Всички поправки, които включват нови вещества, както и онези,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водят до снижава</w:t>
      </w:r>
      <w:r>
        <w:rPr>
          <w:rFonts w:ascii="Courier New" w:hAnsi="Courier New" w:cs="Courier New"/>
          <w:sz w:val="20"/>
          <w:szCs w:val="20"/>
          <w:lang w:val="x-none"/>
        </w:rPr>
        <w:t>не изискванията за съществуващи вещества се прилагат за нови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съществуващи кораби съответно от датата на влизане в сила на поправките.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Поправки, водещи до завишаване на изискванията за съществуващи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3.2.1 Всички поп</w:t>
      </w:r>
      <w:r>
        <w:rPr>
          <w:rFonts w:ascii="Courier New" w:hAnsi="Courier New" w:cs="Courier New"/>
          <w:sz w:val="20"/>
          <w:szCs w:val="20"/>
          <w:lang w:val="x-none"/>
        </w:rPr>
        <w:t>равки се прилагат за нови кораби съответно от датата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влизане в сила на поправките.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3.2.2 Всички поправки, касаещи единствено изискванията по експлоатацията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се прилагат за съществуващи кораби съответно от датата на</w:t>
      </w:r>
      <w:r>
        <w:rPr>
          <w:rFonts w:ascii="Courier New" w:hAnsi="Courier New" w:cs="Courier New"/>
          <w:sz w:val="20"/>
          <w:szCs w:val="20"/>
          <w:lang w:val="x-none"/>
        </w:rPr>
        <w:t xml:space="preserve"> влизане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сила на тези поправки.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3.2.3 Администрацията може да измени или забави за определен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поправките, изискващи промени в конструкцията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и устройствата на съществуващи кораби, ако незабавното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на т</w:t>
      </w:r>
      <w:r>
        <w:rPr>
          <w:rFonts w:ascii="Courier New" w:hAnsi="Courier New" w:cs="Courier New"/>
          <w:sz w:val="20"/>
          <w:szCs w:val="20"/>
          <w:lang w:val="x-none"/>
        </w:rPr>
        <w:t>акива поправки се счита за нецелесъобразно или практически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невъзможно.  Такова облекчение се взема за всяко отделно вещество, като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фактори като обем на превозвания товар, корабите, ангажирани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превоза имат ли специално предназначение или не, </w:t>
      </w:r>
      <w:r>
        <w:rPr>
          <w:rFonts w:ascii="Courier New" w:hAnsi="Courier New" w:cs="Courier New"/>
          <w:sz w:val="20"/>
          <w:szCs w:val="20"/>
          <w:lang w:val="x-none"/>
        </w:rPr>
        <w:t>типове и възраст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кораби, видове търговия (вътрешна експлоатация или международни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 и др.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3.2.4 В случаите когато се допуска такова облекчение следва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посочените по-долу указания: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поправки, каса</w:t>
      </w:r>
      <w:r>
        <w:rPr>
          <w:rFonts w:ascii="Courier New" w:hAnsi="Courier New" w:cs="Courier New"/>
          <w:sz w:val="20"/>
          <w:szCs w:val="20"/>
          <w:lang w:val="x-none"/>
        </w:rPr>
        <w:t>ещи конструкцията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1.1  съществуващи кораби, ангажирани за извършване на вътрешни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превоза спазват поправените изисквания за типа кораб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края на определения период, който не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бъде по-голям от десет години след датата на влизане в сила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тези поправки;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  съществуващи кораби, ангажирани за извършване на ограничени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пътувания при международни превози, както е определен</w:t>
      </w:r>
      <w:r>
        <w:rPr>
          <w:rFonts w:ascii="Courier New" w:hAnsi="Courier New" w:cs="Courier New"/>
          <w:sz w:val="20"/>
          <w:szCs w:val="20"/>
          <w:lang w:val="x-none"/>
        </w:rPr>
        <w:t>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спазват поправените изисквания за типа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не по-късно от края на определения период, който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трябва да бъде по-голям от десет години след датата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сила</w:t>
      </w:r>
      <w:r>
        <w:rPr>
          <w:rFonts w:ascii="Courier New" w:hAnsi="Courier New" w:cs="Courier New"/>
          <w:sz w:val="20"/>
          <w:szCs w:val="20"/>
          <w:lang w:val="x-none"/>
        </w:rPr>
        <w:t xml:space="preserve"> на тези поправки, при 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1,2.1  такова облекчение е съгласувано и договорено с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правителства на заинтересованите страни;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1.2.2  Свидетелството за годност е заверено и удостоверява,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корабът е ангажиран единствено с такива ограничени превози;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1.3  съществуващи кораби, ангажирани в международни превози,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различни от гореспоменатите, спазват поправените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типа кораб съответно от д</w:t>
      </w:r>
      <w:r>
        <w:rPr>
          <w:rFonts w:ascii="Courier New" w:hAnsi="Courier New" w:cs="Courier New"/>
          <w:sz w:val="20"/>
          <w:szCs w:val="20"/>
          <w:lang w:val="x-none"/>
        </w:rPr>
        <w:t>атата на влизане в сила на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поправки, касаещи оборудването и устройствата: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2.1  ако поправките правят наложително осигуряването на подводен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 за изхвърляне, то този отвор с</w:t>
      </w:r>
      <w:r>
        <w:rPr>
          <w:rFonts w:ascii="Courier New" w:hAnsi="Courier New" w:cs="Courier New"/>
          <w:sz w:val="20"/>
          <w:szCs w:val="20"/>
          <w:lang w:val="x-none"/>
        </w:rPr>
        <w:t>е монтира не по-късно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две години след влизането в сила на тези поправки;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  ако поправките правят наложителна ефективно работеща система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2.2.1 до изтичането на две годишен период </w:t>
      </w:r>
      <w:r>
        <w:rPr>
          <w:rFonts w:ascii="Courier New" w:hAnsi="Courier New" w:cs="Courier New"/>
          <w:sz w:val="20"/>
          <w:szCs w:val="20"/>
          <w:lang w:val="x-none"/>
        </w:rPr>
        <w:t>от датата на влизане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тези поправки или до 2 октомври, 1994 година, което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двете настъпва по-късно корабът спазва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на Анекс II на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както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2.2.2 след горепосочената дата, ефективно работещата система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се монтира в съответствие с приложимите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на правило 5А.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2.3   Изискванията за изхвър</w:t>
      </w:r>
      <w:r>
        <w:rPr>
          <w:rFonts w:ascii="Courier New" w:hAnsi="Courier New" w:cs="Courier New"/>
          <w:sz w:val="20"/>
          <w:szCs w:val="20"/>
          <w:lang w:val="x-none"/>
        </w:rPr>
        <w:t>ляне под водолинията не се прилага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докато кингстона за изхвърляне под водолинията не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3.2.5 Като общо правило, облекчението, споменато в параграф 3.2.4.3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приема само за съществуващи кораби със специално </w:t>
      </w:r>
      <w:r>
        <w:rPr>
          <w:rFonts w:ascii="Courier New" w:hAnsi="Courier New" w:cs="Courier New"/>
          <w:sz w:val="20"/>
          <w:szCs w:val="20"/>
          <w:lang w:val="x-none"/>
        </w:rPr>
        <w:t>предназначение.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 обаче, когато незабавното приложение на такива поправки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съществуващи кораби без специално предназначение биха създали сериозни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затруднения поради ясни и приемливи съображения, като например много големи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обеми пре</w:t>
      </w:r>
      <w:r>
        <w:rPr>
          <w:rFonts w:ascii="Courier New" w:hAnsi="Courier New" w:cs="Courier New"/>
          <w:sz w:val="20"/>
          <w:szCs w:val="20"/>
          <w:lang w:val="x-none"/>
        </w:rPr>
        <w:t>возван товар, приложението може да се забави за ограничен период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3.2.6 Свидетелството за годност се заверява от Администрацията, като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решението за допускане на отклонение.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3.2.7 Администрацията, допуснала отклонението по отн</w:t>
      </w:r>
      <w:r>
        <w:rPr>
          <w:rFonts w:ascii="Courier New" w:hAnsi="Courier New" w:cs="Courier New"/>
          <w:sz w:val="20"/>
          <w:szCs w:val="20"/>
          <w:lang w:val="x-none"/>
        </w:rPr>
        <w:t>ошение приложението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поправките, предава на Организацията доклад, който съдържа подробни данни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съответния кораб или кораби, за превозваните товари, за типа превози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ангажиран всеки кораб, както и мотивите за така взетото решение.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3.2.8 П</w:t>
      </w:r>
      <w:r>
        <w:rPr>
          <w:rFonts w:ascii="Courier New" w:hAnsi="Courier New" w:cs="Courier New"/>
          <w:sz w:val="20"/>
          <w:szCs w:val="20"/>
          <w:lang w:val="x-none"/>
        </w:rPr>
        <w:t>равителство, страна по Конвенцията, може да уведоми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че не приема решението за допускане на отклонение.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3.2.9 Уведомлението, направено в точки 3.2.8 и 3.2.9 се разпраща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останалите правителства на страните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за</w:t>
      </w:r>
      <w:r>
        <w:rPr>
          <w:rFonts w:ascii="Courier New" w:hAnsi="Courier New" w:cs="Courier New"/>
          <w:sz w:val="20"/>
          <w:szCs w:val="20"/>
          <w:lang w:val="x-none"/>
        </w:rPr>
        <w:t xml:space="preserve"> процедури и устройства при разтоварване на течни отровни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(Наложени от коригирания Анекс II на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Анекс II от Международната Конвенция за предотвратяване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от кораби, 1973, допълнена от Протокол</w:t>
      </w:r>
      <w:r>
        <w:rPr>
          <w:rFonts w:ascii="Courier New" w:hAnsi="Courier New" w:cs="Courier New"/>
          <w:sz w:val="20"/>
          <w:szCs w:val="20"/>
          <w:lang w:val="x-none"/>
        </w:rPr>
        <w:t>а 1978, отнасящ се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 (MARPOL 73/78) и както по-късно е изменена от Организацията (от тук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нататък наричан Анекс II), наред с другото, регламентира контрола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изхвърляне на отровни течни вещества превозвани от кораби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w:t>
      </w:r>
      <w:r>
        <w:rPr>
          <w:rFonts w:ascii="Courier New" w:hAnsi="Courier New" w:cs="Courier New"/>
          <w:sz w:val="20"/>
          <w:szCs w:val="20"/>
          <w:lang w:val="x-none"/>
        </w:rPr>
        <w:t>яние.  Експлоатационни изхвърляния (Operational discharges)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контекст означава изхвърлянето на течни отровни вещества или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примесена с такива вещества, които са резултат от измиване на танк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 дебаластиране на неизмити товарни танк</w:t>
      </w:r>
      <w:r>
        <w:rPr>
          <w:rFonts w:ascii="Courier New" w:hAnsi="Courier New" w:cs="Courier New"/>
          <w:sz w:val="20"/>
          <w:szCs w:val="20"/>
          <w:lang w:val="x-none"/>
        </w:rPr>
        <w:t>ове или сантини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помпени отделения (cargo pump-room bilge slops).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Анекс II забранява изхвърлянето на отровни течни вещества в морето,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определени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Тези условия се пром</w:t>
      </w:r>
      <w:r>
        <w:rPr>
          <w:rFonts w:ascii="Courier New" w:hAnsi="Courier New" w:cs="Courier New"/>
          <w:sz w:val="20"/>
          <w:szCs w:val="20"/>
          <w:lang w:val="x-none"/>
        </w:rPr>
        <w:t>енят според степента на опасност,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отровното течно вещество представлява за морската среда.  За тази цел течните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са разделени в четири категории: А, В, С и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5 от Анекс II определя условията, при които може да се извър</w:t>
      </w:r>
      <w:r>
        <w:rPr>
          <w:rFonts w:ascii="Courier New" w:hAnsi="Courier New" w:cs="Courier New"/>
          <w:sz w:val="20"/>
          <w:szCs w:val="20"/>
          <w:lang w:val="x-none"/>
        </w:rPr>
        <w:t>ши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остатъци от вещества от категория А, В, С н D.  Тези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не са представени отново в този документ, включват такива параметри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максимално количество, което може да бъде изхвърлено в морето, скорост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разстояние до н</w:t>
      </w:r>
      <w:r>
        <w:rPr>
          <w:rFonts w:ascii="Courier New" w:hAnsi="Courier New" w:cs="Courier New"/>
          <w:sz w:val="20"/>
          <w:szCs w:val="20"/>
          <w:lang w:val="x-none"/>
        </w:rPr>
        <w:t>ай-близкия бряг, дълбочина на водата, максимална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 на веществото е дирята на кораба или разреденост на веществото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определени морски райони, упоменати като "особени райони" (special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се прилагат по-строги критер</w:t>
      </w:r>
      <w:r>
        <w:rPr>
          <w:rFonts w:ascii="Courier New" w:hAnsi="Courier New" w:cs="Courier New"/>
          <w:sz w:val="20"/>
          <w:szCs w:val="20"/>
          <w:lang w:val="x-none"/>
        </w:rPr>
        <w:t>ии за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Нормите (Standards) за процедурите и устройствата, наложени от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(от тук нататък наричани "Нормите") са разработени в отговор на решение 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Международната конференция по морско замърсяване, 1973, и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w:t>
      </w:r>
      <w:r>
        <w:rPr>
          <w:rFonts w:ascii="Courier New" w:hAnsi="Courier New" w:cs="Courier New"/>
          <w:sz w:val="20"/>
          <w:szCs w:val="20"/>
          <w:lang w:val="x-none"/>
        </w:rPr>
        <w:t>а 5.5А и 8 от Анекс II.  Нормите осигуряват единна база указания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по MARPOL 73/78, при одобряването на процедури и съоръжения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течни отровни вещества за определен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Нормите влязоха в изпълнение на 6 април 1987, датата</w:t>
      </w:r>
      <w:r>
        <w:rPr>
          <w:rFonts w:ascii="Courier New" w:hAnsi="Courier New" w:cs="Courier New"/>
          <w:sz w:val="20"/>
          <w:szCs w:val="20"/>
          <w:lang w:val="x-none"/>
        </w:rPr>
        <w:t xml:space="preserve"> на приемане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и се прилагат за всички кораби, които превозват течни отровни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Анекс II не се повтарят в Нормите.  За да се осигури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Анекс II, изискванията на Анекс II и тези, съдър</w:t>
      </w:r>
      <w:r>
        <w:rPr>
          <w:rFonts w:ascii="Courier New" w:hAnsi="Courier New" w:cs="Courier New"/>
          <w:sz w:val="20"/>
          <w:szCs w:val="20"/>
          <w:lang w:val="x-none"/>
        </w:rPr>
        <w:t>жащи се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Нормите трябва да се разглеждат заедно.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Изискванията на Анекс II относно изхвърлянето и изискванията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 на свидетелство се тълкуват като изискване към всеки кораб,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притежава Ръководство за процедурите и устройстват</w:t>
      </w:r>
      <w:r>
        <w:rPr>
          <w:rFonts w:ascii="Courier New" w:hAnsi="Courier New" w:cs="Courier New"/>
          <w:sz w:val="20"/>
          <w:szCs w:val="20"/>
          <w:lang w:val="x-none"/>
        </w:rPr>
        <w:t>а, одобрено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Ръководството съдържа информация, определена в Нормите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II.  Съблюдаването на процедурите и устройствата,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изложени в Ръководството за кораба гарантира, че са спазени условията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за изхвърлян</w:t>
      </w:r>
      <w:r>
        <w:rPr>
          <w:rFonts w:ascii="Courier New" w:hAnsi="Courier New" w:cs="Courier New"/>
          <w:sz w:val="20"/>
          <w:szCs w:val="20"/>
          <w:lang w:val="x-none"/>
        </w:rPr>
        <w:t>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Правило 5А от Анекс II изисква ефикасността на товарната помпена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на танк, освидетелстван като подходящ за превоз на вещества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или С, да бъде проверена в съответствие с Нормите,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Процедурата на и</w:t>
      </w:r>
      <w:r>
        <w:rPr>
          <w:rFonts w:ascii="Courier New" w:hAnsi="Courier New" w:cs="Courier New"/>
          <w:sz w:val="20"/>
          <w:szCs w:val="20"/>
          <w:lang w:val="x-none"/>
        </w:rPr>
        <w:t>зпитване е изложена в Нормите.  Ефикасността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зачистната помпа, определена с изпитване се приема за ефикасност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почистването, постигната при разтоварването на танка 8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определените процедури.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Наличието на "лъскавина" (sheen), койт</w:t>
      </w:r>
      <w:r>
        <w:rPr>
          <w:rFonts w:ascii="Courier New" w:hAnsi="Courier New" w:cs="Courier New"/>
          <w:sz w:val="20"/>
          <w:szCs w:val="20"/>
          <w:lang w:val="x-none"/>
        </w:rPr>
        <w:t>о остава след разтоварването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някои вещества от категория В, С и D не се счита за нарушение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принципите на Анекс II, при условие, че изхвърлянията са били извършени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 Нормите думата "изхвърляне" (discharge) се използва</w:t>
      </w:r>
      <w:r>
        <w:rPr>
          <w:rFonts w:ascii="Courier New" w:hAnsi="Courier New" w:cs="Courier New"/>
          <w:sz w:val="20"/>
          <w:szCs w:val="20"/>
          <w:lang w:val="x-none"/>
        </w:rPr>
        <w:t xml:space="preserve"> да обозначи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изхвърляне на остатъци или остатъчни водни смеси в морето или в приемни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докато думата "разтоварване" (unloading) означава разтоварването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товар в резервоари, терминали или пристанища.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Предназн</w:t>
      </w:r>
      <w:r>
        <w:rPr>
          <w:rFonts w:ascii="Courier New" w:hAnsi="Courier New" w:cs="Courier New"/>
          <w:sz w:val="20"/>
          <w:szCs w:val="20"/>
          <w:lang w:val="x-none"/>
        </w:rPr>
        <w:t>ачение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Предназначението на Нормите е да се осигури унифицирана международна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база за одобряване на процедури и съоръжения, чрез които корабите,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течни отровни вещества в наливно състояние могат да отговарят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изхвърляне на Ан</w:t>
      </w:r>
      <w:r>
        <w:rPr>
          <w:rFonts w:ascii="Courier New" w:hAnsi="Courier New" w:cs="Courier New"/>
          <w:sz w:val="20"/>
          <w:szCs w:val="20"/>
          <w:lang w:val="x-none"/>
        </w:rPr>
        <w:t>екс II.  На базата на тези норми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да одобри процедурите и устройствата, нужни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издаването на Международно свидетелство за предотвратяване на замърсяване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 на течни отровни вещества в наливно състояние (International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Polluti</w:t>
      </w:r>
      <w:r>
        <w:rPr>
          <w:rFonts w:ascii="Courier New" w:hAnsi="Courier New" w:cs="Courier New"/>
          <w:sz w:val="20"/>
          <w:szCs w:val="20"/>
          <w:lang w:val="x-none"/>
        </w:rPr>
        <w:t>on Prevention Certificate for the Carriage of Noxious Liquid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Substances in Bulk), Свидетелство за пригодност на превоз на опасни химикали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наливно състояние (Certificate of Fitness for the Carriage of Dangerous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Chemicals in Bulk) или Международно свидетел</w:t>
      </w:r>
      <w:r>
        <w:rPr>
          <w:rFonts w:ascii="Courier New" w:hAnsi="Courier New" w:cs="Courier New"/>
          <w:sz w:val="20"/>
          <w:szCs w:val="20"/>
          <w:lang w:val="x-none"/>
        </w:rPr>
        <w:t>ство за годност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Certificate of Fitness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for the Carriage of Dangerous Chemicals in Bulk) за всеки такъв кораб.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тази цел процедурите и устройствата за всеки кораб трябва да са изложени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w:t>
      </w:r>
      <w:r>
        <w:rPr>
          <w:rFonts w:ascii="Courier New" w:hAnsi="Courier New" w:cs="Courier New"/>
          <w:sz w:val="20"/>
          <w:szCs w:val="20"/>
          <w:lang w:val="x-none"/>
        </w:rPr>
        <w:t>брено Ръководство за процедурите и устройствата (от тук нататък наричано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употреба на борда на кораба.  Не се предполага тези норми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използват от екипажа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Обхват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1.2.1 Тези Норми се прилагат за всички кораби, к</w:t>
      </w:r>
      <w:r>
        <w:rPr>
          <w:rFonts w:ascii="Courier New" w:hAnsi="Courier New" w:cs="Courier New"/>
          <w:sz w:val="20"/>
          <w:szCs w:val="20"/>
          <w:lang w:val="x-none"/>
        </w:rPr>
        <w:t>оито превозват течни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категория А, В, С или D в наливно състояние, включително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 тези, които временно са категоризирани като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1.2.2 Нормите са разработени, за да се гарантира, че ще бъдат спазени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критериите за изхвърляне н</w:t>
      </w:r>
      <w:r>
        <w:rPr>
          <w:rFonts w:ascii="Courier New" w:hAnsi="Courier New" w:cs="Courier New"/>
          <w:sz w:val="20"/>
          <w:szCs w:val="20"/>
          <w:lang w:val="x-none"/>
        </w:rPr>
        <w:t>а течни отровни вещества, определени в правила 5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8.  За вещества от категория А, Нормите определят процедура на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която може да се използва вместо измерване концентрацията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оттичането от танк, от който се изхвърлят води от измиван</w:t>
      </w:r>
      <w:r>
        <w:rPr>
          <w:rFonts w:ascii="Courier New" w:hAnsi="Courier New" w:cs="Courier New"/>
          <w:sz w:val="20"/>
          <w:szCs w:val="20"/>
          <w:lang w:val="x-none"/>
        </w:rPr>
        <w:t>е на танковете,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А.  За вещества от категория В и С, Нормите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определят процедури и съоръжения, които гарантират, че максималното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което може да бъде изхвърлено от танк и максималната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концентрация</w:t>
      </w:r>
      <w:r>
        <w:rPr>
          <w:rFonts w:ascii="Courier New" w:hAnsi="Courier New" w:cs="Courier New"/>
          <w:sz w:val="20"/>
          <w:szCs w:val="20"/>
          <w:lang w:val="x-none"/>
        </w:rPr>
        <w:t xml:space="preserve"> на вещество в дирята на кораба, не са превишени.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 С.  Нормите определят процедури и съоръжения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преценка на съответствието с правило 5А.  За вещества от категория А, В, С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Нормите определят процедури за вентилация, които</w:t>
      </w:r>
      <w:r>
        <w:rPr>
          <w:rFonts w:ascii="Courier New" w:hAnsi="Courier New" w:cs="Courier New"/>
          <w:sz w:val="20"/>
          <w:szCs w:val="20"/>
          <w:lang w:val="x-none"/>
        </w:rPr>
        <w:t xml:space="preserve"> могат да се използват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 на остатъците от товарните танкове.  Процедурите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включени в допълнение В към Нормите също дават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възможност на Администрациите да одобряват процедурата на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измиване, упомената в </w:t>
      </w:r>
      <w:r>
        <w:rPr>
          <w:rFonts w:ascii="Courier New" w:hAnsi="Courier New" w:cs="Courier New"/>
          <w:sz w:val="20"/>
          <w:szCs w:val="20"/>
          <w:lang w:val="x-none"/>
        </w:rPr>
        <w:t>правило 5A(6)(b)(i).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1.2.3 Нормите не включват средствата, чрез които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спазването на одобрените за кораба процедури и устройства, нито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разглеждат подробности относно конструкции или използваните материали.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1.2.4 Правило 1</w:t>
      </w:r>
      <w:r>
        <w:rPr>
          <w:rFonts w:ascii="Courier New" w:hAnsi="Courier New" w:cs="Courier New"/>
          <w:sz w:val="20"/>
          <w:szCs w:val="20"/>
          <w:lang w:val="x-none"/>
        </w:rPr>
        <w:t>3 изисква, наред с другото, химикаловозите, превозващи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oi категория А, В или С да са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Международния кодекс за конструкция и оборудване на кораби, превозващи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опасни химикали в наливно състояние (International Code for </w:t>
      </w:r>
      <w:r>
        <w:rPr>
          <w:rFonts w:ascii="Courier New" w:hAnsi="Courier New" w:cs="Courier New"/>
          <w:sz w:val="20"/>
          <w:szCs w:val="20"/>
          <w:lang w:val="x-none"/>
        </w:rPr>
        <w:t>the Construction</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IBC) или Кодекса за конструкция и оборудване на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опасни химикали в наливно състояние (Code for the Construction</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w:t>
      </w:r>
      <w:r>
        <w:rPr>
          <w:rFonts w:ascii="Courier New" w:hAnsi="Courier New" w:cs="Courier New"/>
          <w:sz w:val="20"/>
          <w:szCs w:val="20"/>
          <w:lang w:val="x-none"/>
        </w:rPr>
        <w:t>ips Carrying Dangerous Chemicals in Bulk)* (оттук нататък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ВСН) със съответните им корекции.  Следователно,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конструкции, материали и оборудване, монтирани като изискване на Анекс II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трябва да са в съответствие с кодекси</w:t>
      </w:r>
      <w:r>
        <w:rPr>
          <w:rFonts w:ascii="Courier New" w:hAnsi="Courier New" w:cs="Courier New"/>
          <w:sz w:val="20"/>
          <w:szCs w:val="20"/>
          <w:lang w:val="x-none"/>
        </w:rPr>
        <w:t xml:space="preserve"> IBC или ВСН за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от категория А, В или С, за които танкера е освидетелстван,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неговото Свидетелство за годност (Certificate of Fitness) no</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кодекс.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Дефиниции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 Нов кораб (new ship) означава кораб, постро</w:t>
      </w:r>
      <w:r>
        <w:rPr>
          <w:rFonts w:ascii="Courier New" w:hAnsi="Courier New" w:cs="Courier New"/>
          <w:sz w:val="20"/>
          <w:szCs w:val="20"/>
          <w:lang w:val="x-none"/>
        </w:rPr>
        <w:t>ен на или след 1 юли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1986.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1.3.2 Съществуващ кораб (existing ship) означава кораб, който не е нов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1.3.3 Остатък (residue) означава всяко течно отровно вещество, останало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отстраняване.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1.3.4 Остатъчна водна смес (residtieAvater mixt</w:t>
      </w:r>
      <w:r>
        <w:rPr>
          <w:rFonts w:ascii="Courier New" w:hAnsi="Courier New" w:cs="Courier New"/>
          <w:sz w:val="20"/>
          <w:szCs w:val="20"/>
          <w:lang w:val="x-none"/>
        </w:rPr>
        <w:t>ure) означава остатък,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който е била прибавена вода, по каквато и да е причина (например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 баластиране, сантини).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1.3.5 Смесим (miscible) означава разтворим с вода във всякакви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пропорции при температурите на миещата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w:t>
      </w:r>
      <w:r>
        <w:rPr>
          <w:rFonts w:ascii="Courier New" w:hAnsi="Courier New" w:cs="Courier New"/>
          <w:sz w:val="20"/>
          <w:szCs w:val="20"/>
          <w:lang w:val="x-none"/>
        </w:rPr>
        <w:t>.6 Свързаните тръбопроводи (associated piping) означава тръбопровода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смукателя в товарния танк до съединението с брега, използван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и включва целия тръбопровод на кораба, помпите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филтрите, които са в пряка връзка с разтоварната</w:t>
      </w:r>
      <w:r>
        <w:rPr>
          <w:rFonts w:ascii="Courier New" w:hAnsi="Courier New" w:cs="Courier New"/>
          <w:sz w:val="20"/>
          <w:szCs w:val="20"/>
          <w:lang w:val="x-none"/>
        </w:rPr>
        <w:t xml:space="preserve"> магистрала.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1.3.7 Втвърдяващо се вещество (solidifying substance) означава течно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 вещество: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с точка на топене по-ниска от 15°С), което 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по време на разтоварване по-малко от 5°С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точката си на топене;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с точка на топене равна или по-висока от 15°С),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по време на разтоварване е с температура по-малко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10°С над точката си на топене.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w:t>
      </w:r>
      <w:r>
        <w:rPr>
          <w:rFonts w:ascii="Courier New" w:hAnsi="Courier New" w:cs="Courier New"/>
          <w:sz w:val="20"/>
          <w:szCs w:val="20"/>
          <w:lang w:val="x-none"/>
        </w:rPr>
        <w:t>декси IBC и ВСН разширени във вид, който обхваща аспекти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замърсявани на морето, бяха приети от Комитета за защита на морската 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Организацията с резолюция МЕРС.19(22) и съответно МЕРС.20(22)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5 декември 1985 год.;  виж IМО публикации IMO-100Е и </w:t>
      </w:r>
      <w:r>
        <w:rPr>
          <w:rFonts w:ascii="Courier New" w:hAnsi="Courier New" w:cs="Courier New"/>
          <w:sz w:val="20"/>
          <w:szCs w:val="20"/>
          <w:lang w:val="x-none"/>
        </w:rPr>
        <w:t>съответно IMO-772E.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1.3.8 Невтвърдяващо се вещество (non-solidifying substance)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втвърдяващо се вещество.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1.3.9 Високо-вискозитетно вещество (high-viscosity substance)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1 за вещества от категория А и В и в случая на вещества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 в границите на особени райони, вещество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равен на или по-голям от 25 mPa.s при температура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w:t>
      </w:r>
      <w:r>
        <w:rPr>
          <w:rFonts w:ascii="Courier New" w:hAnsi="Courier New" w:cs="Courier New"/>
          <w:sz w:val="20"/>
          <w:szCs w:val="20"/>
          <w:lang w:val="x-none"/>
        </w:rPr>
        <w:t xml:space="preserve"> вещества от категория С извън границите на особени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равен или по-голям от 60 mPa.s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1.3.10 Ниско-вискозитетно вещество (low-viscosity substance)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w:t>
      </w:r>
      <w:r>
        <w:rPr>
          <w:rFonts w:ascii="Courier New" w:hAnsi="Courier New" w:cs="Courier New"/>
          <w:sz w:val="20"/>
          <w:szCs w:val="20"/>
          <w:lang w:val="x-none"/>
        </w:rPr>
        <w:t>овно вещество, което не е високо-вискозитетно вещество.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1.3.11 Правило (regulation) означава правило от Анекс II на МАRPOL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Еквиваленти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1.4.1 Еквивалентните разпоредби в правило 2 (5) и (6) са приложими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Нормите.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Издав</w:t>
      </w:r>
      <w:r>
        <w:rPr>
          <w:rFonts w:ascii="Courier New" w:hAnsi="Courier New" w:cs="Courier New"/>
          <w:sz w:val="20"/>
          <w:szCs w:val="20"/>
          <w:lang w:val="x-none"/>
        </w:rPr>
        <w:t>ане на свидетелства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1.5.1 Преди издаването на съответното свидетелство, упоменато в раздел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Администрацията трябва да прегледа и, ако е удовлетворена, да одобри: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Ръководство за съответствие с Анекс II и Нормите;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оборуд</w:t>
      </w:r>
      <w:r>
        <w:rPr>
          <w:rFonts w:ascii="Courier New" w:hAnsi="Courier New" w:cs="Courier New"/>
          <w:sz w:val="20"/>
          <w:szCs w:val="20"/>
          <w:lang w:val="x-none"/>
        </w:rPr>
        <w:t>ването и устройствата, осигурени с цел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1.5.2 Администрацията прави запис за одобреното Ръководство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съответното свидетелство, издадено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Отговорности на капитана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1.6.1 Капитанът трябва да га</w:t>
      </w:r>
      <w:r>
        <w:rPr>
          <w:rFonts w:ascii="Courier New" w:hAnsi="Courier New" w:cs="Courier New"/>
          <w:sz w:val="20"/>
          <w:szCs w:val="20"/>
          <w:lang w:val="x-none"/>
        </w:rPr>
        <w:t>рантира, че няма да се извърши изхвърляне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на остатъци ot товара или остатъчни водни смеси, съдържащи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В, С или D, освен когато такива изхвърляния са направени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съответствие с експлоатационните процедури, които се съд</w:t>
      </w:r>
      <w:r>
        <w:rPr>
          <w:rFonts w:ascii="Courier New" w:hAnsi="Courier New" w:cs="Courier New"/>
          <w:sz w:val="20"/>
          <w:szCs w:val="20"/>
          <w:lang w:val="x-none"/>
        </w:rPr>
        <w:t>ържат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изискващите се от Ръководството и необходими при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устройства се използват.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Съображения по безопасността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1.7.1 Нормите касаят аспектите на морската среда при почистване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товарни танкове, които са </w:t>
      </w:r>
      <w:r>
        <w:rPr>
          <w:rFonts w:ascii="Courier New" w:hAnsi="Courier New" w:cs="Courier New"/>
          <w:sz w:val="20"/>
          <w:szCs w:val="20"/>
          <w:lang w:val="x-none"/>
        </w:rPr>
        <w:t>съдържали течни отровни вещества и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остатъчни'водни смеси в резултат на тези операции.  Някои от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ся потенциално опасни, но в Нормите не се прави опит да се определят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норми за безопасност, обхващащи всички аспекти на </w:t>
      </w:r>
      <w:r>
        <w:rPr>
          <w:rFonts w:ascii="Courier New" w:hAnsi="Courier New" w:cs="Courier New"/>
          <w:sz w:val="20"/>
          <w:szCs w:val="20"/>
          <w:lang w:val="x-none"/>
        </w:rPr>
        <w:t>тези операции.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описанието на потенциални опасности, трябва да се направи справка в код IBC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 ВСН и в други документи, разработени и публикувани oт съответните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асоциации или организации, например, Ръководство за безопасност на танкери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(Ta</w:t>
      </w:r>
      <w:r>
        <w:rPr>
          <w:rFonts w:ascii="Courier New" w:hAnsi="Courier New" w:cs="Courier New"/>
          <w:sz w:val="20"/>
          <w:szCs w:val="20"/>
          <w:lang w:val="x-none"/>
        </w:rPr>
        <w:t>nker Safely Guide (Chemicals)) на Международния комитет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корабоплаването (ICS).  Някои възможни рискове, свързани с безопасността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споменати по-долу.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1.7.2 Съвместимост (compatibility) - При смесването на остатъчни водни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различни </w:t>
      </w:r>
      <w:r>
        <w:rPr>
          <w:rFonts w:ascii="Courier New" w:hAnsi="Courier New" w:cs="Courier New"/>
          <w:sz w:val="20"/>
          <w:szCs w:val="20"/>
          <w:lang w:val="x-none"/>
        </w:rPr>
        <w:t>вещества, трябва внимателно да се отчита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съвместимостта.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1.7.3 Електростатични опасности (electrostatic hazards).  Внимателно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отчитат опасностите, свързани с появата на електростатични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заряди по време на измиване на товарния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1.7.4 Опасности при влизане в танковете (tank entry hazards)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трябва да се прецени степента на безопасност на лицата, на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налага да влизат в товарните или утаителни танкове, с каквато и да е цел.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1.7.5 Опасност от реакции (rea</w:t>
      </w:r>
      <w:r>
        <w:rPr>
          <w:rFonts w:ascii="Courier New" w:hAnsi="Courier New" w:cs="Courier New"/>
          <w:sz w:val="20"/>
          <w:szCs w:val="20"/>
          <w:lang w:val="x-none"/>
        </w:rPr>
        <w:t>ctivity hazards) - Миячните води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и утаителни танкове, съдържащи остатъци от някои вещества, могат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предизвикат опасни реакции и трябва непременно да се вземат под внимание.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1.7.6 Опасност при вентилация (ventilation hazards) -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w:t>
      </w:r>
      <w:r>
        <w:rPr>
          <w:rFonts w:ascii="Courier New" w:hAnsi="Courier New" w:cs="Courier New"/>
          <w:sz w:val="20"/>
          <w:szCs w:val="20"/>
          <w:lang w:val="x-none"/>
        </w:rPr>
        <w:t>имателно да се отчитат опасностите, свързани с вентилацията на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Ръководството за безопасност на танкери (химикали) (1CS).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1.7.7 Опасности при почистване на . магистралите (line clearing</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hazards) - Трябва внимателно да се отчитат о</w:t>
      </w:r>
      <w:r>
        <w:rPr>
          <w:rFonts w:ascii="Courier New" w:hAnsi="Courier New" w:cs="Courier New"/>
          <w:sz w:val="20"/>
          <w:szCs w:val="20"/>
          <w:lang w:val="x-none"/>
        </w:rPr>
        <w:t>пасностите, свързани с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магистралата, определени в Ръководството за безопасност на танкери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(ICS).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1.7.8 Опасност от възникване на пожар (fire hazards) - Опасността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възникване на пожар, свързана с употребата на почистващи мат</w:t>
      </w:r>
      <w:r>
        <w:rPr>
          <w:rFonts w:ascii="Courier New" w:hAnsi="Courier New" w:cs="Courier New"/>
          <w:sz w:val="20"/>
          <w:szCs w:val="20"/>
          <w:lang w:val="x-none"/>
        </w:rPr>
        <w:t>ериали, различни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вода трябва внимателно да се преценява.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Почистващи препарати или добавки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1.8.1 Когато за измиването на танк се използва почистващ препарат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минерално масло или хлориран разтворител, използван вместо вода), 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този почистващ препарат трябва да отговаря на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Анекс II, които се прилагат по същия начин, както в случаите,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този препарат е бил превозван като товар.  Процедури по измиване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включващи употребат</w:t>
      </w:r>
      <w:r>
        <w:rPr>
          <w:rFonts w:ascii="Courier New" w:hAnsi="Courier New" w:cs="Courier New"/>
          <w:sz w:val="20"/>
          <w:szCs w:val="20"/>
          <w:lang w:val="x-none"/>
        </w:rPr>
        <w:t>а на такива препарати се описват в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и се одобряват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1.8.2 Когато към водата се прибавят малки количества почистващи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дегергенти, за да се улесни измиването на танка, не се използват детергенти,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компоненти от замърсителите от категория А, освен такива, които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лесно биоразлагащи се и в общата концентрация не превишават 10 %.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допълнителни ограничения освен тези, които се прилагат за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предишния му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Изготвяне на Ръководството за процедурите н устройствата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Всеки кораб, превозващ течни отровни вещества в наливно състояние,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Ръководство, каквото е описано в тази глава.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Главното предназначение н</w:t>
      </w:r>
      <w:r>
        <w:rPr>
          <w:rFonts w:ascii="Courier New" w:hAnsi="Courier New" w:cs="Courier New"/>
          <w:sz w:val="20"/>
          <w:szCs w:val="20"/>
          <w:lang w:val="x-none"/>
        </w:rPr>
        <w:t>а Ръководството е да регламентира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корабните офицери устройствата и всички експлоатационни процедури,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съблюдават във връзка с обработване на товара, почистване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обработка на утайките, баластиране и дебаластиране на товарни</w:t>
      </w:r>
      <w:r>
        <w:rPr>
          <w:rFonts w:ascii="Courier New" w:hAnsi="Courier New" w:cs="Courier New"/>
          <w:sz w:val="20"/>
          <w:szCs w:val="20"/>
          <w:lang w:val="x-none"/>
        </w:rPr>
        <w:t>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да бъдат спазени изискванията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Ръководството трябва да се базира на Нормите.  То трябва да обхваща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течни отровни вещества, за които корабът е освидетелстван ла 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Като минимум, Ръководството трябва</w:t>
      </w:r>
      <w:r>
        <w:rPr>
          <w:rFonts w:ascii="Courier New" w:hAnsi="Courier New" w:cs="Courier New"/>
          <w:sz w:val="20"/>
          <w:szCs w:val="20"/>
          <w:lang w:val="x-none"/>
        </w:rPr>
        <w:t xml:space="preserve"> да съдържа следната информация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инструкции за работа: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описание на основните характеристики на Анекс II. включително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разтоварване;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таблица на течните отровни вещества, които корабът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w:t>
      </w:r>
      <w:r>
        <w:rPr>
          <w:rFonts w:ascii="Courier New" w:hAnsi="Courier New" w:cs="Courier New"/>
          <w:sz w:val="20"/>
          <w:szCs w:val="20"/>
          <w:lang w:val="x-none"/>
        </w:rPr>
        <w:t>свидетелстван да превозва; и която дава информацията за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както подробно е указано в приложение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описание на танковете, превозващи течни отровни вещества: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указваща в кой танк може да се прево</w:t>
      </w:r>
      <w:r>
        <w:rPr>
          <w:rFonts w:ascii="Courier New" w:hAnsi="Courier New" w:cs="Courier New"/>
          <w:sz w:val="20"/>
          <w:szCs w:val="20"/>
          <w:lang w:val="x-none"/>
        </w:rPr>
        <w:t>зва съответното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 отровно вещество;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описание на всички съоръжения и оборудване, включително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системите за подгряване на товара и за контролиране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температурата, които са на борда на кораба и изискв</w:t>
      </w:r>
      <w:r>
        <w:rPr>
          <w:rFonts w:ascii="Courier New" w:hAnsi="Courier New" w:cs="Courier New"/>
          <w:sz w:val="20"/>
          <w:szCs w:val="20"/>
          <w:lang w:val="x-none"/>
        </w:rPr>
        <w:t>ания за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съдържат в глава 3 или 8, включително списък на всички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които могат да се използват като утаителни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описание на устройствата за изхвърляне, схематичен чертеж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w:t>
      </w:r>
      <w:r>
        <w:rPr>
          <w:rFonts w:ascii="Courier New" w:hAnsi="Courier New" w:cs="Courier New"/>
          <w:sz w:val="20"/>
          <w:szCs w:val="20"/>
          <w:lang w:val="x-none"/>
        </w:rPr>
        <w:t>помпени и зачистил системи, показващ съответното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 на помпите и контролните уреди и описание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средствата. с цел осигуряване правилно действие на оборудването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(проверовъчни списъци);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подробнос</w:t>
      </w:r>
      <w:r>
        <w:rPr>
          <w:rFonts w:ascii="Courier New" w:hAnsi="Courier New" w:cs="Courier New"/>
          <w:sz w:val="20"/>
          <w:szCs w:val="20"/>
          <w:lang w:val="x-none"/>
        </w:rPr>
        <w:t>ти за процедурите, включени в Нормите, които прилагани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всеки отделен кораб трябва, когато е подходящо, да включват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инструкции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5.1 методи за почистване на юварните танкове и при какви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w:t>
      </w:r>
      <w:r>
        <w:rPr>
          <w:rFonts w:ascii="Courier New" w:hAnsi="Courier New" w:cs="Courier New"/>
          <w:sz w:val="20"/>
          <w:szCs w:val="20"/>
          <w:lang w:val="x-none"/>
        </w:rPr>
        <w:t>трябва да работи зачистната система,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например, минимален крен и диферент);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5.2 методи на осушаване на товарните помпи, товарните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зачистните магистрали;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5.3 програми за предварително измиване на то</w:t>
      </w:r>
      <w:r>
        <w:rPr>
          <w:rFonts w:ascii="Courier New" w:hAnsi="Courier New" w:cs="Courier New"/>
          <w:sz w:val="20"/>
          <w:szCs w:val="20"/>
          <w:lang w:val="x-none"/>
        </w:rPr>
        <w:t>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5.4 процедури за баластиране и дебаластиране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5.5 процедури по изхвърлянето на остатъчни/водни смеси;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5.6 процедури, които трябва да се спазват, когато товарният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w:t>
      </w:r>
      <w:r>
        <w:rPr>
          <w:rFonts w:ascii="Courier New" w:hAnsi="Courier New" w:cs="Courier New"/>
          <w:sz w:val="20"/>
          <w:szCs w:val="20"/>
          <w:lang w:val="x-none"/>
        </w:rPr>
        <w:t>не може да бъде разтоварен в съответствие с изискваната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за съществуващите кораби, експлоатирани според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таблица на остатъците,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разработена в съот</w:t>
      </w:r>
      <w:r>
        <w:rPr>
          <w:rFonts w:ascii="Courier New" w:hAnsi="Courier New" w:cs="Courier New"/>
          <w:sz w:val="20"/>
          <w:szCs w:val="20"/>
          <w:lang w:val="x-none"/>
        </w:rPr>
        <w:t>ветствие с приложение А, която показва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всеки танк, в който се превозват вещества от категория В или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остатъци, което ще остане в танка и свързаната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него тръбопроводна система след разтоварване и по</w:t>
      </w:r>
      <w:r>
        <w:rPr>
          <w:rFonts w:ascii="Courier New" w:hAnsi="Courier New" w:cs="Courier New"/>
          <w:sz w:val="20"/>
          <w:szCs w:val="20"/>
          <w:lang w:val="x-none"/>
        </w:rPr>
        <w:t>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таблица, която показва измерените количества, като резултат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водните изпитания, извършени, за да се определи "количеството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(stripping quantity), указано в параграф 1.2.1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w:t>
      </w:r>
      <w:r>
        <w:rPr>
          <w:rFonts w:ascii="Courier New" w:hAnsi="Courier New" w:cs="Courier New"/>
          <w:sz w:val="20"/>
          <w:szCs w:val="20"/>
          <w:lang w:val="x-none"/>
        </w:rPr>
        <w:t>лнение 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отговорността на капитана по отношение експлоатационните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които трябва да се съблюдават и използването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устройствата. Капитанът трябва да гарантира, че никакви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остатъч</w:t>
      </w:r>
      <w:r>
        <w:rPr>
          <w:rFonts w:ascii="Courier New" w:hAnsi="Courier New" w:cs="Courier New"/>
          <w:sz w:val="20"/>
          <w:szCs w:val="20"/>
          <w:lang w:val="x-none"/>
        </w:rPr>
        <w:t>но/водни смеси не са изхвърлени в морето, освен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използват устройствата, включени в Ръководството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за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За случай на кораб, ангажиран в международни плавания,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съставя в ст</w:t>
      </w:r>
      <w:r>
        <w:rPr>
          <w:rFonts w:ascii="Courier New" w:hAnsi="Courier New" w:cs="Courier New"/>
          <w:sz w:val="20"/>
          <w:szCs w:val="20"/>
          <w:lang w:val="x-none"/>
        </w:rPr>
        <w:t>андартния формат, какъвто е описан в допълнителното приложение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Ако използваният език не е английски или френски, текстът се съпровожда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превод на един от тези езици,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Администрацията може да одобри Ръководство, съдържащо само онези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 кои</w:t>
      </w:r>
      <w:r>
        <w:rPr>
          <w:rFonts w:ascii="Courier New" w:hAnsi="Courier New" w:cs="Courier New"/>
          <w:sz w:val="20"/>
          <w:szCs w:val="20"/>
          <w:lang w:val="x-none"/>
        </w:rPr>
        <w:t>то се прилагат за веществата, които корабът е освидетелстван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За кораб, упоменат в правило 5А (6) или 5А (7), форматът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За кораб, превозващ само вещества </w:t>
      </w:r>
      <w:r>
        <w:rPr>
          <w:rFonts w:ascii="Courier New" w:hAnsi="Courier New" w:cs="Courier New"/>
          <w:sz w:val="20"/>
          <w:szCs w:val="20"/>
          <w:lang w:val="x-none"/>
        </w:rPr>
        <w:t>от категория D, форматът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нови кораби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Общи положения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Тази глава съдържа нормите на оборудването и конструкционните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w:t>
            </w:r>
            <w:r>
              <w:rPr>
                <w:rFonts w:ascii="Times New Roman" w:hAnsi="Times New Roman" w:cs="Times New Roman"/>
                <w:sz w:val="24"/>
                <w:szCs w:val="24"/>
                <w:lang w:val="x-none"/>
              </w:rPr>
              <w:t>стики, които правят възможно съответствието на един нов кораб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за изхвърляне на остатъците на Анекс 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З.1.2 Изискванията към оборудването в тази глава се прилагат заедно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експлоатационните изисквания в глави 4, 5, 6 и 7, за да се определи </w:t>
            </w:r>
            <w:r>
              <w:rPr>
                <w:rFonts w:ascii="Times New Roman" w:hAnsi="Times New Roman" w:cs="Times New Roman"/>
                <w:sz w:val="24"/>
                <w:szCs w:val="24"/>
                <w:lang w:val="x-none"/>
              </w:rPr>
              <w:t>какво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е нужно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Изисквания за превоз</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Вещество от категория В с точка на топене равна или по-висока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15°С не трябва да се превозва в товарен танк, която и да е стена на който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образува от корабната обшивка (ship's shell pla</w:t>
            </w:r>
            <w:r>
              <w:rPr>
                <w:rFonts w:ascii="Times New Roman" w:hAnsi="Times New Roman" w:cs="Times New Roman"/>
                <w:sz w:val="24"/>
                <w:szCs w:val="24"/>
                <w:lang w:val="x-none"/>
              </w:rPr>
              <w:t>ting) и трябва да се превозва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единствено в танк, снабден със система за подгряване на товара.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 Система за разтоварване на товара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3.3.1 Системата за разтоварване на вещества от категория В и С трябва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в състояние да разтовари товара до количество ост</w:t>
            </w:r>
            <w:r>
              <w:rPr>
                <w:rFonts w:ascii="Times New Roman" w:hAnsi="Times New Roman" w:cs="Times New Roman"/>
                <w:sz w:val="24"/>
                <w:szCs w:val="24"/>
                <w:lang w:val="x-none"/>
              </w:rPr>
              <w:t>атъци, не надвишаващо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количествата, определени в правила 5 и 5А. Работното изпитание, изисквано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правило 5А(5) трябва да се извършва в съответствие с допълнение 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3.4 Разположение на отливния отвор за изхвърляне под водолинията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3.4.1 Подводният отливен </w:t>
            </w:r>
            <w:r>
              <w:rPr>
                <w:rFonts w:ascii="Times New Roman" w:hAnsi="Times New Roman" w:cs="Times New Roman"/>
                <w:sz w:val="24"/>
                <w:szCs w:val="24"/>
                <w:lang w:val="x-none"/>
              </w:rPr>
              <w:t>отвор (или отвори) трябва да са разположени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 район, в близост до закръглението на скула (the turn of the bilge)</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трябва така да са подредени, че да се избегне обратното засмукване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остатъчни/водни смеси от приемните кингстони за морска вода (t</w:t>
            </w:r>
            <w:r>
              <w:rPr>
                <w:rFonts w:ascii="Times New Roman" w:hAnsi="Times New Roman" w:cs="Times New Roman"/>
                <w:sz w:val="24"/>
                <w:szCs w:val="24"/>
                <w:lang w:val="x-none"/>
              </w:rPr>
              <w:t>he ship's sea</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water intakes).</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 Размер на отливния отвор за изхвърляне под водолинията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3.5.1 Разположението на подводния отливен отвор трябва да бъде такова,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 изхвърлената в съответствие с Нормите в морето остатъчно/водна смес,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преминава през гра</w:t>
            </w:r>
            <w:r>
              <w:rPr>
                <w:rFonts w:ascii="Times New Roman" w:hAnsi="Times New Roman" w:cs="Times New Roman"/>
                <w:sz w:val="24"/>
                <w:szCs w:val="24"/>
                <w:lang w:val="x-none"/>
              </w:rPr>
              <w:t>ничния слой около кораба. За тази цел, когато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е нормално перпендикулярно спрямо обшивката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минималният диаметър на отливният отвор се определя по следната формула: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минималният диаметър на </w:t>
                  </w:r>
                  <w:r>
                    <w:rPr>
                      <w:rFonts w:ascii="Courier New" w:hAnsi="Courier New" w:cs="Courier New"/>
                      <w:sz w:val="20"/>
                      <w:szCs w:val="20"/>
                      <w:lang w:val="x-none"/>
                    </w:rPr>
                    <w:t>отливния отвор (m);</w:t>
                  </w:r>
                </w:p>
              </w:tc>
            </w:tr>
            <w:tr w:rsidR="00000000">
              <w:trPr>
                <w:tblCellSpacing w:w="0" w:type="dxa"/>
                <w:jc w:val="center"/>
              </w:trPr>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00000">
              <w:trPr>
                <w:tblCellSpacing w:w="0" w:type="dxa"/>
                <w:jc w:val="center"/>
              </w:trPr>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3.5.2 Когато изхвърлянето е насочено под ъгъ</w:t>
            </w:r>
            <w:r>
              <w:rPr>
                <w:rFonts w:ascii="Times New Roman" w:hAnsi="Times New Roman" w:cs="Times New Roman"/>
                <w:sz w:val="24"/>
                <w:szCs w:val="24"/>
                <w:lang w:val="x-none"/>
              </w:rPr>
              <w:t>л спрямо обшивката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горното съотношение трябва да се промени, като QD заменим с компонент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QD, който е нормален за обшивката на кораба.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 Утаителни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3.6.1 Въпреки, че Анекс II не изисква оборудване със специални утаителни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за о</w:t>
            </w:r>
            <w:r>
              <w:rPr>
                <w:rFonts w:ascii="Times New Roman" w:hAnsi="Times New Roman" w:cs="Times New Roman"/>
                <w:sz w:val="24"/>
                <w:szCs w:val="24"/>
                <w:lang w:val="x-none"/>
              </w:rPr>
              <w:t>пределени процедури на измиване може да са нужни такива.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могат да се използват като утаителни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 Вентилационно оборудване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3.7.1 Ако остатъците от товарните танкове се отстраняват чрез</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вентилация, трябва да се осигури вентилационно</w:t>
            </w:r>
            <w:r>
              <w:rPr>
                <w:rFonts w:ascii="Times New Roman" w:hAnsi="Times New Roman" w:cs="Times New Roman"/>
                <w:sz w:val="24"/>
                <w:szCs w:val="24"/>
                <w:lang w:val="x-none"/>
              </w:rPr>
              <w:t xml:space="preserve"> оборудване, което отговаря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допълнение С.</w:t>
            </w: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Общи пояснения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глава се прилага за всеки нов кораб, освидетелстван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w:t>
      </w:r>
      <w:r>
        <w:rPr>
          <w:rFonts w:ascii="Courier New" w:hAnsi="Courier New" w:cs="Courier New"/>
          <w:sz w:val="20"/>
          <w:szCs w:val="20"/>
          <w:lang w:val="x-none"/>
        </w:rPr>
        <w:t>тва от категория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Изпомпват и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разтоварване на товарен танк, съдържащ вещество от категория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и свързаните с него тръбопроводи се изпразва до максималната възможна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при поддържане на положителен приток на товар к</w:t>
      </w:r>
      <w:r>
        <w:rPr>
          <w:rFonts w:ascii="Courier New" w:hAnsi="Courier New" w:cs="Courier New"/>
          <w:sz w:val="20"/>
          <w:szCs w:val="20"/>
          <w:lang w:val="x-none"/>
        </w:rPr>
        <w:t>ъм смукателната част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използва процедура на почистване, указана в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Предварително измиване на вещества от категория А от товарните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4.3.1 Анекс II изисква, когато се мие танк. който е съдържал вещество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w:t>
      </w:r>
      <w:r>
        <w:rPr>
          <w:rFonts w:ascii="Courier New" w:hAnsi="Courier New" w:cs="Courier New"/>
          <w:sz w:val="20"/>
          <w:szCs w:val="20"/>
          <w:lang w:val="x-none"/>
        </w:rPr>
        <w:t xml:space="preserve"> остатъчно/водни смеси от миенето да се отделят в приемно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докато концентрацията на веществото в изтичащия поток е до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определена стойност и до изпразването на танка.  Когато не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да се измерва концентрацията на вещество в п</w:t>
      </w:r>
      <w:r>
        <w:rPr>
          <w:rFonts w:ascii="Courier New" w:hAnsi="Courier New" w:cs="Courier New"/>
          <w:sz w:val="20"/>
          <w:szCs w:val="20"/>
          <w:lang w:val="x-none"/>
        </w:rPr>
        <w:t>отока, се прилага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процедурата на предварително измиване в съответствие с допълнение В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8(4).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4.2.1 Остатъчно водната смес от предварителното измивана се изхвърля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приемно съоръжение в съответствие с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4.2.2 Всяка вода, попаднал</w:t>
      </w:r>
      <w:r>
        <w:rPr>
          <w:rFonts w:ascii="Courier New" w:hAnsi="Courier New" w:cs="Courier New"/>
          <w:sz w:val="20"/>
          <w:szCs w:val="20"/>
          <w:lang w:val="x-none"/>
        </w:rPr>
        <w:t>а в последствие в товарния танк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5(7)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мястото на кораба, неговата скорост и разположението на отливния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4.4 Вентилация на вещества от категория А от товарни</w:t>
      </w:r>
      <w:r>
        <w:rPr>
          <w:rFonts w:ascii="Courier New" w:hAnsi="Courier New" w:cs="Courier New"/>
          <w:sz w:val="20"/>
          <w:szCs w:val="20"/>
          <w:lang w:val="x-none"/>
        </w:rPr>
        <w:t>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4.4.1 Процедурата за вентилация може да се прилага само спрямо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парите по-голямо от 5 х 10 (на степен 3) 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4.4.2 Процедурата за вентилация,  определена в допълнение С се спазва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w:t>
      </w:r>
      <w:r>
        <w:rPr>
          <w:rFonts w:ascii="Courier New" w:hAnsi="Courier New" w:cs="Courier New"/>
          <w:sz w:val="20"/>
          <w:szCs w:val="20"/>
          <w:lang w:val="x-none"/>
        </w:rPr>
        <w:t>едстои вентилация на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4.4.3 При вентилиране  на танка, свързаните с него тръбопроводи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изпразнят от течност и танкът се вентилира, докато в него не останат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никакви забележими остатъци от течност.  Когато не е възможно или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w:t>
      </w:r>
      <w:r>
        <w:rPr>
          <w:rFonts w:ascii="Courier New" w:hAnsi="Courier New" w:cs="Courier New"/>
          <w:sz w:val="20"/>
          <w:szCs w:val="20"/>
          <w:lang w:val="x-none"/>
        </w:rPr>
        <w:t>но това да се провери чрез пряко наблюдение, се осигурява средство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откриване на остатъци от течността.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4.4.4 Когато товарният танк е бил вентилиран до сухо състояние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w:t>
      </w:r>
      <w:r>
        <w:rPr>
          <w:rFonts w:ascii="Courier New" w:hAnsi="Courier New" w:cs="Courier New"/>
          <w:sz w:val="20"/>
          <w:szCs w:val="20"/>
          <w:lang w:val="x-none"/>
        </w:rPr>
        <w:t xml:space="preserve"> баластиране или с цел да се подготви танкът за приемане на следващия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се счита за чиста и не подлежи на изискванията за изхвърляне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категория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 Общи пояс</w:t>
      </w:r>
      <w:r>
        <w:rPr>
          <w:rFonts w:ascii="Courier New" w:hAnsi="Courier New" w:cs="Courier New"/>
          <w:sz w:val="20"/>
          <w:szCs w:val="20"/>
          <w:lang w:val="x-none"/>
        </w:rPr>
        <w:t>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5.1.1 Тази глава се прилага за всеки нов кораб, освидетелстван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превозва вещества от категория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5.1.2 Ако товарен танк трябва да бъде измит или баластиран и някои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всички остатъци от танка се изхвърлят в морето, то тогава </w:t>
      </w:r>
      <w:r>
        <w:rPr>
          <w:rFonts w:ascii="Courier New" w:hAnsi="Courier New" w:cs="Courier New"/>
          <w:sz w:val="20"/>
          <w:szCs w:val="20"/>
          <w:lang w:val="x-none"/>
        </w:rPr>
        <w:t>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раздели 5.2 до 5.7.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5.1.3 Ако не могат да се спазят изискванията на тази глава,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разрешават изхвърляния в морето на остатъчно/водни смеси, съдържащи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такива изхвърляния не се разрешават.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w:t>
      </w:r>
      <w:r>
        <w:rPr>
          <w:rFonts w:ascii="Courier New" w:hAnsi="Courier New" w:cs="Courier New"/>
          <w:sz w:val="20"/>
          <w:szCs w:val="20"/>
          <w:lang w:val="x-none"/>
        </w:rPr>
        <w:t>2 Изпомпваме и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5.2.1 При разтоварването на товарен танк, съдържащ вещество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танкът и свързаните с него тръбопроводи се изпразват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практически възможна степен, като се поддържа положителен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приток на товар към см</w:t>
      </w:r>
      <w:r>
        <w:rPr>
          <w:rFonts w:ascii="Courier New" w:hAnsi="Courier New" w:cs="Courier New"/>
          <w:sz w:val="20"/>
          <w:szCs w:val="20"/>
          <w:lang w:val="x-none"/>
        </w:rPr>
        <w:t>укателната част и се използва зачистната процедура,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указани в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 Процедури за измиване на танковете и изхвърляне на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5.3.1 Високо-вискозитетни втвърдяващи се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w:t>
      </w:r>
      <w:r>
        <w:rPr>
          <w:rFonts w:ascii="Courier New" w:hAnsi="Courier New" w:cs="Courier New"/>
          <w:sz w:val="20"/>
          <w:szCs w:val="20"/>
          <w:lang w:val="x-none"/>
        </w:rPr>
        <w:t>а се процедура на предварително измиване, каквато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w:t>
      </w:r>
      <w:r>
        <w:rPr>
          <w:rFonts w:ascii="Courier New" w:hAnsi="Courier New" w:cs="Courier New"/>
          <w:sz w:val="20"/>
          <w:szCs w:val="20"/>
          <w:lang w:val="x-none"/>
        </w:rPr>
        <w:t>всяка вода, попаднала в последствие в товарния танк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надвишаваща максималната,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(underwater</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discharge outlet), упоменат </w:t>
      </w:r>
      <w:r>
        <w:rPr>
          <w:rFonts w:ascii="Courier New" w:hAnsi="Courier New" w:cs="Courier New"/>
          <w:sz w:val="20"/>
          <w:szCs w:val="20"/>
          <w:lang w:val="x-none"/>
        </w:rPr>
        <w:t>в раздел 3.5.  Изхвърлянето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в съответствие и с другите изисквания за изхвърляне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5(2) по отношение на мястото и скоростта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разположението на отливките отвори.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5.3.2 Ниско-виско</w:t>
      </w:r>
      <w:r>
        <w:rPr>
          <w:rFonts w:ascii="Courier New" w:hAnsi="Courier New" w:cs="Courier New"/>
          <w:sz w:val="20"/>
          <w:szCs w:val="20"/>
          <w:lang w:val="x-none"/>
        </w:rPr>
        <w:t>зитетни, невтвърдяващи се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отделителен отвор(-и), упоменат в</w:t>
      </w:r>
      <w:r>
        <w:rPr>
          <w:rFonts w:ascii="Courier New" w:hAnsi="Courier New" w:cs="Courier New"/>
          <w:sz w:val="20"/>
          <w:szCs w:val="20"/>
          <w:lang w:val="x-none"/>
        </w:rPr>
        <w:t xml:space="preserve"> раздел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Изхвърлянето трябва да бъде в съответствие и с другите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(2) по отношение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 П</w:t>
      </w:r>
      <w:r>
        <w:rPr>
          <w:rFonts w:ascii="Courier New" w:hAnsi="Courier New" w:cs="Courier New"/>
          <w:sz w:val="20"/>
          <w:szCs w:val="20"/>
          <w:lang w:val="x-none"/>
        </w:rPr>
        <w:t>роцедури по измиване на танковете и изхвърляне на остатъци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5.4.1 Прилага се процедурата за предварително измиване,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в допълнение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5.4.2 Остатъчно/водната смес в резултат от предварителното измив</w:t>
      </w:r>
      <w:r>
        <w:rPr>
          <w:rFonts w:ascii="Courier New" w:hAnsi="Courier New" w:cs="Courier New"/>
          <w:sz w:val="20"/>
          <w:szCs w:val="20"/>
          <w:lang w:val="x-none"/>
        </w:rPr>
        <w:t>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отделя в приемно съоръжение в съответствие с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5.4.3 Всяка вода, попаднала в последствие в товарния танк може ла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с интензивност не превишаваща максималната, за която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конструиран подводния отвор, упоменат в ра</w:t>
      </w:r>
      <w:r>
        <w:rPr>
          <w:rFonts w:ascii="Courier New" w:hAnsi="Courier New" w:cs="Courier New"/>
          <w:sz w:val="20"/>
          <w:szCs w:val="20"/>
          <w:lang w:val="x-none"/>
        </w:rPr>
        <w:t>здел 3.5.  Изхвърлянето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в съответствие и с другите изисквания за изхвърляне на правило 5(8)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мястото и скоростта на кораба и разположението на отливните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5.4.4 Независимо от изискванията на параграфи 5.4.1 до 5.4.3</w:t>
      </w:r>
      <w:r>
        <w:rPr>
          <w:rFonts w:ascii="Courier New" w:hAnsi="Courier New" w:cs="Courier New"/>
          <w:sz w:val="20"/>
          <w:szCs w:val="20"/>
          <w:lang w:val="x-none"/>
        </w:rPr>
        <w:t>,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остатъчно/водни смеси, съдържащи само ниско-вискозитети, невтвърдяващи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вещества могат да се съхраняват на борда и да бъдат изхвърляни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 в съответствие с условията на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5.3.2 или 5.5.2.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 Изхвърляне от утаителен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5.5.1 Остатъчно/водни смеси в утаителния танк не се изхвърлят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5.5.2 Остатъчно/водни смеси в утаителен танк, които съдържат само ниско-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вискозитетни, невтвърдяващи се </w:t>
      </w:r>
      <w:r>
        <w:rPr>
          <w:rFonts w:ascii="Courier New" w:hAnsi="Courier New" w:cs="Courier New"/>
          <w:sz w:val="20"/>
          <w:szCs w:val="20"/>
          <w:lang w:val="x-none"/>
        </w:rPr>
        <w:t>вещества могат да се изхвърлят в морето извън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 с интензивност, не превишаваща максималната,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е конструиран подводния отливен отвор(и) за отделяне, упоменат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3.5, Изхвърлянето трябва да бъде в съответствие и с др</w:t>
      </w:r>
      <w:r>
        <w:rPr>
          <w:rFonts w:ascii="Courier New" w:hAnsi="Courier New" w:cs="Courier New"/>
          <w:sz w:val="20"/>
          <w:szCs w:val="20"/>
          <w:lang w:val="x-none"/>
        </w:rPr>
        <w:t>угите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но отношение на мястото и скоростта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5.5.3 Остатъчно/водните смеси в утаителния танк, които съдържат високо-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съхраняв</w:t>
      </w:r>
      <w:r>
        <w:rPr>
          <w:rFonts w:ascii="Courier New" w:hAnsi="Courier New" w:cs="Courier New"/>
          <w:sz w:val="20"/>
          <w:szCs w:val="20"/>
          <w:lang w:val="x-none"/>
        </w:rPr>
        <w:t>ани на борда в съответствие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трябва да се отделят в приемно съоръжение.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 Вентилация на веществата от категория В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5.6.1 Когато се използват процедури за вентилация, за да се отстранят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товарните тан</w:t>
      </w:r>
      <w:r>
        <w:rPr>
          <w:rFonts w:ascii="Courier New" w:hAnsi="Courier New" w:cs="Courier New"/>
          <w:sz w:val="20"/>
          <w:szCs w:val="20"/>
          <w:lang w:val="x-none"/>
        </w:rPr>
        <w:t>кове, се прилагат изискванията, изложени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4.3.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 Баластиране и дебаластирането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5.7.1 След разтоварването, и ако се изисква, при извършване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w:t>
      </w:r>
      <w:r>
        <w:rPr>
          <w:rFonts w:ascii="Courier New" w:hAnsi="Courier New" w:cs="Courier New"/>
          <w:sz w:val="20"/>
          <w:szCs w:val="20"/>
          <w:lang w:val="x-none"/>
        </w:rPr>
        <w:t>а такъв баласт са изложени в раздели 5.3 и 5.4.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5.7.2 Баласт, приет в товарен танк, който е бил измит до такава степен,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баластът съдържа по-малко от 1 PPm от веществото, което е било превозвано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преди това, може да бъде изхвърлен в морето без оглед </w:t>
      </w:r>
      <w:r>
        <w:rPr>
          <w:rFonts w:ascii="Courier New" w:hAnsi="Courier New" w:cs="Courier New"/>
          <w:sz w:val="20"/>
          <w:szCs w:val="20"/>
          <w:lang w:val="x-none"/>
        </w:rPr>
        <w:t>на интензивността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отливния отвор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корабът е на не по-малко от 12 мили от сушата и на дълбочина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25 метра.  Приема се, че тази степен на чистота е достигната,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извър</w:t>
      </w:r>
      <w:r>
        <w:rPr>
          <w:rFonts w:ascii="Courier New" w:hAnsi="Courier New" w:cs="Courier New"/>
          <w:sz w:val="20"/>
          <w:szCs w:val="20"/>
          <w:lang w:val="x-none"/>
        </w:rPr>
        <w:t>шено предварително измиване, определено в допълнение В и танкът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 измит в последствие с един пълен цикъл на миячната машина (cleaning</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machine).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 Общи пояс</w:t>
      </w:r>
      <w:r>
        <w:rPr>
          <w:rFonts w:ascii="Courier New" w:hAnsi="Courier New" w:cs="Courier New"/>
          <w:sz w:val="20"/>
          <w:szCs w:val="20"/>
          <w:lang w:val="x-none"/>
        </w:rPr>
        <w:t>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6.1.1 Тази глава се прилага за всеки нов кораб, освидетелстван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6.1.2 Ако товарен танк трябва да бъде измит или баластиран и част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останали в танка, трябва да бъдат изхвърлени в морет</w:t>
      </w:r>
      <w:r>
        <w:rPr>
          <w:rFonts w:ascii="Courier New" w:hAnsi="Courier New" w:cs="Courier New"/>
          <w:sz w:val="20"/>
          <w:szCs w:val="20"/>
          <w:lang w:val="x-none"/>
        </w:rPr>
        <w:t>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се изискванията на раздели 6.2 до 6.7.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6.1.3 Ако не могат да се спазят изискванията на тази глава, според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остатъци и остатъчно/водни смеси, съдържащи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С е позволено, не се извършва никакв</w:t>
      </w:r>
      <w:r>
        <w:rPr>
          <w:rFonts w:ascii="Courier New" w:hAnsi="Courier New" w:cs="Courier New"/>
          <w:sz w:val="20"/>
          <w:szCs w:val="20"/>
          <w:lang w:val="x-none"/>
        </w:rPr>
        <w:t>о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6.2 Изпомпваме и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6.2.1 При разтоварването на товарен танк, съдържаш вещество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тръбопроводи се изпразват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възможна степен, като се поддържа положителен приток на тов</w:t>
      </w:r>
      <w:r>
        <w:rPr>
          <w:rFonts w:ascii="Courier New" w:hAnsi="Courier New" w:cs="Courier New"/>
          <w:sz w:val="20"/>
          <w:szCs w:val="20"/>
          <w:lang w:val="x-none"/>
        </w:rPr>
        <w:t>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прилага процедурата за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 Процедури за измиване на танка и изхвърляне на остатъци извън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6.3.1 Високо-вискозитетни или втвърдяващи се вещест</w:t>
      </w:r>
      <w:r>
        <w:rPr>
          <w:rFonts w:ascii="Courier New" w:hAnsi="Courier New" w:cs="Courier New"/>
          <w:sz w:val="20"/>
          <w:szCs w:val="20"/>
          <w:lang w:val="x-none"/>
        </w:rPr>
        <w:t>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 измиване, каквато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w:t>
      </w:r>
      <w:r>
        <w:rPr>
          <w:rFonts w:ascii="Courier New" w:hAnsi="Courier New" w:cs="Courier New"/>
          <w:sz w:val="20"/>
          <w:szCs w:val="20"/>
          <w:lang w:val="x-none"/>
        </w:rPr>
        <w:t>ло 8;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отвор(и), упоменат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w:t>
      </w:r>
      <w:r>
        <w:rPr>
          <w:rFonts w:ascii="Courier New" w:hAnsi="Courier New" w:cs="Courier New"/>
          <w:sz w:val="20"/>
          <w:szCs w:val="20"/>
          <w:lang w:val="x-none"/>
        </w:rPr>
        <w:t>ел 3.5. Изхвърлянето трябва да бъде в съответствие с другите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6.3.2 Ниско-вискозитетни, невтвърдяващи се</w:t>
      </w:r>
      <w:r>
        <w:rPr>
          <w:rFonts w:ascii="Courier New" w:hAnsi="Courier New" w:cs="Courier New"/>
          <w:sz w:val="20"/>
          <w:szCs w:val="20"/>
          <w:lang w:val="x-none"/>
        </w:rPr>
        <w:t xml:space="preserve">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надвишаваща максималната, за която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отвор(и), упоменат в раздел 3.5.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w:t>
      </w:r>
      <w:r>
        <w:rPr>
          <w:rFonts w:ascii="Courier New" w:hAnsi="Courier New" w:cs="Courier New"/>
          <w:sz w:val="20"/>
          <w:szCs w:val="20"/>
          <w:lang w:val="x-none"/>
        </w:rPr>
        <w:t>рлянето трябва да е в съответствие и с другите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на правило 5(3) по отношение на мястото, скоростта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 Процедури по измиване на танковете и изхвърляне на о</w:t>
      </w:r>
      <w:r>
        <w:rPr>
          <w:rFonts w:ascii="Courier New" w:hAnsi="Courier New" w:cs="Courier New"/>
          <w:sz w:val="20"/>
          <w:szCs w:val="20"/>
          <w:lang w:val="x-none"/>
        </w:rPr>
        <w:t>статъци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6.4.1 Високо-вискозитетни* или втвърдяващи се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предварителното измиване, каквато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в резул</w:t>
      </w:r>
      <w:r>
        <w:rPr>
          <w:rFonts w:ascii="Courier New" w:hAnsi="Courier New" w:cs="Courier New"/>
          <w:sz w:val="20"/>
          <w:szCs w:val="20"/>
          <w:lang w:val="x-none"/>
        </w:rPr>
        <w:t>тат от предварителното измиване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w:t>
      </w:r>
      <w:r>
        <w:rPr>
          <w:rFonts w:ascii="Courier New" w:hAnsi="Courier New" w:cs="Courier New"/>
          <w:sz w:val="20"/>
          <w:szCs w:val="20"/>
          <w:lang w:val="x-none"/>
        </w:rPr>
        <w:t>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5(9) по отношение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w:t>
      </w:r>
      <w:r>
        <w:rPr>
          <w:rFonts w:ascii="Courier New" w:hAnsi="Courier New" w:cs="Courier New"/>
          <w:sz w:val="20"/>
          <w:szCs w:val="20"/>
          <w:lang w:val="x-none"/>
        </w:rPr>
        <w:t>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независимо от изискванията в параграф 6.4.1.1 до 6.4.1.3,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остатъчно/водните смеси, съдържащи невтвърдяващи се вещества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по-малък от 60 mPa.s при температура на</w:t>
      </w:r>
      <w:r>
        <w:rPr>
          <w:rFonts w:ascii="Courier New" w:hAnsi="Courier New" w:cs="Courier New"/>
          <w:sz w:val="20"/>
          <w:szCs w:val="20"/>
          <w:lang w:val="x-none"/>
        </w:rPr>
        <w:t xml:space="preserve"> разтоварване,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бъдат задържани на борда и изхвърлени в морето извън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особените райони, в съответствие с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6.3.2.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6.4.2 Ниско-вискозитетни**, невтвърдяващи се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непревишаваща максималната, за която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(и), упоменат в раздел 3.5.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w:t>
      </w:r>
      <w:r>
        <w:rPr>
          <w:rFonts w:ascii="Courier New" w:hAnsi="Courier New" w:cs="Courier New"/>
          <w:sz w:val="20"/>
          <w:szCs w:val="20"/>
          <w:lang w:val="x-none"/>
        </w:rPr>
        <w:t>ябва да бъде в съответствие и с другите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(9) по отношение мястото,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равен на или </w:t>
      </w:r>
      <w:r>
        <w:rPr>
          <w:rFonts w:ascii="Courier New" w:hAnsi="Courier New" w:cs="Courier New"/>
          <w:sz w:val="20"/>
          <w:szCs w:val="20"/>
          <w:lang w:val="x-none"/>
        </w:rPr>
        <w:t>по-голям от 25 mPa.s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  Виж дефиницията за високо-вискозитетно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от категория С, изхвърлено в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разтоварване, в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 Изхвърляне от утаителен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6.5.1 Остатъчно/водните смеси в утаителния танк, който съдържа само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w:t>
      </w:r>
      <w:r>
        <w:rPr>
          <w:rFonts w:ascii="Courier New" w:hAnsi="Courier New" w:cs="Courier New"/>
          <w:sz w:val="20"/>
          <w:szCs w:val="20"/>
          <w:lang w:val="x-none"/>
        </w:rPr>
        <w:t>яни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интензивност не превишаваща максималната, за която е конструиран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подводния отливен отвор, упоменат в раздел 3.5.  Изхвърлянето трябва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и с другите изисквания на правило 5(3) и 5(9) по отношение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скоростта на кор</w:t>
      </w:r>
      <w:r>
        <w:rPr>
          <w:rFonts w:ascii="Courier New" w:hAnsi="Courier New" w:cs="Courier New"/>
          <w:sz w:val="20"/>
          <w:szCs w:val="20"/>
          <w:lang w:val="x-none"/>
        </w:rPr>
        <w:t>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6.5.2 Остатъчно/водни смеси в утаителен танк, който съдържа високо-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задържани на борда, в съответствие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се отделят в приемно съоръжение.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 Вентилация </w:t>
      </w:r>
      <w:r>
        <w:rPr>
          <w:rFonts w:ascii="Courier New" w:hAnsi="Courier New" w:cs="Courier New"/>
          <w:sz w:val="20"/>
          <w:szCs w:val="20"/>
          <w:lang w:val="x-none"/>
        </w:rPr>
        <w:t>на вещества от категория С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6.6.1 Когато за отстраняване на остатъци от товарните танкове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процедура за вентилиране, се прилагат изискванията на раздел 4.4.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 Баластиране и дебаластиране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6.7.1 След разтоварва</w:t>
      </w:r>
      <w:r>
        <w:rPr>
          <w:rFonts w:ascii="Courier New" w:hAnsi="Courier New" w:cs="Courier New"/>
          <w:sz w:val="20"/>
          <w:szCs w:val="20"/>
          <w:lang w:val="x-none"/>
        </w:rPr>
        <w:t>нето и, ако се изисква, след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товарният танк може да бъде баластиран.  Процедури за изхвърляне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такъв баласт са включени в раздели 6.3 и 6.4.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6.7.2 Баласт, попаднал в товарен танк, който е бил измит до такава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w:t>
      </w:r>
      <w:r>
        <w:rPr>
          <w:rFonts w:ascii="Courier New" w:hAnsi="Courier New" w:cs="Courier New"/>
          <w:sz w:val="20"/>
          <w:szCs w:val="20"/>
          <w:lang w:val="x-none"/>
        </w:rPr>
        <w:t>ът съдържа по-малко от 1 ppm от веществото, което е било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интензитета на изхвърляне, скоростта на кораба и разположението на отливния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 при условие, че корабът е на не по-малко от 12 м</w:t>
      </w:r>
      <w:r>
        <w:rPr>
          <w:rFonts w:ascii="Courier New" w:hAnsi="Courier New" w:cs="Courier New"/>
          <w:sz w:val="20"/>
          <w:szCs w:val="20"/>
          <w:lang w:val="x-none"/>
        </w:rPr>
        <w:t>или от сушата 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дълбочина не по-малка от 25 метра.  Приема се, че такава стенен на чистота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постигната, когато е извършено предварително измиване, както е определено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танкът е бил измит в последствие с един пълен цикъл на миячна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в границите на особените райони,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по-малък от 60 mPa.s при температурата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w:t>
      </w:r>
      <w:r>
        <w:rPr>
          <w:rFonts w:ascii="Courier New" w:hAnsi="Courier New" w:cs="Courier New"/>
          <w:sz w:val="20"/>
          <w:szCs w:val="20"/>
          <w:lang w:val="x-none"/>
        </w:rPr>
        <w:t>варване, ако се изхвърля извън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 Общи пояснения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7.1.1 Тази глава се прилага за всеки нов кораб, освиде</w:t>
      </w:r>
      <w:r>
        <w:rPr>
          <w:rFonts w:ascii="Courier New" w:hAnsi="Courier New" w:cs="Courier New"/>
          <w:sz w:val="20"/>
          <w:szCs w:val="20"/>
          <w:lang w:val="x-none"/>
        </w:rPr>
        <w:t>телстван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Изхвърляне на остатъци от категория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Въпреки, че се изисква остатъкът(ците) от вещества от категория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изхвърлят извън границите на особените райони в разредено състояние,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w:t>
      </w:r>
      <w:r>
        <w:rPr>
          <w:rFonts w:ascii="Courier New" w:hAnsi="Courier New" w:cs="Courier New"/>
          <w:sz w:val="20"/>
          <w:szCs w:val="20"/>
          <w:lang w:val="x-none"/>
        </w:rPr>
        <w:t>твие с правило 5(4), такъв остатък(ци) може също да бъде изхвърлян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експлоатационните норми за ниско-вискозитетни,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невтвърдяващи се вещества от категория С, както е определено в глава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Вентилация на вещества от категория D от тов</w:t>
      </w:r>
      <w:r>
        <w:rPr>
          <w:rFonts w:ascii="Courier New" w:hAnsi="Courier New" w:cs="Courier New"/>
          <w:sz w:val="20"/>
          <w:szCs w:val="20"/>
          <w:lang w:val="x-none"/>
        </w:rPr>
        <w:t>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Когато за отстраняване на остатъци от товарните танкове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вентилиране, прилагат се изискванията от раздел 4.4.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8</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съществуващите кораби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 Общи пояснения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8.1.1</w:t>
            </w:r>
            <w:r>
              <w:rPr>
                <w:rFonts w:ascii="Times New Roman" w:hAnsi="Times New Roman" w:cs="Times New Roman"/>
                <w:sz w:val="24"/>
                <w:szCs w:val="24"/>
                <w:lang w:val="x-none"/>
              </w:rPr>
              <w:t xml:space="preserve"> Тази глава съдържа нормите за оборудването и конструктивните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които дават възможност на един съществуващ кораб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съответства на изискванията за изхвърляне на остатъците от Анекс 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8.1.2 Изискванията към оборудването в тази глава се отчит</w:t>
            </w:r>
            <w:r>
              <w:rPr>
                <w:rFonts w:ascii="Times New Roman" w:hAnsi="Times New Roman" w:cs="Times New Roman"/>
                <w:sz w:val="24"/>
                <w:szCs w:val="24"/>
                <w:lang w:val="x-none"/>
              </w:rPr>
              <w:t>ат заедно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експлоатационните изисквания в глави 9, 10, 11 и 12, за да се определи какво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оборудване е нужно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 Изисквания за превоз</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8.2.1 Вещество от категория В с точка на топене равна, или по-висока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15°С не трябва да се превозва в товарен </w:t>
            </w:r>
            <w:r>
              <w:rPr>
                <w:rFonts w:ascii="Times New Roman" w:hAnsi="Times New Roman" w:cs="Times New Roman"/>
                <w:sz w:val="24"/>
                <w:szCs w:val="24"/>
                <w:lang w:val="x-none"/>
              </w:rPr>
              <w:t>танк, която и да е стена на който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образувана от корабната обшивка и се превозва единствено в товарен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система за подгряване на товара.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8.3 Система за разтоварване на товара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8.3.1 Системата за разтоварване на вещества от категория В и С, </w:t>
            </w:r>
            <w:r>
              <w:rPr>
                <w:rFonts w:ascii="Times New Roman" w:hAnsi="Times New Roman" w:cs="Times New Roman"/>
                <w:sz w:val="24"/>
                <w:szCs w:val="24"/>
                <w:lang w:val="x-none"/>
              </w:rPr>
              <w:t>трябва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в състояние да разтовари товара до количество на остатъците,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превишаващо количествата, определени в правило 5 и 5А. Работното изпитание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изисквано от правило 5А(5) се извършва в съответствие с допълнение 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 Система за изхвърляне на остатъ</w:t>
            </w:r>
            <w:r>
              <w:rPr>
                <w:rFonts w:ascii="Times New Roman" w:hAnsi="Times New Roman" w:cs="Times New Roman"/>
                <w:sz w:val="24"/>
                <w:szCs w:val="24"/>
                <w:lang w:val="x-none"/>
              </w:rPr>
              <w:t>ците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8.4.1 Когато за изхвърлянето на остатъци в морето е нужен определен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интензитет на изпомпване, с цел спазване изискванията на глава 10,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 една от следните системи: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изпомпваща система с променлива пропускателна способност,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1.1 п</w:t>
            </w:r>
            <w:r>
              <w:rPr>
                <w:rFonts w:ascii="Times New Roman" w:hAnsi="Times New Roman" w:cs="Times New Roman"/>
                <w:sz w:val="24"/>
                <w:szCs w:val="24"/>
                <w:lang w:val="x-none"/>
              </w:rPr>
              <w:t>ропускателната способност се регулира чрез промяна скоростта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помпата;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1.2 пропускателната способност се регулира чрез използването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дроселиращо устройство (throttling arrangement), монтирано 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изходящия тръбопровод (discharge piping);</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изпомпв</w:t>
            </w:r>
            <w:r>
              <w:rPr>
                <w:rFonts w:ascii="Times New Roman" w:hAnsi="Times New Roman" w:cs="Times New Roman"/>
                <w:sz w:val="24"/>
                <w:szCs w:val="24"/>
                <w:lang w:val="x-none"/>
              </w:rPr>
              <w:t>аща система с фиксирана пропускателна способност,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превишаваща допустимата за изхвърляне, както е определено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 10.5 и 10.6.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8.4.2 Ако пропускателните способности на изпомпване се контролират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8.4.1.1, трябва да се осигури устройст</w:t>
            </w:r>
            <w:r>
              <w:rPr>
                <w:rFonts w:ascii="Times New Roman" w:hAnsi="Times New Roman" w:cs="Times New Roman"/>
                <w:sz w:val="24"/>
                <w:szCs w:val="24"/>
                <w:lang w:val="x-none"/>
              </w:rPr>
              <w:t>во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отчитане скоростта на потока.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 Разположение на отливните отвори за изхвърляне под водолинията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8.5.1 Подводният отливен отвор (или отвори) се разполага в товарния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 в близост до закръглението на скула (the turn of the bilge) и трябва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разпо</w:t>
            </w:r>
            <w:r>
              <w:rPr>
                <w:rFonts w:ascii="Times New Roman" w:hAnsi="Times New Roman" w:cs="Times New Roman"/>
                <w:sz w:val="24"/>
                <w:szCs w:val="24"/>
                <w:lang w:val="x-none"/>
              </w:rPr>
              <w:t>ложен така, че да се избегне обратно засмукване на остатъчно/водни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смеси от приемните кингстони за морска вода.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8.5.2 Ако са осигурени двойни (dual) отвори за постигане на по-голям</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допустим интензитет на изхвърляне, те трябва да са разположени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противопо</w:t>
            </w:r>
            <w:r>
              <w:rPr>
                <w:rFonts w:ascii="Times New Roman" w:hAnsi="Times New Roman" w:cs="Times New Roman"/>
                <w:sz w:val="24"/>
                <w:szCs w:val="24"/>
                <w:lang w:val="x-none"/>
              </w:rPr>
              <w:t>ложните бордове на кораба.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 Размер на отливния отвор за изхвърляне под водолинията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8.6.1 Разположението на подводния отливен отвор трябва да е такова, 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остатъчно/водните смеси, изхвърляни в морето в съответствие с Нормите да 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преминават през граничн</w:t>
            </w:r>
            <w:r>
              <w:rPr>
                <w:rFonts w:ascii="Times New Roman" w:hAnsi="Times New Roman" w:cs="Times New Roman"/>
                <w:sz w:val="24"/>
                <w:szCs w:val="24"/>
                <w:lang w:val="x-none"/>
              </w:rPr>
              <w:t>ия слой около кораба (ship's boundary layer).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тази цел, KuiaTO изхвърлянето е нормално (перпендикулярно) спрямо корабната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минималният диаметър на отливния отвор се определя по следната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w:t>
                  </w:r>
                  <w:r>
                    <w:rPr>
                      <w:rFonts w:ascii="Courier New" w:hAnsi="Courier New" w:cs="Courier New"/>
                      <w:sz w:val="20"/>
                      <w:szCs w:val="20"/>
                      <w:lang w:val="x-none"/>
                    </w:rPr>
                    <w:t>алният диаметър на отливния отвор (m);</w:t>
                  </w:r>
                </w:p>
              </w:tc>
            </w:tr>
            <w:tr w:rsidR="00000000">
              <w:trPr>
                <w:tblCellSpacing w:w="0" w:type="dxa"/>
                <w:jc w:val="center"/>
              </w:trPr>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00000">
              <w:trPr>
                <w:tblCellSpacing w:w="0" w:type="dxa"/>
                <w:jc w:val="center"/>
              </w:trPr>
              <w:tc>
                <w:tcPr>
                  <w:tcW w:w="8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8.6.2 Когато изхвърлянето</w:t>
            </w:r>
            <w:r>
              <w:rPr>
                <w:rFonts w:ascii="Times New Roman" w:hAnsi="Times New Roman" w:cs="Times New Roman"/>
                <w:sz w:val="24"/>
                <w:szCs w:val="24"/>
                <w:lang w:val="x-none"/>
              </w:rPr>
              <w:t xml:space="preserve"> е насочено под ъгъл спрямо корабната обшивка,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горното отношение се коригира, като се замени QD С компонента на QD, който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нормален за корабната обшивка.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 Регистриращи устройства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8.7.1 Когато в съответствие с глава 10 е необходимо да се регистрира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w:t>
            </w:r>
            <w:r>
              <w:rPr>
                <w:rFonts w:ascii="Times New Roman" w:hAnsi="Times New Roman" w:cs="Times New Roman"/>
                <w:sz w:val="24"/>
                <w:szCs w:val="24"/>
                <w:lang w:val="x-none"/>
              </w:rPr>
              <w:t>лянето на остатъчно/водни смеси, се осигуряват средства за записване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началото и края на изхвърлянето в действително време (по Грийнуич или друго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стандартно време). Устройството трябва ла работи, когато има изхвърляне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морето, което трябва да се запише. Да</w:t>
            </w:r>
            <w:r>
              <w:rPr>
                <w:rFonts w:ascii="Times New Roman" w:hAnsi="Times New Roman" w:cs="Times New Roman"/>
                <w:sz w:val="24"/>
                <w:szCs w:val="24"/>
                <w:lang w:val="x-none"/>
              </w:rPr>
              <w:t>тата трябва да бъде вписана ръчно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автоматично. Записът трябва да отчита времето и датата и да се съхранява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три години.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8.7.2 Когато в съответствие с глава 10 е необходимо да се запише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с която се изхвърлят остатъчно/водни смеси, се осигу</w:t>
            </w:r>
            <w:r>
              <w:rPr>
                <w:rFonts w:ascii="Times New Roman" w:hAnsi="Times New Roman" w:cs="Times New Roman"/>
                <w:sz w:val="24"/>
                <w:szCs w:val="24"/>
                <w:lang w:val="x-none"/>
              </w:rPr>
              <w:t>ряват средства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измерване на тези скорости на потока. Точността на уреда за записване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на потока е в рамките на 15 % от действителната.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8.7.3 Ако записващите уреди, описани в параграф 8.7.1 или 8.7.2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повредят, се използва алтернативен ръче</w:t>
            </w:r>
            <w:r>
              <w:rPr>
                <w:rFonts w:ascii="Times New Roman" w:hAnsi="Times New Roman" w:cs="Times New Roman"/>
                <w:sz w:val="24"/>
                <w:szCs w:val="24"/>
                <w:lang w:val="x-none"/>
              </w:rPr>
              <w:t>н метод. Капитанът трябва да запише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такава повреда в дневника на товарните операции. Повреденият уред трябва 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поправи колкото е възможно по-бързо, или най-много в рамките на период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60 дни.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8.8 Утаителни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8.8.1 Въпреки че Анекс II не изисква </w:t>
            </w:r>
            <w:r>
              <w:rPr>
                <w:rFonts w:ascii="Times New Roman" w:hAnsi="Times New Roman" w:cs="Times New Roman"/>
                <w:sz w:val="24"/>
                <w:szCs w:val="24"/>
                <w:lang w:val="x-none"/>
              </w:rPr>
              <w:t>монтирането на специално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предназначени (dedicated) утаителни танкове, за някои процедури на измиване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може да са нужни утаителни танкове. Товарни танкове могат да се използват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 утаителни танкове.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 Вентилационно устройство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8.9.2 Ако остатъци от товарн</w:t>
            </w:r>
            <w:r>
              <w:rPr>
                <w:rFonts w:ascii="Times New Roman" w:hAnsi="Times New Roman" w:cs="Times New Roman"/>
                <w:sz w:val="24"/>
                <w:szCs w:val="24"/>
                <w:lang w:val="x-none"/>
              </w:rPr>
              <w:t>ите танкове се отстраняват посредством</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вентилиране, трябва да бъде осигурено вентилационно устройство, отговарящо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допълнение С.</w:t>
            </w: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9.1 </w:t>
      </w:r>
      <w:r>
        <w:rPr>
          <w:rFonts w:ascii="Courier New" w:hAnsi="Courier New" w:cs="Courier New"/>
          <w:sz w:val="20"/>
          <w:szCs w:val="20"/>
          <w:lang w:val="x-none"/>
        </w:rPr>
        <w:t>Общи пояснения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9.1.1 Тази глава се прилага за всеки съществуващ кораб, освидетелстван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 Предварително измиване на вещество от категория А от товарния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9.2.1 Според изискването на Анекс II, когато с</w:t>
      </w:r>
      <w:r>
        <w:rPr>
          <w:rFonts w:ascii="Courier New" w:hAnsi="Courier New" w:cs="Courier New"/>
          <w:sz w:val="20"/>
          <w:szCs w:val="20"/>
          <w:lang w:val="x-none"/>
        </w:rPr>
        <w:t>е мие танк,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съдържал вещество от категория А, получените в резултат остатъчно/водни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сдават в приемно съоръжение, докато концентрацията на веществото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потока се намали под определената стойност и докато се изпразни танка.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w:t>
      </w:r>
      <w:r>
        <w:rPr>
          <w:rFonts w:ascii="Courier New" w:hAnsi="Courier New" w:cs="Courier New"/>
          <w:sz w:val="20"/>
          <w:szCs w:val="20"/>
          <w:lang w:val="x-none"/>
        </w:rPr>
        <w:t>аите, в които се счита за практически невъзможно да се измери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потока (effluent), се прилага процедура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 съответствие с допълнение В и според правило 8(4).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9.2.2 Остатъчно/водната смес резултат о</w:t>
      </w:r>
      <w:r>
        <w:rPr>
          <w:rFonts w:ascii="Courier New" w:hAnsi="Courier New" w:cs="Courier New"/>
          <w:sz w:val="20"/>
          <w:szCs w:val="20"/>
          <w:lang w:val="x-none"/>
        </w:rPr>
        <w:t>т предварителното измиване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сдава в приемно съоръжение, в съответствие с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9.2.3 Всяка вода, попаднала в последствие в товарния танк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5(7) п</w:t>
      </w:r>
      <w:r>
        <w:rPr>
          <w:rFonts w:ascii="Courier New" w:hAnsi="Courier New" w:cs="Courier New"/>
          <w:sz w:val="20"/>
          <w:szCs w:val="20"/>
          <w:lang w:val="x-none"/>
        </w:rPr>
        <w:t>о отношение на мястото, скоростта на кораба и разположението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 Вентилация на вещества от категория А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9.3.1 Процедурите за вентилация могат да бъдат прилагани само за онези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w:t>
      </w:r>
      <w:r>
        <w:rPr>
          <w:rFonts w:ascii="Courier New" w:hAnsi="Courier New" w:cs="Courier New"/>
          <w:sz w:val="20"/>
          <w:szCs w:val="20"/>
          <w:lang w:val="x-none"/>
        </w:rPr>
        <w:t xml:space="preserve"> парата по-голямо от 5 х 10 (на степен 3) 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9.3.2 Процедурите за вентилация, определени в допълнение С трябва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спазват при вентилираме на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9.3.3 При вентилиране на танка, свързаните с него тръби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освободени от</w:t>
      </w:r>
      <w:r>
        <w:rPr>
          <w:rFonts w:ascii="Courier New" w:hAnsi="Courier New" w:cs="Courier New"/>
          <w:sz w:val="20"/>
          <w:szCs w:val="20"/>
          <w:lang w:val="x-none"/>
        </w:rPr>
        <w:t xml:space="preserve"> течност и танкът да се вентилира до такава степен, че да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забелязват видими останки от течност в него.  Когато е невъзможно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директно наблюдение, трябва да се осигурят средства за откриване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останки от течността.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9.3.4 Когато то</w:t>
      </w:r>
      <w:r>
        <w:rPr>
          <w:rFonts w:ascii="Courier New" w:hAnsi="Courier New" w:cs="Courier New"/>
          <w:sz w:val="20"/>
          <w:szCs w:val="20"/>
          <w:lang w:val="x-none"/>
        </w:rPr>
        <w:t>варният танк е бил вентилирай до сухо състояние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баластиране или за подготовка на танка да приеме следващия товар,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счита за чиста и не попада под изискванията за и</w:t>
      </w:r>
      <w:r>
        <w:rPr>
          <w:rFonts w:ascii="Courier New" w:hAnsi="Courier New" w:cs="Courier New"/>
          <w:sz w:val="20"/>
          <w:szCs w:val="20"/>
          <w:lang w:val="x-none"/>
        </w:rPr>
        <w:t>зхвърляне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10</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 кораби превозващи вещества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 Общи пояснения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10.1.1 Тази глава се прилага за всеки съществуващ кораб, освидетелстван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превозва вещества от категория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10.1.2 Ког</w:t>
            </w:r>
            <w:r>
              <w:rPr>
                <w:rFonts w:ascii="Times New Roman" w:hAnsi="Times New Roman" w:cs="Times New Roman"/>
                <w:sz w:val="24"/>
                <w:szCs w:val="24"/>
                <w:lang w:val="x-none"/>
              </w:rPr>
              <w:t>ато един товарен танк на съществуващ кораб е снабден със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разтоварване на товара до количество на остатъците, не превишаващо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определеното oт правило 5А(2)(а) количество и ако танкът трябва да бъде измит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баластиран и част или всички остатъци в</w:t>
            </w:r>
            <w:r>
              <w:rPr>
                <w:rFonts w:ascii="Times New Roman" w:hAnsi="Times New Roman" w:cs="Times New Roman"/>
                <w:sz w:val="24"/>
                <w:szCs w:val="24"/>
                <w:lang w:val="x-none"/>
              </w:rPr>
              <w:t xml:space="preserve"> танка трябва да бъдат изхвърлени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морето, прилагат се I изискванията на глава 5.</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10.1.3 Ако някой танк, различен от този, упоменат в параграф 10.1.2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измит или баластиран и част или всички остатъци, останали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ще се изхвърлят в морето</w:t>
            </w:r>
            <w:r>
              <w:rPr>
                <w:rFonts w:ascii="Times New Roman" w:hAnsi="Times New Roman" w:cs="Times New Roman"/>
                <w:sz w:val="24"/>
                <w:szCs w:val="24"/>
                <w:lang w:val="x-none"/>
              </w:rPr>
              <w:t>, прилагат се изискванията на раздели 10.2 до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10.1.4 Ако не може да се спазят изискванията на тази глава, според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разрешава изхвърлянето в морето на остатъци и остатъчно/водни смеси,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съдържащи вещества от I категория В, такова изхвърляне не с</w:t>
            </w:r>
            <w:r>
              <w:rPr>
                <w:rFonts w:ascii="Times New Roman" w:hAnsi="Times New Roman" w:cs="Times New Roman"/>
                <w:sz w:val="24"/>
                <w:szCs w:val="24"/>
                <w:lang w:val="x-none"/>
              </w:rPr>
              <w:t>е разрешава.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 Изпомпват и почистване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10.2.1 При разтоварването на товарен танк съдържащ вещество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категория Б, танкът и свързаните с него тръби се изпразват до практически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възможната максимална степен, като се поддържа положителен приток на товар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w:t>
            </w:r>
            <w:r>
              <w:rPr>
                <w:rFonts w:ascii="Times New Roman" w:hAnsi="Times New Roman" w:cs="Times New Roman"/>
                <w:sz w:val="24"/>
                <w:szCs w:val="24"/>
                <w:lang w:val="x-none"/>
              </w:rPr>
              <w:t xml:space="preserve"> смукателя на танка и се използва процедурата за почистване, упомената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Ръководството.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 Процедури по измиване на танковете и изхвърляне на остатъците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извън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10.3.1 Високо-вискозитетни или втвърдяващи се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w:t>
            </w:r>
            <w:r>
              <w:rPr>
                <w:rFonts w:ascii="Times New Roman" w:hAnsi="Times New Roman" w:cs="Times New Roman"/>
                <w:sz w:val="24"/>
                <w:szCs w:val="24"/>
                <w:lang w:val="x-none"/>
              </w:rPr>
              <w:t>а се процедура на предварително измиване, както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посочено в допълнение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предварителното измиване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сдава приемно съоръжение в съответствие с правило 8;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впоследствие в товарния танк мож</w:t>
            </w:r>
            <w:r>
              <w:rPr>
                <w:rFonts w:ascii="Times New Roman" w:hAnsi="Times New Roman" w:cs="Times New Roman"/>
                <w:sz w:val="24"/>
                <w:szCs w:val="24"/>
                <w:lang w:val="x-none"/>
              </w:rPr>
              <w:t>е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бъде изхвърлена в морето с интензивност не превишаваща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за която е конструиран подводния отливен отвор(и),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раздел 8.6. Изхвърлянето трябва да бъде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и с другите изисквания за изхвърляне на правило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5(2) по отношение</w:t>
            </w:r>
            <w:r>
              <w:rPr>
                <w:rFonts w:ascii="Times New Roman" w:hAnsi="Times New Roman" w:cs="Times New Roman"/>
                <w:sz w:val="24"/>
                <w:szCs w:val="24"/>
                <w:lang w:val="x-none"/>
              </w:rPr>
              <w:t xml:space="preserve"> мястото, скоростта на кораба и разположението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отливния отвор.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10.3.2 Ниско-вискозитетни, невтвърдяващи се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Прилага се процедура на предварително измиване, както е посочено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w:t>
            </w:r>
            <w:r>
              <w:rPr>
                <w:rFonts w:ascii="Times New Roman" w:hAnsi="Times New Roman" w:cs="Times New Roman"/>
                <w:sz w:val="24"/>
                <w:szCs w:val="24"/>
                <w:lang w:val="x-none"/>
              </w:rPr>
              <w:t>то измиване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съоръжение, в съответствие с правило 8, или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 в утаителен танк за последващо изхвърляне в морето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раздел 10.5 или 10.6;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 последствие в товарния танк, може да бъде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w:t>
            </w:r>
            <w:r>
              <w:rPr>
                <w:rFonts w:ascii="Times New Roman" w:hAnsi="Times New Roman" w:cs="Times New Roman"/>
                <w:sz w:val="24"/>
                <w:szCs w:val="24"/>
                <w:lang w:val="x-none"/>
              </w:rPr>
              <w:t>ена в морето с интензивност, непревишаваща максималната,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която е конструиран подводния отливен отвор, упоменат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 8.6. Изхвърлянето трябва да бъде в съответствие и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другите изисквания за изхвърляне на правило 5(2) по отношение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мястото, скоростта </w:t>
            </w:r>
            <w:r>
              <w:rPr>
                <w:rFonts w:ascii="Times New Roman" w:hAnsi="Times New Roman" w:cs="Times New Roman"/>
                <w:sz w:val="24"/>
                <w:szCs w:val="24"/>
                <w:lang w:val="x-none"/>
              </w:rPr>
              <w:t>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 Процедури по измиване на танкове и изхвърляне на остатъци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10.4.1 Прилага се процедура на предварително измиване, както е посочено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10.4.2 Остатъчно/водната см</w:t>
            </w:r>
            <w:r>
              <w:rPr>
                <w:rFonts w:ascii="Times New Roman" w:hAnsi="Times New Roman" w:cs="Times New Roman"/>
                <w:sz w:val="24"/>
                <w:szCs w:val="24"/>
                <w:lang w:val="x-none"/>
              </w:rPr>
              <w:t>ес, резултат от предварителното измиване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съоръжение в съответствие с правило 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10.4.3 Всяка вода попаднала в последствие в танка може да бъде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изхвърлена в морето с интензивност, не превишаваща максималната, за която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конструиран подвод</w:t>
            </w:r>
            <w:r>
              <w:rPr>
                <w:rFonts w:ascii="Times New Roman" w:hAnsi="Times New Roman" w:cs="Times New Roman"/>
                <w:sz w:val="24"/>
                <w:szCs w:val="24"/>
                <w:lang w:val="x-none"/>
              </w:rPr>
              <w:t>ния отливен отвор(и), упоменат в раздел 8.6. Изхвърлянето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извършено в съответствие и с изискванията на правило 5(8) по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отношение мястото, скоростта 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10.4.4 Независимо от изискванията на параграф</w:t>
            </w:r>
            <w:r>
              <w:rPr>
                <w:rFonts w:ascii="Times New Roman" w:hAnsi="Times New Roman" w:cs="Times New Roman"/>
                <w:sz w:val="24"/>
                <w:szCs w:val="24"/>
                <w:lang w:val="x-none"/>
              </w:rPr>
              <w:t xml:space="preserve"> 10.4.1 до 10.4.3, остатъци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остатъчно/водни смеси, съдържащи само ниско-вискозитетни, невтвърдяващи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вещества могат да бъдат задържани на кораба и изхвърляни в морето извън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в съответствие с раздели 10.5 или 10.6.</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10.5 Из</w:t>
            </w:r>
            <w:r>
              <w:rPr>
                <w:rFonts w:ascii="Times New Roman" w:hAnsi="Times New Roman" w:cs="Times New Roman"/>
                <w:sz w:val="24"/>
                <w:szCs w:val="24"/>
                <w:lang w:val="x-none"/>
              </w:rPr>
              <w:t>хвърляне в морето на смеси от разтворими остатъци водни смеси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утаителен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10.5.1 Остатъчно/водните смеси от предварителното измиване, съдържащи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10.5.2 Преди да се изхвъ</w:t>
            </w:r>
            <w:r>
              <w:rPr>
                <w:rFonts w:ascii="Times New Roman" w:hAnsi="Times New Roman" w:cs="Times New Roman"/>
                <w:sz w:val="24"/>
                <w:szCs w:val="24"/>
                <w:lang w:val="x-none"/>
              </w:rPr>
              <w:t>рли в морето смес от разтворими остатъци;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водни смеси извън границите на особените райони, общата концентрация Cs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както следва: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Cs =n/Vr</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 n = броя на танковете, съдържащи остатъци от категория В които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били прехвърлени в утаителния тан</w:t>
            </w:r>
            <w:r>
              <w:rPr>
                <w:rFonts w:ascii="Times New Roman" w:hAnsi="Times New Roman" w:cs="Times New Roman"/>
                <w:sz w:val="24"/>
                <w:szCs w:val="24"/>
                <w:lang w:val="x-none"/>
              </w:rPr>
              <w:t>к. (за улеснение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че всеки танк съдържа 1 m3 остатъци);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Vr = обема на остатъчно/водната смес в утаителния танк преди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определен от таблиците за утечките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(ullage)m3.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10.5.3 Остатъчно/водната смес може да бъде изхвърлена в морето,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условие, че не превишава максималната интензивност, за която е конструиран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подводния отливен отвор(и), упоменат в раздел 8.6, или с интензивност,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 по една от формулите по-долу, при която интензивността се явява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174"/>
              <w:gridCol w:w="880"/>
              <w:gridCol w:w="1858"/>
              <w:gridCol w:w="5868"/>
            </w:tblGrid>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KV 1,4 x L 1,6</w:t>
                  </w:r>
                </w:p>
              </w:tc>
              <w:tc>
                <w:tcPr>
                  <w:tcW w:w="3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 единичен отвор; или</w:t>
                  </w: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 x KV 1,4 x L 1,6</w:t>
                  </w:r>
                </w:p>
              </w:tc>
              <w:tc>
                <w:tcPr>
                  <w:tcW w:w="3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използват двойни отвори,</w:t>
                  </w: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4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за изхвърляне на остатъчно/водната смес (м3/ч);</w:t>
                  </w: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(възли)</w:t>
                  </w: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(м)</w:t>
                  </w: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4,З х 10-5</w:t>
                  </w:r>
                </w:p>
              </w:tc>
            </w:tr>
            <w:tr w:rsidR="00000000">
              <w:trPr>
                <w:tblCellSpacing w:w="0" w:type="dxa"/>
                <w:jc w:val="center"/>
              </w:trPr>
              <w:tc>
                <w:tcPr>
                  <w:tcW w:w="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Сs =</w:t>
                  </w:r>
                </w:p>
              </w:tc>
              <w:tc>
                <w:tcPr>
                  <w:tcW w:w="3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концентрация, упомената в параграф 10.5.2</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10.5.4 Изхвърлянето трябва да бъде в съответствие и с другите изисквания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изхвърляне на правило 5(2) по отн</w:t>
            </w:r>
            <w:r>
              <w:rPr>
                <w:rFonts w:ascii="Times New Roman" w:hAnsi="Times New Roman" w:cs="Times New Roman"/>
                <w:sz w:val="24"/>
                <w:szCs w:val="24"/>
                <w:lang w:val="x-none"/>
              </w:rPr>
              <w:t>ошение мястото, скоростта на кораба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на отливния отвор.</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10.5.5 Остатъчно/водните смеси, изхвърляни в морето в съответствие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се регистрират, като се използва устройството, посочено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8.7.1. Ако за изхвърлянето</w:t>
            </w:r>
            <w:r>
              <w:rPr>
                <w:rFonts w:ascii="Times New Roman" w:hAnsi="Times New Roman" w:cs="Times New Roman"/>
                <w:sz w:val="24"/>
                <w:szCs w:val="24"/>
                <w:lang w:val="x-none"/>
              </w:rPr>
              <w:t xml:space="preserve"> се използва помпа с променлива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пропускателна способност, скоростта на потока също трябва да се запише, като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използва устройството, посочено в параграф 8.7.2.</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 Изхвърляне в морето на смеси от неразтворими остатъци1 водни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смеси от утаителния танк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w:t>
            </w:r>
            <w:r>
              <w:rPr>
                <w:rFonts w:ascii="Times New Roman" w:hAnsi="Times New Roman" w:cs="Times New Roman"/>
                <w:sz w:val="24"/>
                <w:szCs w:val="24"/>
                <w:lang w:val="x-none"/>
              </w:rPr>
              <w:t>6.1 Остатъчно/водните смеси от предварителното измиване, съдържащи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10.6.2 Остатъчно/водната смес може да се изхвърля в морето извън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при условие</w:t>
            </w:r>
            <w:r>
              <w:rPr>
                <w:rFonts w:ascii="Times New Roman" w:hAnsi="Times New Roman" w:cs="Times New Roman"/>
                <w:sz w:val="24"/>
                <w:szCs w:val="24"/>
                <w:lang w:val="x-none"/>
              </w:rPr>
              <w:t>, че интензивността не превишава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максималната, за която е конструиран подводния отливен отвор, упоменат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раздел 8.6, или с интензивност, определена от една от формулите по-долу,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което интензивността е по-малка: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QD = KV1,4 х L1,6, когато се използва </w:t>
                  </w:r>
                  <w:r>
                    <w:rPr>
                      <w:rFonts w:ascii="Courier New" w:hAnsi="Courier New" w:cs="Courier New"/>
                      <w:sz w:val="20"/>
                      <w:szCs w:val="20"/>
                      <w:lang w:val="x-none"/>
                    </w:rPr>
                    <w:t>единичен отвор; или</w:t>
                  </w:r>
                </w:p>
              </w:tc>
            </w:tr>
            <w:tr w:rsidR="00000000">
              <w:trPr>
                <w:tblCellSpacing w:w="0" w:type="dxa"/>
                <w:jc w:val="center"/>
              </w:trPr>
              <w:tc>
                <w:tcPr>
                  <w:tcW w:w="960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1,5 KV1,4 x L1,6, когато се използват двойни отвори.</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10.6.3 Изхвърлянето трябва да бъде в съответствие и с другите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по отношение мястото, скоростта 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w:t>
      </w:r>
      <w:r>
        <w:rPr>
          <w:rFonts w:ascii="Courier New" w:hAnsi="Courier New" w:cs="Courier New"/>
          <w:sz w:val="20"/>
          <w:szCs w:val="20"/>
          <w:lang w:val="x-none"/>
        </w:rPr>
        <w:t>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10.6.4 Остатъчно/водните смеси, изхвърляни в морето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раздел се регистрират, като се използва устройството, посочено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8.7.1.  Ако за изхвърлянето се използва помпа с променлива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пропускателна способност, скор</w:t>
      </w:r>
      <w:r>
        <w:rPr>
          <w:rFonts w:ascii="Courier New" w:hAnsi="Courier New" w:cs="Courier New"/>
          <w:sz w:val="20"/>
          <w:szCs w:val="20"/>
          <w:lang w:val="x-none"/>
        </w:rPr>
        <w:t>остта на потока също се регистрира, като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устройството, посочено в параграф 8.7.2.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 Вентилация на вещества от категория В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10.7.1 Когато за отстраняване на остатъци от товарните танкове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w:t>
      </w:r>
      <w:r>
        <w:rPr>
          <w:rFonts w:ascii="Courier New" w:hAnsi="Courier New" w:cs="Courier New"/>
          <w:sz w:val="20"/>
          <w:szCs w:val="20"/>
          <w:lang w:val="x-none"/>
        </w:rPr>
        <w:t xml:space="preserve"> вентилация, прилагат се изискванията, посочени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 Баластиране и дебаластиране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10.8.1 След разтоварването и ако се изисква, при извършване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w:t>
      </w:r>
      <w:r>
        <w:rPr>
          <w:rFonts w:ascii="Courier New" w:hAnsi="Courier New" w:cs="Courier New"/>
          <w:sz w:val="20"/>
          <w:szCs w:val="20"/>
          <w:lang w:val="x-none"/>
        </w:rPr>
        <w:t>то на такъв баласт са описани в раздели 10.3 до 10.6.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10.8.2 Баласт, попаднал в товарен танк, който е бил измит до такава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превозвано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може да бъде изхвърлен в морето, без оглед на</w:t>
      </w:r>
      <w:r>
        <w:rPr>
          <w:rFonts w:ascii="Courier New" w:hAnsi="Courier New" w:cs="Courier New"/>
          <w:sz w:val="20"/>
          <w:szCs w:val="20"/>
          <w:lang w:val="x-none"/>
        </w:rPr>
        <w:t xml:space="preserve"> интензивността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подводния отливен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не е на по-малко от 12 мили от сушата и на дълбочина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по-малка от 25 м.  Приема се, че тази степен на чистота е била постигната,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w:t>
      </w:r>
      <w:r>
        <w:rPr>
          <w:rFonts w:ascii="Courier New" w:hAnsi="Courier New" w:cs="Courier New"/>
          <w:sz w:val="20"/>
          <w:szCs w:val="20"/>
          <w:lang w:val="x-none"/>
        </w:rPr>
        <w:t>о е било извършено предварително измиване, както е определено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в последствие танкът е бил измит с един пълен цикъл на миячна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Експлоатационни норми за съществуващи кораби превозващи вещества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11.1 Общи пояснения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11.1.1 Тази глава се прилага за всеки съществуваш кораб, освидетелстван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11.1.2 Когато товарен танк на съществуваш кораб е снабден със система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способна да разто</w:t>
      </w:r>
      <w:r>
        <w:rPr>
          <w:rFonts w:ascii="Courier New" w:hAnsi="Courier New" w:cs="Courier New"/>
          <w:sz w:val="20"/>
          <w:szCs w:val="20"/>
          <w:lang w:val="x-none"/>
        </w:rPr>
        <w:t>вари товара до остатъци,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количеството, определено в правило 5А(4)(а) и ако танкът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всичките остатъци, останали в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глава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w:t>
      </w:r>
      <w:r>
        <w:rPr>
          <w:rFonts w:ascii="Courier New" w:hAnsi="Courier New" w:cs="Courier New"/>
          <w:sz w:val="20"/>
          <w:szCs w:val="20"/>
          <w:lang w:val="x-none"/>
        </w:rPr>
        <w:t>дин съществуващ кораб обаче, може да изхвърля само остатъчно/водни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в границите на особените райони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 6.4.2.1, ако системата за разтоварване отговаря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определени за нови кораби</w:t>
      </w:r>
      <w:r>
        <w:rPr>
          <w:rFonts w:ascii="Courier New" w:hAnsi="Courier New" w:cs="Courier New"/>
          <w:sz w:val="20"/>
          <w:szCs w:val="20"/>
          <w:lang w:val="x-none"/>
        </w:rPr>
        <w:t xml:space="preserve"> в правило 5А(3).  Ако системата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не отговаря на тези изисквания, изхвърлянето на остатъчно/водни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в границите на особените райони се извършва в съответствие с раздел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11.4 или 11.5.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11.1.3 Ако товарен танк, различен от посочения в </w:t>
      </w:r>
      <w:r>
        <w:rPr>
          <w:rFonts w:ascii="Courier New" w:hAnsi="Courier New" w:cs="Courier New"/>
          <w:sz w:val="20"/>
          <w:szCs w:val="20"/>
          <w:lang w:val="x-none"/>
        </w:rPr>
        <w:t>параграф 11.1.2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 остатъци, останали в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раздели 11.2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11.7.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11.1.4 Ако не могат да се спазят изискванията на тази глава, споре</w:t>
      </w:r>
      <w:r>
        <w:rPr>
          <w:rFonts w:ascii="Courier New" w:hAnsi="Courier New" w:cs="Courier New"/>
          <w:sz w:val="20"/>
          <w:szCs w:val="20"/>
          <w:lang w:val="x-none"/>
        </w:rPr>
        <w:t>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се позволява изхвърлянето в морето на остатъци и остатъчно/водни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извършването на такива изхвърляния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Изпомпваме и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11.2.1 При разтоварването на товарен танк, съдържа</w:t>
      </w:r>
      <w:r>
        <w:rPr>
          <w:rFonts w:ascii="Courier New" w:hAnsi="Courier New" w:cs="Courier New"/>
          <w:sz w:val="20"/>
          <w:szCs w:val="20"/>
          <w:lang w:val="x-none"/>
        </w:rPr>
        <w:t>щ вещество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тръби се изпразват до максималната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практически възможна степен. като се поддържа положителен приток на товар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използва процедурата за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w:t>
      </w:r>
      <w:r>
        <w:rPr>
          <w:rFonts w:ascii="Courier New" w:hAnsi="Courier New" w:cs="Courier New"/>
          <w:sz w:val="20"/>
          <w:szCs w:val="20"/>
          <w:lang w:val="x-none"/>
        </w:rPr>
        <w:t>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 Процедури по измиване на танка и изхвърляне на остатъци извън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11.3.1 Високо-вискозитетни или втвърдяващи се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процедурата за предварително измиване,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w:t>
      </w:r>
      <w:r>
        <w:rPr>
          <w:rFonts w:ascii="Courier New" w:hAnsi="Courier New" w:cs="Courier New"/>
          <w:sz w:val="20"/>
          <w:szCs w:val="20"/>
          <w:lang w:val="x-none"/>
        </w:rPr>
        <w:t>ено в допълнение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миене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сдава в Приемно съоръжение, в съответствие с правило 8;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танка,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w:t>
      </w:r>
      <w:r>
        <w:rPr>
          <w:rFonts w:ascii="Courier New" w:hAnsi="Courier New" w:cs="Courier New"/>
          <w:sz w:val="20"/>
          <w:szCs w:val="20"/>
          <w:lang w:val="x-none"/>
        </w:rPr>
        <w:t>лена в морето с интензивност не превишаваща максималната,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8.6. Изхвърлянето трябва да бъде в съответствие 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w:t>
      </w:r>
      <w:r>
        <w:rPr>
          <w:rFonts w:ascii="Courier New" w:hAnsi="Courier New" w:cs="Courier New"/>
          <w:sz w:val="20"/>
          <w:szCs w:val="20"/>
          <w:lang w:val="x-none"/>
        </w:rPr>
        <w:t>ло 5 (3) по отношение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11.3.2 Ниско-вискозитетни, невтвърдяващи се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морето с интензивност не превишаваща максималната, за която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упоменат в раздел 8.6.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w:t>
      </w:r>
      <w:r>
        <w:rPr>
          <w:rFonts w:ascii="Courier New" w:hAnsi="Courier New" w:cs="Courier New"/>
          <w:sz w:val="20"/>
          <w:szCs w:val="20"/>
          <w:lang w:val="x-none"/>
        </w:rPr>
        <w:t>ло 5(3) по отношение мястото,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 Процедури по измиване на танка и изхвърляне на остатъци в границите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11.4.1 Прилага се процедура на предварително измиване,</w:t>
      </w:r>
      <w:r>
        <w:rPr>
          <w:rFonts w:ascii="Courier New" w:hAnsi="Courier New" w:cs="Courier New"/>
          <w:sz w:val="20"/>
          <w:szCs w:val="20"/>
          <w:lang w:val="x-none"/>
        </w:rPr>
        <w:t xml:space="preserve">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допълнение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11.4.2 Остатъчно/водната смес, резултат от предварителното измиване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 в приемно съоръжение, в съответствие с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11.4.3 Всяка вода, попаднала в последствие в товарния танк,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изхвърлена</w:t>
      </w:r>
      <w:r>
        <w:rPr>
          <w:rFonts w:ascii="Courier New" w:hAnsi="Courier New" w:cs="Courier New"/>
          <w:sz w:val="20"/>
          <w:szCs w:val="20"/>
          <w:lang w:val="x-none"/>
        </w:rPr>
        <w:t xml:space="preserve"> в морето с интензивност не превишаваща максималната, за която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конструиран подводния отливен отвор(и), упоменат в раздел 8.6.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трябва да бъде в съответствие и с другите изисквания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изхвърляне на правило 5(9) по отношение мястото, скоростта </w:t>
      </w:r>
      <w:r>
        <w:rPr>
          <w:rFonts w:ascii="Courier New" w:hAnsi="Courier New" w:cs="Courier New"/>
          <w:sz w:val="20"/>
          <w:szCs w:val="20"/>
          <w:lang w:val="x-none"/>
        </w:rPr>
        <w:t>на кораба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11.4.4 Независимо от условията на параграфи 11.4.1 до 11.4.3,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остатъчно/водни смеси, съдържащи само невтвърдяващи се вещества с вискозитет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60 mPa.s при температура на разтоварване, могат да бъд</w:t>
      </w:r>
      <w:r>
        <w:rPr>
          <w:rFonts w:ascii="Courier New" w:hAnsi="Courier New" w:cs="Courier New"/>
          <w:sz w:val="20"/>
          <w:szCs w:val="20"/>
          <w:lang w:val="x-none"/>
        </w:rPr>
        <w:t>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задържани на борда и изхвърлени в морето извън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параграф 11.5.2.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   Изхвърляне от утаителен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11.5.1 Остатъчно/водната смес в утаителния танк не се изхвърля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w:t>
      </w:r>
      <w:r>
        <w:rPr>
          <w:rFonts w:ascii="Courier New" w:hAnsi="Courier New" w:cs="Courier New"/>
          <w:sz w:val="20"/>
          <w:szCs w:val="20"/>
          <w:lang w:val="x-none"/>
        </w:rPr>
        <w:t>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11.5.2 Остатъчно/водните смеси в утаителния танк, които съдържат само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извън границите на особените райони с интензивност, не надвишаваща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максималната степен за </w:t>
      </w:r>
      <w:r>
        <w:rPr>
          <w:rFonts w:ascii="Courier New" w:hAnsi="Courier New" w:cs="Courier New"/>
          <w:sz w:val="20"/>
          <w:szCs w:val="20"/>
          <w:lang w:val="x-none"/>
        </w:rPr>
        <w:t>която е конструиран подводния отливен отвор(и),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 в раздел 8.6.  Изхвърлянето трябва да бъде в съответствие 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изисквания за изхвърляне на правило 5(3) по отношение мястото,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и разположението на отливния отвор.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w:t>
      </w:r>
      <w:r>
        <w:rPr>
          <w:rFonts w:ascii="Courier New" w:hAnsi="Courier New" w:cs="Courier New"/>
          <w:sz w:val="20"/>
          <w:szCs w:val="20"/>
          <w:lang w:val="x-none"/>
        </w:rPr>
        <w:t>3 Остатъчно/водните смеси в утаителния танк, които съдържат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високо-вискозитетни или втвърдяващи се вещества, задържани на борда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 се сдават в приемно съоръжение.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 Вентилация на вещества от категория С от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11.6.1 Когато за отстраняване на остатъците от товарните танкове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 Баластиране и дебаластиране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11.7.1 След разтоварването и, ако се изисква, след извъ</w:t>
      </w:r>
      <w:r>
        <w:rPr>
          <w:rFonts w:ascii="Courier New" w:hAnsi="Courier New" w:cs="Courier New"/>
          <w:sz w:val="20"/>
          <w:szCs w:val="20"/>
          <w:lang w:val="x-none"/>
        </w:rPr>
        <w:t>ршване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такъв баласт са посочени в раздели 11.3 до 11.4.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11.7.2 Баласт, попаднал в товарния танк, който е бил измит до такава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w:t>
      </w:r>
      <w:r>
        <w:rPr>
          <w:rFonts w:ascii="Courier New" w:hAnsi="Courier New" w:cs="Courier New"/>
          <w:sz w:val="20"/>
          <w:szCs w:val="20"/>
          <w:lang w:val="x-none"/>
        </w:rPr>
        <w:t>о-малко от 1 PPm от веществото, което е било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 скоростта на кораба и разположението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 при условие, че корабът е на разстояние не по-малко от 1</w:t>
      </w:r>
      <w:r>
        <w:rPr>
          <w:rFonts w:ascii="Courier New" w:hAnsi="Courier New" w:cs="Courier New"/>
          <w:sz w:val="20"/>
          <w:szCs w:val="20"/>
          <w:lang w:val="x-none"/>
        </w:rPr>
        <w:t>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 от сушата и на дълбочина не по-малка от 25 м.  Приема се, че тази степен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чистота е била постигната при извършване на предварителното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допълнение В и танкът е бил в последствие измит с един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пълен цикъл на миячната маш</w:t>
      </w:r>
      <w:r>
        <w:rPr>
          <w:rFonts w:ascii="Courier New" w:hAnsi="Courier New" w:cs="Courier New"/>
          <w:sz w:val="20"/>
          <w:szCs w:val="20"/>
          <w:lang w:val="x-none"/>
        </w:rPr>
        <w:t>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631"/>
        <w:gridCol w:w="119"/>
      </w:tblGrid>
      <w:tr w:rsidR="00000000">
        <w:trPr>
          <w:gridAfter w:val="1"/>
          <w:wAfter w:w="60" w:type="dxa"/>
          <w:tblCellSpacing w:w="15" w:type="dxa"/>
        </w:trPr>
        <w:tc>
          <w:tcPr>
            <w:tcW w:w="9780"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съществуващите кораби превозващи вещества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D</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Общи пояснения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12.1.1 Тази глава се прилага за всеки съществуващ кораб, освидетелствай</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превоз на вещества от категория D.</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Изхвърляне на остатъ</w:t>
            </w:r>
            <w:r>
              <w:rPr>
                <w:rFonts w:ascii="Times New Roman" w:hAnsi="Times New Roman" w:cs="Times New Roman"/>
                <w:sz w:val="24"/>
                <w:szCs w:val="24"/>
                <w:lang w:val="x-none"/>
              </w:rPr>
              <w:t>ци от категория D</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12.2,1 Въпреки че се изисква остатъкът(ците) от вещества от категория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да бъдат изхвърляни в и извън границите на особените райони в разреден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 в съответствие с правило 5(4), такъв остатък(ци) може да бъде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 и в съответствие с</w:t>
            </w:r>
            <w:r>
              <w:rPr>
                <w:rFonts w:ascii="Times New Roman" w:hAnsi="Times New Roman" w:cs="Times New Roman"/>
                <w:sz w:val="24"/>
                <w:szCs w:val="24"/>
                <w:lang w:val="x-none"/>
              </w:rPr>
              <w:t xml:space="preserve"> експлоатационните норми за ниско-вискозитетни,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невтвърдяващи се вещества от категория С, както е определено в глава 11.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Вентилация на вещества от категория D от товарните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12.3.1 Когато за отстраняване на остатъци от товарните танкове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w:t>
            </w:r>
            <w:r>
              <w:rPr>
                <w:rFonts w:ascii="Times New Roman" w:hAnsi="Times New Roman" w:cs="Times New Roman"/>
                <w:sz w:val="24"/>
                <w:szCs w:val="24"/>
                <w:lang w:val="x-none"/>
              </w:rPr>
              <w:t>зват процедури за вентилация, прилагат се изискванията на раздел 9.3.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Измерване на количествата остатъци в товарните танкове, помпите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Въведение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Предназначение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 Предназначението на това приложение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да осигури п</w:t>
            </w:r>
            <w:r>
              <w:rPr>
                <w:rFonts w:ascii="Times New Roman" w:hAnsi="Times New Roman" w:cs="Times New Roman"/>
                <w:sz w:val="24"/>
                <w:szCs w:val="24"/>
                <w:lang w:val="x-none"/>
              </w:rPr>
              <w:t>роцедура за проверка ефикасността на товарните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помпени системи;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да осигури метода за измерване на количествата на остатъците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 повърхността на товарните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Основни моменти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Възможността изпомпващата система на танка да отговаря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w:t>
            </w:r>
            <w:r>
              <w:rPr>
                <w:rFonts w:ascii="Times New Roman" w:hAnsi="Times New Roman" w:cs="Times New Roman"/>
                <w:sz w:val="24"/>
                <w:szCs w:val="24"/>
                <w:lang w:val="x-none"/>
              </w:rPr>
              <w:t>скване 5А(1), (2), (3) или (4) се определя посредством провеждане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изпитание в съответствие с процедурата посочена в раздел 3 на това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Измереното количество и определя като "количество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(stripping quantity). Количеството от поч</w:t>
            </w:r>
            <w:r>
              <w:rPr>
                <w:rFonts w:ascii="Times New Roman" w:hAnsi="Times New Roman" w:cs="Times New Roman"/>
                <w:sz w:val="24"/>
                <w:szCs w:val="24"/>
                <w:lang w:val="x-none"/>
              </w:rPr>
              <w:t>истване на всеки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записва в корабното Ръководство.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За танкове на съществуващи кораби, които не отговарят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изискването за съответната ефикасност на изпомпване по правило 5А(2)(а)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(4)(а), е необходимо да се изчисли количеството остатъци, о</w:t>
            </w:r>
            <w:r>
              <w:rPr>
                <w:rFonts w:ascii="Times New Roman" w:hAnsi="Times New Roman" w:cs="Times New Roman"/>
                <w:sz w:val="24"/>
                <w:szCs w:val="24"/>
                <w:lang w:val="x-none"/>
              </w:rPr>
              <w:t>станали върху</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повърхностите на танка. Методът за изчисляване на полепналия остатък е даден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раздел 4.</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За танковете, посочени в 1.2.2, е необходимо да се изчисли общото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количество на остатъка, останал в товарните танкове и в свързаните с него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тръби. </w:t>
            </w:r>
            <w:r>
              <w:rPr>
                <w:rFonts w:ascii="Times New Roman" w:hAnsi="Times New Roman" w:cs="Times New Roman"/>
                <w:sz w:val="24"/>
                <w:szCs w:val="24"/>
                <w:lang w:val="x-none"/>
              </w:rPr>
              <w:t>Количеството на целия остатък е сумата от резултата от изпитанието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 измереното количество полепнал остатък.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1.2.4 След като е определено количеството от почистване и количеството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полепнал остатък (когато е трудно) на даден танк, Администрацията мож</w:t>
            </w:r>
            <w:r>
              <w:rPr>
                <w:rFonts w:ascii="Times New Roman" w:hAnsi="Times New Roman" w:cs="Times New Roman"/>
                <w:sz w:val="24"/>
                <w:szCs w:val="24"/>
                <w:lang w:val="x-none"/>
              </w:rPr>
              <w:t>е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 определените количества за друг подобен танк, при условие, 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убедена, че изпомпващата система в този танк е подобна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както трябва.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Конструктивни критерии и работно изпитание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Товарните помпени системи трябва да</w:t>
            </w:r>
            <w:r>
              <w:rPr>
                <w:rFonts w:ascii="Times New Roman" w:hAnsi="Times New Roman" w:cs="Times New Roman"/>
                <w:sz w:val="24"/>
                <w:szCs w:val="24"/>
                <w:lang w:val="x-none"/>
              </w:rPr>
              <w:t xml:space="preserve"> бъдат конструирани така, че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отговарят на изискваното максимално количество остатък за танк от 0,1 м3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 м3 или 0,3 м3 и 0,9 м3, съответно за вещества от категория В или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определено от правило 5Д, и да удовлетворяват Администрацията.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В </w:t>
            </w:r>
            <w:r>
              <w:rPr>
                <w:rFonts w:ascii="Times New Roman" w:hAnsi="Times New Roman" w:cs="Times New Roman"/>
                <w:sz w:val="24"/>
                <w:szCs w:val="24"/>
                <w:lang w:val="x-none"/>
              </w:rPr>
              <w:t>съответствие с правило 5А(5), товарните помпени системи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изпитват с вода, за доказване на тяхната изправност. Такива водни проби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чрез замерване, да покажат, че системата отговаря на изискванията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5А, с толеранс от 50 литра на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w:t>
            </w:r>
            <w:r>
              <w:rPr>
                <w:rFonts w:ascii="Times New Roman" w:hAnsi="Times New Roman" w:cs="Times New Roman"/>
                <w:sz w:val="24"/>
                <w:szCs w:val="24"/>
                <w:lang w:val="x-none"/>
              </w:rPr>
              <w:t>оцедура за изпитание с вода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Условия за изпитанието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3.1.1 Корабният диферент и крен трябва да бъдат такива, че да осигуряват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благоприятно осушаване на смукателя. По време на водната проба корабният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диферент не трябва да превишава 3° към кърмата, а кораб</w:t>
            </w:r>
            <w:r>
              <w:rPr>
                <w:rFonts w:ascii="Times New Roman" w:hAnsi="Times New Roman" w:cs="Times New Roman"/>
                <w:sz w:val="24"/>
                <w:szCs w:val="24"/>
                <w:lang w:val="x-none"/>
              </w:rPr>
              <w:t>ният крен не трябва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по-голям от 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3.1.2 Избраните за изпитанието диферент и крен трябва да са минималните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благоприятни диферент и крен, отбелязани в корабното Ръководство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 на товарните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3.1.3 По време на изпитанието се осигурява</w:t>
            </w:r>
            <w:r>
              <w:rPr>
                <w:rFonts w:ascii="Times New Roman" w:hAnsi="Times New Roman" w:cs="Times New Roman"/>
                <w:sz w:val="24"/>
                <w:szCs w:val="24"/>
                <w:lang w:val="x-none"/>
              </w:rPr>
              <w:t>т средства за поддържане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(back pressure) не по-малко от 1 бар в разтоварващия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манифолд на товарния танк (виж фиг. А-1 и А-2).</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Процедура на изпитанието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Проверете дали товарният танк и свързаните с него тръби, които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подлежат на и</w:t>
            </w:r>
            <w:r>
              <w:rPr>
                <w:rFonts w:ascii="Times New Roman" w:hAnsi="Times New Roman" w:cs="Times New Roman"/>
                <w:sz w:val="24"/>
                <w:szCs w:val="24"/>
                <w:lang w:val="x-none"/>
              </w:rPr>
              <w:t>зпитание са били почистени и дали е безопасно да се запълва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товарният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 Напълнете товарния танк с вода до дълбочина, нужна за провеждане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завършване на нормална процедура на разтоварване.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3.2.3 Изпомпете и зачистете товарния танк и свързаните с </w:t>
            </w:r>
            <w:r>
              <w:rPr>
                <w:rFonts w:ascii="Times New Roman" w:hAnsi="Times New Roman" w:cs="Times New Roman"/>
                <w:sz w:val="24"/>
                <w:szCs w:val="24"/>
                <w:lang w:val="x-none"/>
              </w:rPr>
              <w:t>него тръби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одобреното корабно Ръководство.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 Съберете водата, останала в товарния танк и в свързаните с него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в оразмерен контейнер, с цел измерване. Водните остатъци се събират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следните места: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смукателната част на товарния</w:t>
            </w:r>
            <w:r>
              <w:rPr>
                <w:rFonts w:ascii="Times New Roman" w:hAnsi="Times New Roman" w:cs="Times New Roman"/>
                <w:sz w:val="24"/>
                <w:szCs w:val="24"/>
                <w:lang w:val="x-none"/>
              </w:rPr>
              <w:t xml:space="preserve"> танк и наоколо;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всички заградени участъци по дъното на товарния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ниската смукателна част на товарната помпа;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всички ниски части за осушаване на свързаните с товарния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до клапана на манифолда.</w:t>
            </w:r>
          </w:p>
          <w:p w:rsidR="00000000" w:rsidRDefault="00E71EB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270500" cy="66167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661670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Горните фигури илюстрират устройствата при изпитание, които осигуряват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не по-малко от бар в разтоварния манифолд на товарния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3.2.5 Общото количество вода, събрана, както е посочено по-горе,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определя количеството от почистване на </w:t>
            </w:r>
            <w:r>
              <w:rPr>
                <w:rFonts w:ascii="Times New Roman" w:hAnsi="Times New Roman" w:cs="Times New Roman"/>
                <w:sz w:val="24"/>
                <w:szCs w:val="24"/>
                <w:lang w:val="x-none"/>
              </w:rPr>
              <w:t>товарния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3.2.6 Когато група танкове се обслужва от една помпа или тръби, водните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 след пробата, свързани с общата система(и), могат да бъдат поделени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по-равно между танковете, при условие, че в одобреното корабно Ръководство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включено следно</w:t>
            </w:r>
            <w:r>
              <w:rPr>
                <w:rFonts w:ascii="Times New Roman" w:hAnsi="Times New Roman" w:cs="Times New Roman"/>
                <w:sz w:val="24"/>
                <w:szCs w:val="24"/>
                <w:lang w:val="x-none"/>
              </w:rPr>
              <w:t>то експлоатационно ограничение: "За последователно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разтоварване на танкове от тази група, помпата или тръбите не се мият, докато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разтоварят всички танкове в групата".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Изчисляване на полепналите остатъци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Изчислете полепналите остатъци, като изпо</w:t>
            </w:r>
            <w:r>
              <w:rPr>
                <w:rFonts w:ascii="Times New Roman" w:hAnsi="Times New Roman" w:cs="Times New Roman"/>
                <w:sz w:val="24"/>
                <w:szCs w:val="24"/>
                <w:lang w:val="x-none"/>
              </w:rPr>
              <w:t>лзвате следната формула: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959"/>
              <w:gridCol w:w="588"/>
              <w:gridCol w:w="7248"/>
            </w:tblGrid>
            <w:tr w:rsidR="00000000">
              <w:trPr>
                <w:tblCellSpacing w:w="0" w:type="dxa"/>
                <w:jc w:val="center"/>
              </w:trPr>
              <w:tc>
                <w:tcPr>
                  <w:tcW w:w="9765" w:type="dxa"/>
                  <w:gridSpan w:val="3"/>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(повърхност) = 1.1 х 10</w:t>
                  </w:r>
                  <w:r>
                    <w:rPr>
                      <w:rFonts w:ascii="Courier New" w:hAnsi="Courier New" w:cs="Courier New"/>
                      <w:sz w:val="20"/>
                      <w:szCs w:val="20"/>
                      <w:lang w:val="x-none"/>
                    </w:rPr>
                    <w:t>-4</w:t>
                  </w:r>
                  <w:r>
                    <w:rPr>
                      <w:rFonts w:ascii="Times New Roman" w:hAnsi="Times New Roman" w:cs="Times New Roman"/>
                      <w:sz w:val="24"/>
                      <w:szCs w:val="24"/>
                      <w:lang w:val="x-none"/>
                    </w:rPr>
                    <w:t xml:space="preserve"> Ad</w:t>
                  </w:r>
                  <w:r>
                    <w:rPr>
                      <w:rFonts w:ascii="Courier New" w:hAnsi="Courier New" w:cs="Courier New"/>
                      <w:sz w:val="20"/>
                      <w:szCs w:val="20"/>
                      <w:lang w:val="x-none"/>
                    </w:rPr>
                    <w:t xml:space="preserve"> + 1.5 х 10-5</w:t>
                  </w:r>
                  <w:r>
                    <w:rPr>
                      <w:rFonts w:ascii="Times New Roman" w:hAnsi="Times New Roman" w:cs="Times New Roman"/>
                      <w:sz w:val="24"/>
                      <w:szCs w:val="24"/>
                      <w:lang w:val="x-none"/>
                    </w:rPr>
                    <w:t xml:space="preserve"> Aw + 4.5 </w:t>
                  </w:r>
                  <w:r>
                    <w:rPr>
                      <w:rFonts w:ascii="Courier New" w:hAnsi="Courier New" w:cs="Courier New"/>
                      <w:sz w:val="20"/>
                      <w:szCs w:val="20"/>
                      <w:lang w:val="x-none"/>
                    </w:rPr>
                    <w:t>х 10-4 L1/2 х Ab</w:t>
                  </w:r>
                </w:p>
              </w:tc>
            </w:tr>
            <w:tr w:rsidR="00000000">
              <w:trPr>
                <w:tblCellSpacing w:w="0" w:type="dxa"/>
                <w:jc w:val="center"/>
              </w:trPr>
              <w:tc>
                <w:tcPr>
                  <w:tcW w:w="9765" w:type="dxa"/>
                  <w:gridSpan w:val="3"/>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4.2 Символи и единици, използвани в уравнението за остатъците:</w:t>
                  </w:r>
                </w:p>
              </w:tc>
            </w:tr>
            <w:tr w:rsidR="00000000">
              <w:trPr>
                <w:tblCellSpacing w:w="0" w:type="dxa"/>
                <w:jc w:val="center"/>
              </w:trPr>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Аb</w:t>
                  </w: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дъното на танка и хоризонталните компоненти на конструкцията на танка</w:t>
                  </w:r>
                  <w:r>
                    <w:rPr>
                      <w:rFonts w:ascii="Courier New" w:hAnsi="Courier New" w:cs="Courier New"/>
                      <w:sz w:val="20"/>
                      <w:szCs w:val="20"/>
                      <w:lang w:val="x-none"/>
                    </w:rPr>
                    <w:t>, които са обърнати нагоре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Ad</w:t>
                  </w: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Подпалена плош и хоризонтални компоненти на конструкцията на танка обърнати надолу (m2)</w:t>
                  </w:r>
                </w:p>
              </w:tc>
            </w:tr>
            <w:tr w:rsidR="00000000">
              <w:trPr>
                <w:tblCellSpacing w:w="0" w:type="dxa"/>
                <w:jc w:val="center"/>
              </w:trPr>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Аw</w:t>
                  </w: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повърхността на стените на танка и вертикални части от конструкцията на танка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w:t>
                  </w: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 на танка</w:t>
                  </w:r>
                  <w:r>
                    <w:rPr>
                      <w:rFonts w:ascii="Courier New" w:hAnsi="Courier New" w:cs="Courier New"/>
                      <w:sz w:val="20"/>
                      <w:szCs w:val="20"/>
                      <w:lang w:val="x-none"/>
                    </w:rPr>
                    <w:t xml:space="preserve"> (m)</w:t>
                  </w:r>
                </w:p>
              </w:tc>
            </w:tr>
            <w:tr w:rsidR="00000000">
              <w:trPr>
                <w:tblCellSpacing w:w="0" w:type="dxa"/>
                <w:jc w:val="center"/>
              </w:trPr>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(повърхност)</w:t>
                  </w:r>
                </w:p>
              </w:tc>
              <w:tc>
                <w:tcPr>
                  <w:tcW w:w="3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полепнали по повърхността на танка (m)</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Забележки: 1. При изчисляване на Аb, Ad и Aw, наклонените (наклон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30° спрямо хоризонтала) и кривите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повърхности да се смятат за вертикални.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Разреш</w:t>
            </w:r>
            <w:r>
              <w:rPr>
                <w:rFonts w:ascii="Times New Roman" w:hAnsi="Times New Roman" w:cs="Times New Roman"/>
                <w:sz w:val="24"/>
                <w:szCs w:val="24"/>
                <w:lang w:val="x-none"/>
              </w:rPr>
              <w:t>ени са методи за изчисляване на приблизителни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стойности за Аb, Ad и Aw. (Пример за това е методът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представен от Япония в ВСН 15/INF.5).</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[Кораби построени преди 1 юли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1994 год.]*</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Предварително измиване се изи</w:t>
            </w:r>
            <w:r>
              <w:rPr>
                <w:rFonts w:ascii="Times New Roman" w:hAnsi="Times New Roman" w:cs="Times New Roman"/>
                <w:sz w:val="24"/>
                <w:szCs w:val="24"/>
                <w:lang w:val="x-none"/>
              </w:rPr>
              <w:t>сква в няколко раздела на Нормите, за 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отговори на дадени изисквания на Анекс II. Това приложение обяснява как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трябва да се извършват такива процедури за предварително измиване.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за невтвърдяващи се вещества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w:t>
            </w:r>
            <w:r>
              <w:rPr>
                <w:rFonts w:ascii="Times New Roman" w:hAnsi="Times New Roman" w:cs="Times New Roman"/>
                <w:sz w:val="24"/>
                <w:szCs w:val="24"/>
                <w:lang w:val="x-none"/>
              </w:rPr>
              <w:t>ете се мият посредством въртяща се водна струя, работеща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В случаите на вещества от категория 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миячките машини се поставят на такива места, че да измиват всички повърхности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w:t>
            </w:r>
            <w:r>
              <w:rPr>
                <w:rFonts w:ascii="Times New Roman" w:hAnsi="Times New Roman" w:cs="Times New Roman"/>
                <w:sz w:val="24"/>
                <w:szCs w:val="24"/>
                <w:lang w:val="x-none"/>
              </w:rPr>
              <w:t>ория В и С, се използва само едно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количеството вода в танка се поддържа минимално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(положителен диферент</w:t>
            </w:r>
            <w:r>
              <w:rPr>
                <w:rFonts w:ascii="Times New Roman" w:hAnsi="Times New Roman" w:cs="Times New Roman"/>
                <w:sz w:val="24"/>
                <w:szCs w:val="24"/>
                <w:lang w:val="x-none"/>
              </w:rPr>
              <w:t xml:space="preserve"> и крен). Ако не може 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спази това условие, процедурата по измиването трябва да се повтори три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пъти, с пълно изпразване на танка между измиванията.</w:t>
            </w:r>
          </w:p>
        </w:tc>
      </w:tr>
      <w:tr w:rsidR="00000000">
        <w:trPr>
          <w:tblCellSpacing w:w="15" w:type="dxa"/>
        </w:trPr>
        <w:tc>
          <w:tcPr>
            <w:tcW w:w="9885" w:type="dxa"/>
            <w:gridSpan w:val="2"/>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 Вещества, които имат вискозитет равен на или по-голям от 75 mPa.s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w:t>
            </w:r>
            <w:r>
              <w:rPr>
                <w:rFonts w:ascii="Times New Roman" w:hAnsi="Times New Roman" w:cs="Times New Roman"/>
                <w:sz w:val="24"/>
                <w:szCs w:val="24"/>
                <w:lang w:val="x-none"/>
              </w:rPr>
              <w:t>ща вода (температура поне 60°С).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Броят на използваните цикли на миячната машина не трябва да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периода между две последователни идентични разположения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w:t>
            </w:r>
            <w:r>
              <w:rPr>
                <w:rFonts w:ascii="Times New Roman" w:hAnsi="Times New Roman" w:cs="Times New Roman"/>
                <w:sz w:val="24"/>
                <w:szCs w:val="24"/>
                <w:lang w:val="x-none"/>
              </w:rPr>
              <w:t>ашина (въртене през 360°С).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След миенето, миячната машина(и) трябва да продължи да работи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втвърдяващи се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След разтоварване, танковете трябва да с</w:t>
            </w:r>
            <w:r>
              <w:rPr>
                <w:rFonts w:ascii="Times New Roman" w:hAnsi="Times New Roman" w:cs="Times New Roman"/>
                <w:sz w:val="24"/>
                <w:szCs w:val="24"/>
                <w:lang w:val="x-none"/>
              </w:rPr>
              <w:t>е измият колкото е възможно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Остатъците от комингсите и гърловините е за предпочитане да бъдат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премахнати преди предварителното измиване.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Танковете се мият посредством въртяща се водна ст</w:t>
            </w:r>
            <w:r>
              <w:rPr>
                <w:rFonts w:ascii="Times New Roman" w:hAnsi="Times New Roman" w:cs="Times New Roman"/>
                <w:sz w:val="24"/>
                <w:szCs w:val="24"/>
                <w:lang w:val="x-none"/>
              </w:rPr>
              <w:t>руя, работеща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и на места, гарантиращи, че са измити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 време на миенето количеството вода в танка се поддържа минимално,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непрекъснато се изпомпват утайките и като се подава непрек</w:t>
            </w:r>
            <w:r>
              <w:rPr>
                <w:rFonts w:ascii="Times New Roman" w:hAnsi="Times New Roman" w:cs="Times New Roman"/>
                <w:sz w:val="24"/>
                <w:szCs w:val="24"/>
                <w:lang w:val="x-none"/>
              </w:rPr>
              <w:t>ъснато поток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смукателната част (положителен диферент и крен). Ако не може да се спази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условие, процедурата по измиването се повтаря три пъти, с пълно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изпразване на танка между измиванията.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Танковете се мият с гореща вода (температура поне 60°С).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Броят на използваните цикли на миячната машина не трябва да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периодът между две последователни идентични разположения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машина (въртене през 360°С).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С</w:t>
            </w:r>
            <w:r>
              <w:rPr>
                <w:rFonts w:ascii="Times New Roman" w:hAnsi="Times New Roman" w:cs="Times New Roman"/>
                <w:sz w:val="24"/>
                <w:szCs w:val="24"/>
                <w:lang w:val="x-none"/>
              </w:rPr>
              <w:t>лед миенето, миячната машина(и) трябва да продължи да работи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Таблица В-1 Брой на циклите на миещата машина, използвани при всяко разположение на машината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5310"/>
              <w:gridCol w:w="2034"/>
              <w:gridCol w:w="2331"/>
            </w:tblGrid>
            <w:tr w:rsidR="00000000">
              <w:trPr>
                <w:trHeight w:val="165"/>
                <w:tblCellSpacing w:w="8" w:type="dxa"/>
                <w:jc w:val="center"/>
              </w:trPr>
              <w:tc>
                <w:tcPr>
                  <w:tcW w:w="2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 на веществото</w:t>
                  </w:r>
                </w:p>
              </w:tc>
              <w:tc>
                <w:tcPr>
                  <w:tcW w:w="2250" w:type="pct"/>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цикл</w:t>
                  </w:r>
                  <w:r>
                    <w:rPr>
                      <w:rFonts w:ascii="Courier New" w:hAnsi="Courier New" w:cs="Courier New"/>
                      <w:sz w:val="20"/>
                      <w:szCs w:val="20"/>
                      <w:lang w:val="x-none"/>
                    </w:rPr>
                    <w:t>ите на миещата машина</w:t>
                  </w:r>
                </w:p>
              </w:tc>
            </w:tr>
            <w:tr w:rsidR="00000000">
              <w:trPr>
                <w:trHeight w:val="315"/>
                <w:tblCellSpacing w:w="8" w:type="dxa"/>
                <w:jc w:val="center"/>
              </w:trPr>
              <w:tc>
                <w:tcPr>
                  <w:tcW w:w="521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Невтвьрляващи се вещества</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Втвърдяваши се вещества</w:t>
                  </w:r>
                </w:p>
              </w:tc>
            </w:tr>
            <w:tr w:rsidR="00000000">
              <w:trPr>
                <w:trHeight w:val="111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0,1% или 0,05%)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0,01% или 0,005%)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В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w:t>
                  </w: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Забележка: За обясне</w:t>
            </w:r>
            <w:r>
              <w:rPr>
                <w:rFonts w:ascii="Times New Roman" w:hAnsi="Times New Roman" w:cs="Times New Roman"/>
                <w:sz w:val="24"/>
                <w:szCs w:val="24"/>
                <w:lang w:val="x-none"/>
              </w:rPr>
              <w:t>ние на "остатъчна концентрация" виж правило 5(1)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5(7) на Анекс II.</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Изменен текст на Допълнение В</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нови кораби*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няколко раздела на Нормите се изисква процедура по предварително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за да се отговори на определ</w:t>
            </w:r>
            <w:r>
              <w:rPr>
                <w:rFonts w:ascii="Times New Roman" w:hAnsi="Times New Roman" w:cs="Times New Roman"/>
                <w:sz w:val="24"/>
                <w:szCs w:val="24"/>
                <w:lang w:val="x-none"/>
              </w:rPr>
              <w:t>ени изисквания на Анекс II. Това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обяснява как се определят тези процедури за предварително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как следва да се изпълняват и как се определят минимални обеми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миещи средства, които се използват. При удовлетворяване на Администрацията,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след </w:t>
            </w:r>
            <w:r>
              <w:rPr>
                <w:rFonts w:ascii="Times New Roman" w:hAnsi="Times New Roman" w:cs="Times New Roman"/>
                <w:sz w:val="24"/>
                <w:szCs w:val="24"/>
                <w:lang w:val="x-none"/>
              </w:rPr>
              <w:t>провеждане на изпитания за доказване ефективността, могат да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използват по-малки обеми миещи препарати. Когато са одобрени такива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намалени обеми, в Ръководството за процедурите и устройствата се извършва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съответното вписване.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Приложимите съображения отно</w:t>
            </w:r>
            <w:r>
              <w:rPr>
                <w:rFonts w:ascii="Times New Roman" w:hAnsi="Times New Roman" w:cs="Times New Roman"/>
                <w:sz w:val="24"/>
                <w:szCs w:val="24"/>
                <w:lang w:val="x-none"/>
              </w:rPr>
              <w:t>сно безопасността, описани в точка 1.7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Нормите също се взимат в предвид при разработването на процедурите,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използва рециклиране на миячни води, или когато се извършва миене с</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препарат, различен от вода.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препаратът, различен от вода се и</w:t>
            </w:r>
            <w:r>
              <w:rPr>
                <w:rFonts w:ascii="Times New Roman" w:hAnsi="Times New Roman" w:cs="Times New Roman"/>
                <w:sz w:val="24"/>
                <w:szCs w:val="24"/>
                <w:lang w:val="x-none"/>
              </w:rPr>
              <w:t>зползва за предварително измиване,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прилагат разпоредбите на 1.8.1 от Нормите.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невтвърдяващи се вещества без</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Танковете се мият посредством въртяща се водна струя, работеща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w:t>
            </w:r>
            <w:r>
              <w:rPr>
                <w:rFonts w:ascii="Times New Roman" w:hAnsi="Times New Roman" w:cs="Times New Roman"/>
                <w:sz w:val="24"/>
                <w:szCs w:val="24"/>
                <w:lang w:val="x-none"/>
              </w:rPr>
              <w:t>е на водата. В случаите на вещества от категория 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миячните машини се поставят на такива места, че да измиват всички повърхности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категория В и С се използва само едно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w:t>
            </w:r>
            <w:r>
              <w:rPr>
                <w:rFonts w:ascii="Times New Roman" w:hAnsi="Times New Roman" w:cs="Times New Roman"/>
                <w:sz w:val="24"/>
                <w:szCs w:val="24"/>
                <w:lang w:val="x-none"/>
              </w:rPr>
              <w:t>ството вода в танка се поддържа минимално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Ако не може да се спази това условие,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процедурата по измиването трябва да се повтори три пъти, с пълно изпр</w:t>
            </w:r>
            <w:r>
              <w:rPr>
                <w:rFonts w:ascii="Times New Roman" w:hAnsi="Times New Roman" w:cs="Times New Roman"/>
                <w:sz w:val="24"/>
                <w:szCs w:val="24"/>
                <w:lang w:val="x-none"/>
              </w:rPr>
              <w:t>азване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между измиванията.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Вещества, които имат вискозитет равен на или по-голям от 25 mPa.s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гореща вода (температура поне 60°С), освен ако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Коли</w:t>
            </w:r>
            <w:r>
              <w:rPr>
                <w:rFonts w:ascii="Times New Roman" w:hAnsi="Times New Roman" w:cs="Times New Roman"/>
                <w:sz w:val="24"/>
                <w:szCs w:val="24"/>
                <w:lang w:val="x-none"/>
              </w:rPr>
              <w:t>чеството използвани миячни води не трябва да е по-малко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 параграф 21.</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След миенето, танковете и тръбите трябва да бъдат напълно промити 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зачистени.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втв</w:t>
            </w:r>
            <w:r>
              <w:rPr>
                <w:rFonts w:ascii="Times New Roman" w:hAnsi="Times New Roman" w:cs="Times New Roman"/>
                <w:sz w:val="24"/>
                <w:szCs w:val="24"/>
                <w:lang w:val="x-none"/>
              </w:rPr>
              <w:t>ърдяващи се вещества без</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След разтоварване, танковете трябва ла се измият колкото е възможно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Остатъците по комингсите и гърловините е за предпочитане да бъдат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премахнати пред</w:t>
            </w:r>
            <w:r>
              <w:rPr>
                <w:rFonts w:ascii="Times New Roman" w:hAnsi="Times New Roman" w:cs="Times New Roman"/>
                <w:sz w:val="24"/>
                <w:szCs w:val="24"/>
                <w:lang w:val="x-none"/>
              </w:rPr>
              <w:t>и предварителното измиване.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Танковете се мият посредством въртяща се водна струя, работеща при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достатъчно високо налягане на водата и на места, гарантиращи, че са измити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По време на миенето количеството вода в танка се подд</w:t>
            </w:r>
            <w:r>
              <w:rPr>
                <w:rFonts w:ascii="Times New Roman" w:hAnsi="Times New Roman" w:cs="Times New Roman"/>
                <w:sz w:val="24"/>
                <w:szCs w:val="24"/>
                <w:lang w:val="x-none"/>
              </w:rPr>
              <w:t>ържа минимално,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 непрекъснато се изпомпват утайките и като се подава непрекъснато поток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 смукателната част. Ако не може да се спази това условие, процедурата по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измиването се повтаря три пъти, с пълно изпразване на танка между</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измиванията.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Танков</w:t>
            </w:r>
            <w:r>
              <w:rPr>
                <w:rFonts w:ascii="Times New Roman" w:hAnsi="Times New Roman" w:cs="Times New Roman"/>
                <w:sz w:val="24"/>
                <w:szCs w:val="24"/>
                <w:lang w:val="x-none"/>
              </w:rPr>
              <w:t>ете се мият с гореща вода (температура поне 60°С), освен ако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 Количеството използвани миячни води не трябва да е по-малко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w:t>
            </w:r>
            <w:r>
              <w:rPr>
                <w:rFonts w:ascii="Times New Roman" w:hAnsi="Times New Roman" w:cs="Times New Roman"/>
                <w:sz w:val="24"/>
                <w:szCs w:val="24"/>
                <w:lang w:val="x-none"/>
              </w:rPr>
              <w:t xml:space="preserve"> параграф 21.</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 След предварителното миене,танковете и тръбите трябва да бъдат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напълно зачистени.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с рециклиране на миещото вещество.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 Миене с рециклирано миещо вещество може да се приеме когато трябва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измие пове</w:t>
            </w:r>
            <w:r>
              <w:rPr>
                <w:rFonts w:ascii="Times New Roman" w:hAnsi="Times New Roman" w:cs="Times New Roman"/>
                <w:sz w:val="24"/>
                <w:szCs w:val="24"/>
                <w:lang w:val="x-none"/>
              </w:rPr>
              <w:t>че от един танк. При определяне количеството, под внимание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взима очакваното количество утайки в танковете и свойствата на миещото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вещество, както и дали се извършва първоначално изплакване или промиване.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няма достатъчно данни, изчислената крайна кон</w:t>
            </w:r>
            <w:r>
              <w:rPr>
                <w:rFonts w:ascii="Times New Roman" w:hAnsi="Times New Roman" w:cs="Times New Roman"/>
                <w:sz w:val="24"/>
                <w:szCs w:val="24"/>
                <w:lang w:val="x-none"/>
              </w:rPr>
              <w:t>центрация на остатъците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товара в миещото вещество не трябва да превишават 5 % от номиналните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количества от почистване.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 Рециклираното миещо вещество се използва единствено за измиване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които са съдържали същото или подобно вещество.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15 Коли</w:t>
            </w:r>
            <w:r>
              <w:rPr>
                <w:rFonts w:ascii="Times New Roman" w:hAnsi="Times New Roman" w:cs="Times New Roman"/>
                <w:sz w:val="24"/>
                <w:szCs w:val="24"/>
                <w:lang w:val="x-none"/>
              </w:rPr>
              <w:t>чество от миещото вещество, достатъчно за да позволява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продължително миене се добавя в танка или танковете, които подлежат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16 Всички повърхности на танка се измиват посредством въртяща се водна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струя, работеща при достатъчно високо налягане на</w:t>
            </w:r>
            <w:r>
              <w:rPr>
                <w:rFonts w:ascii="Times New Roman" w:hAnsi="Times New Roman" w:cs="Times New Roman"/>
                <w:sz w:val="24"/>
                <w:szCs w:val="24"/>
                <w:lang w:val="x-none"/>
              </w:rPr>
              <w:t xml:space="preserve"> водата. Рециклирането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миещото вещество може да се извърши или вътре в танка, който ще се мие,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друг танк, напр. утаителен танк.</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17 Миенето продължава докато събраните остатъци не останат по-малко от</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отговарящите на съответните количества, указа</w:t>
            </w:r>
            <w:r>
              <w:rPr>
                <w:rFonts w:ascii="Times New Roman" w:hAnsi="Times New Roman" w:cs="Times New Roman"/>
                <w:sz w:val="24"/>
                <w:szCs w:val="24"/>
                <w:lang w:val="x-none"/>
              </w:rPr>
              <w:t>ни в параграф 20 или определени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според 21.</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18 Втвърдяващи се вещества и вещества с вискозитет равен на или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25 mPa.s при температура 20°С се мият с гореща вода (температура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60°С), когато като миещо средство се използва вода, освен ако свойс</w:t>
            </w:r>
            <w:r>
              <w:rPr>
                <w:rFonts w:ascii="Times New Roman" w:hAnsi="Times New Roman" w:cs="Times New Roman"/>
                <w:sz w:val="24"/>
                <w:szCs w:val="24"/>
                <w:lang w:val="x-none"/>
              </w:rPr>
              <w:t>твата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тези вещества не правят измиването по-малко ефективно.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 След приключване измиването на танка с рециклиране до степен,</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определена в параграф 17, миещото вещество се изхвърля, а танкът се подлага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цялостно почистване. В последствие танкът подлеж</w:t>
            </w:r>
            <w:r>
              <w:rPr>
                <w:rFonts w:ascii="Times New Roman" w:hAnsi="Times New Roman" w:cs="Times New Roman"/>
                <w:sz w:val="24"/>
                <w:szCs w:val="24"/>
                <w:lang w:val="x-none"/>
              </w:rPr>
              <w:t>и на изплакване, като се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 чисто миещо вещество, с продължително осушаване и изхвърляне.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Изплакването като минимум включва дъното на танка, като трябва да 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за да промие тръбопроводите, помпите и филтрите.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 количество вода, изпо</w:t>
            </w:r>
            <w:r>
              <w:rPr>
                <w:rFonts w:ascii="Times New Roman" w:hAnsi="Times New Roman" w:cs="Times New Roman"/>
                <w:sz w:val="24"/>
                <w:szCs w:val="24"/>
                <w:lang w:val="x-none"/>
              </w:rPr>
              <w:t>лзвано за предварително измиване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 Минималното количество вода, което се използва за предварително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се определя от остатъчното количество вредни течни вещества в танка,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размера на танка, свойствата на товара, позволената концентрация във всяко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следващо оттичане на миячни води, както и от района на експлоатация.</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Минималното количество се определя с помощта на следната формула: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929"/>
              <w:gridCol w:w="3791"/>
            </w:tblGrid>
            <w:tr w:rsidR="00000000">
              <w:trPr>
                <w:tblCellSpacing w:w="0" w:type="dxa"/>
                <w:jc w:val="center"/>
              </w:trPr>
              <w:tc>
                <w:tcPr>
                  <w:tcW w:w="9690" w:type="dxa"/>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 = k (15r0.8 + 5r0.7 x V/1000),</w:t>
                  </w:r>
                </w:p>
              </w:tc>
            </w:tr>
            <w:tr w:rsidR="00000000">
              <w:trPr>
                <w:tblCellSpacing w:w="0" w:type="dxa"/>
                <w:jc w:val="center"/>
              </w:trPr>
              <w:tc>
                <w:tcPr>
                  <w:tcW w:w="30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19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676"/>
              <w:gridCol w:w="7052"/>
              <w:gridCol w:w="1932"/>
            </w:tblGrid>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 =</w:t>
                  </w:r>
                </w:p>
              </w:tc>
              <w:tc>
                <w:tcPr>
                  <w:tcW w:w="46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нужното минимално количество в м3</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r =</w:t>
                  </w:r>
                </w:p>
              </w:tc>
              <w:tc>
                <w:tcPr>
                  <w:tcW w:w="46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остатъчното количество на</w:t>
                  </w:r>
                  <w:r>
                    <w:rPr>
                      <w:rFonts w:ascii="Courier New" w:hAnsi="Courier New" w:cs="Courier New"/>
                      <w:sz w:val="20"/>
                      <w:szCs w:val="20"/>
                      <w:lang w:val="x-none"/>
                    </w:rPr>
                    <w:t xml:space="preserve"> танк в м3. Стойността r е стойността от изпитването за действителната степен на ефективно почистване, но не трябва да се приема стойност по-ниска от 0.100 м при обем на танка от 500 м3 и повече и 0.040 м3 при обем на танка от 100 м3 и по-малко. За танкове</w:t>
                  </w:r>
                  <w:r>
                    <w:rPr>
                      <w:rFonts w:ascii="Courier New" w:hAnsi="Courier New" w:cs="Courier New"/>
                      <w:sz w:val="20"/>
                      <w:szCs w:val="20"/>
                      <w:lang w:val="x-none"/>
                    </w:rPr>
                    <w:t xml:space="preserve"> с размери между 100 м3 и 500 м3, минималната стойност за r, допустима при изчисленията се получава посредством линейна интерполация.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За вещества от категория А, стойността г се определя или въз основата на зачистващите изпитания в съответствие със Нормите</w:t>
                  </w:r>
                  <w:r>
                    <w:rPr>
                      <w:rFonts w:ascii="Courier New" w:hAnsi="Courier New" w:cs="Courier New"/>
                      <w:sz w:val="20"/>
                      <w:szCs w:val="20"/>
                      <w:lang w:val="x-none"/>
                    </w:rPr>
                    <w:t>, като се съблюдават най-ниските граници, както е посочено по-долу, или се приема, че е 0.9 м3</w:t>
                  </w:r>
                  <w:r>
                    <w:rPr>
                      <w:rFonts w:ascii="Times New Roman" w:hAnsi="Times New Roman" w:cs="Times New Roman"/>
                      <w:sz w:val="24"/>
                      <w:szCs w:val="24"/>
                      <w:lang w:val="x-none"/>
                    </w:rPr>
                    <w:t>.</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танка в м3</w:t>
                  </w:r>
                </w:p>
              </w:tc>
              <w:tc>
                <w:tcPr>
                  <w:tcW w:w="1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Фактор, който има следните стойности: </w:t>
                  </w:r>
                </w:p>
              </w:tc>
              <w:tc>
                <w:tcPr>
                  <w:tcW w:w="1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от категория А, невтвърдяващо се, с нисък вискозитет, извън особените райо</w:t>
                  </w:r>
                  <w:r>
                    <w:rPr>
                      <w:rFonts w:ascii="Courier New" w:hAnsi="Courier New" w:cs="Courier New"/>
                      <w:sz w:val="20"/>
                      <w:szCs w:val="20"/>
                      <w:lang w:val="x-none"/>
                    </w:rPr>
                    <w:t xml:space="preserve">ни </w:t>
                  </w:r>
                </w:p>
              </w:tc>
              <w:tc>
                <w:tcPr>
                  <w:tcW w:w="10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right"/>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в границите на особен район </w:t>
                  </w:r>
                </w:p>
              </w:tc>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1.2</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втвърдяващо се или с висок вискозитет, извън особените райони </w:t>
                  </w:r>
                </w:p>
              </w:tc>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к = 2.0</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от категория А, втвърдав</w:t>
                  </w:r>
                  <w:r>
                    <w:rPr>
                      <w:rFonts w:ascii="Courier New" w:hAnsi="Courier New" w:cs="Courier New"/>
                      <w:sz w:val="20"/>
                      <w:szCs w:val="20"/>
                      <w:lang w:val="x-none"/>
                    </w:rPr>
                    <w:t xml:space="preserve">ащо се или с висок вискозитет, в границите на особен район </w:t>
                  </w:r>
                </w:p>
              </w:tc>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2.4</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Фосфор, във всички райони </w:t>
                  </w:r>
                </w:p>
              </w:tc>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3.0</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невтвърдяващо се, с нисък вискозитет </w:t>
                  </w:r>
                </w:p>
              </w:tc>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0.5</w:t>
                  </w:r>
                </w:p>
              </w:tc>
            </w:tr>
            <w:tr w:rsidR="00000000">
              <w:trPr>
                <w:tblCellSpacing w:w="0" w:type="dxa"/>
                <w:jc w:val="center"/>
              </w:trPr>
              <w:tc>
                <w:tcPr>
                  <w:tcW w:w="3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втвърдяващо се, с висок вискозитет </w:t>
                  </w:r>
                </w:p>
              </w:tc>
              <w:tc>
                <w:tcPr>
                  <w:tcW w:w="10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735"/>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Изчисленията в представената по-долу таблица са направени по описаната формула, където фактор к се приема за единица и може да се използва за справка.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54"/>
              <w:gridCol w:w="1691"/>
              <w:gridCol w:w="1691"/>
              <w:gridCol w:w="1994"/>
            </w:tblGrid>
            <w:tr w:rsidR="00000000">
              <w:trPr>
                <w:trHeight w:val="165"/>
                <w:tblCellSpacing w:w="8" w:type="dxa"/>
                <w:jc w:val="center"/>
              </w:trPr>
              <w:tc>
                <w:tcPr>
                  <w:tcW w:w="23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Количество от почистване (м3</w:t>
                  </w:r>
                  <w:r>
                    <w:rPr>
                      <w:rFonts w:ascii="Times New Roman" w:hAnsi="Times New Roman" w:cs="Times New Roman"/>
                      <w:sz w:val="24"/>
                      <w:szCs w:val="24"/>
                      <w:lang w:val="x-none"/>
                    </w:rPr>
                    <w:t>)</w:t>
                  </w:r>
                </w:p>
              </w:tc>
              <w:tc>
                <w:tcPr>
                  <w:tcW w:w="270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Обем на танка (м3</w:t>
                  </w:r>
                  <w:r>
                    <w:rPr>
                      <w:rFonts w:ascii="Times New Roman" w:hAnsi="Times New Roman" w:cs="Times New Roman"/>
                      <w:sz w:val="24"/>
                      <w:szCs w:val="24"/>
                      <w:lang w:val="x-none"/>
                    </w:rPr>
                    <w:t>)</w:t>
                  </w:r>
                </w:p>
              </w:tc>
            </w:tr>
            <w:tr w:rsidR="00000000">
              <w:trPr>
                <w:trHeight w:val="150"/>
                <w:tblCellSpacing w:w="8" w:type="dxa"/>
                <w:jc w:val="center"/>
              </w:trPr>
              <w:tc>
                <w:tcPr>
                  <w:tcW w:w="448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500</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3 000</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?0.04</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5.9</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6.8</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w:t>
                  </w:r>
                </w:p>
              </w:tc>
            </w:tr>
            <w:tr w:rsidR="00000000">
              <w:trPr>
                <w:trHeight w:val="21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0.90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14.3</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16.1</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27.7</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21 Изпробване за проверка и одобрение на обеми за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по-малки от указаните в параграф 20 може да се извършва с цел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удовлетворяване на Администрацията и</w:t>
      </w:r>
      <w:r>
        <w:rPr>
          <w:rFonts w:ascii="Courier New" w:hAnsi="Courier New" w:cs="Courier New"/>
          <w:sz w:val="20"/>
          <w:szCs w:val="20"/>
          <w:lang w:val="x-none"/>
        </w:rPr>
        <w:t xml:space="preserve"> доказване, че е постигнато нужното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в предвид веществата,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танкерът е годен да превозва.  Така провереният обем за предварително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се използва при други условия на предварително измиване като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w:t>
      </w:r>
      <w:r>
        <w:rPr>
          <w:rFonts w:ascii="Courier New" w:hAnsi="Courier New" w:cs="Courier New"/>
          <w:sz w:val="20"/>
          <w:szCs w:val="20"/>
          <w:lang w:val="x-none"/>
        </w:rPr>
        <w:t>ат стойностите на к, като са определени в параграф 20.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за вентилация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Остатъци от товара от вещества с налягане на парата по-голямо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х 10(3) Ра при 20°С могат да бъдат отстранени от товарния танк чрез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Преди отделянето от танка на остатъци от течни  отровни вещества чрез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трябва да се отчитат застрашаващите безопасността фактори,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 със запаляемост и токсичност.  По отношение на безопасността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направи справка с експлоа</w:t>
      </w:r>
      <w:r>
        <w:rPr>
          <w:rFonts w:ascii="Courier New" w:hAnsi="Courier New" w:cs="Courier New"/>
          <w:sz w:val="20"/>
          <w:szCs w:val="20"/>
          <w:lang w:val="x-none"/>
        </w:rPr>
        <w:t>тационните изисквания за отворите в товарните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от Международния кодекс за химикали в наливно състояние, кодекса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процедурите за вентилация, включени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ICS за безопасност на танкери (химикали).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w:t>
      </w:r>
      <w:r>
        <w:rPr>
          <w:rFonts w:ascii="Courier New" w:hAnsi="Courier New" w:cs="Courier New"/>
          <w:sz w:val="20"/>
          <w:szCs w:val="20"/>
          <w:lang w:val="x-none"/>
        </w:rPr>
        <w:t>истанищните власти също могат да имат правила за вентилация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Процедурите за вентилация на остатъци от товара от танка са,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тръбите трябва да бъдат осушени и допълнително почистени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w:t>
      </w:r>
      <w:r>
        <w:rPr>
          <w:rFonts w:ascii="Courier New" w:hAnsi="Courier New" w:cs="Courier New"/>
          <w:sz w:val="20"/>
          <w:szCs w:val="20"/>
          <w:lang w:val="x-none"/>
        </w:rPr>
        <w:t>посредством вентилиращо устройство;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диферентът и кренът трябва да са сведени до възможните минимални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нива, за да се улесни изпарението на остатъците в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трябва да се използва вентилационно устройство, което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произвежда въздушна струя, която да е в състояние да достигне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дъното на танка, За да се оцени работата на използваното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вентилационно устройство за вентилиране на танк с дадена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 се използва фиг. С-</w:t>
      </w:r>
      <w:r>
        <w:rPr>
          <w:rFonts w:ascii="Courier New" w:hAnsi="Courier New" w:cs="Courier New"/>
          <w:sz w:val="20"/>
          <w:szCs w:val="20"/>
          <w:lang w:val="x-none"/>
        </w:rPr>
        <w:t>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вентилационното устройство трябва да се поставя в отвор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в най-голяма близост до събирателния кладенец (tank sump)</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до смукателя;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когато е уместно, вентилационното устройство се поставя так</w:t>
      </w:r>
      <w:r>
        <w:rPr>
          <w:rFonts w:ascii="Courier New" w:hAnsi="Courier New" w:cs="Courier New"/>
          <w:sz w:val="20"/>
          <w:szCs w:val="20"/>
          <w:lang w:val="x-none"/>
        </w:rPr>
        <w:t>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въздушната струя да е насочена към кладенеца на танка или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смукателя и трябва, доколкото е възможно, да се избягва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попадането на въздушната струя върху елементите от конструкцията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6 вентилацията продължава до тогава, докато не останат види 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останки от течност в танка.  Това трябва да се установи чрез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визуален оглед или подобен метод.</w:t>
      </w:r>
    </w:p>
    <w:p w:rsidR="00000000" w:rsidRDefault="00E71EB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5391785" cy="75482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785" cy="7548245"/>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Фиг.  С-1 Минималната с</w:t>
      </w:r>
      <w:r>
        <w:rPr>
          <w:rFonts w:ascii="Courier New" w:hAnsi="Courier New" w:cs="Courier New"/>
          <w:sz w:val="20"/>
          <w:szCs w:val="20"/>
          <w:lang w:val="x-none"/>
        </w:rPr>
        <w:t>корост на потока като функция на дълбочината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проникване на струята.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Дълбочината на проникване на струята трябва да се сравни с височината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Допълнение 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 на ръководството за процедури 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1:</w:t>
      </w:r>
      <w:r>
        <w:rPr>
          <w:rFonts w:ascii="Courier New" w:hAnsi="Courier New" w:cs="Courier New"/>
          <w:sz w:val="20"/>
          <w:szCs w:val="20"/>
          <w:lang w:val="x-none"/>
        </w:rPr>
        <w:t xml:space="preserve"> Стандартната форма се състои от стандартизиран текст,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включва въведение, индекс и основните параграфи към всеки раздел.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стандартизиран текст трябва да бъде възпроизведен в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осигурявано за всеки кораб и е придружен от информацията, </w:t>
      </w:r>
      <w:r>
        <w:rPr>
          <w:rFonts w:ascii="Courier New" w:hAnsi="Courier New" w:cs="Courier New"/>
          <w:sz w:val="20"/>
          <w:szCs w:val="20"/>
          <w:lang w:val="x-none"/>
        </w:rPr>
        <w:t>нужна за попълване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всеки раздел, както е приложимо за даден кораб.  От лявата страна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маркировка е посочена нужната информация.  Когато даден раздел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се вписва "NA" (not applicable).  Прието е, че съдържанието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ще се проме</w:t>
      </w:r>
      <w:r>
        <w:rPr>
          <w:rFonts w:ascii="Courier New" w:hAnsi="Courier New" w:cs="Courier New"/>
          <w:sz w:val="20"/>
          <w:szCs w:val="20"/>
          <w:lang w:val="x-none"/>
        </w:rPr>
        <w:t>ня в зависимост от конструкцията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видовете превози и видовете товари, които е предназначен да 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2: Ако Администрацията изисква или приема информация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инструкции в допълнение на тези, включени в стандартната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форма, те трябва да се включат в част 2 на Ръководството.  Ако допълнителна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информация или експлоатационни инструкции не се изискват или не се приемат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то Ръководството се състои само от една част.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w:t>
      </w:r>
      <w:r>
        <w:rPr>
          <w:rFonts w:ascii="Courier New" w:hAnsi="Courier New" w:cs="Courier New"/>
          <w:sz w:val="20"/>
          <w:szCs w:val="20"/>
          <w:lang w:val="x-none"/>
        </w:rPr>
        <w:t>8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на реги</w:t>
      </w:r>
      <w:r>
        <w:rPr>
          <w:rFonts w:ascii="Courier New" w:hAnsi="Courier New" w:cs="Courier New"/>
          <w:sz w:val="20"/>
          <w:szCs w:val="20"/>
          <w:lang w:val="x-none"/>
        </w:rPr>
        <w:t>страция: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Печат на одобряване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Международната конвенция за предотвратяване на замърсяването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изменена с Протокола от 1978, отнасяш се към нея (оттук на</w:t>
      </w:r>
      <w:r>
        <w:rPr>
          <w:rFonts w:ascii="Courier New" w:hAnsi="Courier New" w:cs="Courier New"/>
          <w:sz w:val="20"/>
          <w:szCs w:val="20"/>
          <w:lang w:val="x-none"/>
        </w:rPr>
        <w:t>татък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наричана MARPOL 73/78) беше създадена, за да предотврати замърсяването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 изхвърляния в морето на вредни вещества или сточни 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такива вещества от корабите.  За да постигне своята цел MARPOL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съдържа пет анекса, в к</w:t>
      </w:r>
      <w:r>
        <w:rPr>
          <w:rFonts w:ascii="Courier New" w:hAnsi="Courier New" w:cs="Courier New"/>
          <w:sz w:val="20"/>
          <w:szCs w:val="20"/>
          <w:lang w:val="x-none"/>
        </w:rPr>
        <w:t>оито са дадени подробни правила по отношение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борда на корабите и изхвърлянето в морето на пет основни групи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вещества, т. е. Анекс I (минерални масла), Анекс II (течни отровни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превозвани в наливно състояние), Анекс III (вредн</w:t>
      </w:r>
      <w:r>
        <w:rPr>
          <w:rFonts w:ascii="Courier New" w:hAnsi="Courier New" w:cs="Courier New"/>
          <w:sz w:val="20"/>
          <w:szCs w:val="20"/>
          <w:lang w:val="x-none"/>
        </w:rPr>
        <w:t>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опакован вид), Анекс IV (отпадни води - sewage) и Анекс V</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 garbage).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Правило 5 от Анекс II забранява изхвърлянето в морето на течни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категории А, В, С и D или на баластна вода, води от миене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w:t>
      </w:r>
      <w:r>
        <w:rPr>
          <w:rFonts w:ascii="Courier New" w:hAnsi="Courier New" w:cs="Courier New"/>
          <w:sz w:val="20"/>
          <w:szCs w:val="20"/>
          <w:lang w:val="x-none"/>
        </w:rPr>
        <w:t>а танковете или на други остатъци или смеси, съдържащи такива вещества,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отговарящи на определени условия, включващи процедури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устройства, базиращи се на норми, разработени от Международната морска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(IMO), които да гар</w:t>
      </w:r>
      <w:r>
        <w:rPr>
          <w:rFonts w:ascii="Courier New" w:hAnsi="Courier New" w:cs="Courier New"/>
          <w:sz w:val="20"/>
          <w:szCs w:val="20"/>
          <w:lang w:val="x-none"/>
        </w:rPr>
        <w:t>антират, че се спазват определените за всяка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критерии.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Нормите за процедурите и устройствата, наложени от Анекс II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(както е упоменато по-горе) изискват всеки кораб,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течни отровни вещест</w:t>
      </w:r>
      <w:r>
        <w:rPr>
          <w:rFonts w:ascii="Courier New" w:hAnsi="Courier New" w:cs="Courier New"/>
          <w:sz w:val="20"/>
          <w:szCs w:val="20"/>
          <w:lang w:val="x-none"/>
        </w:rPr>
        <w:t>ва в наливно състояние,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снабден с Ръководство за процедурите и устройствата, оттук нататък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наричано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Това Ръководство е написано в съответствие с глава 2 на Нормите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 въпросите за морската среда при почистване на то</w:t>
      </w:r>
      <w:r>
        <w:rPr>
          <w:rFonts w:ascii="Courier New" w:hAnsi="Courier New" w:cs="Courier New"/>
          <w:sz w:val="20"/>
          <w:szCs w:val="20"/>
          <w:lang w:val="x-none"/>
        </w:rPr>
        <w:t>варните танкове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остатъци и смеси в резултат на тези операции.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инструкция за безопасност и затова се прави справка с други публикации,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преценка степента на безопасност.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Предназначението на [Част 1 от]* Ръков</w:t>
      </w:r>
      <w:r>
        <w:rPr>
          <w:rFonts w:ascii="Courier New" w:hAnsi="Courier New" w:cs="Courier New"/>
          <w:sz w:val="20"/>
          <w:szCs w:val="20"/>
          <w:lang w:val="x-none"/>
        </w:rPr>
        <w:t>одството е да определи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съответствие с изискваните устройства и оборудване, които отговарят на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и да уточни за корабните офицери всички експлоатационни процедури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обработване на товара, почистване на танковете, обработка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изх</w:t>
      </w:r>
      <w:r>
        <w:rPr>
          <w:rFonts w:ascii="Courier New" w:hAnsi="Courier New" w:cs="Courier New"/>
          <w:sz w:val="20"/>
          <w:szCs w:val="20"/>
          <w:lang w:val="x-none"/>
        </w:rPr>
        <w:t>върляне на остатъците, баластиране и дебаластиране, които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спазват, с цел съответствие на изискванията на Анекс II. [Част 2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съдържа допълнителна информация и нужните или приети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експлоатационни инструкции].*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В допълнение, това Ръководство, заедно с Дневника за товарните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[и Международното свидетелство за превоз на течни отровни вещества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състояние/Свидетелство за годност, издадено според Международния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в наливно състоя</w:t>
      </w:r>
      <w:r>
        <w:rPr>
          <w:rFonts w:ascii="Courier New" w:hAnsi="Courier New" w:cs="Courier New"/>
          <w:sz w:val="20"/>
          <w:szCs w:val="20"/>
          <w:lang w:val="x-none"/>
        </w:rPr>
        <w:t>ние/Свидетелство за годност, издадено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Кодекса за химикали в наливно състояние]**, ще се използва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за осъществяване на контрол, за да се гарантира пълно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изискванията на Анекс II по отношение на този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w:t>
      </w:r>
      <w:r>
        <w:rPr>
          <w:rFonts w:ascii="Courier New" w:hAnsi="Courier New" w:cs="Courier New"/>
          <w:sz w:val="20"/>
          <w:szCs w:val="20"/>
          <w:lang w:val="x-none"/>
        </w:rPr>
        <w:t>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Частите в квадратни скоби в текста или отбелязани в лявото поле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само ако в Ръководството е включена част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Вписва се само свидетелството, издадено за съответния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Капитанът трябва </w:t>
      </w:r>
      <w:r>
        <w:rPr>
          <w:rFonts w:ascii="Courier New" w:hAnsi="Courier New" w:cs="Courier New"/>
          <w:sz w:val="20"/>
          <w:szCs w:val="20"/>
          <w:lang w:val="x-none"/>
        </w:rPr>
        <w:t>да гарантира, че няма да се извършват никакви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на остатъци от товара или на остатъчно, водни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категории А, В, С и D, освен ако такива изхвърляния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в съответствие с експлоатационните процедури, съдър</w:t>
      </w:r>
      <w:r>
        <w:rPr>
          <w:rFonts w:ascii="Courier New" w:hAnsi="Courier New" w:cs="Courier New"/>
          <w:sz w:val="20"/>
          <w:szCs w:val="20"/>
          <w:lang w:val="x-none"/>
        </w:rPr>
        <w:t>жащи се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се използва оборудването, изисквано от Ръководството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 за такива изхвърляния.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Това Ръководство е одобрено от Администрацията и никоя негова част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преработва или променя без предварителното одобрение от стран</w:t>
      </w:r>
      <w:r>
        <w:rPr>
          <w:rFonts w:ascii="Courier New" w:hAnsi="Courier New" w:cs="Courier New"/>
          <w:sz w:val="20"/>
          <w:szCs w:val="20"/>
          <w:lang w:val="x-none"/>
        </w:rPr>
        <w:t>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1 - Главни характеристики на MARPOL 73/78,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Изискванията на Анекс II се прилагат за всички кораби, превозващи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наливно състояние.  Веществата, представляващи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w:t>
      </w:r>
      <w:r>
        <w:rPr>
          <w:rFonts w:ascii="Courier New" w:hAnsi="Courier New" w:cs="Courier New"/>
          <w:sz w:val="20"/>
          <w:szCs w:val="20"/>
          <w:lang w:val="x-none"/>
        </w:rPr>
        <w:t>орската среда, са разделени на четири категории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 и D и са включени в списък в приложение II към Анекс II.  Веществата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са онези, представляващи най-голяма заплаха за морската 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веществата от категория D са онези, представля</w:t>
      </w:r>
      <w:r>
        <w:rPr>
          <w:rFonts w:ascii="Courier New" w:hAnsi="Courier New" w:cs="Courier New"/>
          <w:sz w:val="20"/>
          <w:szCs w:val="20"/>
          <w:lang w:val="x-none"/>
        </w:rPr>
        <w:t>ващи най-малка заплаха.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Анекс II забранява изхвърлянето в морето на всякакви остатъчни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(effluent), съдържащи вещества, които попадат в тези категории,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условия,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подро</w:t>
      </w:r>
      <w:r>
        <w:rPr>
          <w:rFonts w:ascii="Courier New" w:hAnsi="Courier New" w:cs="Courier New"/>
          <w:sz w:val="20"/>
          <w:szCs w:val="20"/>
          <w:lang w:val="x-none"/>
        </w:rPr>
        <w:t>бно за всяка категория.  Тези условия включват, където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приложимо, параметри 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максималното количество за танк от веществата, които могат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скорост на кораба по време 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минимално ра</w:t>
      </w:r>
      <w:r>
        <w:rPr>
          <w:rFonts w:ascii="Courier New" w:hAnsi="Courier New" w:cs="Courier New"/>
          <w:sz w:val="20"/>
          <w:szCs w:val="20"/>
          <w:lang w:val="x-none"/>
        </w:rPr>
        <w:t>зстояние до най-близкия бряг по време 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 дълбочина на морето по време на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максималната концентрация на веществата в дирята на кораба или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разтвора на веществата преди изхвърляне;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необходимост</w:t>
      </w:r>
      <w:r>
        <w:rPr>
          <w:rFonts w:ascii="Courier New" w:hAnsi="Courier New" w:cs="Courier New"/>
          <w:sz w:val="20"/>
          <w:szCs w:val="20"/>
          <w:lang w:val="x-none"/>
        </w:rPr>
        <w:t>та изхвърлянето да бъде извършено под водолинията.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Зададени морски райони, определени като "особени райони" (special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са дадени по-строги критерии за изхвърляне.  Според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особените райони са районите на Балтийско море, Черно море и </w:t>
      </w:r>
      <w:r>
        <w:rPr>
          <w:rFonts w:ascii="Courier New" w:hAnsi="Courier New" w:cs="Courier New"/>
          <w:sz w:val="20"/>
          <w:szCs w:val="20"/>
          <w:lang w:val="x-none"/>
        </w:rPr>
        <w:t>района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Анекс II изисква всеки кораб да е снабден с изпомпващо устройство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за да се гарантира, че всеки танк, предназначен за превоз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вещества от категория В и С, не задържа след разтоварването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остатъци, </w:t>
      </w:r>
      <w:r>
        <w:rPr>
          <w:rFonts w:ascii="Courier New" w:hAnsi="Courier New" w:cs="Courier New"/>
          <w:sz w:val="20"/>
          <w:szCs w:val="20"/>
          <w:lang w:val="x-none"/>
        </w:rPr>
        <w:t>превишаващо количеството, посочено в Анекса.  За всеки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предвиден за превоз на такива вещества, се определя количеството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Само когато определеното количество остатъци е по-малко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предписаното от Анекса количество, танкът може да бъде </w:t>
      </w:r>
      <w:r>
        <w:rPr>
          <w:rFonts w:ascii="Courier New" w:hAnsi="Courier New" w:cs="Courier New"/>
          <w:sz w:val="20"/>
          <w:szCs w:val="20"/>
          <w:lang w:val="x-none"/>
        </w:rPr>
        <w:t>одобрен за превоз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или категория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В допълнение на разгледаните по-горе условия, едно важно изискване,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съдържа в Анекс II е, че операциите по изхвърляне на остатъци от даден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и определени операции по почистван</w:t>
      </w:r>
      <w:r>
        <w:rPr>
          <w:rFonts w:ascii="Courier New" w:hAnsi="Courier New" w:cs="Courier New"/>
          <w:sz w:val="20"/>
          <w:szCs w:val="20"/>
          <w:lang w:val="x-none"/>
        </w:rPr>
        <w:t>е и вентилация на танка могат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само в съответствие с одобрените процедури и устройства, базирани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разработени от Международната морска организация (IMO).</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MARPOL 73/78, Анекс II определя тези райони какт</w:t>
      </w:r>
      <w:r>
        <w:rPr>
          <w:rFonts w:ascii="Courier New" w:hAnsi="Courier New" w:cs="Courier New"/>
          <w:sz w:val="20"/>
          <w:szCs w:val="20"/>
          <w:lang w:val="x-none"/>
        </w:rPr>
        <w:t>о следва: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Балтийско море означава самото Балтийско море с Ботническия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зали, Финския залив и подхода към Балтийско море, ограничен с паралела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57°44.8' N на Skaw в Skagerak.</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Черно море означава самото Черно м</w:t>
      </w:r>
      <w:r>
        <w:rPr>
          <w:rFonts w:ascii="Courier New" w:hAnsi="Courier New" w:cs="Courier New"/>
          <w:sz w:val="20"/>
          <w:szCs w:val="20"/>
          <w:lang w:val="x-none"/>
        </w:rPr>
        <w:t>оре с границата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Средиземно и Черно море, по паралела 41° N.</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Антарктика означава морето южно от 60°S.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За да се осигури спазването на това изискване, Ръководството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 в раздел 2 - всички подр</w:t>
      </w:r>
      <w:r>
        <w:rPr>
          <w:rFonts w:ascii="Courier New" w:hAnsi="Courier New" w:cs="Courier New"/>
          <w:sz w:val="20"/>
          <w:szCs w:val="20"/>
          <w:lang w:val="x-none"/>
        </w:rPr>
        <w:t>обности за корабното оборудване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раздел 3 - експлоатационни процедури за разтоварване на товара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почистване на танковете и в раздел 4 - процедури за изхвърляне на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товара, води от миенето на танковете, събраните утайки, баластира</w:t>
      </w:r>
      <w:r>
        <w:rPr>
          <w:rFonts w:ascii="Courier New" w:hAnsi="Courier New" w:cs="Courier New"/>
          <w:sz w:val="20"/>
          <w:szCs w:val="20"/>
          <w:lang w:val="x-none"/>
        </w:rPr>
        <w:t>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доколкото са приложими за веществата, които корабът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Спазването на процедурите, описани в Ръководството ще гарантира,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всички съответни изисквания на Анекс II на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2 - Описание на корабното оборудване 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Този раздел съдържа всички подробности за корабното оборудване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нужните устройства, даващи възможност на екипажа да следва експлоатационните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описани в раздели 3 и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w:t>
      </w:r>
      <w:r>
        <w:rPr>
          <w:rFonts w:ascii="Courier New" w:hAnsi="Courier New" w:cs="Courier New"/>
          <w:sz w:val="20"/>
          <w:szCs w:val="20"/>
          <w:lang w:val="x-none"/>
        </w:rPr>
        <w:t>2 Устройство на кораба и описание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кратко описание на товарния район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с основните характеристики на товарните танкове и тяхното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Трябва да се включат чертежи на магистралите или</w:t>
      </w:r>
      <w:r>
        <w:rPr>
          <w:rFonts w:ascii="Courier New" w:hAnsi="Courier New" w:cs="Courier New"/>
          <w:sz w:val="20"/>
          <w:szCs w:val="20"/>
          <w:lang w:val="x-none"/>
        </w:rPr>
        <w:t xml:space="preserve"> схеми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общото устройство на кораба и разположението и номерирането на товарните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подгряващи устройства.  Обозначението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освидетелствани за превоз на течни отрови вещества трябва да се извършва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таблица 1 на тов</w:t>
      </w:r>
      <w:r>
        <w:rPr>
          <w:rFonts w:ascii="Courier New" w:hAnsi="Courier New" w:cs="Courier New"/>
          <w:sz w:val="20"/>
          <w:szCs w:val="20"/>
          <w:lang w:val="x-none"/>
        </w:rPr>
        <w:t>а Ръководство.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Описание на товарната помпена система, тръбопроводите и системата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товарните помпени системи,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на зачистната система (stripping system).  Осигуряват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w:t>
      </w:r>
      <w:r>
        <w:rPr>
          <w:rFonts w:ascii="Courier New" w:hAnsi="Courier New" w:cs="Courier New"/>
          <w:sz w:val="20"/>
          <w:szCs w:val="20"/>
          <w:lang w:val="x-none"/>
        </w:rPr>
        <w:t>и м магистралите или схеми с текстови обяснения, където е нужно,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тръбопроводни системи и диаметрите им;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помпени системи с пропускащата способност на помпите;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тръбопроводите на зачистната система и диаме</w:t>
      </w:r>
      <w:r>
        <w:rPr>
          <w:rFonts w:ascii="Courier New" w:hAnsi="Courier New" w:cs="Courier New"/>
          <w:sz w:val="20"/>
          <w:szCs w:val="20"/>
          <w:lang w:val="x-none"/>
        </w:rPr>
        <w:t>трите;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помпени системи на зачистната система и пропускащата способност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смукателите на товарните и зачистните магистрали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 всеки товарен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ако е монтиран смукателен приемник, разпол</w:t>
      </w:r>
      <w:r>
        <w:rPr>
          <w:rFonts w:ascii="Courier New" w:hAnsi="Courier New" w:cs="Courier New"/>
          <w:sz w:val="20"/>
          <w:szCs w:val="20"/>
          <w:lang w:val="x-none"/>
        </w:rPr>
        <w:t>ожението и вместимостта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същия в куб. 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осушителната магистрала и зачистната или продухващата системи;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количеството и налягането на азота или въздуха, нужни за продухване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магистралата (line blowing ), ако това е прилож</w:t>
      </w:r>
      <w:r>
        <w:rPr>
          <w:rFonts w:ascii="Courier New" w:hAnsi="Courier New" w:cs="Courier New"/>
          <w:sz w:val="20"/>
          <w:szCs w:val="20"/>
          <w:lang w:val="x-none"/>
        </w:rPr>
        <w:t>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2.4 Описание на баластните танкове и баластните помпи и тръбопроводи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баластните танкове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баластните помпи и тръбопроводи.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показващи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w:t>
      </w:r>
      <w:r>
        <w:rPr>
          <w:rFonts w:ascii="Courier New" w:hAnsi="Courier New" w:cs="Courier New"/>
          <w:sz w:val="20"/>
          <w:szCs w:val="20"/>
          <w:lang w:val="x-none"/>
        </w:rPr>
        <w:t>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устройство, показващо танковете за изолиран баласт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танкове, които ще се използва като баластни, заедно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 (в куб. 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баластните тръбопроводи;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възможностите за изпомпване </w:t>
      </w:r>
      <w:r>
        <w:rPr>
          <w:rFonts w:ascii="Courier New" w:hAnsi="Courier New" w:cs="Courier New"/>
          <w:sz w:val="20"/>
          <w:szCs w:val="20"/>
          <w:lang w:val="x-none"/>
        </w:rPr>
        <w:t>на онези товарни танкове, които могат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бъдат използвани и като баластни танкове;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всякакви вътрешни връзки между баластните тръбопроводи и системата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отливни отвори под водолинията.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Описание на танковете определени ка</w:t>
      </w:r>
      <w:r>
        <w:rPr>
          <w:rFonts w:ascii="Courier New" w:hAnsi="Courier New" w:cs="Courier New"/>
          <w:sz w:val="20"/>
          <w:szCs w:val="20"/>
          <w:lang w:val="x-none"/>
        </w:rPr>
        <w:t>то утаителни танкове (dedicated</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slop tanks) и на свързаните с тях изпомпваща система и тръбопроводи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определените утаителни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на свързаните с тях изпомпваща система и тръбопроводи.  Осигуряват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чертеж</w:t>
      </w:r>
      <w:r>
        <w:rPr>
          <w:rFonts w:ascii="Courier New" w:hAnsi="Courier New" w:cs="Courier New"/>
          <w:sz w:val="20"/>
          <w:szCs w:val="20"/>
          <w:lang w:val="x-none"/>
        </w:rPr>
        <w:t>и на магистралите или схеми, показващи 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осигурените танкове определени  като утаителни танкове,  както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изпомпващите системи и тръбопроводи на определените утаителни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диаметрите на тръб</w:t>
      </w:r>
      <w:r>
        <w:rPr>
          <w:rFonts w:ascii="Courier New" w:hAnsi="Courier New" w:cs="Courier New"/>
          <w:sz w:val="20"/>
          <w:szCs w:val="20"/>
          <w:lang w:val="x-none"/>
        </w:rPr>
        <w:t>ите и тяхната връзка с отливните отвори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под водолинията.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Описание на отливните отвори за изхвърляне под водолинията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съдържащи течни отровни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за разположението</w:t>
      </w:r>
      <w:r>
        <w:rPr>
          <w:rFonts w:ascii="Courier New" w:hAnsi="Courier New" w:cs="Courier New"/>
          <w:sz w:val="20"/>
          <w:szCs w:val="20"/>
          <w:lang w:val="x-none"/>
        </w:rPr>
        <w:t xml:space="preserve">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максималния капацитет на отвора (или отворите) за подводно изхвърляне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връзките към този отвор от товарните и утаителни танкове.  Осигуряват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на магистралите или схеми, показващи 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и броя на отливните отвори за </w:t>
      </w:r>
      <w:r>
        <w:rPr>
          <w:rFonts w:ascii="Courier New" w:hAnsi="Courier New" w:cs="Courier New"/>
          <w:sz w:val="20"/>
          <w:szCs w:val="20"/>
          <w:lang w:val="x-none"/>
        </w:rPr>
        <w:t>подводно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връзките към отливните отвори за изхвърляне под водолинията;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всички приемни кингстони за морска вода (seawater</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intakes) по отношение на отливните отвори за изхвърляне под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2.7 Описание на устройствата, отчитащи интензивността на потока 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записващите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който се прилага само за кораби, работещи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5А(2)(b), трябва да съдържа описание на средствата за измерване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скоростта </w:t>
      </w:r>
      <w:r>
        <w:rPr>
          <w:rFonts w:ascii="Courier New" w:hAnsi="Courier New" w:cs="Courier New"/>
          <w:sz w:val="20"/>
          <w:szCs w:val="20"/>
          <w:lang w:val="x-none"/>
        </w:rPr>
        <w:t>на потока, а ако се изисква, също и на средствата за записване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и времето на потока, както и методите на работа.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 се чертеж на магистралите или схеми, указващи разположението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връзките на тези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Описание на вентил</w:t>
      </w:r>
      <w:r>
        <w:rPr>
          <w:rFonts w:ascii="Courier New" w:hAnsi="Courier New" w:cs="Courier New"/>
          <w:sz w:val="20"/>
          <w:szCs w:val="20"/>
          <w:lang w:val="x-none"/>
        </w:rPr>
        <w:t>ационната система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вентилационната система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подкрепени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текстови обяснения, ако е необходимо и показва</w:t>
      </w:r>
      <w:r>
        <w:rPr>
          <w:rFonts w:ascii="Courier New" w:hAnsi="Courier New" w:cs="Courier New"/>
          <w:sz w:val="20"/>
          <w:szCs w:val="20"/>
          <w:lang w:val="x-none"/>
        </w:rPr>
        <w:t>щи 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течните отровни вещества, които корабът е освидетелстван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 които имат парно налягане над 5х10(3) Ра при 20°С,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подходящи за почистване чрез вентилиране, включени в таблица 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вентилационните тръби и ве</w:t>
      </w:r>
      <w:r>
        <w:rPr>
          <w:rFonts w:ascii="Courier New" w:hAnsi="Courier New" w:cs="Courier New"/>
          <w:sz w:val="20"/>
          <w:szCs w:val="20"/>
          <w:lang w:val="x-none"/>
        </w:rPr>
        <w:t>нтилатори (fans);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вентилационните отвори;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минималната интензивност на потока на вентилационната система,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вентилиране на дъното и всички части на товарния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конструкции вът</w:t>
      </w:r>
      <w:r>
        <w:rPr>
          <w:rFonts w:ascii="Courier New" w:hAnsi="Courier New" w:cs="Courier New"/>
          <w:sz w:val="20"/>
          <w:szCs w:val="20"/>
          <w:lang w:val="x-none"/>
        </w:rPr>
        <w:t>ре в танка, възпрепятстващи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вентилирането;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методът на вентилиране на товарната тръбопроводна система, помпи,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филтри и т. н.;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средства за проверка, че танкът е сух.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Описание на устройствата гамите на танковете и с</w:t>
      </w:r>
      <w:r>
        <w:rPr>
          <w:rFonts w:ascii="Courier New" w:hAnsi="Courier New" w:cs="Courier New"/>
          <w:sz w:val="20"/>
          <w:szCs w:val="20"/>
          <w:lang w:val="x-none"/>
        </w:rPr>
        <w:t>истемата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водите за миене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устройствата за миене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системата за подгряване на водите за миене и цялото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нужно за измиване на танка.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Чертежи на магистралите ил</w:t>
      </w:r>
      <w:r>
        <w:rPr>
          <w:rFonts w:ascii="Courier New" w:hAnsi="Courier New" w:cs="Courier New"/>
          <w:sz w:val="20"/>
          <w:szCs w:val="20"/>
          <w:lang w:val="x-none"/>
        </w:rPr>
        <w:t>и схеми и таблици или карти, показващи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устройства на тръбопроводите, определени за измиване на танковете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диаметрите на тръбите;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типа миячни машини за танковете, производителност и големината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налягането;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максималният брой миячни машини за танковете, които могат да работят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палубните отвори за измиване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на миячните машини и разположението им, нужни за осигуряване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w:t>
      </w:r>
      <w:r>
        <w:rPr>
          <w:rFonts w:ascii="Courier New" w:hAnsi="Courier New" w:cs="Courier New"/>
          <w:sz w:val="20"/>
          <w:szCs w:val="20"/>
          <w:lang w:val="x-none"/>
        </w:rPr>
        <w:t>ълно покриване стените на товарните танкове;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обем на водите за миене, които могат да бъдат подгряти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60°С от монтираното подгряващо устройство;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w:t>
      </w:r>
      <w:r>
        <w:rPr>
          <w:rFonts w:ascii="Courier New" w:hAnsi="Courier New" w:cs="Courier New"/>
          <w:sz w:val="20"/>
          <w:szCs w:val="20"/>
          <w:lang w:val="x-none"/>
        </w:rPr>
        <w:t>дновременно при 60°С.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3 - Процедури по разтоварване на товара и почистване на танковете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Този раздел съдържа експлоатационни процедури във връзка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разтоварването и почистването на танковете, които трябва да се следват, за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w:t>
      </w:r>
      <w:r>
        <w:rPr>
          <w:rFonts w:ascii="Courier New" w:hAnsi="Courier New" w:cs="Courier New"/>
          <w:sz w:val="20"/>
          <w:szCs w:val="20"/>
          <w:lang w:val="x-none"/>
        </w:rPr>
        <w:t>ра съответствие с изискванията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Разтоварване на товара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 които трябва да се спазват, включително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помпената, разтоварната и смукателна магистрали, използвани за всеки един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  Могат да се посочат </w:t>
      </w:r>
      <w:r>
        <w:rPr>
          <w:rFonts w:ascii="Courier New" w:hAnsi="Courier New" w:cs="Courier New"/>
          <w:sz w:val="20"/>
          <w:szCs w:val="20"/>
          <w:lang w:val="x-none"/>
        </w:rPr>
        <w:t>алтернативни методи.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Посочват се работният метод на помпата или помпите и последователността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работата на всички клапани.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Основното изискване е товарът да бъде разтоварен до максималната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възможна степен.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3.3 Почистване на товарните танков</w:t>
      </w:r>
      <w:r>
        <w:rPr>
          <w:rFonts w:ascii="Courier New" w:hAnsi="Courier New" w:cs="Courier New"/>
          <w:sz w:val="20"/>
          <w:szCs w:val="20"/>
          <w:lang w:val="x-none"/>
        </w:rPr>
        <w:t>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процедурите, които трябва да се спазват по време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всеки товарен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включват 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работата на системата за почистване;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изискванията за диферент и крен;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 ма</w:t>
      </w:r>
      <w:r>
        <w:rPr>
          <w:rFonts w:ascii="Courier New" w:hAnsi="Courier New" w:cs="Courier New"/>
          <w:sz w:val="20"/>
          <w:szCs w:val="20"/>
          <w:lang w:val="x-none"/>
        </w:rPr>
        <w:t>гистрала и системи за почистване и продухване,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такива 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3.4 Температура на товара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относно изискванията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товарите, за които е определено, че е нужно да имат дадена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w:t>
      </w:r>
      <w:r>
        <w:rPr>
          <w:rFonts w:ascii="Courier New" w:hAnsi="Courier New" w:cs="Courier New"/>
          <w:sz w:val="20"/>
          <w:szCs w:val="20"/>
          <w:lang w:val="x-none"/>
        </w:rPr>
        <w:t>имална температура по време на разтоварване.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Информацията трябва да се дава при проверка на подгряващата система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метода на измерване на температурата.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Процедури, които се спазват когато един товарен танк не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в съответ</w:t>
      </w:r>
      <w:r>
        <w:rPr>
          <w:rFonts w:ascii="Courier New" w:hAnsi="Courier New" w:cs="Courier New"/>
          <w:sz w:val="20"/>
          <w:szCs w:val="20"/>
          <w:lang w:val="x-none"/>
        </w:rPr>
        <w:t>ствие с изискванията.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информация за процедурите, които трябва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следват в случай, че не могат да се спазят изискванията, съдържащи се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 3.3 и/или 3.4, поради обстоятелства като следните: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зачистна</w:t>
      </w:r>
      <w:r>
        <w:rPr>
          <w:rFonts w:ascii="Courier New" w:hAnsi="Courier New" w:cs="Courier New"/>
          <w:sz w:val="20"/>
          <w:szCs w:val="20"/>
          <w:lang w:val="x-none"/>
        </w:rPr>
        <w:t>та система на товарния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системата за подгряване на товарния танк.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3.6 Дневник на товарните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на товарните операции се попълва на подходящите места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завършване на разтоварването.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4 - Про</w:t>
      </w:r>
      <w:r>
        <w:rPr>
          <w:rFonts w:ascii="Courier New" w:hAnsi="Courier New" w:cs="Courier New"/>
          <w:sz w:val="20"/>
          <w:szCs w:val="20"/>
          <w:lang w:val="x-none"/>
        </w:rPr>
        <w:t>цедури по почистването на товарните танкове, изхвърлянето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00"/>
        <w:gridCol w:w="50"/>
      </w:tblGrid>
      <w:tr w:rsidR="00000000">
        <w:trPr>
          <w:gridAfter w:val="1"/>
          <w:tblCellSpacing w:w="15" w:type="dxa"/>
        </w:trPr>
        <w:tc>
          <w:tcPr>
            <w:tcW w:w="964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остатъци, баластиране и дебаластиране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Този раздел съдържа експлоатационни процедури във връзка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на танковете и обработка на баласта и утайките, които трябва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спазват, за да</w:t>
            </w:r>
            <w:r>
              <w:rPr>
                <w:rFonts w:ascii="Times New Roman" w:hAnsi="Times New Roman" w:cs="Times New Roman"/>
                <w:sz w:val="24"/>
                <w:szCs w:val="24"/>
                <w:lang w:val="x-none"/>
              </w:rPr>
              <w:t xml:space="preserve"> се гарантира съответствието с изискванията на Анекс II.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4.2 Следните параграфи очертават последователността от действия, които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бъдат предприети и съдържат основната информация, гарантираща 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на течни отровни вещества не представляв</w:t>
            </w:r>
            <w:r>
              <w:rPr>
                <w:rFonts w:ascii="Times New Roman" w:hAnsi="Times New Roman" w:cs="Times New Roman"/>
                <w:sz w:val="24"/>
                <w:szCs w:val="24"/>
                <w:lang w:val="x-none"/>
              </w:rPr>
              <w:t>а заплаха за увреждане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морската среда.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4.3 Установява се дали последният товар в танка е включен в списъка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отровни вещества, одобрен за кораба (виж Таблица 1). Ако не е включен,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условията на Анекс II не се прилагат специални процедури по</w:t>
            </w:r>
            <w:r>
              <w:rPr>
                <w:rFonts w:ascii="Times New Roman" w:hAnsi="Times New Roman" w:cs="Times New Roman"/>
                <w:sz w:val="24"/>
                <w:szCs w:val="24"/>
                <w:lang w:val="x-none"/>
              </w:rPr>
              <w:t xml:space="preserve"> почистване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танка, изхвърляне на остатъци, баластиране и дебаластиране.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 Ако последният товар в танка е включен в гореспоменатия списък,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информацията, нужна за да се установят процедурите за изхвърляне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от този товар, почистване, баласти</w:t>
            </w:r>
            <w:r>
              <w:rPr>
                <w:rFonts w:ascii="Times New Roman" w:hAnsi="Times New Roman" w:cs="Times New Roman"/>
                <w:sz w:val="24"/>
                <w:szCs w:val="24"/>
                <w:lang w:val="x-none"/>
              </w:rPr>
              <w:t>ране и дебаластиране на танка,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следното: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 Категорията на веществото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Категорията на веществото се определя от таблица 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4.4.2 Зачистната способност на помпената система на танка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Съдържанието на този раздел ще зависи от конструкцията на кораба </w:t>
            </w:r>
            <w:r>
              <w:rPr>
                <w:rFonts w:ascii="Times New Roman" w:hAnsi="Times New Roman" w:cs="Times New Roman"/>
                <w:sz w:val="24"/>
                <w:szCs w:val="24"/>
                <w:lang w:val="x-none"/>
              </w:rPr>
              <w:t>и дали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нов или съществуващ кораб. (Виж технологичните диаграми - изисквания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изпомпване почистване).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4.4.3 Кораб в границите или извън границите на особен район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съдържа инструкции за това, дали водите за миене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танка могат да бъ</w:t>
            </w:r>
            <w:r>
              <w:rPr>
                <w:rFonts w:ascii="Times New Roman" w:hAnsi="Times New Roman" w:cs="Times New Roman"/>
                <w:sz w:val="24"/>
                <w:szCs w:val="24"/>
                <w:lang w:val="x-none"/>
              </w:rPr>
              <w:t>дат изхвърлени в морето в границите на особен район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 в раздел 1.3) или извън границите на особен район.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Различните изисквания трябва да са ясни и ще зависят от конструкцията и вида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плавания, които поддържа корабът.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4.4.4 Втвърдяващо се ил</w:t>
            </w:r>
            <w:r>
              <w:rPr>
                <w:rFonts w:ascii="Times New Roman" w:hAnsi="Times New Roman" w:cs="Times New Roman"/>
                <w:sz w:val="24"/>
                <w:szCs w:val="24"/>
                <w:lang w:val="x-none"/>
              </w:rPr>
              <w:t>и високо-вискозитетно вещество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Свойствата на веществото се установяват от товарния документ.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4.4.5 Смесимост с вода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свойство на веществото се уточнява от таблица 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Забележка; Този раздел се попълва само за съществуващи кораби и само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вещества от ка</w:t>
            </w:r>
            <w:r>
              <w:rPr>
                <w:rFonts w:ascii="Times New Roman" w:hAnsi="Times New Roman" w:cs="Times New Roman"/>
                <w:sz w:val="24"/>
                <w:szCs w:val="24"/>
                <w:lang w:val="x-none"/>
              </w:rPr>
              <w:t>тегория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4.4.6 Съвместимост с утайки (slops), съдържащи други вещества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инструкции за допустимото и недопустимото смесване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утайки от товара. Прави се справка с ръководствата за съвместимост.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4.4.7 Предаване в приемно съоръжение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w:t>
            </w:r>
            <w:r>
              <w:rPr>
                <w:rFonts w:ascii="Times New Roman" w:hAnsi="Times New Roman" w:cs="Times New Roman"/>
                <w:sz w:val="24"/>
                <w:szCs w:val="24"/>
                <w:lang w:val="x-none"/>
              </w:rPr>
              <w:t xml:space="preserve"> раздел трябва да включва онези вещества, остатъците от които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да бъдат предварително измити и предадени в приемно съоръжение.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4.4.8 Изхвърляне в морето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информация за факторите, които трябва да се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отчитат, за да се определи да</w:t>
            </w:r>
            <w:r>
              <w:rPr>
                <w:rFonts w:ascii="Times New Roman" w:hAnsi="Times New Roman" w:cs="Times New Roman"/>
                <w:sz w:val="24"/>
                <w:szCs w:val="24"/>
                <w:lang w:val="x-none"/>
              </w:rPr>
              <w:t>ли е разрешено изхвърляне в морето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 смеси.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4.4.9 Използване на почистващи препарати или добавки (additives)</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Този раздел съдържа информация за употребата и изхвърлянето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почистващи препарати (напр. разтворители, използвани за почистване </w:t>
            </w:r>
            <w:r>
              <w:rPr>
                <w:rFonts w:ascii="Times New Roman" w:hAnsi="Times New Roman" w:cs="Times New Roman"/>
                <w:sz w:val="24"/>
                <w:szCs w:val="24"/>
                <w:lang w:val="x-none"/>
              </w:rPr>
              <w:t>на танка)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използваните добавки към водите за миене на танка (напр. детергенти),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4.4.10 Използване на процедури на вентилация за почистване на танка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се позовава на таблица 1, за да се потвърди целесъобразното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процедурите на венти</w:t>
            </w:r>
            <w:r>
              <w:rPr>
                <w:rFonts w:ascii="Times New Roman" w:hAnsi="Times New Roman" w:cs="Times New Roman"/>
                <w:sz w:val="24"/>
                <w:szCs w:val="24"/>
                <w:lang w:val="x-none"/>
              </w:rPr>
              <w:t>лация.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4.5 След преценка на гореспоменатата информация, като се използват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инструкциите и технологичните диаграми в този раздел се посочват правилните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 които трябва да се спазват. В Дневника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товарните операции се правя: съответн</w:t>
            </w:r>
            <w:r>
              <w:rPr>
                <w:rFonts w:ascii="Times New Roman" w:hAnsi="Times New Roman" w:cs="Times New Roman"/>
                <w:sz w:val="24"/>
                <w:szCs w:val="24"/>
                <w:lang w:val="x-none"/>
              </w:rPr>
              <w:t>ите вписвания, които отразяват приетата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процедури, които ще зависят от възрастта на кораба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ефективността на изпомпване, основани на Нормите. Примери на технологични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диаграми, упоменати в този раздел, са дадени е допълнение </w:t>
            </w:r>
            <w:r>
              <w:rPr>
                <w:rFonts w:ascii="Times New Roman" w:hAnsi="Times New Roman" w:cs="Times New Roman"/>
                <w:sz w:val="24"/>
                <w:szCs w:val="24"/>
                <w:lang w:val="x-none"/>
              </w:rPr>
              <w:t>А, като включват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приемливи изисквания, приложими както за нови, така и за съществуващи кораби.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Ръководството за даден кораб трябва да съдържа само онези изисквания,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са специално приложими за него. Ръководството трябва да съдържа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следната информация и</w:t>
            </w:r>
            <w:r>
              <w:rPr>
                <w:rFonts w:ascii="Times New Roman" w:hAnsi="Times New Roman" w:cs="Times New Roman"/>
                <w:sz w:val="24"/>
                <w:szCs w:val="24"/>
                <w:lang w:val="x-none"/>
              </w:rPr>
              <w:t xml:space="preserve"> процедури: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1: Списък на течните отровни вещества, разрешени за превоз.</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2: Информация за товарните танкове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 Технологични диаграми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В: Процедури за предварително измиване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С: Процедури за вентилация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w:t>
            </w:r>
            <w:r>
              <w:rPr>
                <w:rFonts w:ascii="Times New Roman" w:hAnsi="Times New Roman" w:cs="Times New Roman"/>
                <w:sz w:val="24"/>
                <w:szCs w:val="24"/>
                <w:lang w:val="x-none"/>
              </w:rPr>
              <w:t>е D: Определяне на разрешената интензивност на изхвърляне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за вещества от категория В, според изискванията.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Следват описания на гореспоменатите таблици и допълнения.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52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20"/>
            </w:tblGrid>
            <w:tr w:rsidR="00000000">
              <w:trPr>
                <w:tblCellSpacing w:w="0" w:type="dxa"/>
                <w:jc w:val="center"/>
              </w:trPr>
              <w:tc>
                <w:tcPr>
                  <w:tcW w:w="831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Таблица 1 - Списък на течните отровни вещества, разрешени за превоз</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3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23"/>
              <w:gridCol w:w="1307"/>
              <w:gridCol w:w="1216"/>
              <w:gridCol w:w="847"/>
              <w:gridCol w:w="570"/>
              <w:gridCol w:w="847"/>
              <w:gridCol w:w="570"/>
              <w:gridCol w:w="1401"/>
              <w:gridCol w:w="1409"/>
            </w:tblGrid>
            <w:tr w:rsidR="00000000">
              <w:trPr>
                <w:trHeight w:val="630"/>
                <w:tblCellSpacing w:w="8" w:type="dxa"/>
                <w:jc w:val="center"/>
              </w:trPr>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Вещ</w:t>
                  </w:r>
                  <w:r>
                    <w:rPr>
                      <w:rFonts w:ascii="Courier New" w:hAnsi="Courier New" w:cs="Courier New"/>
                      <w:sz w:val="20"/>
                      <w:szCs w:val="20"/>
                      <w:lang w:val="x-none"/>
                    </w:rPr>
                    <w:t>ество</w:t>
                  </w:r>
                </w:p>
              </w:tc>
              <w:tc>
                <w:tcPr>
                  <w:tcW w:w="7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w:t>
                  </w:r>
                </w:p>
              </w:tc>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Танкове (групи танкове)* годни за превоз</w:t>
                  </w:r>
                </w:p>
              </w:tc>
              <w:tc>
                <w:tcPr>
                  <w:tcW w:w="4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Точка на топене</w:t>
                  </w:r>
                </w:p>
              </w:tc>
              <w:tc>
                <w:tcPr>
                  <w:tcW w:w="105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Вискозитет при 20?С mPa.s</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Подходящ за вентилация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Смесимост с вода</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r>
            <w:tr w:rsidR="00000000">
              <w:trPr>
                <w:trHeight w:val="165"/>
                <w:tblCellSpacing w:w="8" w:type="dxa"/>
                <w:jc w:val="center"/>
              </w:trPr>
              <w:tc>
                <w:tcPr>
                  <w:tcW w:w="115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27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19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82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&lt;25</w:t>
                  </w: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25-60</w:t>
                  </w: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?6О</w:t>
                  </w:r>
                </w:p>
              </w:tc>
              <w:tc>
                <w:tcPr>
                  <w:tcW w:w="138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137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rHeight w:val="765"/>
                <w:tblCellSpacing w:w="8" w:type="dxa"/>
                <w:jc w:val="center"/>
              </w:trPr>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2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210"/>
            </w:tblGrid>
            <w:tr w:rsidR="00000000">
              <w:trPr>
                <w:tblCellSpacing w:w="0" w:type="dxa"/>
                <w:jc w:val="center"/>
              </w:trPr>
              <w:tc>
                <w:tcPr>
                  <w:tcW w:w="918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Информацията в колони 4 и 5 да се вписва само за</w:t>
                  </w:r>
                  <w:r>
                    <w:rPr>
                      <w:rFonts w:ascii="Courier New" w:hAnsi="Courier New" w:cs="Courier New"/>
                      <w:sz w:val="20"/>
                      <w:szCs w:val="20"/>
                      <w:lang w:val="x-none"/>
                    </w:rPr>
                    <w:t xml:space="preserve"> точката на топене и вискозитета за онези вещества, които имат точка на топене по-висока от 0°С или вискозитет по-голям от 25 mPa.s при 20°С. Когато е натоварена повече от една търговска марка (grade) и вискозитетът или точките на топене на тези търговски </w:t>
                  </w:r>
                  <w:r>
                    <w:rPr>
                      <w:rFonts w:ascii="Courier New" w:hAnsi="Courier New" w:cs="Courier New"/>
                      <w:sz w:val="20"/>
                      <w:szCs w:val="20"/>
                      <w:lang w:val="x-none"/>
                    </w:rPr>
                    <w:lastRenderedPageBreak/>
                    <w:t>марки са различни, се вписва и се отбелязва, че други търговски марки могат да имат по-нисък вискозитет или точки на топене, или се посочват стойностите за всяка търговска марка, която ще се товари.</w:t>
                  </w:r>
                </w:p>
              </w:tc>
            </w:tr>
            <w:tr w:rsidR="00000000">
              <w:trPr>
                <w:tblCellSpacing w:w="0" w:type="dxa"/>
                <w:jc w:val="center"/>
              </w:trPr>
              <w:tc>
                <w:tcPr>
                  <w:tcW w:w="918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Номерата на танковете (групите танкове) трябва да са </w:t>
                  </w:r>
                  <w:r>
                    <w:rPr>
                      <w:rFonts w:ascii="Courier New" w:hAnsi="Courier New" w:cs="Courier New"/>
                      <w:sz w:val="20"/>
                      <w:szCs w:val="20"/>
                      <w:lang w:val="x-none"/>
                    </w:rPr>
                    <w:t>идентични с номерата, вписани в Свидетелството за годност на кораба.</w:t>
                  </w:r>
                </w:p>
              </w:tc>
            </w:tr>
            <w:tr w:rsidR="00000000">
              <w:trPr>
                <w:tblCellSpacing w:w="0" w:type="dxa"/>
                <w:jc w:val="center"/>
              </w:trPr>
              <w:tc>
                <w:tcPr>
                  <w:tcW w:w="918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180" w:type="dxa"/>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Таблица 2 - Информация за товарните танкове</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56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94"/>
              <w:gridCol w:w="1456"/>
              <w:gridCol w:w="1964"/>
              <w:gridCol w:w="1371"/>
              <w:gridCol w:w="2480"/>
            </w:tblGrid>
            <w:tr w:rsidR="00000000">
              <w:trPr>
                <w:trHeight w:val="48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Номер на танка</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Вместимост</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(м3)</w:t>
                  </w: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Количество от почистване в литри</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Остатъци * общо (м3)</w:t>
                  </w: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Одобрени нива на почистване според правило 5А</w:t>
                  </w:r>
                </w:p>
              </w:tc>
            </w:tr>
            <w:tr w:rsidR="00000000">
              <w:trPr>
                <w:trHeight w:val="93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i/>
                <w:iCs/>
                <w:sz w:val="20"/>
                <w:szCs w:val="20"/>
                <w:lang w:val="x-none"/>
              </w:rPr>
              <w:t xml:space="preserve"> * </w:t>
            </w:r>
            <w:r>
              <w:rPr>
                <w:rFonts w:ascii="Courier New" w:hAnsi="Courier New" w:cs="Courier New"/>
                <w:sz w:val="20"/>
                <w:szCs w:val="20"/>
                <w:lang w:val="x-none"/>
              </w:rPr>
              <w:t>Само за кораби упоменати в правило 5А(2)(b) и 5А(4)(Ь).</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Технологични схеми - почистване на товарни танкове и изхвърляне на води</w:t>
            </w:r>
          </w:p>
        </w:tc>
      </w:tr>
      <w:tr w:rsidR="00000000">
        <w:trPr>
          <w:tblCellSpacing w:w="15" w:type="dxa"/>
        </w:trPr>
        <w:tc>
          <w:tcPr>
            <w:tcW w:w="9675" w:type="dxa"/>
            <w:gridSpan w:val="2"/>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измиване на танкове/баласт съдържащ остатъци от вещества категории 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 и D</w:t>
            </w:r>
          </w:p>
          <w:p w:rsidR="00000000" w:rsidRDefault="00E71EB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149850" cy="72116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9850" cy="7211695"/>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2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644"/>
              <w:gridCol w:w="587"/>
              <w:gridCol w:w="587"/>
              <w:gridCol w:w="588"/>
              <w:gridCol w:w="588"/>
              <w:gridCol w:w="588"/>
              <w:gridCol w:w="588"/>
              <w:gridCol w:w="588"/>
              <w:gridCol w:w="588"/>
              <w:gridCol w:w="588"/>
              <w:gridCol w:w="786"/>
            </w:tblGrid>
            <w:tr w:rsidR="00000000">
              <w:trPr>
                <w:trHeight w:val="1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по почистване</w:t>
                  </w:r>
                  <w:r>
                    <w:rPr>
                      <w:rFonts w:ascii="Courier New" w:hAnsi="Courier New" w:cs="Courier New"/>
                      <w:sz w:val="20"/>
                      <w:szCs w:val="20"/>
                      <w:lang w:val="x-none"/>
                    </w:rPr>
                    <w:t>то и изхвърлянето (CDP)</w:t>
                  </w:r>
                </w:p>
              </w:tc>
              <w:tc>
                <w:tcPr>
                  <w:tcW w:w="3100" w:type="pct"/>
                  <w:gridSpan w:val="10"/>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15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1(a)</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1(Ь)</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5(b)</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7</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8</w:t>
                  </w: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изхвърлете остатъка в приемно устройство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w:t>
                  </w:r>
                  <w:r>
                    <w:rPr>
                      <w:rFonts w:ascii="Courier New" w:hAnsi="Courier New" w:cs="Courier New"/>
                      <w:sz w:val="20"/>
                      <w:szCs w:val="20"/>
                      <w:lang w:val="x-none"/>
                    </w:rPr>
                    <w:t>е в съответствие с приложение В и прехвърлете остатъците в утаителен танк за изхвърляне в морето в съответствие с глава 10, раздел 10.5 или 10.6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последващо миене поне от един цикъл</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процедури за вентилация</w:t>
                  </w:r>
                  <w:r>
                    <w:rPr>
                      <w:rFonts w:ascii="Courier New" w:hAnsi="Courier New" w:cs="Courier New"/>
                      <w:sz w:val="20"/>
                      <w:szCs w:val="20"/>
                      <w:lang w:val="x-none"/>
                    </w:rPr>
                    <w:t xml:space="preserve"> в съответствие с приложение С</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могат да бъдат задържани на борда и изхвърлени извън границите на особените райони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Остатъци от вещества с вискозитети &lt; 60 mPa.s при температура на разтоварване могат да бъдат задържани </w:t>
                  </w:r>
                  <w:r>
                    <w:rPr>
                      <w:rFonts w:ascii="Courier New" w:hAnsi="Courier New" w:cs="Courier New"/>
                      <w:sz w:val="20"/>
                      <w:szCs w:val="20"/>
                      <w:lang w:val="x-none"/>
                    </w:rPr>
                    <w:t>на борда и изхвърлени извън границите на особените райони. Съответно, танковете могат да бъдат измити предварително и утайките да се разтоварят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Разредете с вода остатъците в товарите танкове, за да се получи остатъчна концентрация на</w:t>
                  </w:r>
                  <w:r>
                    <w:rPr>
                      <w:rFonts w:ascii="Courier New" w:hAnsi="Courier New" w:cs="Courier New"/>
                      <w:sz w:val="20"/>
                      <w:szCs w:val="20"/>
                      <w:lang w:val="x-none"/>
                    </w:rPr>
                    <w:t xml:space="preserve"> сместа 10% или по-малко.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Баластирайте танка или го измийте според търговските изисквания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20"/>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Условия за изхвърляне на </w:t>
                  </w:r>
                  <w:r>
                    <w:rPr>
                      <w:rFonts w:ascii="Courier New" w:hAnsi="Courier New" w:cs="Courier New"/>
                      <w:sz w:val="20"/>
                      <w:szCs w:val="20"/>
                      <w:lang w:val="x-none"/>
                    </w:rPr>
                    <w:lastRenderedPageBreak/>
                    <w:t>баласт/остатъчно/водни смеси, различни от тези от предварителното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7 във</w:t>
                  </w:r>
                  <w:r>
                    <w:rPr>
                      <w:rFonts w:ascii="Courier New" w:hAnsi="Courier New" w:cs="Courier New"/>
                      <w:sz w:val="20"/>
                      <w:szCs w:val="20"/>
                      <w:lang w:val="x-none"/>
                    </w:rPr>
                    <w:t>ела скорост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25 метра дълбочина на водата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се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прибавен в танк</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95"/>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w:t>
                  </w:r>
                  <w:r>
                    <w:rPr>
                      <w:rFonts w:ascii="Courier New" w:hAnsi="Courier New" w:cs="Courier New"/>
                      <w:sz w:val="20"/>
                      <w:szCs w:val="20"/>
                      <w:lang w:val="x-none"/>
                    </w:rPr>
                    <w:t>ия за изхвърляне на баласт: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&gt; 25 </w:t>
                  </w:r>
                  <w:r>
                    <w:rPr>
                      <w:rFonts w:ascii="Courier New" w:hAnsi="Courier New" w:cs="Courier New"/>
                      <w:i/>
                      <w:iCs/>
                      <w:sz w:val="20"/>
                      <w:szCs w:val="20"/>
                      <w:lang w:val="x-none"/>
                    </w:rPr>
                    <w:t xml:space="preserve">метра </w:t>
                  </w:r>
                  <w:r>
                    <w:rPr>
                      <w:rFonts w:ascii="Courier New" w:hAnsi="Courier New" w:cs="Courier New"/>
                      <w:sz w:val="20"/>
                      <w:szCs w:val="20"/>
                      <w:lang w:val="x-none"/>
                    </w:rPr>
                    <w:t xml:space="preserve">дълбочина на водата </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остатъчно/водни смеси могат да бъдат изхвърляни на брега (N.B. по избор, не е изискване на MARPOL)</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вода, попаднала в последствие в танка може да бъде изхвърлена в морето, без ограничения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1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120"/>
            </w:tblGrid>
            <w:tr w:rsidR="00000000">
              <w:trPr>
                <w:tblCellSpacing w:w="0" w:type="dxa"/>
                <w:jc w:val="center"/>
              </w:trPr>
              <w:tc>
                <w:tcPr>
                  <w:tcW w:w="909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b/>
                      <w:bCs/>
                      <w:i/>
                      <w:iCs/>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Започва се от горната част на колоната под определения CDP номер и се попълва всяка процедура последователно, там, к</w:t>
                  </w:r>
                  <w:r>
                    <w:rPr>
                      <w:rFonts w:ascii="Courier New" w:hAnsi="Courier New" w:cs="Courier New"/>
                      <w:sz w:val="20"/>
                      <w:szCs w:val="20"/>
                      <w:lang w:val="x-none"/>
                    </w:rPr>
                    <w:t xml:space="preserve">ъдето е отбелязано </w:t>
                  </w:r>
                  <w:r>
                    <w:rPr>
                      <w:rFonts w:ascii="Courier New" w:hAnsi="Courier New" w:cs="Courier New"/>
                      <w:b/>
                      <w:bCs/>
                      <w:sz w:val="20"/>
                      <w:szCs w:val="20"/>
                      <w:lang w:val="x-none"/>
                    </w:rPr>
                    <w:t xml:space="preserve">с </w:t>
                  </w:r>
                  <w:r>
                    <w:rPr>
                      <w:rFonts w:ascii="Courier New" w:hAnsi="Courier New" w:cs="Courier New"/>
                      <w:b/>
                      <w:bCs/>
                      <w:i/>
                      <w:iCs/>
                      <w:sz w:val="20"/>
                      <w:szCs w:val="20"/>
                      <w:lang w:val="x-none"/>
                    </w:rPr>
                    <w:t>х.</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1"/>
          <w:tblCellSpacing w:w="15" w:type="dxa"/>
        </w:trPr>
        <w:tc>
          <w:tcPr>
            <w:tcW w:w="964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води от предварителното миене или миячни води, съдържащи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 А, В, С или D от определените утаителни танкове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съдържащи миячни води или утайки</w:t>
            </w:r>
          </w:p>
          <w:p w:rsidR="00000000" w:rsidRDefault="00E71EB5">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745480" cy="7444740"/>
                  <wp:effectExtent l="0" t="0" r="762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5480" cy="7444740"/>
                          </a:xfrm>
                          <a:prstGeom prst="rect">
                            <a:avLst/>
                          </a:prstGeom>
                          <a:noFill/>
                          <a:ln>
                            <a:noFill/>
                          </a:ln>
                        </pic:spPr>
                      </pic:pic>
                    </a:graphicData>
                  </a:graphic>
                </wp:inline>
              </w:drawing>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1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565"/>
              <w:gridCol w:w="498"/>
              <w:gridCol w:w="418"/>
              <w:gridCol w:w="418"/>
              <w:gridCol w:w="337"/>
              <w:gridCol w:w="418"/>
              <w:gridCol w:w="506"/>
            </w:tblGrid>
            <w:tr w:rsidR="00000000">
              <w:trPr>
                <w:trHeight w:val="16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no изхвърляне</w:t>
                  </w:r>
                  <w:r>
                    <w:rPr>
                      <w:rFonts w:ascii="Courier New" w:hAnsi="Courier New" w:cs="Courier New"/>
                      <w:sz w:val="20"/>
                      <w:szCs w:val="20"/>
                      <w:lang w:val="x-none"/>
                    </w:rPr>
                    <w:t xml:space="preserve"> на утайките</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(SDP)</w:t>
                  </w:r>
                </w:p>
              </w:tc>
              <w:tc>
                <w:tcPr>
                  <w:tcW w:w="1550" w:type="pct"/>
                  <w:gridSpan w:val="6"/>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трябва да бъдат предадени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sz w:val="20"/>
                      <w:szCs w:val="20"/>
                      <w:lang w:val="x-none"/>
                    </w:rPr>
                    <w:t xml:space="preserve">Установете интензивността на изхвърляне на смесимите остатъчно/водни смеси в съответствие с допълнение </w:t>
                  </w:r>
                  <w:r>
                    <w:rPr>
                      <w:rFonts w:ascii="Courier New" w:hAnsi="Courier New" w:cs="Courier New"/>
                      <w:i/>
                      <w:iCs/>
                      <w:sz w:val="20"/>
                      <w:szCs w:val="20"/>
                      <w:lang w:val="x-none"/>
                    </w:rPr>
                    <w:t>D</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Разделете пол</w:t>
                  </w:r>
                  <w:r>
                    <w:rPr>
                      <w:rFonts w:ascii="Courier New" w:hAnsi="Courier New" w:cs="Courier New"/>
                      <w:sz w:val="20"/>
                      <w:szCs w:val="20"/>
                      <w:lang w:val="x-none"/>
                    </w:rPr>
                    <w:t>учената интензивност на изхвърляне на чистото вещество към концентрация на композитните утайки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6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Получената цифра показва разрешената за изхвърляне интензивност</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8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на вещества с вискозитет &lt; 60 mPa.s при температура на разтоварван</w:t>
                  </w:r>
                  <w:r>
                    <w:rPr>
                      <w:rFonts w:ascii="Courier New" w:hAnsi="Courier New" w:cs="Courier New"/>
                      <w:sz w:val="20"/>
                      <w:szCs w:val="20"/>
                      <w:lang w:val="x-none"/>
                    </w:rPr>
                    <w:t>е могат да бьдат задържани на борда и изхвърлени извън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възможност е танковете да бъдат предварително измити и утайките да бъдат предалени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Разредени с вода утайки, до получаване на разтвор от 10% или </w:t>
                  </w:r>
                  <w:r>
                    <w:rPr>
                      <w:rFonts w:ascii="Courier New" w:hAnsi="Courier New" w:cs="Courier New"/>
                      <w:sz w:val="20"/>
                      <w:szCs w:val="20"/>
                      <w:lang w:val="x-none"/>
                    </w:rPr>
                    <w:t>по-малко - няма ограничения за интензивността на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е максимална интензивност на изхвърляне през отливння отвор за изхвърляне под водолинията.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95"/>
                <w:tblCellSpacing w:w="8" w:type="dxa"/>
                <w:jc w:val="center"/>
              </w:trPr>
              <w:tc>
                <w:tcPr>
                  <w:tcW w:w="345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условия за изхвърляне: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скорост на кораба най-малко 7 възе</w:t>
                  </w:r>
                  <w:r>
                    <w:rPr>
                      <w:rFonts w:ascii="Courier New" w:hAnsi="Courier New" w:cs="Courier New"/>
                      <w:sz w:val="20"/>
                      <w:szCs w:val="20"/>
                      <w:lang w:val="x-none"/>
                    </w:rPr>
                    <w:t>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над 1</w:t>
                  </w:r>
                  <w:r>
                    <w:rPr>
                      <w:rFonts w:ascii="Courier New" w:hAnsi="Courier New" w:cs="Courier New"/>
                      <w:i/>
                      <w:iCs/>
                      <w:sz w:val="20"/>
                      <w:szCs w:val="20"/>
                      <w:lang w:val="x-none"/>
                    </w:rPr>
                    <w:t xml:space="preserve">2 </w:t>
                  </w:r>
                  <w:r>
                    <w:rPr>
                      <w:rFonts w:ascii="Courier New" w:hAnsi="Courier New" w:cs="Courier New"/>
                      <w:sz w:val="20"/>
                      <w:szCs w:val="20"/>
                      <w:lang w:val="x-none"/>
                    </w:rPr>
                    <w:t xml:space="preserve">мили от най-близкия бряг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дълбочина на водата най-малко 25 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използване на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55"/>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0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Започва се от горната част на колоната под определения</w:t>
      </w:r>
      <w:r>
        <w:rPr>
          <w:rFonts w:ascii="Courier New" w:hAnsi="Courier New" w:cs="Courier New"/>
          <w:sz w:val="20"/>
          <w:szCs w:val="20"/>
          <w:lang w:val="x-none"/>
        </w:rPr>
        <w:t xml:space="preserve"> SDP</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номер и се попълва всяка процедура последователно, където е отбелязано с X.</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В - Процедури по предварително измиване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предварителното измиване, основаващи се на прилож</w:t>
      </w:r>
      <w:r>
        <w:rPr>
          <w:rFonts w:ascii="Courier New" w:hAnsi="Courier New" w:cs="Courier New"/>
          <w:sz w:val="20"/>
          <w:szCs w:val="20"/>
          <w:lang w:val="x-none"/>
        </w:rPr>
        <w:t>ение В на Нормите.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процедури съдържат специални изисквания за използването на устройствата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осигуреното за дадения тип кораб оборудване и включват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миячните машини, които ще се използват,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процедури по изпомпване на утайките;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 за миене с гореща вода;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цикли на миячната машина (или 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минимум работно налягане.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 - Процедури за вентилация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w:t>
      </w:r>
      <w:r>
        <w:rPr>
          <w:rFonts w:ascii="Courier New" w:hAnsi="Courier New" w:cs="Courier New"/>
          <w:sz w:val="20"/>
          <w:szCs w:val="20"/>
          <w:lang w:val="x-none"/>
        </w:rPr>
        <w:t>ва да съдържа процедурите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вентилиране, основаващи се на допълнение С на Нормите.  Процедурите съдържат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специални изисквания за използването на вентилационната система на товарните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или на оборудването, монтирано на дадения кораб и включват следно</w:t>
      </w:r>
      <w:r>
        <w:rPr>
          <w:rFonts w:ascii="Courier New" w:hAnsi="Courier New" w:cs="Courier New"/>
          <w:sz w:val="20"/>
          <w:szCs w:val="20"/>
          <w:lang w:val="x-none"/>
        </w:rPr>
        <w:t>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мястото, за което ще се използва вентилация;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минимален поток или скорост на вентилаторите;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за вентилация на товарния тръбопровод, помпите, филтрите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 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гарантиращи, че при завършване на операция</w:t>
      </w:r>
      <w:r>
        <w:rPr>
          <w:rFonts w:ascii="Courier New" w:hAnsi="Courier New" w:cs="Courier New"/>
          <w:sz w:val="20"/>
          <w:szCs w:val="20"/>
          <w:lang w:val="x-none"/>
        </w:rPr>
        <w:t>та танковете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сухи.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 - Определяне на позволената интензивност на изхвърляне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за вещества от категория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което се изисква само за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експлоатирани по правило 5А(2)(b), трябва да</w:t>
      </w:r>
      <w:r>
        <w:rPr>
          <w:rFonts w:ascii="Courier New" w:hAnsi="Courier New" w:cs="Courier New"/>
          <w:sz w:val="20"/>
          <w:szCs w:val="20"/>
          <w:lang w:val="x-none"/>
        </w:rPr>
        <w:t xml:space="preserve"> съдържа метод, чрез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екипажът да опредем разрешената интензивност на изхвърляне за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Методът трябва да се базира на раздели 10.5 и 10.6 от Нормите.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информация и изисквани или приети от Администрацият</w:t>
      </w:r>
      <w:r>
        <w:rPr>
          <w:rFonts w:ascii="Courier New" w:hAnsi="Courier New" w:cs="Courier New"/>
          <w:sz w:val="20"/>
          <w:szCs w:val="20"/>
          <w:lang w:val="x-none"/>
        </w:rPr>
        <w:t>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инструкции (ако е необходимо)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III към MARPOL 73/78</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ВРЕДНИ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ПРЕВОЗВАНИ ПО МОРЕ В ОПАКОВАН 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w:t>
      </w:r>
      <w:r>
        <w:rPr>
          <w:rFonts w:ascii="Courier New" w:hAnsi="Courier New" w:cs="Courier New"/>
          <w:sz w:val="20"/>
          <w:szCs w:val="20"/>
          <w:lang w:val="x-none"/>
        </w:rPr>
        <w:t>ложение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ако специално не е уговорено друго, правилата на този Алекс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всички кораби, превозващи вредни вещества в опакован 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 целите на този Анекс "вредни вещества" са тези, които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идентифицирани като морски з</w:t>
      </w:r>
      <w:r>
        <w:rPr>
          <w:rFonts w:ascii="Courier New" w:hAnsi="Courier New" w:cs="Courier New"/>
          <w:sz w:val="20"/>
          <w:szCs w:val="20"/>
          <w:lang w:val="x-none"/>
        </w:rPr>
        <w:t>амърсители в Международния код за опасни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(IMDG Code)*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Ръководства за идентификацията на вредните вещества в опаковки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дадени в приложението към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 целите на този Анекс определението "опакован вид"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форми </w:t>
      </w:r>
      <w:r>
        <w:rPr>
          <w:rFonts w:ascii="Courier New" w:hAnsi="Courier New" w:cs="Courier New"/>
          <w:sz w:val="20"/>
          <w:szCs w:val="20"/>
          <w:lang w:val="x-none"/>
        </w:rPr>
        <w:t>на опаковка за вредни вещества, определени в IMDG кода.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Превозването на вредни вещества е забранено, освен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допълнение на условията на този Анекс, Правителството на всяка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из</w:t>
      </w:r>
      <w:r>
        <w:rPr>
          <w:rFonts w:ascii="Courier New" w:hAnsi="Courier New" w:cs="Courier New"/>
          <w:sz w:val="20"/>
          <w:szCs w:val="20"/>
          <w:lang w:val="x-none"/>
        </w:rPr>
        <w:t>дава или налага да се издадат подробни изисквания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опаковането, маркировката, етикирането, документацията, складирането,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ограничаването на количествата и изключенията с оглед предотвратяване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намаляване на замърсяването на морската среда с вредни веще</w:t>
      </w:r>
      <w:r>
        <w:rPr>
          <w:rFonts w:ascii="Courier New" w:hAnsi="Courier New" w:cs="Courier New"/>
          <w:sz w:val="20"/>
          <w:szCs w:val="20"/>
          <w:lang w:val="x-none"/>
        </w:rPr>
        <w:t>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целите на този Анекс, празните опаковки, които са били използвани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вредни вещества се третират като вредни вещества, освен ако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взета адекватни предпазни мерки, за да се гарантира, че те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съдържат остатъци - опасн</w:t>
      </w:r>
      <w:r>
        <w:rPr>
          <w:rFonts w:ascii="Courier New" w:hAnsi="Courier New" w:cs="Courier New"/>
          <w:sz w:val="20"/>
          <w:szCs w:val="20"/>
          <w:lang w:val="x-none"/>
        </w:rPr>
        <w:t>и за морската 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 Изискванията на този Анекс не се прилагат към корабните складове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 IMDG Code приет от Организацията с резолюция А.716(17) както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или може да е изменено: Комитета по мор</w:t>
      </w:r>
      <w:r>
        <w:rPr>
          <w:rFonts w:ascii="Courier New" w:hAnsi="Courier New" w:cs="Courier New"/>
          <w:sz w:val="20"/>
          <w:szCs w:val="20"/>
          <w:lang w:val="x-none"/>
        </w:rPr>
        <w:t>ска безопасност.  Виж</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IМО-публикациите: IMO-200E и IMO-210Е.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Опаковките трябва да бъдат подходящи за намаляване на риска за морската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имайки в предвид тяхното специфично съдържание (специ</w:t>
      </w:r>
      <w:r>
        <w:rPr>
          <w:rFonts w:ascii="Courier New" w:hAnsi="Courier New" w:cs="Courier New"/>
          <w:sz w:val="20"/>
          <w:szCs w:val="20"/>
          <w:lang w:val="x-none"/>
        </w:rPr>
        <w:t>фиката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Маркировка и етикетиране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опаковка, съдържаща вредно вещество трябва да бъде трайно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маркирана с точното техническо наименование (търговски наименования не могат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използвани самостоятелно) и в доп</w:t>
      </w:r>
      <w:r>
        <w:rPr>
          <w:rFonts w:ascii="Courier New" w:hAnsi="Courier New" w:cs="Courier New"/>
          <w:sz w:val="20"/>
          <w:szCs w:val="20"/>
          <w:lang w:val="x-none"/>
        </w:rPr>
        <w:t>ълнение - да бъде трайно маркирана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етикетирана за да се обозначи, че веществото е морски замърсител.  Такова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обозначение се допълва, където е възможно, с други средства, например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съответния номер на ООН (UN number).</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Начинът на </w:t>
      </w:r>
      <w:r>
        <w:rPr>
          <w:rFonts w:ascii="Courier New" w:hAnsi="Courier New" w:cs="Courier New"/>
          <w:sz w:val="20"/>
          <w:szCs w:val="20"/>
          <w:lang w:val="x-none"/>
        </w:rPr>
        <w:t>нанасяне на точното техническо наименование 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прикрепване на етикетите по опаковките, съдържащи вредни вещества,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такъв, че тази информация да дава все още възможност за идентификация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опаковки, потопени в морето най-малко три месеца.  П</w:t>
      </w:r>
      <w:r>
        <w:rPr>
          <w:rFonts w:ascii="Courier New" w:hAnsi="Courier New" w:cs="Courier New"/>
          <w:sz w:val="20"/>
          <w:szCs w:val="20"/>
          <w:lang w:val="x-none"/>
        </w:rPr>
        <w:t>ри решението за избор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подходяща маркировка и етикетиране, трябва да cе отчита трайността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материали и повърхността на опаковката.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Опаковки, съдържащи малки количества вредни вещества могат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 от изискванията за ма</w:t>
      </w:r>
      <w:r>
        <w:rPr>
          <w:rFonts w:ascii="Courier New" w:hAnsi="Courier New" w:cs="Courier New"/>
          <w:sz w:val="20"/>
          <w:szCs w:val="20"/>
          <w:lang w:val="x-none"/>
        </w:rPr>
        <w:t>ркировка.*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Документация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Във всички документи, отнасящи се до превоз на вредни вещества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където такива вещества са упоменати, се използва точното техническо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наименование на всяко такова вещество (търговски наименования </w:t>
      </w:r>
      <w:r>
        <w:rPr>
          <w:rFonts w:ascii="Courier New" w:hAnsi="Courier New" w:cs="Courier New"/>
          <w:sz w:val="20"/>
          <w:szCs w:val="20"/>
          <w:lang w:val="x-none"/>
        </w:rPr>
        <w:t>не могат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използвани самостоятелно) и допълнително веществото се обозначава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думите "МОРСКИ ЗАМЪРСИТЕЛ" (MARINE POLLUTANT)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със специфичните изключения от IMDG Code;  Виж публикации: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IMO-200E и IMO-210E.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"документи" в това правило не трябва да се изключва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електронна обработка на данни (EDP) и електронни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за обмен (EDI) като средство за документиране на хартиен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носител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Предоставените от товарача корабни документи трябва да включват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придружени от подписан сертификат или декларация, че пратката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предложена за превоз е надлежно опакована и маркирана, етикетирана или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плакати - коет</w:t>
      </w:r>
      <w:r>
        <w:rPr>
          <w:rFonts w:ascii="Courier New" w:hAnsi="Courier New" w:cs="Courier New"/>
          <w:sz w:val="20"/>
          <w:szCs w:val="20"/>
          <w:lang w:val="x-none"/>
        </w:rPr>
        <w:t>о е удачно, и е в състояние за превоз, подходящо за намаляване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риска за морската среда.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превозващ вредни вещества трябва да има специален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или манифест, заявяващ вредните вещества на борда и тяхното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Подробен товар</w:t>
      </w:r>
      <w:r>
        <w:rPr>
          <w:rFonts w:ascii="Courier New" w:hAnsi="Courier New" w:cs="Courier New"/>
          <w:sz w:val="20"/>
          <w:szCs w:val="20"/>
          <w:lang w:val="x-none"/>
        </w:rPr>
        <w:t>ен план, указващ разположението на вредните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на борда може да бъде използван вместо специалния списък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манифеста.  Копия от тези документи се съхраняват на брега при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корабособственика или негов представител докато вредните вещества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разтоварят</w:t>
      </w:r>
      <w:r>
        <w:rPr>
          <w:rFonts w:ascii="Courier New" w:hAnsi="Courier New" w:cs="Courier New"/>
          <w:sz w:val="20"/>
          <w:szCs w:val="20"/>
          <w:lang w:val="x-none"/>
        </w:rPr>
        <w:t>.  Преди отпътуването на кораба, копие от един от тези документи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предоставя на разположение на лице или организация, определени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Пристанищната власт.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ТЪЛКУВАНИЕ 1.0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кораб носи специален списък или манифест или подробен товарен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план изисквани при превоз на опасни товари от Международната конвенция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защита на човешкия живот </w:t>
      </w:r>
      <w:r>
        <w:rPr>
          <w:rFonts w:ascii="Courier New" w:hAnsi="Courier New" w:cs="Courier New"/>
          <w:sz w:val="20"/>
          <w:szCs w:val="20"/>
          <w:lang w:val="x-none"/>
        </w:rPr>
        <w:t>на море, 1974 год., както е допълнена, документите,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това правило, могат да бъдат комбинирани с тези за опасни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Когато документите са комбинирани, трябва да бъде направена ясна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разлика между опасните товари и вредните вещества, за които</w:t>
      </w:r>
      <w:r>
        <w:rPr>
          <w:rFonts w:ascii="Courier New" w:hAnsi="Courier New" w:cs="Courier New"/>
          <w:sz w:val="20"/>
          <w:szCs w:val="20"/>
          <w:lang w:val="x-none"/>
        </w:rPr>
        <w:t xml:space="preserve"> се отнася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Подреждане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Вредните вещества трябва да бъдат надлежно подредени и укрепени така,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да се намали риска за морската среда без накърняване на безопасността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 хората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w:t>
      </w:r>
      <w:r>
        <w:rPr>
          <w:rFonts w:ascii="Courier New" w:hAnsi="Courier New" w:cs="Courier New"/>
          <w:sz w:val="20"/>
          <w:szCs w:val="20"/>
          <w:lang w:val="x-none"/>
        </w:rPr>
        <w:t>ичения относно количеството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база научно обосновани и технически причини, някои вредни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бъдат забранени за превоз или ограничени по количеството, което може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превозвано на борда на кораба.  При ограничаване на количеството,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w:t>
      </w:r>
      <w:r>
        <w:rPr>
          <w:rFonts w:ascii="Courier New" w:hAnsi="Courier New" w:cs="Courier New"/>
          <w:sz w:val="20"/>
          <w:szCs w:val="20"/>
          <w:lang w:val="x-none"/>
        </w:rPr>
        <w:t>адлежно внимание се обръща на размерите, конструкцията и оборудването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а така също на опаковката и присъщото естество на веществата.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Изхвърляне зад борд на вредни вещества превозвани в опаковки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r>
        <w:rPr>
          <w:rFonts w:ascii="Courier New" w:hAnsi="Courier New" w:cs="Courier New"/>
          <w:sz w:val="20"/>
          <w:szCs w:val="20"/>
          <w:lang w:val="x-none"/>
        </w:rPr>
        <w:t xml:space="preserve"> освен когато е необходимо за целите на запазване на безопасността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или живота на море.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условията на настоящата Конвенция, подходящи мерки,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базирани на физическите, химичните и биологичните свойства на вредните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тряб</w:t>
      </w:r>
      <w:r>
        <w:rPr>
          <w:rFonts w:ascii="Courier New" w:hAnsi="Courier New" w:cs="Courier New"/>
          <w:sz w:val="20"/>
          <w:szCs w:val="20"/>
          <w:lang w:val="x-none"/>
        </w:rPr>
        <w:t>ва да бъдат взети за уреждане измиването на протичания зад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при условие, че прилагането на такива мерки не ще накърни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 хората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над експлоатационни</w:t>
      </w:r>
      <w:r>
        <w:rPr>
          <w:rFonts w:ascii="Courier New" w:hAnsi="Courier New" w:cs="Courier New"/>
          <w:sz w:val="20"/>
          <w:szCs w:val="20"/>
          <w:lang w:val="x-none"/>
        </w:rPr>
        <w:t>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се намира в пристанище на друга Страна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има ясни основания да се счита, че капитанът или екипажът не са запознати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основните корабни процедури, отнасящи се до предотвратяване на замърсяването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вредни в</w:t>
      </w:r>
      <w:r>
        <w:rPr>
          <w:rFonts w:ascii="Courier New" w:hAnsi="Courier New" w:cs="Courier New"/>
          <w:sz w:val="20"/>
          <w:szCs w:val="20"/>
          <w:lang w:val="x-none"/>
        </w:rPr>
        <w:t>ещества, корабът подлежи на проверка от служители, надлежно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Страната, относно експлоатационните изисквания по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от това правило, Страната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съответните мерки за осигурява</w:t>
      </w:r>
      <w:r>
        <w:rPr>
          <w:rFonts w:ascii="Courier New" w:hAnsi="Courier New" w:cs="Courier New"/>
          <w:sz w:val="20"/>
          <w:szCs w:val="20"/>
          <w:lang w:val="x-none"/>
        </w:rPr>
        <w:t>не задържането на кораба докато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се приведе в съответствие с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 описани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 5 от настоящата Конвенция се прилагат по отношение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w:t>
      </w:r>
      <w:r>
        <w:rPr>
          <w:rFonts w:ascii="Courier New" w:hAnsi="Courier New" w:cs="Courier New"/>
          <w:sz w:val="20"/>
          <w:szCs w:val="20"/>
          <w:lang w:val="x-none"/>
        </w:rPr>
        <w:t xml:space="preserve"> Нищо от това правило не трябва да се тълкува, че ограничава правата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задълженията на Страните провеждащи контрол над експлоатационните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установени в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w:t>
      </w:r>
      <w:r>
        <w:rPr>
          <w:rFonts w:ascii="Courier New" w:hAnsi="Courier New" w:cs="Courier New"/>
          <w:sz w:val="20"/>
          <w:szCs w:val="20"/>
          <w:lang w:val="x-none"/>
        </w:rPr>
        <w:t>ен контрол, приети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изменена с А.882(21);  Виж публикация IMO-650E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III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идентификация на вредни вещества в опакован 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За целите на този </w:t>
      </w:r>
      <w:r>
        <w:rPr>
          <w:rFonts w:ascii="Courier New" w:hAnsi="Courier New" w:cs="Courier New"/>
          <w:sz w:val="20"/>
          <w:szCs w:val="20"/>
          <w:lang w:val="x-none"/>
        </w:rPr>
        <w:t>Анекс вредни вещества са тези, които могат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идентифицират по някой от следните критерии: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до значителен степен и познато като създаващо опасност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живота във водата или здравето на човека (Степен на риск "+"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w:t>
      </w:r>
      <w:r>
        <w:rPr>
          <w:rFonts w:ascii="Courier New" w:hAnsi="Courier New" w:cs="Courier New"/>
          <w:sz w:val="20"/>
          <w:szCs w:val="20"/>
          <w:lang w:val="x-none"/>
        </w:rPr>
        <w:t>лона 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със съпътстваш риск за водни организми или здравето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с кратко задържане от порядъка на седмица или по-малко.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(Степен на риск "Z" в колона 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високо токсично за живота във водата,</w:t>
      </w:r>
      <w:r>
        <w:rPr>
          <w:rFonts w:ascii="Courier New" w:hAnsi="Courier New" w:cs="Courier New"/>
          <w:sz w:val="20"/>
          <w:szCs w:val="20"/>
          <w:lang w:val="x-none"/>
        </w:rPr>
        <w:t xml:space="preserve"> определено с LC50/96 часа**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 PPm (Степен на риск "4" в колона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Унифицирания списък на Рисковете профили изготвени от Съвместна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 група експерти по научните аспекти на морското замърсяв</w:t>
      </w:r>
      <w:r>
        <w:rPr>
          <w:rFonts w:ascii="Courier New" w:hAnsi="Courier New" w:cs="Courier New"/>
          <w:sz w:val="20"/>
          <w:szCs w:val="20"/>
          <w:lang w:val="x-none"/>
        </w:rPr>
        <w:t>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IMO/FAO/UNESCO/WMO/WHO/IAFA/UN/UNEP/GESAMP, който се разпраща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ежегодно като циркуляр от Организацията посредством BLG циркуляри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 държави-членки на IMО.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Концентрация на вещество, която в рамките на уточнено 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96 часа) убива 50 % от подложената за изпитание група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Справка също с "96 h LC50". LC50 е често уточнявана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милиграм на литър (mg/l) или части на милион (ppm).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Унифицирано тълкувание</w:t>
      </w:r>
      <w:r>
        <w:rPr>
          <w:rFonts w:ascii="Courier New" w:hAnsi="Courier New" w:cs="Courier New"/>
          <w:sz w:val="20"/>
          <w:szCs w:val="20"/>
          <w:lang w:val="x-none"/>
        </w:rPr>
        <w:t xml:space="preserve"> на Анекс III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 (3) 1.0 При всеки престой, където се е провела товарна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разтоварна операция, дори и частична, преработените документи, изброяващи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вредните вещества, взети на борда, посочвайки тяхното разположение на 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указвайки ги н</w:t>
      </w:r>
      <w:r>
        <w:rPr>
          <w:rFonts w:ascii="Courier New" w:hAnsi="Courier New" w:cs="Courier New"/>
          <w:sz w:val="20"/>
          <w:szCs w:val="20"/>
          <w:lang w:val="x-none"/>
        </w:rPr>
        <w:t>а подробния товарен план се представят преди отпътуването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разположение на лице или организация, определени от пристанищната власт.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IV към MARPOL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ОТПАДНИ ВОДИ ОТ КОРАБИТЕ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w:t>
      </w:r>
      <w:r>
        <w:rPr>
          <w:rFonts w:ascii="Courier New" w:hAnsi="Courier New" w:cs="Courier New"/>
          <w:sz w:val="20"/>
          <w:szCs w:val="20"/>
          <w:lang w:val="x-none"/>
        </w:rPr>
        <w:t>пределения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Нов кораб (New ship) означава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на който договорът за построяване е сключен, а при липса на договор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построяване, на който килът е бил заложен или който е бил в подобен етап</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построяване, </w:t>
      </w:r>
      <w:r>
        <w:rPr>
          <w:rFonts w:ascii="Courier New" w:hAnsi="Courier New" w:cs="Courier New"/>
          <w:sz w:val="20"/>
          <w:szCs w:val="20"/>
          <w:lang w:val="x-none"/>
        </w:rPr>
        <w:t>на или след датата на влизане в сила на настоящия анекс;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доставката на който е три или повече години след датата на влизане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Съществуващ кораб (Existing ship) означава кораб, който не е нов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Отпадн</w:t>
      </w:r>
      <w:r>
        <w:rPr>
          <w:rFonts w:ascii="Courier New" w:hAnsi="Courier New" w:cs="Courier New"/>
          <w:sz w:val="20"/>
          <w:szCs w:val="20"/>
          <w:lang w:val="x-none"/>
        </w:rPr>
        <w:t>и води (Sewage)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оттичащи се води и други остатъци от всякакъв вид тоалетни, писоари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клозетни шпигати;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оттичащи се води от медицински помещения (амбулатории, лазарети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 през умивалници, вани и шпигати, разположени в такива</w:t>
      </w:r>
      <w:r>
        <w:rPr>
          <w:rFonts w:ascii="Courier New" w:hAnsi="Courier New" w:cs="Courier New"/>
          <w:sz w:val="20"/>
          <w:szCs w:val="20"/>
          <w:lang w:val="x-none"/>
        </w:rPr>
        <w:t xml:space="preserve"> помещения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оттичащи се води от помещения, поместващи живи животни;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други канални води, когато са смесени с оттичащи се води, определени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Събирателен танк (Holding tank) означава танк, който се използва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събиране и </w:t>
      </w:r>
      <w:r>
        <w:rPr>
          <w:rFonts w:ascii="Courier New" w:hAnsi="Courier New" w:cs="Courier New"/>
          <w:sz w:val="20"/>
          <w:szCs w:val="20"/>
          <w:lang w:val="x-none"/>
        </w:rPr>
        <w:t>съхраняване на отпадните води.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(5)"Най-близкия бряг" Изразът "от най-близкия бряг" означава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от която съгласно международното право се отчитат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w:t>
      </w:r>
      <w:r>
        <w:rPr>
          <w:rFonts w:ascii="Courier New" w:hAnsi="Courier New" w:cs="Courier New"/>
          <w:sz w:val="20"/>
          <w:szCs w:val="20"/>
          <w:lang w:val="x-none"/>
        </w:rPr>
        <w:t>ящата Конвенция изразът "най-близкия бряг" за североизточното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от линията, прекарана от точка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крайбрежието на Австралия с координати 11°00' ю. ш. и 142°08'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1О°35' ю. ш. и 141°55'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след това към точка 10°00' ю. ш. и 142°00'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9°10'ю. ш, и 143°52'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 ю. ш. и 145°00'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w:t>
      </w:r>
      <w:r>
        <w:rPr>
          <w:rFonts w:ascii="Courier New" w:hAnsi="Courier New" w:cs="Courier New"/>
          <w:sz w:val="20"/>
          <w:szCs w:val="20"/>
          <w:lang w:val="x-none"/>
        </w:rPr>
        <w:t>. и 145°00"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w:t>
      </w:r>
      <w:r>
        <w:rPr>
          <w:rFonts w:ascii="Courier New" w:hAnsi="Courier New" w:cs="Courier New"/>
          <w:sz w:val="20"/>
          <w:szCs w:val="20"/>
          <w:lang w:val="x-none"/>
        </w:rPr>
        <w:t>от крайбрежието на Австралия с координати 24°42' южна ширина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(i)   нови кораби с бруто тонаж 200 и повече;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нови кораби с брут</w:t>
      </w:r>
      <w:r>
        <w:rPr>
          <w:rFonts w:ascii="Courier New" w:hAnsi="Courier New" w:cs="Courier New"/>
          <w:sz w:val="20"/>
          <w:szCs w:val="20"/>
          <w:lang w:val="x-none"/>
        </w:rPr>
        <w:t>о тонаж по-малък от 200, освидетелствани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нови кораби без измерен бруто тонаж, освидетелствани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превозват повече от 10 човека;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(i)   съществуващи кораби с бруто тон</w:t>
      </w:r>
      <w:r>
        <w:rPr>
          <w:rFonts w:ascii="Courier New" w:hAnsi="Courier New" w:cs="Courier New"/>
          <w:sz w:val="20"/>
          <w:szCs w:val="20"/>
          <w:lang w:val="x-none"/>
        </w:rPr>
        <w:t>аж 200 и повече, 10 години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съществуващи кораби с бруто тонаж по-малък от 200,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 да превозват повече от 10 човека, 10 години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w:t>
      </w:r>
      <w:r>
        <w:rPr>
          <w:rFonts w:ascii="Courier New" w:hAnsi="Courier New" w:cs="Courier New"/>
          <w:sz w:val="20"/>
          <w:szCs w:val="20"/>
          <w:lang w:val="x-none"/>
        </w:rPr>
        <w:t>а влизане в сила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съществуващи кораби без измерен бруто тонаж, освидетелствани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 10 години след датата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в сила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w:t>
      </w:r>
      <w:r>
        <w:rPr>
          <w:rFonts w:ascii="Courier New" w:hAnsi="Courier New" w:cs="Courier New"/>
          <w:sz w:val="20"/>
          <w:szCs w:val="20"/>
          <w:lang w:val="x-none"/>
        </w:rPr>
        <w:t>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за който се изисква да съответства на разпоредбите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Анекса който е ангажиран в плавания до пристанища или брегови терминали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друга Страна по конвенцията, трябва да бъде подложен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прегледите, уточнени по-д</w:t>
      </w:r>
      <w:r>
        <w:rPr>
          <w:rFonts w:ascii="Courier New" w:hAnsi="Courier New" w:cs="Courier New"/>
          <w:sz w:val="20"/>
          <w:szCs w:val="20"/>
          <w:lang w:val="x-none"/>
        </w:rPr>
        <w:t>олу: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Първоначален преглед, преди корабът да влезе в експлоатация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документа, изискван от правило 4 на този Анекс да е издаден за първи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 който трябва да включва такъв преглед на кораба, че да е осигурено: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когато корабът </w:t>
      </w:r>
      <w:r>
        <w:rPr>
          <w:rFonts w:ascii="Courier New" w:hAnsi="Courier New" w:cs="Courier New"/>
          <w:sz w:val="20"/>
          <w:szCs w:val="20"/>
          <w:lang w:val="x-none"/>
        </w:rPr>
        <w:t>е снабден с установка за обработка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установката да отговаря на експлоатационните изисквания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стандартите и методите за изпитания, разработени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когато корабът е снабден със сис</w:t>
      </w:r>
      <w:r>
        <w:rPr>
          <w:rFonts w:ascii="Courier New" w:hAnsi="Courier New" w:cs="Courier New"/>
          <w:sz w:val="20"/>
          <w:szCs w:val="20"/>
          <w:lang w:val="x-none"/>
        </w:rPr>
        <w:t>тема за раздробяване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дезинфекция на отпадни води, системата трябва да бъде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 от Администрацията тип.</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Препоръки по международните стандарти за отпадъчна вода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ос</w:t>
      </w:r>
      <w:r>
        <w:rPr>
          <w:rFonts w:ascii="Courier New" w:hAnsi="Courier New" w:cs="Courier New"/>
          <w:sz w:val="20"/>
          <w:szCs w:val="20"/>
          <w:lang w:val="x-none"/>
        </w:rPr>
        <w:t>ъществяването на изпитания на установки за третиране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отпадни води, приети от Комитета за защита на морската среда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МEРС.2(VI);  Виж IMO публикация IMO-592E.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когато корабът е </w:t>
      </w:r>
      <w:r>
        <w:rPr>
          <w:rFonts w:ascii="Courier New" w:hAnsi="Courier New" w:cs="Courier New"/>
          <w:sz w:val="20"/>
          <w:szCs w:val="20"/>
          <w:lang w:val="x-none"/>
        </w:rPr>
        <w:t>оборудван със събирателен танк, вместимостта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такъв танк трябва да удовлетворява Администрацията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съхраняването на всички отпадни води в зависимост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на кораба, брой хора на борда и другите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съответни фактори. Събирателният танк е оборудван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средства, указващи визуално съдържаното количество;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корабът е оборудван с тръбопровод, отвеждащ до външно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приспособление за сдаване на отпад</w:t>
      </w:r>
      <w:r>
        <w:rPr>
          <w:rFonts w:ascii="Courier New" w:hAnsi="Courier New" w:cs="Courier New"/>
          <w:sz w:val="20"/>
          <w:szCs w:val="20"/>
          <w:lang w:val="x-none"/>
        </w:rPr>
        <w:t>ните води в приемно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устройство и такъв тръбопровод е снабден със стандартен фланец</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присъединяване към брега, в съответствие с правило 11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преглед подсигурява пълното съответствие на об</w:t>
      </w:r>
      <w:r>
        <w:rPr>
          <w:rFonts w:ascii="Courier New" w:hAnsi="Courier New" w:cs="Courier New"/>
          <w:sz w:val="20"/>
          <w:szCs w:val="20"/>
          <w:lang w:val="x-none"/>
        </w:rPr>
        <w:t>орудването,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фитингите, разположението и материалите на приложимите изисквания на този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определени от Администрацията, 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надвишаващи пет години, които да бъдат такива, че да гарантират: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фи</w:t>
      </w:r>
      <w:r>
        <w:rPr>
          <w:rFonts w:ascii="Courier New" w:hAnsi="Courier New" w:cs="Courier New"/>
          <w:sz w:val="20"/>
          <w:szCs w:val="20"/>
          <w:lang w:val="x-none"/>
        </w:rPr>
        <w:t>тингите, разположението и материалите да съответстват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на приложимите изисквания на този Анекс.  При случай,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предотвратяване на замърсяване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отпадни води (1973) е била продължена, както е посоч</w:t>
      </w:r>
      <w:r>
        <w:rPr>
          <w:rFonts w:ascii="Courier New" w:hAnsi="Courier New" w:cs="Courier New"/>
          <w:sz w:val="20"/>
          <w:szCs w:val="20"/>
          <w:lang w:val="x-none"/>
        </w:rPr>
        <w:t>ено в правила 7(2)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 от този Анекс, интервалът за периодичен преглед може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удължен.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установява подходящи мерки за корабите, които не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обект на разпоредбите на параграф (1) от това правило, с цел да се обез</w:t>
      </w:r>
      <w:r>
        <w:rPr>
          <w:rFonts w:ascii="Courier New" w:hAnsi="Courier New" w:cs="Courier New"/>
          <w:sz w:val="20"/>
          <w:szCs w:val="20"/>
          <w:lang w:val="x-none"/>
        </w:rPr>
        <w:t>печи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правилата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 по отношение прилагане разпоредбите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служители на Администрацията.  Администрацията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повери прегледите на сървейори, назначени за целта или на организац</w:t>
      </w:r>
      <w:r>
        <w:rPr>
          <w:rFonts w:ascii="Courier New" w:hAnsi="Courier New" w:cs="Courier New"/>
          <w:sz w:val="20"/>
          <w:szCs w:val="20"/>
          <w:lang w:val="x-none"/>
        </w:rPr>
        <w:t>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Във всеки случай съответната Администрация изцяло гарантира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След като прегледът на кораба в съответствие с това правило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приключил, никакви съществени промени по оборудването, фитинги</w:t>
      </w:r>
      <w:r>
        <w:rPr>
          <w:rFonts w:ascii="Courier New" w:hAnsi="Courier New" w:cs="Courier New"/>
          <w:sz w:val="20"/>
          <w:szCs w:val="20"/>
          <w:lang w:val="x-none"/>
        </w:rPr>
        <w:t>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обект на прегледа не се правят без одобрение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освен директна замяна със същото такова оборудване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предпазв</w:t>
      </w:r>
      <w:r>
        <w:rPr>
          <w:rFonts w:ascii="Courier New" w:hAnsi="Courier New" w:cs="Courier New"/>
          <w:sz w:val="20"/>
          <w:szCs w:val="20"/>
          <w:lang w:val="x-none"/>
        </w:rPr>
        <w:t>ане на замърсяването с отпадни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след преглед, съгласно разпоредбите на правило 3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на всеки кораб, ангажиран в плавания да пристанища или брегови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друга Страна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w:t>
      </w:r>
      <w:r>
        <w:rPr>
          <w:rFonts w:ascii="Courier New" w:hAnsi="Courier New" w:cs="Courier New"/>
          <w:sz w:val="20"/>
          <w:szCs w:val="20"/>
          <w:lang w:val="x-none"/>
        </w:rPr>
        <w:t>видетелство се издава от Администрацията, или от надлежно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нея лица или организация.  Във всеки случай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носи пълната отговорност за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w:t>
      </w:r>
      <w:r>
        <w:rPr>
          <w:rFonts w:ascii="Courier New" w:hAnsi="Courier New" w:cs="Courier New"/>
          <w:sz w:val="20"/>
          <w:szCs w:val="20"/>
          <w:lang w:val="x-none"/>
        </w:rPr>
        <w:t>авителството на Страна по Конвенцията може, по искане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да наложи даден кораб да бъде прегледан и ако е убедено,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са изпълнени, да издаде или упълномощи издаването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кораба на Международно свидетелство за предот</w:t>
      </w:r>
      <w:r>
        <w:rPr>
          <w:rFonts w:ascii="Courier New" w:hAnsi="Courier New" w:cs="Courier New"/>
          <w:sz w:val="20"/>
          <w:szCs w:val="20"/>
          <w:lang w:val="x-none"/>
        </w:rPr>
        <w:t>вратяване на замърсяване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отпадни води (1973), в съответствие с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се изпращат,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колкото е възможно по-скоро на Администрацията, поискала прегледа.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Така издаденото свидетелст</w:t>
      </w:r>
      <w:r>
        <w:rPr>
          <w:rFonts w:ascii="Courier New" w:hAnsi="Courier New" w:cs="Courier New"/>
          <w:sz w:val="20"/>
          <w:szCs w:val="20"/>
          <w:lang w:val="x-none"/>
        </w:rPr>
        <w:t>во съдържа изявление указващо, че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и има същата сила и получава същото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свидетелство, издадено по правило 4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с отпадни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w:t>
      </w:r>
      <w:r>
        <w:rPr>
          <w:rFonts w:ascii="Courier New" w:hAnsi="Courier New" w:cs="Courier New"/>
          <w:sz w:val="20"/>
          <w:szCs w:val="20"/>
          <w:lang w:val="x-none"/>
        </w:rPr>
        <w:t>и (1973) не се издава за кораб, който е задължен да плава под знамето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на замърсяване с отпадни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води, 1973 се издав</w:t>
      </w:r>
      <w:r>
        <w:rPr>
          <w:rFonts w:ascii="Courier New" w:hAnsi="Courier New" w:cs="Courier New"/>
          <w:sz w:val="20"/>
          <w:szCs w:val="20"/>
          <w:lang w:val="x-none"/>
        </w:rPr>
        <w:t>а на официалния език на издаващата го държава и отговаря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форма на модела от приложението към този Анекс.  Ако използваният език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английски, френски или испански, текстът включва и превод на един от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w:t>
      </w:r>
      <w:r>
        <w:rPr>
          <w:rFonts w:ascii="Courier New" w:hAnsi="Courier New" w:cs="Courier New"/>
          <w:sz w:val="20"/>
          <w:szCs w:val="20"/>
          <w:lang w:val="x-none"/>
        </w:rPr>
        <w:t xml:space="preserve">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със отпадни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за срок, уточнен от Администрацията, който не може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надвиши пет години от датата на издаването, освен както е предвидено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w:t>
      </w:r>
      <w:r>
        <w:rPr>
          <w:rFonts w:ascii="Courier New" w:hAnsi="Courier New" w:cs="Courier New"/>
          <w:sz w:val="20"/>
          <w:szCs w:val="20"/>
          <w:lang w:val="x-none"/>
        </w:rPr>
        <w:t>), (3) и (4) от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по времето, когато свидетелството изтича, корабът не 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под юрисдикцията на Страната на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чието знаме е задължен да носи, свидетелството може да бъде удължено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w:t>
      </w:r>
      <w:r>
        <w:rPr>
          <w:rFonts w:ascii="Courier New" w:hAnsi="Courier New" w:cs="Courier New"/>
          <w:sz w:val="20"/>
          <w:szCs w:val="20"/>
          <w:lang w:val="x-none"/>
        </w:rPr>
        <w:t>трацията, но такова удължаване се разрешава само с цел да се позволи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завърши рейса си до държавата, чието знаме е задължен да носи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която ще бъде прегледан и то само в случаите, когато се счете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основателно да се направи.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Свидетелство не може да бъде удължавано за срок по-дълъг от пет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и кораб, на когото такова удължаване е разрешено, не може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пристигането си в страната, чието знаме е задължен да носи или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пристанището, където трябва да бъде прегледан, да </w:t>
      </w:r>
      <w:r>
        <w:rPr>
          <w:rFonts w:ascii="Courier New" w:hAnsi="Courier New" w:cs="Courier New"/>
          <w:sz w:val="20"/>
          <w:szCs w:val="20"/>
          <w:lang w:val="x-none"/>
        </w:rPr>
        <w:t>напусне пристанището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по силата на такова удължаване без да е получил ново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 което не е било удължено по условията на параграф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удължено от Администрацията за гратисен период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един месец от установената дата на изтичане.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Свидетелство престава да бъде валидно, ако са били направени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значителни изменения по оборудването, фитингите, разположението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материали без одобрението на Администрацията, с изключени</w:t>
      </w:r>
      <w:r>
        <w:rPr>
          <w:rFonts w:ascii="Courier New" w:hAnsi="Courier New" w:cs="Courier New"/>
          <w:sz w:val="20"/>
          <w:szCs w:val="20"/>
          <w:lang w:val="x-none"/>
        </w:rPr>
        <w:t>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пряката замяна на такова оборудване или фитинги.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Свидетелството  престава да бъде валидно при преминаване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друга държава, освен както е уредено в параграф (7)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преминаване на кораба под знамет</w:t>
      </w:r>
      <w:r>
        <w:rPr>
          <w:rFonts w:ascii="Courier New" w:hAnsi="Courier New" w:cs="Courier New"/>
          <w:sz w:val="20"/>
          <w:szCs w:val="20"/>
          <w:lang w:val="x-none"/>
        </w:rPr>
        <w:t>о на друга Страна по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70"/>
        <w:gridCol w:w="280"/>
      </w:tblGrid>
      <w:tr w:rsidR="00000000">
        <w:trPr>
          <w:tblCellSpacing w:w="15" w:type="dxa"/>
        </w:trPr>
        <w:tc>
          <w:tcPr>
            <w:tcW w:w="9915" w:type="dxa"/>
            <w:gridSpan w:val="2"/>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свидетелството остава в сила за срок не надвишаваш пет месеца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валидността му няма да изтече преди края на този срок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докато Администрацията издаде заместващо свидетелство, което се явява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по-рано. Колкото</w:t>
            </w:r>
            <w:r>
              <w:rPr>
                <w:rFonts w:ascii="Times New Roman" w:hAnsi="Times New Roman" w:cs="Times New Roman"/>
                <w:sz w:val="24"/>
                <w:szCs w:val="24"/>
                <w:lang w:val="x-none"/>
              </w:rPr>
              <w:t xml:space="preserve"> е възможно по-скоро след осъществяване на такова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прехвърляне, Правителството на страната по Конвенцията, чието знаме корабът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 задължен по-рано да носи, трябва да изпрати до Администрацията копие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свидетелството, носено от кораба преди преминаването</w:t>
            </w:r>
            <w:r>
              <w:rPr>
                <w:rFonts w:ascii="Times New Roman" w:hAnsi="Times New Roman" w:cs="Times New Roman"/>
                <w:sz w:val="24"/>
                <w:szCs w:val="24"/>
                <w:lang w:val="x-none"/>
              </w:rPr>
              <w:t xml:space="preserve"> и доколкото е възможно,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копие от съответния доклад за преглед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отпадни води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Съобразено с условията на правило 9 от този Анекс, изхвърлянето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 води в морето е забранено, освен когато: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корабът изхвърля раздробени оста</w:t>
            </w:r>
            <w:r>
              <w:rPr>
                <w:rFonts w:ascii="Times New Roman" w:hAnsi="Times New Roman" w:cs="Times New Roman"/>
                <w:sz w:val="24"/>
                <w:szCs w:val="24"/>
                <w:lang w:val="x-none"/>
              </w:rPr>
              <w:t>тъци и дезинфектирани отпадни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използвайки система, одобрена от Администрацията в съответствие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 (а) на дистанция повече от 4 морски мили от най-близкия бряг, 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отпадните води не са раздробени и дезинфекцирани, на разстояние повече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морски мили от най-близкия бряг и във всички случаи при условие, че: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отпадните води, съхранявани в събирателен танк, няма да се изхвърлят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мигновено, а с умерена скорост когато корабът е на път (en route) и се движи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със скорост не по-малка от 4 възела; </w:t>
            </w:r>
            <w:r>
              <w:rPr>
                <w:rFonts w:ascii="Times New Roman" w:hAnsi="Times New Roman" w:cs="Times New Roman"/>
                <w:sz w:val="24"/>
                <w:szCs w:val="24"/>
                <w:lang w:val="x-none"/>
              </w:rPr>
              <w:t>скоростта на изхвърляне трябва да бъде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одобрена от Администрацията на база стандартите, разработени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корабът има действаща одобрена установка за обработка на отпадните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освидетелствана от Администрацията за съответствието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w:t>
            </w:r>
            <w:r>
              <w:rPr>
                <w:rFonts w:ascii="Times New Roman" w:hAnsi="Times New Roman" w:cs="Times New Roman"/>
                <w:sz w:val="24"/>
                <w:szCs w:val="24"/>
                <w:lang w:val="x-none"/>
              </w:rPr>
              <w:t>атационните изисквания, посочени в правило 3(1)(а)(i) от този Анекс,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резултатите от изпитанията на установката са посочени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корабното Международно свидетелство за предотвратяване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отпадни води (1973);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в допълнение, изхвърляната в</w:t>
            </w:r>
            <w:r>
              <w:rPr>
                <w:rFonts w:ascii="Times New Roman" w:hAnsi="Times New Roman" w:cs="Times New Roman"/>
                <w:sz w:val="24"/>
                <w:szCs w:val="24"/>
                <w:lang w:val="x-none"/>
              </w:rPr>
              <w:t>ода не създава видими плаващи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твърди образувания, нито предизвиква обезцветяване на околната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корабът се намира във води под юрисдикцията на друга държава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 отпадни води в съответствие с по-малко строгите изисквания, наложени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такав</w:t>
            </w:r>
            <w:r>
              <w:rPr>
                <w:rFonts w:ascii="Times New Roman" w:hAnsi="Times New Roman" w:cs="Times New Roman"/>
                <w:sz w:val="24"/>
                <w:szCs w:val="24"/>
                <w:lang w:val="x-none"/>
              </w:rPr>
              <w:t>а държава.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Когато отпадните води са смесени с отпадъци или с отпадна вода,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 има различни изисквания по отношение на изхвърлянето, се прилагат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по-строгите изисквания.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9</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 от този Анекс не се прилага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изхвърляне</w:t>
            </w:r>
            <w:r>
              <w:rPr>
                <w:rFonts w:ascii="Times New Roman" w:hAnsi="Times New Roman" w:cs="Times New Roman"/>
                <w:sz w:val="24"/>
                <w:szCs w:val="24"/>
                <w:lang w:val="x-none"/>
              </w:rPr>
              <w:t xml:space="preserve"> на отпадни води от кораба, наложено за целите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безопасността на кораба и хората на борда или опазване на човешкия живот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изхвърляне на отпадни води, резултат от повреда на кораба 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негово оборудване, ако всички резонни мерки са били вз</w:t>
            </w:r>
            <w:r>
              <w:rPr>
                <w:rFonts w:ascii="Times New Roman" w:hAnsi="Times New Roman" w:cs="Times New Roman"/>
                <w:sz w:val="24"/>
                <w:szCs w:val="24"/>
                <w:lang w:val="x-none"/>
              </w:rPr>
              <w:t>ети преди или след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възникване и повредата с оглед избягване или намаляване на изхвърлянето.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Приемни устройства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Правителството на всяка Страна по конвенцията се задължава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обезпечи адекватни на нуждите на ползващите ги кораби устройства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ристанищата и терминални за приемане на отпадни води, без предизвикване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безпричинно забавяне на колбите.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Правителството на всяка Страна известява Организацията,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разпращане до заинтересованите Договарящи държави, за всички случаи, при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пре</w:t>
            </w:r>
            <w:r>
              <w:rPr>
                <w:rFonts w:ascii="Times New Roman" w:hAnsi="Times New Roman" w:cs="Times New Roman"/>
                <w:sz w:val="24"/>
                <w:szCs w:val="24"/>
                <w:lang w:val="x-none"/>
              </w:rPr>
              <w:t>дполага несъответствие на устройствата, осигурени по това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отливни съединения (фланци)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обезпечаване на връзката между тръбопроводите на приемното устройство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корабния отливан тръбопровод, двата тръбопровода трябва да бъдат</w:t>
            </w:r>
            <w:r>
              <w:rPr>
                <w:rFonts w:ascii="Times New Roman" w:hAnsi="Times New Roman" w:cs="Times New Roman"/>
                <w:sz w:val="24"/>
                <w:szCs w:val="24"/>
                <w:lang w:val="x-none"/>
              </w:rPr>
              <w:t xml:space="preserve"> снабдени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 стандартен фланец в съответствие с таблицата както следва: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Стандартни размери на фланцнте за отливната връзка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30" w:type="dxa"/>
                <w:left w:w="30" w:type="dxa"/>
                <w:bottom w:w="30" w:type="dxa"/>
                <w:right w:w="30" w:type="dxa"/>
              </w:tblCellMar>
              <w:tblLook w:val="0000" w:firstRow="0" w:lastRow="0" w:firstColumn="0" w:lastColumn="0" w:noHBand="0" w:noVBand="0"/>
            </w:tblPr>
            <w:tblGrid>
              <w:gridCol w:w="2898"/>
              <w:gridCol w:w="7062"/>
            </w:tblGrid>
            <w:tr w:rsidR="00000000">
              <w:trPr>
                <w:trHeight w:val="19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Спецификация</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Размери</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210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 на външния диаметър на тръбата</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w:t>
                  </w:r>
                  <w:r>
                    <w:rPr>
                      <w:rFonts w:ascii="Courier New" w:hAnsi="Courier New" w:cs="Courier New"/>
                      <w:sz w:val="20"/>
                      <w:szCs w:val="20"/>
                      <w:lang w:val="x-none"/>
                    </w:rPr>
                    <w:t>а окръжността на центровете на болтовете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170 мм</w:t>
                  </w:r>
                </w:p>
              </w:tc>
            </w:tr>
            <w:tr w:rsidR="00000000">
              <w:trPr>
                <w:trHeight w:val="73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по фланците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отвора с диаметър 18 мм., на равни разстояния по окръжността на болтовете с диаметър указан по-горе, прорязани до периферията на фланците; Широчина на прореза: 18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w:t>
                  </w:r>
                  <w:r>
                    <w:rPr>
                      <w:rFonts w:ascii="Courier New" w:hAnsi="Courier New" w:cs="Courier New"/>
                      <w:sz w:val="20"/>
                      <w:szCs w:val="20"/>
                      <w:lang w:val="x-none"/>
                    </w:rPr>
                    <w:t>анеца</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мм</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брой и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4 бр. 16 мм диаметър всеки, подходяща дължина на болтовете</w:t>
                  </w:r>
                </w:p>
              </w:tc>
            </w:tr>
            <w:tr w:rsidR="00000000">
              <w:trPr>
                <w:trHeight w:val="750"/>
                <w:tblCellSpacing w:w="8" w:type="dxa"/>
                <w:jc w:val="center"/>
              </w:trPr>
              <w:tc>
                <w:tcPr>
                  <w:tcW w:w="9800" w:type="dxa"/>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Фланецът е предназначен за присъединяване към стоманени или от друг еквивалентен материал тръби с максимален вътрешен диаметър до 100 мм , с пл</w:t>
                  </w:r>
                  <w:r>
                    <w:rPr>
                      <w:rFonts w:ascii="Courier New" w:hAnsi="Courier New" w:cs="Courier New"/>
                      <w:sz w:val="20"/>
                      <w:szCs w:val="20"/>
                      <w:lang w:val="x-none"/>
                    </w:rPr>
                    <w:t>оско лице. Фланецът заедно с подходящ уплътнител трябва да са подходящи за експлоатация при налягане 6 кг/см2</w:t>
                  </w:r>
                  <w:r>
                    <w:rPr>
                      <w:rFonts w:ascii="Times New Roman" w:hAnsi="Times New Roman" w:cs="Times New Roman"/>
                      <w:sz w:val="24"/>
                      <w:szCs w:val="24"/>
                      <w:lang w:val="x-none"/>
                    </w:rPr>
                    <w:t xml:space="preserve">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кораби с дълбочина 5 м. и по-малка, вътрешния диаметър може да бъде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38 мм.</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към Анекс IV</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Свидетелството за отпадни води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 С ОТПАДНИ</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ВОДИ (1973)</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Международната конвенция за предотвратяване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от кораби, 1973 год. с пълномощието на Правителството на: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наименование на държавата)</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име на компетентното лице или организация, упълномощена по</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условията на Международната конвенция за пр</w:t>
            </w:r>
            <w:r>
              <w:rPr>
                <w:rFonts w:ascii="Times New Roman" w:hAnsi="Times New Roman" w:cs="Times New Roman"/>
                <w:sz w:val="24"/>
                <w:szCs w:val="24"/>
                <w:lang w:val="x-none"/>
              </w:rPr>
              <w:t>едотвратяване на замърсяване</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кораби, 1973)</w:t>
            </w: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1076"/>
              <w:gridCol w:w="2311"/>
              <w:gridCol w:w="1738"/>
              <w:gridCol w:w="1451"/>
              <w:gridCol w:w="3084"/>
            </w:tblGrid>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w:t>
                  </w: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лицата, които корабът е освидетелстван да превозва</w:t>
                  </w:r>
                </w:p>
              </w:tc>
            </w:tr>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2"/>
              <w:gridCol w:w="7788"/>
            </w:tblGrid>
            <w:tr w:rsidR="00000000">
              <w:trPr>
                <w:tblCellSpacing w:w="0" w:type="dxa"/>
                <w:jc w:val="center"/>
              </w:trPr>
              <w:tc>
                <w:tcPr>
                  <w:tcW w:w="8640" w:type="dxa"/>
                  <w:gridSpan w:val="2"/>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Нов/съществуващ кораб *</w:t>
                  </w:r>
                </w:p>
              </w:tc>
            </w:tr>
            <w:tr w:rsidR="00000000">
              <w:trPr>
                <w:tblCellSpacing w:w="0" w:type="dxa"/>
                <w:jc w:val="center"/>
              </w:trPr>
              <w:tc>
                <w:tcPr>
                  <w:tcW w:w="6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договора за постро</w:t>
                  </w:r>
                  <w:r>
                    <w:rPr>
                      <w:rFonts w:ascii="Courier New" w:hAnsi="Courier New" w:cs="Courier New"/>
                      <w:sz w:val="20"/>
                      <w:szCs w:val="20"/>
                      <w:lang w:val="x-none"/>
                    </w:rPr>
                    <w:t>яване;..............................</w:t>
                  </w:r>
                </w:p>
              </w:tc>
            </w:tr>
            <w:tr w:rsidR="00000000">
              <w:trPr>
                <w:tblCellSpacing w:w="0" w:type="dxa"/>
                <w:jc w:val="center"/>
              </w:trPr>
              <w:tc>
                <w:tcPr>
                  <w:tcW w:w="6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залагане на кила или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от построяване: .................................</w:t>
                  </w:r>
                </w:p>
              </w:tc>
            </w:tr>
            <w:tr w:rsidR="00000000">
              <w:trPr>
                <w:tblCellSpacing w:w="0" w:type="dxa"/>
                <w:jc w:val="center"/>
              </w:trPr>
              <w:tc>
                <w:tcPr>
                  <w:tcW w:w="60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получаване............................................</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r w:rsidR="00000000">
        <w:trPr>
          <w:gridAfter w:val="1"/>
          <w:wAfter w:w="225" w:type="dxa"/>
          <w:tblCellSpacing w:w="15" w:type="dxa"/>
        </w:trPr>
        <w:tc>
          <w:tcPr>
            <w:tcW w:w="964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Ненужното се задрасква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НАСТОЯЩОТО УДОСТОВЕРЯВА: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Корабът е оборудван с установка за обработка на отпадни води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/раздробител/събирателен танк* и отливен тръбопровод в съответствие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3(1)(а)(i) до (iv) от Анекс IV на Конвенцията, както следва: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w:t>
            </w:r>
            <w:r>
              <w:rPr>
                <w:rFonts w:ascii="Times New Roman" w:hAnsi="Times New Roman" w:cs="Times New Roman"/>
                <w:sz w:val="24"/>
                <w:szCs w:val="24"/>
                <w:lang w:val="x-none"/>
              </w:rPr>
              <w:t>Описание на установката за обработка на отпадните води: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установката за обработка на отпадните вода: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Установката за обработка на отпадни води е освидетелствана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Админ</w:t>
            </w:r>
            <w:r>
              <w:rPr>
                <w:rFonts w:ascii="Times New Roman" w:hAnsi="Times New Roman" w:cs="Times New Roman"/>
                <w:sz w:val="24"/>
                <w:szCs w:val="24"/>
                <w:lang w:val="x-none"/>
              </w:rPr>
              <w:t>истрацията за покриване на следните стандарти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(b) Описание на раздробителя: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раздробителя: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 на сточната вода след дезинфекцията: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Описание на оборудването на събирателния танк:</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Пълна вместимост на събирателния танк: ........................ м3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w:t>
            </w:r>
            <w:r>
              <w:rPr>
                <w:rFonts w:ascii="Times New Roman" w:hAnsi="Times New Roman" w:cs="Times New Roman"/>
                <w:sz w:val="24"/>
                <w:szCs w:val="24"/>
                <w:lang w:val="x-none"/>
              </w:rPr>
              <w:t>зположение: ....................................................</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Тръбопровод за сдаване на отпадните води в приемни устройства,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стандартен фланец за съединение към брега.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Корабът е освидетелстван в съответствие с правило 3 от Анекс IV н</w:t>
            </w:r>
            <w:r>
              <w:rPr>
                <w:rFonts w:ascii="Times New Roman" w:hAnsi="Times New Roman" w:cs="Times New Roman"/>
                <w:sz w:val="24"/>
                <w:szCs w:val="24"/>
                <w:lang w:val="x-none"/>
              </w:rPr>
              <w:t>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замърсяване от кораби. 1973,</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отнасящо се до предотвратяване на замърсяване с отпадни води и прегледът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показа, че корабното оборудване и състоянието му са във всяко отношение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удовлетворителни и че корабът съо</w:t>
            </w:r>
            <w:r>
              <w:rPr>
                <w:rFonts w:ascii="Times New Roman" w:hAnsi="Times New Roman" w:cs="Times New Roman"/>
                <w:sz w:val="24"/>
                <w:szCs w:val="24"/>
                <w:lang w:val="x-none"/>
              </w:rPr>
              <w:t>тветства на приложимите изисквания на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IV към Конвенцията.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87"/>
              <w:gridCol w:w="353"/>
              <w:gridCol w:w="5380"/>
            </w:tblGrid>
            <w:tr w:rsidR="00000000">
              <w:trPr>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w:t>
                  </w:r>
                </w:p>
              </w:tc>
            </w:tr>
            <w:tr w:rsidR="00000000">
              <w:trPr>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17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(място на издаване на свидетелството )</w:t>
                  </w:r>
                </w:p>
              </w:tc>
            </w:tr>
            <w:tr w:rsidR="00000000">
              <w:trPr>
                <w:tblCellSpacing w:w="0" w:type="dxa"/>
                <w:jc w:val="center"/>
              </w:trPr>
              <w:tc>
                <w:tcPr>
                  <w:tcW w:w="1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c>
                <w:tcPr>
                  <w:tcW w:w="32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17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32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служителя, издаващ свидетелството)</w:t>
                  </w:r>
                </w:p>
              </w:tc>
            </w:tr>
            <w:tr w:rsidR="00000000">
              <w:trPr>
                <w:tblCellSpacing w:w="0" w:type="dxa"/>
                <w:jc w:val="center"/>
              </w:trPr>
              <w:tc>
                <w:tcPr>
                  <w:tcW w:w="17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па издаващите власти, както е подходящо)</w:t>
                  </w:r>
                </w:p>
              </w:tc>
            </w:tr>
            <w:tr w:rsidR="00000000">
              <w:trPr>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50"/>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условията на правило 7(2) и (4) от Анекс</w:t>
                  </w:r>
                  <w:r>
                    <w:rPr>
                      <w:rFonts w:ascii="Courier New" w:hAnsi="Courier New" w:cs="Courier New"/>
                      <w:sz w:val="20"/>
                      <w:szCs w:val="20"/>
                      <w:lang w:val="x-none"/>
                    </w:rPr>
                    <w:t xml:space="preserve"> IV на Конвенцията валидността на това свидетелство се продължава до:</w:t>
                  </w:r>
                </w:p>
              </w:tc>
            </w:tr>
            <w:tr w:rsidR="00000000">
              <w:trPr>
                <w:tblCellSpacing w:w="0" w:type="dxa"/>
                <w:jc w:val="center"/>
              </w:trPr>
              <w:tc>
                <w:tcPr>
                  <w:tcW w:w="19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19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надлежно упълномощения служител)</w:t>
                  </w:r>
                </w:p>
              </w:tc>
            </w:tr>
            <w:tr w:rsidR="00000000">
              <w:trPr>
                <w:tblCellSpacing w:w="0" w:type="dxa"/>
                <w:jc w:val="center"/>
              </w:trPr>
              <w:tc>
                <w:tcPr>
                  <w:tcW w:w="19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19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r>
                    <w:rPr>
                      <w:rFonts w:ascii="Courier New" w:hAnsi="Courier New" w:cs="Courier New"/>
                      <w:sz w:val="20"/>
                      <w:szCs w:val="20"/>
                      <w:lang w:val="x-none"/>
                    </w:rPr>
                    <w:t>..</w:t>
                  </w:r>
                </w:p>
              </w:tc>
            </w:tr>
            <w:tr w:rsidR="00000000">
              <w:trPr>
                <w:tblCellSpacing w:w="0" w:type="dxa"/>
                <w:jc w:val="center"/>
              </w:trPr>
              <w:tc>
                <w:tcPr>
                  <w:tcW w:w="19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властта, както е подходящо)</w:t>
                  </w:r>
                </w:p>
              </w:tc>
            </w:tr>
            <w:tr w:rsidR="00000000">
              <w:trPr>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r w:rsidR="00000000">
              <w:trPr>
                <w:tblCellSpacing w:w="0" w:type="dxa"/>
                <w:jc w:val="center"/>
              </w:trPr>
              <w:tc>
                <w:tcPr>
                  <w:tcW w:w="1950" w:type="pct"/>
                  <w:gridSpan w:val="2"/>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c>
                <w:tcPr>
                  <w:tcW w:w="3050" w:type="pct"/>
                  <w:shd w:val="clear" w:color="auto" w:fill="FFFFFF"/>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950" w:type="pct"/>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Указват се параметрите</w:t>
                  </w:r>
                </w:p>
              </w:tc>
              <w:tc>
                <w:tcPr>
                  <w:tcW w:w="305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 към MARPOL 73/78</w:t>
      </w: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ЗАМЪРСЯВАНЕТ</w:t>
      </w:r>
      <w:r>
        <w:rPr>
          <w:rFonts w:ascii="Courier New" w:hAnsi="Courier New" w:cs="Courier New"/>
          <w:sz w:val="20"/>
          <w:szCs w:val="20"/>
          <w:lang w:val="x-none"/>
        </w:rPr>
        <w:t>О С ТВЪРДИ ОТПАДЪЦИ ОТ КОРАБИТЕ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Отпадъци (Garbage) означава всички видове хранителни, битови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отпадъци с изключение на прясна риба и парчета от нея,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w:t>
      </w:r>
      <w:r>
        <w:rPr>
          <w:rFonts w:ascii="Courier New" w:hAnsi="Courier New" w:cs="Courier New"/>
          <w:sz w:val="20"/>
          <w:szCs w:val="20"/>
          <w:lang w:val="x-none"/>
        </w:rPr>
        <w:t xml:space="preserve"> на нормалната експлоатация на кораб и подлежащи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или периодично отстраняване, освен тези вещества, определени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 в друга анекси на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"Най-близкия бряг" (Nearest land).  Изразът "от най-близкия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w:t>
      </w:r>
      <w:r>
        <w:rPr>
          <w:rFonts w:ascii="Courier New" w:hAnsi="Courier New" w:cs="Courier New"/>
          <w:sz w:val="20"/>
          <w:szCs w:val="20"/>
          <w:lang w:val="x-none"/>
        </w:rPr>
        <w:t>ва от изходната линия, от която съгласно международното право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териториалните води на съответната територия, с изключение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за целите на настоящата Конвенция изразът "най-близкия бряг"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североизточното крайбрежие на Австралия следва д</w:t>
      </w:r>
      <w:r>
        <w:rPr>
          <w:rFonts w:ascii="Courier New" w:hAnsi="Courier New" w:cs="Courier New"/>
          <w:sz w:val="20"/>
          <w:szCs w:val="20"/>
          <w:lang w:val="x-none"/>
        </w:rPr>
        <w:t>а се разбира от линията,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прекарана от точка на крайбрежието на Австралия с координати 11°00' ю. ш.</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142°08'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10°35'ю. ш. и 14°55'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w:t>
      </w:r>
      <w:r>
        <w:rPr>
          <w:rFonts w:ascii="Courier New" w:hAnsi="Courier New" w:cs="Courier New"/>
          <w:sz w:val="20"/>
          <w:szCs w:val="20"/>
          <w:lang w:val="x-none"/>
        </w:rPr>
        <w:t>52'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 ю. ш. и 145°00'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w:t>
      </w:r>
      <w:r>
        <w:rPr>
          <w:rFonts w:ascii="Courier New" w:hAnsi="Courier New" w:cs="Courier New"/>
          <w:sz w:val="20"/>
          <w:szCs w:val="20"/>
          <w:lang w:val="x-none"/>
        </w:rPr>
        <w:t>30' ю. ш. и 147°00'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Особен р</w:t>
      </w:r>
      <w:r>
        <w:rPr>
          <w:rFonts w:ascii="Courier New" w:hAnsi="Courier New" w:cs="Courier New"/>
          <w:sz w:val="20"/>
          <w:szCs w:val="20"/>
          <w:lang w:val="x-none"/>
        </w:rPr>
        <w:t>айон (Special area) означава район от морето, където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по отношение на неговото океанографско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екологично състояние и специфичността на трафика в него, се изисква приемане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специални задължителни методи за предпазване на мор</w:t>
      </w:r>
      <w:r>
        <w:rPr>
          <w:rFonts w:ascii="Courier New" w:hAnsi="Courier New" w:cs="Courier New"/>
          <w:sz w:val="20"/>
          <w:szCs w:val="20"/>
          <w:lang w:val="x-none"/>
        </w:rPr>
        <w:t>ето от замърсяване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Особените райони включват тези, изброени в правило 5 на настоящия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Освен ако специално не е уговорено друго, условията на този Анекс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всички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Изхвърляне на отпадъци извън границите на особени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изискванията на правила 4, 5 и 6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всякакви пластмаси,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но не ограничено до, синтетични въжета, синтетич</w:t>
      </w:r>
      <w:r>
        <w:rPr>
          <w:rFonts w:ascii="Courier New" w:hAnsi="Courier New" w:cs="Courier New"/>
          <w:sz w:val="20"/>
          <w:szCs w:val="20"/>
          <w:lang w:val="x-none"/>
        </w:rPr>
        <w:t>ни риболовни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мрежи, пластмасови чували за боклук, както и пепел от горивните пещи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следствие изгаряне на пластмасови продукти, които може да съдържат токсични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или остатъци от тежки метали;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в морето на следните отпадъци се из</w:t>
      </w:r>
      <w:r>
        <w:rPr>
          <w:rFonts w:ascii="Courier New" w:hAnsi="Courier New" w:cs="Courier New"/>
          <w:sz w:val="20"/>
          <w:szCs w:val="20"/>
          <w:lang w:val="x-none"/>
        </w:rPr>
        <w:t>вършва колкото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по-далеч, доколкото е осъществимо, от най-близката земя, но във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случай това е забранено, ако дистанцията от най-близката земя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25 морски мили: за дънидж, сепарационни и опаковъчни материали,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които притежават плавателност;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12 морски мили за хранителни остатъци и всякакви други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включително хартиени изделия, парцали, стъкло, метал, бутилки,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подобни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w:t>
      </w:r>
      <w:r>
        <w:rPr>
          <w:rFonts w:ascii="Courier New" w:hAnsi="Courier New" w:cs="Courier New"/>
          <w:sz w:val="20"/>
          <w:szCs w:val="20"/>
          <w:lang w:val="x-none"/>
        </w:rPr>
        <w:t>ето в морето на отпадъци, уточнени в подпараграф (b)(ii)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разрешено, ако отпадъците са прекарани през</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раздробител или мелачка и изхвърлянето се извърши, доколкото е осъществимо,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далеч от най-близкия бряг, но във всички случаи из</w:t>
      </w:r>
      <w:r>
        <w:rPr>
          <w:rFonts w:ascii="Courier New" w:hAnsi="Courier New" w:cs="Courier New"/>
          <w:sz w:val="20"/>
          <w:szCs w:val="20"/>
          <w:lang w:val="x-none"/>
        </w:rPr>
        <w:t>хвърлянето е забранено,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най-близкия бряг е по-малко от 3 морски мили.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раздробени или смляни отпадъци трябва да могат да преминат през сито с отвори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по-големи от 25 мм.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отпадъците са смесени с други, по отношение </w:t>
      </w:r>
      <w:r>
        <w:rPr>
          <w:rFonts w:ascii="Courier New" w:hAnsi="Courier New" w:cs="Courier New"/>
          <w:sz w:val="20"/>
          <w:szCs w:val="20"/>
          <w:lang w:val="x-none"/>
        </w:rPr>
        <w:t>на които има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методи за отстраняване или изисквания за изхвърляне, се прилагат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по-строгите изискания.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Специални изисквания за изхвърляне на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разпоредбите на параграф (2) от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w:t>
      </w:r>
      <w:r>
        <w:rPr>
          <w:rFonts w:ascii="Courier New" w:hAnsi="Courier New" w:cs="Courier New"/>
          <w:sz w:val="20"/>
          <w:szCs w:val="20"/>
          <w:lang w:val="x-none"/>
        </w:rPr>
        <w:t>о на всякакви материали, регулирани от този Анекс, е забранено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стационарни или плаващи платформи, ангажирани в проучване, разработване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съпътстващото брегово обработване на минералните ресурси от морското дъно,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от всички други кораби, швартован</w:t>
      </w:r>
      <w:r>
        <w:rPr>
          <w:rFonts w:ascii="Courier New" w:hAnsi="Courier New" w:cs="Courier New"/>
          <w:sz w:val="20"/>
          <w:szCs w:val="20"/>
          <w:lang w:val="x-none"/>
        </w:rPr>
        <w:t>и към такива платформи или намиращи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 границите на 500 м от тях.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в морето от такива стационарни или плаващи платформи,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повече от 12 морски мили от сушата на хранителни остатъци,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прекарани през раздробител или </w:t>
      </w:r>
      <w:r>
        <w:rPr>
          <w:rFonts w:ascii="Courier New" w:hAnsi="Courier New" w:cs="Courier New"/>
          <w:sz w:val="20"/>
          <w:szCs w:val="20"/>
          <w:lang w:val="x-none"/>
        </w:rPr>
        <w:t>мелачка, може да бъде разрешено, както 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други кораби, когато са швартовани "на борд" или се намират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500 м от тях.  Така раздробените или смляни хранителни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трябва да са преминали през сита с отвори не по-големи от 25 мм.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Правило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в границите на особени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този Анекс особени райони са: района на Средиземно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Балтийско море, района на Черно море, района на Червено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"Залива", района на Сев</w:t>
      </w:r>
      <w:r>
        <w:rPr>
          <w:rFonts w:ascii="Courier New" w:hAnsi="Courier New" w:cs="Courier New"/>
          <w:sz w:val="20"/>
          <w:szCs w:val="20"/>
          <w:lang w:val="x-none"/>
        </w:rPr>
        <w:t>ерно море, района на Антарктика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Големия Карибски район, включващ Мексиканския залив и Карибско море,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както следва: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заливите и моретата към него, с границ</w:t>
      </w:r>
      <w:r>
        <w:rPr>
          <w:rFonts w:ascii="Courier New" w:hAnsi="Courier New" w:cs="Courier New"/>
          <w:sz w:val="20"/>
          <w:szCs w:val="20"/>
          <w:lang w:val="x-none"/>
        </w:rPr>
        <w:t>а между Средиземно и Черно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установена по 41° N паралел и на запад граничи с Гибралтарския пролив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меридиана 5°36' W.</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входа към Балтийско море, ограни</w:t>
      </w:r>
      <w:r>
        <w:rPr>
          <w:rFonts w:ascii="Courier New" w:hAnsi="Courier New" w:cs="Courier New"/>
          <w:sz w:val="20"/>
          <w:szCs w:val="20"/>
          <w:lang w:val="x-none"/>
        </w:rPr>
        <w:t>чен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57°44,8'N при нос Skaw от пролива Скагерак.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Черно и Средиземно море, установена по паралела 41° N.</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включи</w:t>
      </w:r>
      <w:r>
        <w:rPr>
          <w:rFonts w:ascii="Courier New" w:hAnsi="Courier New" w:cs="Courier New"/>
          <w:sz w:val="20"/>
          <w:szCs w:val="20"/>
          <w:lang w:val="x-none"/>
        </w:rPr>
        <w:t>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заливите на Суец и Акаба, ограничен на юг с правата линия между Ras si Ane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(12°28,5'N, 43°19,6'E) и Husn Murad (12°40,4'N, 48°30,2'E).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Районът на Заливите означава морския район, разположен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северозападно от правата линия между</w:t>
      </w:r>
      <w:r>
        <w:rPr>
          <w:rFonts w:ascii="Courier New" w:hAnsi="Courier New" w:cs="Courier New"/>
          <w:sz w:val="20"/>
          <w:szCs w:val="20"/>
          <w:lang w:val="x-none"/>
        </w:rPr>
        <w:t xml:space="preserve"> Ras al Hadd (22°30'N, 59°48'E) и Ras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 Fasteh (25°30'N, 61°25'E).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Районът на Северно море означава самото Северно море включително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моретата към него между границите: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Северно море южно от паралела 42° N и източно от меридиана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4° W;</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пролива Скагерак, южната граница на който е определена източно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нос Skaw от паралела 57° 44,8' N;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Английски канал и подстъпите му източно от меридиана 5° W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северно от парале</w:t>
      </w:r>
      <w:r>
        <w:rPr>
          <w:rFonts w:ascii="Courier New" w:hAnsi="Courier New" w:cs="Courier New"/>
          <w:sz w:val="20"/>
          <w:szCs w:val="20"/>
          <w:lang w:val="x-none"/>
        </w:rPr>
        <w:t>ла 48°30' N.</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Районът на Антарктика означава морския район на юг от паралела 60°S.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Разширеният Карибски район, както е определен в член 2, параграф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Конвенцията за защита и развитие на морската среда в Разширения карибски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 (Cartag</w:t>
      </w:r>
      <w:r>
        <w:rPr>
          <w:rFonts w:ascii="Courier New" w:hAnsi="Courier New" w:cs="Courier New"/>
          <w:sz w:val="20"/>
          <w:szCs w:val="20"/>
          <w:lang w:val="x-none"/>
        </w:rPr>
        <w:t>ena de Indias, 1983), означава Мексиканския залив и самото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Карибско море включително заливите и моретата към тях, и участък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Атлантическия океан между границите, установени с паралел 30° N на изток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Флорида до меридиан 77°30'W, след това с права линия </w:t>
      </w:r>
      <w:r>
        <w:rPr>
          <w:rFonts w:ascii="Courier New" w:hAnsi="Courier New" w:cs="Courier New"/>
          <w:sz w:val="20"/>
          <w:szCs w:val="20"/>
          <w:lang w:val="x-none"/>
        </w:rPr>
        <w:t>до пресичането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20° N и меридиан 59° W, и оттам с права линия до пресичането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7°20' N с меридиана 50° W и след това с права линия, прекарана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югозападно до източната граница на Френска Гвиана.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разпоредбите на правил</w:t>
      </w:r>
      <w:r>
        <w:rPr>
          <w:rFonts w:ascii="Courier New" w:hAnsi="Courier New" w:cs="Courier New"/>
          <w:sz w:val="20"/>
          <w:szCs w:val="20"/>
          <w:lang w:val="x-none"/>
        </w:rPr>
        <w:t>о 6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посоченото по-долу: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всички пластмаси, включително, но не ограничено единствено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синтетични въжета, синтетични риболовни мрежи, пластмасови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чували </w:t>
      </w:r>
      <w:r>
        <w:rPr>
          <w:rFonts w:ascii="Courier New" w:hAnsi="Courier New" w:cs="Courier New"/>
          <w:sz w:val="20"/>
          <w:szCs w:val="20"/>
          <w:lang w:val="x-none"/>
        </w:rPr>
        <w:t>за смет, както и пепел от горивните пещи вследствие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пластмасови изделия, които могат да съдържат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остатъци или такива от тежки метали;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всякакви други отпадъци, включително хартиени продукти,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парцали, стъкло, метал, бутилки, порцелан и керамика, вещи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изолиращи и опаковъчни материали;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както е предвидено в подпараграф (с) на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хранителни отпадъци се извършва възможн</w:t>
      </w:r>
      <w:r>
        <w:rPr>
          <w:rFonts w:ascii="Courier New" w:hAnsi="Courier New" w:cs="Courier New"/>
          <w:sz w:val="20"/>
          <w:szCs w:val="20"/>
          <w:lang w:val="x-none"/>
        </w:rPr>
        <w:t>о най-далеч</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 - близкия бряг, доколкото е осъществимо, но във всеки случай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 не по-малко от 12 морски мили от най-близкия бряг;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Големия Карибски район на хранителни отпадъци, ако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прекарани през раздробител или ме</w:t>
      </w:r>
      <w:r>
        <w:rPr>
          <w:rFonts w:ascii="Courier New" w:hAnsi="Courier New" w:cs="Courier New"/>
          <w:sz w:val="20"/>
          <w:szCs w:val="20"/>
          <w:lang w:val="x-none"/>
        </w:rPr>
        <w:t>лачка се осъществява далеч от най-близкия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бряг, доколкото е възможно, но във всички случаи на разстояние не по-малко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морски мили до най-близкия бряг.  Такива раздробени или смляни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могат да преминат през сито с отвори не по-големи от</w:t>
      </w:r>
      <w:r>
        <w:rPr>
          <w:rFonts w:ascii="Courier New" w:hAnsi="Courier New" w:cs="Courier New"/>
          <w:sz w:val="20"/>
          <w:szCs w:val="20"/>
          <w:lang w:val="x-none"/>
        </w:rPr>
        <w:t xml:space="preserve"> 25 мм.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Когато отпадъците са смесени с други изхвърляния, имащи различен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режим на изхвърляне или изисквания за отстраняване, се прилагат по-строгите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 устройства в границите на особените 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w:t>
      </w:r>
      <w:r>
        <w:rPr>
          <w:rFonts w:ascii="Courier New" w:hAnsi="Courier New" w:cs="Courier New"/>
          <w:sz w:val="20"/>
          <w:szCs w:val="20"/>
          <w:lang w:val="x-none"/>
        </w:rPr>
        <w:t>а всяка държава, страна по конвенцията, чиято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брегова линия граничи с особен район, се задължава да осигури колкото може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по-скоро BIB всички пристанища, намиращи се в границите на особения район,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адекватни приемни устройства, обезпечени в съответствие с пр</w:t>
      </w:r>
      <w:r>
        <w:rPr>
          <w:rFonts w:ascii="Courier New" w:hAnsi="Courier New" w:cs="Courier New"/>
          <w:sz w:val="20"/>
          <w:szCs w:val="20"/>
          <w:lang w:val="x-none"/>
        </w:rPr>
        <w:t>авило 7 от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вземайки пред вид особените нужди на корабите, опериращи в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заинтересована Страна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Организацията за взетите мерки във връзка с подпараграф (а)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w:t>
      </w:r>
      <w:r>
        <w:rPr>
          <w:rFonts w:ascii="Courier New" w:hAnsi="Courier New" w:cs="Courier New"/>
          <w:sz w:val="20"/>
          <w:szCs w:val="20"/>
          <w:lang w:val="x-none"/>
        </w:rPr>
        <w:t xml:space="preserve"> получаване на достатъчни уведомления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 дата, от която изискванията на това правило влизат в сила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въпросния район.  Организацията известява всички страни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за така установената дата, не по-късно от 12 мес</w:t>
      </w:r>
      <w:r>
        <w:rPr>
          <w:rFonts w:ascii="Courier New" w:hAnsi="Courier New" w:cs="Courier New"/>
          <w:sz w:val="20"/>
          <w:szCs w:val="20"/>
          <w:lang w:val="x-none"/>
        </w:rPr>
        <w:t>еца преди тази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След така установената дата корабите, посещаващи пристанища в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където такива устройства не са все още на разположение, също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да отговарят на изискванията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параг</w:t>
      </w:r>
      <w:r>
        <w:rPr>
          <w:rFonts w:ascii="Courier New" w:hAnsi="Courier New" w:cs="Courier New"/>
          <w:sz w:val="20"/>
          <w:szCs w:val="20"/>
          <w:lang w:val="x-none"/>
        </w:rPr>
        <w:t>раф 4 на това правило, следните правила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района на Антарктика: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Правителството на всяка Страна по Конвенцията, в чиито пристанища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заминават за или пристигат от района на Антарктика, се задължават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осигурят, доколкото е възм</w:t>
      </w:r>
      <w:r>
        <w:rPr>
          <w:rFonts w:ascii="Courier New" w:hAnsi="Courier New" w:cs="Courier New"/>
          <w:sz w:val="20"/>
          <w:szCs w:val="20"/>
          <w:lang w:val="x-none"/>
        </w:rPr>
        <w:t>ожно, подходящи технически средства за приемането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всички твърди отпадъци от корабите без причиняване на необосновано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и според нуждите на корабите, които ги използват.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трябва да се увери,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w:t>
      </w:r>
      <w:r>
        <w:rPr>
          <w:rFonts w:ascii="Courier New" w:hAnsi="Courier New" w:cs="Courier New"/>
          <w:sz w:val="20"/>
          <w:szCs w:val="20"/>
          <w:lang w:val="x-none"/>
        </w:rPr>
        <w:t xml:space="preserve"> всички кораби, имащи право да плават под негово знаме, преди да влязат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района на Антарктика имат достатъчна вместимост на борда за събирането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твърди отпадъци, докато оперират в района и са уредили изхвърлянето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отпадъци в приемни устр</w:t>
      </w:r>
      <w:r>
        <w:rPr>
          <w:rFonts w:ascii="Courier New" w:hAnsi="Courier New" w:cs="Courier New"/>
          <w:sz w:val="20"/>
          <w:szCs w:val="20"/>
          <w:lang w:val="x-none"/>
        </w:rPr>
        <w:t>ойства след напускане на района.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Изключения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3, 4 и 5 на този Анекс не се прилагат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от кораб на твърди отпадъци, необходимо за целите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обезпечаване безопасността на кораба и хората на борда или спася</w:t>
      </w:r>
      <w:r>
        <w:rPr>
          <w:rFonts w:ascii="Courier New" w:hAnsi="Courier New" w:cs="Courier New"/>
          <w:sz w:val="20"/>
          <w:szCs w:val="20"/>
          <w:lang w:val="x-none"/>
        </w:rPr>
        <w:t>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човешки живот на море;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твърди отпадъци в резултат от повреда на кораба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 оборудване, при условие че са били взети всички разумни предпазни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преди и след повредата с цел предотвратяване или свеждане до миним</w:t>
      </w:r>
      <w:r>
        <w:rPr>
          <w:rFonts w:ascii="Courier New" w:hAnsi="Courier New" w:cs="Courier New"/>
          <w:sz w:val="20"/>
          <w:szCs w:val="20"/>
          <w:lang w:val="x-none"/>
        </w:rPr>
        <w:t>ум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изхвърляне;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инцидентна загуба на синтетични риболовни мрежи при условие,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разумни мерки са били взети за предотвратяване на такава загуба.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w:t>
      </w:r>
      <w:r>
        <w:rPr>
          <w:rFonts w:ascii="Courier New" w:hAnsi="Courier New" w:cs="Courier New"/>
          <w:sz w:val="20"/>
          <w:szCs w:val="20"/>
          <w:lang w:val="x-none"/>
        </w:rPr>
        <w:t>Конвенцията се задължава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 на пристанищата и терминалите с устройства за приемане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без предизвикване на безпричинно забавяне на корабите и съобразно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нуждите на ползващите ги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по </w:t>
      </w:r>
      <w:r>
        <w:rPr>
          <w:rFonts w:ascii="Courier New" w:hAnsi="Courier New" w:cs="Courier New"/>
          <w:sz w:val="20"/>
          <w:szCs w:val="20"/>
          <w:lang w:val="x-none"/>
        </w:rPr>
        <w:t>Конвенцията известява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цел предаване на информация до заинтересованите страни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случаи, при които се твърди, че устройствата по това правило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 екс</w:t>
      </w:r>
      <w:r>
        <w:rPr>
          <w:rFonts w:ascii="Courier New" w:hAnsi="Courier New" w:cs="Courier New"/>
          <w:sz w:val="20"/>
          <w:szCs w:val="20"/>
          <w:lang w:val="x-none"/>
        </w:rPr>
        <w:t>плоатационните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когато е в пристанище на друга Страна по Конвенцията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има ясни основания да се счита, че капитанът или екипажът са запознати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основните корабни процедури, отнасящи се до предотвратяване на замърсяван</w:t>
      </w:r>
      <w:r>
        <w:rPr>
          <w:rFonts w:ascii="Courier New" w:hAnsi="Courier New" w:cs="Courier New"/>
          <w:sz w:val="20"/>
          <w:szCs w:val="20"/>
          <w:lang w:val="x-none"/>
        </w:rPr>
        <w:t>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подлежи на проверка относно експлоатационните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този Анекс, от служители, надлежно упълномощени от тази страна.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мерки корабът да не от</w:t>
      </w:r>
      <w:r>
        <w:rPr>
          <w:rFonts w:ascii="Courier New" w:hAnsi="Courier New" w:cs="Courier New"/>
          <w:sz w:val="20"/>
          <w:szCs w:val="20"/>
          <w:lang w:val="x-none"/>
        </w:rPr>
        <w:t>плава докато ситуацията не се приведе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чл. 5 на настоящата конвенция се прилагат към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от това правило не</w:t>
      </w:r>
      <w:r>
        <w:rPr>
          <w:rFonts w:ascii="Courier New" w:hAnsi="Courier New" w:cs="Courier New"/>
          <w:sz w:val="20"/>
          <w:szCs w:val="20"/>
          <w:lang w:val="x-none"/>
        </w:rPr>
        <w:t xml:space="preserve"> се тълкува като ограничаващо правата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страната, извършваща контрол над експлоатационните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Плакати, план за боравене с твърдите, отпадъци и вписвания в дневника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w:t>
      </w:r>
      <w:r>
        <w:rPr>
          <w:rFonts w:ascii="Courier New" w:hAnsi="Courier New" w:cs="Courier New"/>
          <w:sz w:val="20"/>
          <w:szCs w:val="20"/>
          <w:lang w:val="x-none"/>
        </w:rPr>
        <w:t xml:space="preserve"> отпадъците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На всеки кораб с дължина 12 м или повече има окачени плакати,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уведомяват екипажа и пътниците за изискванията за изхвърляне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правилата 3 и 5 от този Анекс, както е приложимо.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Плакатите трябва да бъдат написани на ра</w:t>
      </w:r>
      <w:r>
        <w:rPr>
          <w:rFonts w:ascii="Courier New" w:hAnsi="Courier New" w:cs="Courier New"/>
          <w:sz w:val="20"/>
          <w:szCs w:val="20"/>
          <w:lang w:val="x-none"/>
        </w:rPr>
        <w:t>ботния език на корабния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персонал, а за кораби, ангажирани в рейсове до пристанища или брегови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страни по конвенцията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написани и на английски, френски или испански език.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бруто тонаж 4</w:t>
      </w:r>
      <w:r>
        <w:rPr>
          <w:rFonts w:ascii="Courier New" w:hAnsi="Courier New" w:cs="Courier New"/>
          <w:sz w:val="20"/>
          <w:szCs w:val="20"/>
          <w:lang w:val="x-none"/>
        </w:rPr>
        <w:t>00 и повече и всеки кораб,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има План за боравене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твърдите отпадъци, който екипажът трябва да следва.  Този план предвижда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писмени процедури за събирането, съхраняването, обработването и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твърдите отпадъци, включително използването на наличното на борда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оборудване, Той трябва да определя лицето, отговорно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осъществяването на плана.  Такъв план трябва да бъде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е да</w:t>
      </w:r>
      <w:r>
        <w:rPr>
          <w:rFonts w:ascii="Courier New" w:hAnsi="Courier New" w:cs="Courier New"/>
          <w:sz w:val="20"/>
          <w:szCs w:val="20"/>
          <w:lang w:val="x-none"/>
        </w:rPr>
        <w:t xml:space="preserve"> е съставен на работния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екипажа.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Процедури зa Държавен пристанищен контрол (port Slate cormol)</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приета от Организацията с резолюция А.787(19) и изменена с A.882(21);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публикация IMO-650E.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Виж Ръководство за развитие на плана за боравене с отпадъците приети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Комитета за зашита на околната среда към Организацията с резолюция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МЕРС.71(38); Виж MEPC/Circ. 317 и IMO публикация IМО-656Е.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w:t>
      </w:r>
      <w:r>
        <w:rPr>
          <w:rFonts w:ascii="Courier New" w:hAnsi="Courier New" w:cs="Courier New"/>
          <w:sz w:val="20"/>
          <w:szCs w:val="20"/>
          <w:lang w:val="x-none"/>
        </w:rPr>
        <w:t>аб с бруто тонаж 400 и повече и всеки кораб,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ангажиран в рейсове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всяка стационарна или плаваща платформа, ангажир</w:t>
      </w:r>
      <w:r>
        <w:rPr>
          <w:rFonts w:ascii="Courier New" w:hAnsi="Courier New" w:cs="Courier New"/>
          <w:sz w:val="20"/>
          <w:szCs w:val="20"/>
          <w:lang w:val="x-none"/>
        </w:rPr>
        <w:t>ана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проучване и разработване на морското дъно, трябва да бъдат снабдени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за операции с твърди отпадъци.  Дневникът за операции с твърди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трябва да бъде във формата, уточнена в приложението към този Алекс,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дали е част от официа</w:t>
      </w:r>
      <w:r>
        <w:rPr>
          <w:rFonts w:ascii="Courier New" w:hAnsi="Courier New" w:cs="Courier New"/>
          <w:sz w:val="20"/>
          <w:szCs w:val="20"/>
          <w:lang w:val="x-none"/>
        </w:rPr>
        <w:t>лния корабен дневник или нещо друго.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всяка операция по изхвърляне или завършило изгаряне се вписва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операции с твърди отпадъци и отговорното лице се подписва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изгарянето или изхвърлянето.  Всяка завършена страница от дневн</w:t>
      </w:r>
      <w:r>
        <w:rPr>
          <w:rFonts w:ascii="Courier New" w:hAnsi="Courier New" w:cs="Courier New"/>
          <w:sz w:val="20"/>
          <w:szCs w:val="20"/>
          <w:lang w:val="x-none"/>
        </w:rPr>
        <w:t>ика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подписва от капитана на кораба.  Вписванията в дневника са поне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английски, френски или испански език.  Където се правят вписвания също 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официалния език на държавата на знамето, което корабът е задължен да носи,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вписвания са приоритетни п</w:t>
      </w:r>
      <w:r>
        <w:rPr>
          <w:rFonts w:ascii="Courier New" w:hAnsi="Courier New" w:cs="Courier New"/>
          <w:sz w:val="20"/>
          <w:szCs w:val="20"/>
          <w:lang w:val="x-none"/>
        </w:rPr>
        <w:t>ри спор или несъгласие;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вписването за всяко изгаряне или изхвърляне включва датата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времето, позицията на кораба, описание на отпадъците и приблизително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определеното изгорено или изхвърлено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Дневникът за твърди отпадъци се съх</w:t>
      </w:r>
      <w:r>
        <w:rPr>
          <w:rFonts w:ascii="Courier New" w:hAnsi="Courier New" w:cs="Courier New"/>
          <w:sz w:val="20"/>
          <w:szCs w:val="20"/>
          <w:lang w:val="x-none"/>
        </w:rPr>
        <w:t>ранява на борда на кораба 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достъпно за проверка в удобно време.  Този документ се съхранява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2 години след последното вписване.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B случаите на разтоварване, изхвърляне или освобождаване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инцидентни загуби, упоменати в прави</w:t>
      </w:r>
      <w:r>
        <w:rPr>
          <w:rFonts w:ascii="Courier New" w:hAnsi="Courier New" w:cs="Courier New"/>
          <w:sz w:val="20"/>
          <w:szCs w:val="20"/>
          <w:lang w:val="x-none"/>
        </w:rPr>
        <w:t>ло 6 от този Анекс, трябва да се прави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вписване в Дневника за операции с твърди отпадъци относно обстоятелствата,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причините и щетите.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Администрацията може да освобождава от изискванията за Дневник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 твърди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w:t>
      </w:r>
      <w:r>
        <w:rPr>
          <w:rFonts w:ascii="Courier New" w:hAnsi="Courier New" w:cs="Courier New"/>
          <w:sz w:val="20"/>
          <w:szCs w:val="20"/>
          <w:lang w:val="x-none"/>
        </w:rPr>
        <w:t>б, който е ангажиран в рейсове с продължителност 1 час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по-малко и е освидетелствуван да превозва 15 или повече човека;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стационарна или плаваща платформа, ангажирана в проучване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разработване на морското дъно.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Компетентната власт</w:t>
      </w:r>
      <w:r>
        <w:rPr>
          <w:rFonts w:ascii="Courier New" w:hAnsi="Courier New" w:cs="Courier New"/>
          <w:sz w:val="20"/>
          <w:szCs w:val="20"/>
          <w:lang w:val="x-none"/>
        </w:rPr>
        <w:t xml:space="preserve"> на Правителството на Страна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проверява Дневника за операции с твърди отпадъци на борда на всеки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за който това правило се прилага, докато корабът е в нейното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от всеки запис в</w:t>
      </w:r>
      <w:r>
        <w:rPr>
          <w:rFonts w:ascii="Courier New" w:hAnsi="Courier New" w:cs="Courier New"/>
          <w:sz w:val="20"/>
          <w:szCs w:val="20"/>
          <w:lang w:val="x-none"/>
        </w:rPr>
        <w:t xml:space="preserve">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 да изиска от капитана на кораба да удостовери, че копието е вярно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такъв запис.  Така направеното копие, което е било потвърдено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като вярно копие на запис от корабния Дневник за операции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се д</w:t>
      </w:r>
      <w:r>
        <w:rPr>
          <w:rFonts w:ascii="Courier New" w:hAnsi="Courier New" w:cs="Courier New"/>
          <w:sz w:val="20"/>
          <w:szCs w:val="20"/>
          <w:lang w:val="x-none"/>
        </w:rPr>
        <w:t>опуска във всеки юридически процес като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установени с вписването факти.  Проверката на Дневника за операции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и вземането на заверено копие от компетентната власт по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се осъществява колкото е възможно по-експедит</w:t>
      </w:r>
      <w:r>
        <w:rPr>
          <w:rFonts w:ascii="Courier New" w:hAnsi="Courier New" w:cs="Courier New"/>
          <w:sz w:val="20"/>
          <w:szCs w:val="20"/>
          <w:lang w:val="x-none"/>
        </w:rPr>
        <w:t>ивно, без причиняване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прекомерно забавяне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построени преди 1 юли 1997 год. това правило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от 1 юли 1998 год.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V</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операции с твърди отпадъци (Garbage Record Book)</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ДНЕВНИК ЗА ОПЕРАЦИИ С ТВЪРДИ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Отличителен номер или позивни: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 №: ...................................</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 от: .................. до: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Въведение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правило 9 от Анекс V на Международната конвенция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предпазване морето от замърсяване от кораби, 1973 год., к</w:t>
      </w:r>
      <w:r>
        <w:rPr>
          <w:rFonts w:ascii="Courier New" w:hAnsi="Courier New" w:cs="Courier New"/>
          <w:sz w:val="20"/>
          <w:szCs w:val="20"/>
          <w:lang w:val="x-none"/>
        </w:rPr>
        <w:t>акто е изменена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1978 год. (MARPOL 73/78) на кораба се съхранява запис за всяка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 по изхвърляне на отпадъци или приключено изгаряне.  Това включва: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сдаване в приемни устройства или на друг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Отпадъци </w:t>
      </w:r>
      <w:r>
        <w:rPr>
          <w:rFonts w:ascii="Courier New" w:hAnsi="Courier New" w:cs="Courier New"/>
          <w:sz w:val="20"/>
          <w:szCs w:val="20"/>
          <w:lang w:val="x-none"/>
        </w:rPr>
        <w:t>и боравене с отпадъците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Отпадъците включват всички видове хранителни, битови и експлоатационни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с изключение на прясна риба и парчета от нея, генерирани по 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нормалната експлоатация на кораб, позволяващи да бъдат непрекъснато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w:t>
      </w:r>
      <w:r>
        <w:rPr>
          <w:rFonts w:ascii="Courier New" w:hAnsi="Courier New" w:cs="Courier New"/>
          <w:sz w:val="20"/>
          <w:szCs w:val="20"/>
          <w:lang w:val="x-none"/>
        </w:rPr>
        <w:t>дично изхвърляни, с изключение на тези вещества, които са определени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изброени в други анекси към MARPOL 73/78 (такива като нефт, отпадни води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течни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допълнителна информация да се прави справка и с Указанията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 на А</w:t>
      </w:r>
      <w:r>
        <w:rPr>
          <w:rFonts w:ascii="Courier New" w:hAnsi="Courier New" w:cs="Courier New"/>
          <w:sz w:val="20"/>
          <w:szCs w:val="20"/>
          <w:lang w:val="x-none"/>
        </w:rPr>
        <w:t>некс V от MARPOL 73/78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Описание на отпадъците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дневник отпадъците се групират в следните категории: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Пластмаси,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Плаващ дънидж, сепарационни или опаковъчни материали.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Смляни отпадъци от хартия</w:t>
      </w:r>
      <w:r>
        <w:rPr>
          <w:rFonts w:ascii="Courier New" w:hAnsi="Courier New" w:cs="Courier New"/>
          <w:sz w:val="20"/>
          <w:szCs w:val="20"/>
          <w:lang w:val="x-none"/>
        </w:rPr>
        <w:t>, парцали, стъкло, метали, бутилки,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Несмляни отпадъци от хартия, парцали, стъкло, метал, бутилки,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Хранителни остатъци.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Пепел в следствие изгаряне.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прилагане на Анекс V от MARPOL 73/78;  Виж IМО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търговска публикация IMO-656E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Записи в Дневника за операции с твърди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Записи в Дневника за операции с твърди отпадъци се правят при в</w:t>
      </w:r>
      <w:r>
        <w:rPr>
          <w:rFonts w:ascii="Courier New" w:hAnsi="Courier New" w:cs="Courier New"/>
          <w:sz w:val="20"/>
          <w:szCs w:val="20"/>
          <w:lang w:val="x-none"/>
        </w:rPr>
        <w:t>секи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следните случаи: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Когато отпадъците се изхвърляй в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w:t>
      </w:r>
      <w:r>
        <w:rPr>
          <w:rFonts w:ascii="Courier New" w:hAnsi="Courier New" w:cs="Courier New"/>
          <w:sz w:val="20"/>
          <w:szCs w:val="20"/>
          <w:lang w:val="x-none"/>
        </w:rPr>
        <w:t>но количество на изхвърлените от всяка категория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отпадъците се изхвърлят в приемно съоръжение на брега или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w:t>
      </w:r>
      <w:r>
        <w:rPr>
          <w:rFonts w:ascii="Courier New" w:hAnsi="Courier New" w:cs="Courier New"/>
          <w:sz w:val="20"/>
          <w:szCs w:val="20"/>
          <w:lang w:val="x-none"/>
        </w:rPr>
        <w:t xml:space="preserve"> на изхвърлянето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съоръжение, или име на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w:t>
      </w:r>
      <w:r>
        <w:rPr>
          <w:rFonts w:ascii="Courier New" w:hAnsi="Courier New" w:cs="Courier New"/>
          <w:sz w:val="20"/>
          <w:szCs w:val="20"/>
          <w:lang w:val="x-none"/>
        </w:rPr>
        <w:t xml:space="preserve"> на отговорното за операцията лице.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отпадъците са изгорени: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началото и края на изгарянето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на изгорените от в</w:t>
      </w:r>
      <w:r>
        <w:rPr>
          <w:rFonts w:ascii="Courier New" w:hAnsi="Courier New" w:cs="Courier New"/>
          <w:sz w:val="20"/>
          <w:szCs w:val="20"/>
          <w:lang w:val="x-none"/>
        </w:rPr>
        <w:t>сяка категория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Подпис на отговорното за операцията лице.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(d) Аварийно или друго извънредно изхвърляне на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възникването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позиция на кора</w:t>
      </w:r>
      <w:r>
        <w:rPr>
          <w:rFonts w:ascii="Courier New" w:hAnsi="Courier New" w:cs="Courier New"/>
          <w:sz w:val="20"/>
          <w:szCs w:val="20"/>
          <w:lang w:val="x-none"/>
        </w:rPr>
        <w:t>ба по времето на възникване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и категория на отпадъците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Обстоятелства по изхвърлянето, отстраняването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унищожаването, причини и общи забележки.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Разписки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Капитанът трябва да</w:t>
      </w:r>
      <w:r>
        <w:rPr>
          <w:rFonts w:ascii="Courier New" w:hAnsi="Courier New" w:cs="Courier New"/>
          <w:sz w:val="20"/>
          <w:szCs w:val="20"/>
          <w:lang w:val="x-none"/>
        </w:rPr>
        <w:t xml:space="preserve"> получи от оператора на приемното съоръжение или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приемащ отпадъците разписка или удостоверение, уточняващ</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приблизителното количество на предадените отпадъци.  Разписките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удостоверенията се съхраняват в продължение на 2 години на </w:t>
      </w:r>
      <w:r>
        <w:rPr>
          <w:rFonts w:ascii="Courier New" w:hAnsi="Courier New" w:cs="Courier New"/>
          <w:sz w:val="20"/>
          <w:szCs w:val="20"/>
          <w:lang w:val="x-none"/>
        </w:rPr>
        <w:t>борда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Дневника за операции с твърди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Количество на отпадъците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отпадъците на борда трябва ла бъде измервано в кубически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 и разделено по категории, ако е възможно.  Дневникът за операции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w:t>
      </w:r>
      <w:r>
        <w:rPr>
          <w:rFonts w:ascii="Courier New" w:hAnsi="Courier New" w:cs="Courier New"/>
          <w:sz w:val="20"/>
          <w:szCs w:val="20"/>
          <w:lang w:val="x-none"/>
        </w:rPr>
        <w:t>и отпадъци съдържа много справочна информация за измереното количество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Подразбира се, че точността на определяне на количеството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интерпретира.  Изчисленията на обема ще бъдат различни преди и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обработката.  Някои процеси на обраб</w:t>
      </w:r>
      <w:r>
        <w:rPr>
          <w:rFonts w:ascii="Courier New" w:hAnsi="Courier New" w:cs="Courier New"/>
          <w:sz w:val="20"/>
          <w:szCs w:val="20"/>
          <w:lang w:val="x-none"/>
        </w:rPr>
        <w:t>отка могат да не позволяват адекватна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оценка на обема, напр. непрекъснатата обработка на хранителни отпадъци.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фактори би следвало да се вземат под внимание, когато се правят или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интерпретират вписвания.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VI към МАРПОЛ 73/78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w:t>
      </w:r>
      <w:r>
        <w:rPr>
          <w:rFonts w:ascii="Courier New" w:hAnsi="Courier New" w:cs="Courier New"/>
          <w:sz w:val="20"/>
          <w:szCs w:val="20"/>
          <w:lang w:val="x-none"/>
        </w:rPr>
        <w:t>А ПРЕДОТВРАТЯВАНЕ НА ЗАМЪРСЯВАНЕ НА ВЪЗДУХА ОТ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 - Общи положения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Прилагане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 всички кораби, освен където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повторено друго в правила 3, 5, 6, 13, 15, 18 и 19 от този анекс</w:t>
      </w:r>
      <w:r>
        <w:rPr>
          <w:rFonts w:ascii="Courier New" w:hAnsi="Courier New" w:cs="Courier New"/>
          <w:sz w:val="20"/>
          <w:szCs w:val="20"/>
          <w:lang w:val="x-none"/>
        </w:rPr>
        <w:t>.</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Подобен етап на постройка означава етап при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постройка идентифицирана с конкретен кораб;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започнало е сглобяването на кораб, представляващо най-малко</w:t>
      </w:r>
      <w:r>
        <w:rPr>
          <w:rFonts w:ascii="Courier New" w:hAnsi="Courier New" w:cs="Courier New"/>
          <w:sz w:val="20"/>
          <w:szCs w:val="20"/>
          <w:lang w:val="x-none"/>
        </w:rPr>
        <w:t xml:space="preserve"> 50 т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 от очакваното тегло на цялата конструкция, което е по-малко.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Непрекъснато захранване е определено като процес, чрез който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отпадъците се подават без човешка помощ в горивната камера на инсинератор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 нормални експлоатационни условия </w:t>
      </w:r>
      <w:r>
        <w:rPr>
          <w:rFonts w:ascii="Courier New" w:hAnsi="Courier New" w:cs="Courier New"/>
          <w:sz w:val="20"/>
          <w:szCs w:val="20"/>
          <w:lang w:val="x-none"/>
        </w:rPr>
        <w:t>и експлоатационна температура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горивната камера между 850 °С и 1200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Емисия означава отделяне на вещества-обект на контрол от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 от кораба в атмосферата или морето.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Нова инсталация, по отношение на правило 12 от този анекс,</w:t>
      </w:r>
      <w:r>
        <w:rPr>
          <w:rFonts w:ascii="Courier New" w:hAnsi="Courier New" w:cs="Courier New"/>
          <w:sz w:val="20"/>
          <w:szCs w:val="20"/>
          <w:lang w:val="x-none"/>
        </w:rPr>
        <w:t xml:space="preserve">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инсталиране на системи, оборудване, включително нови преносими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пожарогасителни средства, изолации или Други материали на кораб след датата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която този анекс влиза в сила, но изключва ремонт или презареждане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 преди системи, оборудван</w:t>
      </w:r>
      <w:r>
        <w:rPr>
          <w:rFonts w:ascii="Courier New" w:hAnsi="Courier New" w:cs="Courier New"/>
          <w:sz w:val="20"/>
          <w:szCs w:val="20"/>
          <w:lang w:val="x-none"/>
        </w:rPr>
        <w:t>е, изолации или други материали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презареждане на преносими пожарогасителни средства.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NOx Технически код (NOx Technical Code) означава Технически код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контрола на емисията на азотни окиси от морски дизелови двигатели, приет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2 на К</w:t>
      </w:r>
      <w:r>
        <w:rPr>
          <w:rFonts w:ascii="Courier New" w:hAnsi="Courier New" w:cs="Courier New"/>
          <w:sz w:val="20"/>
          <w:szCs w:val="20"/>
          <w:lang w:val="x-none"/>
        </w:rPr>
        <w:t>онференцията, както може да бъде изменена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такива изменения са приети и влезли в сила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чл. 16 от настоящата конвенция отнасящ се до процедурите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поправките, приложими към приложение на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Озоно-разрушаващи вещества означава контролирани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 в § 4, чл. 1 от Монреалски протокол по веществата разрушаващи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озонния слой, 1987 год., изброени в допълнения А, В, С или Е към упоменатия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 в сила по време на прилаганет</w:t>
      </w:r>
      <w:r>
        <w:rPr>
          <w:rFonts w:ascii="Courier New" w:hAnsi="Courier New" w:cs="Courier New"/>
          <w:sz w:val="20"/>
          <w:szCs w:val="20"/>
          <w:lang w:val="x-none"/>
        </w:rPr>
        <w:t>о или тълкуването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 които могат да бъдат намерени на борда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без да се ограничават само с тях, следните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1211           Бромхлордифлуорометан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1301           Бромтрифлуо</w:t>
      </w:r>
      <w:r>
        <w:rPr>
          <w:rFonts w:ascii="Courier New" w:hAnsi="Courier New" w:cs="Courier New"/>
          <w:sz w:val="20"/>
          <w:szCs w:val="20"/>
          <w:lang w:val="x-none"/>
        </w:rPr>
        <w:t>рометан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2402           Дибромо-1,1,2,2-тетрафлуороетан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(също известен като Halon 114B2)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               3-хлоро флуорометан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CFC-12               Дихлородифлуорометан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CFC-113              1,1,2-Трихло</w:t>
      </w:r>
      <w:r>
        <w:rPr>
          <w:rFonts w:ascii="Courier New" w:hAnsi="Courier New" w:cs="Courier New"/>
          <w:sz w:val="20"/>
          <w:szCs w:val="20"/>
          <w:lang w:val="x-none"/>
        </w:rPr>
        <w:t>ро-1,2.2-трифлуороетан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CFC-114              1,2- Дихлоро-1,1,2,2-тетрафлуороетан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CFC-115              Хлоропентафлуороетан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Шлам нефтен (Sludge oil) означава шлам от горивен или маслен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сепаратори, отработено смазочно масло от главна или с</w:t>
      </w:r>
      <w:r>
        <w:rPr>
          <w:rFonts w:ascii="Courier New" w:hAnsi="Courier New" w:cs="Courier New"/>
          <w:sz w:val="20"/>
          <w:szCs w:val="20"/>
          <w:lang w:val="x-none"/>
        </w:rPr>
        <w:t>помагателна машини,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остатъци от сантинни (трюмни) сепаратори, нефто-филтриращо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или събирателни тави.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Изгаряне на борда на кораба означава изгаряне на отпадъци или Други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предмети на борда на кораба, ако такива отпадъци или др</w:t>
      </w:r>
      <w:r>
        <w:rPr>
          <w:rFonts w:ascii="Courier New" w:hAnsi="Courier New" w:cs="Courier New"/>
          <w:sz w:val="20"/>
          <w:szCs w:val="20"/>
          <w:lang w:val="x-none"/>
        </w:rPr>
        <w:t>уги предмети са били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геерирани по време на нормалната експлоатация на този кораб.</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Корабен инсинератор означава корабно техническо средство основно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за изгаряне.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Кораб построен означава кораб, чийто кил е заложен или е бил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на постройка.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Зона на контрол на емисии от SOх означава зона, където се изисква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специални задължителни мерки за емисии на SOх от корабите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намаляване и контрол на замърсяването на въздуха с SOх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негови</w:t>
      </w:r>
      <w:r>
        <w:rPr>
          <w:rFonts w:ascii="Courier New" w:hAnsi="Courier New" w:cs="Courier New"/>
          <w:sz w:val="20"/>
          <w:szCs w:val="20"/>
          <w:lang w:val="x-none"/>
        </w:rPr>
        <w:t>те съпътствуващи неблагоприятни въздействия върху сушата и морските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Зоните на контрол на емисиите от SOх включват тези, изброени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14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Танкер означава нефтен танкер както е определен в правило 1(4)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та</w:t>
      </w:r>
      <w:r>
        <w:rPr>
          <w:rFonts w:ascii="Courier New" w:hAnsi="Courier New" w:cs="Courier New"/>
          <w:sz w:val="20"/>
          <w:szCs w:val="20"/>
          <w:lang w:val="x-none"/>
        </w:rPr>
        <w:t>нкер-химикаловоз, както е определен в правило 1(1) на Анекс II</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Протокол от 1997 год. означава Протокола от 1997 год. внасящ</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в Международната конвенция за предотвратяване замърсяване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год., както е</w:t>
      </w:r>
      <w:r>
        <w:rPr>
          <w:rFonts w:ascii="Courier New" w:hAnsi="Courier New" w:cs="Courier New"/>
          <w:sz w:val="20"/>
          <w:szCs w:val="20"/>
          <w:lang w:val="x-none"/>
        </w:rPr>
        <w:t xml:space="preserve"> изменена от Протокола от 1978 год. отнасящ се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изключения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от този анекс не трябва да се прилагат към:</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всяка емисия с цел осигуряване безопасността на кораба или спасяване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човешкия живот на море;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(b) всяка емисия произтичаща от повреда на кораба или негово оборудване: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появата на повредата или откриването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емисията са били взети всички разумни предпазни мерки с цел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предотвратяване ил</w:t>
      </w:r>
      <w:r>
        <w:rPr>
          <w:rFonts w:ascii="Courier New" w:hAnsi="Courier New" w:cs="Courier New"/>
          <w:sz w:val="20"/>
          <w:szCs w:val="20"/>
          <w:lang w:val="x-none"/>
        </w:rPr>
        <w:t>и минимизиране на емисията;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ако собственикът или капитанът действуват с намерение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причинят увреждане или необмислено и със знанието,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увреждането вероятно ще се случи.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бъдат монтирани на кораб всякакви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материали, съоръжения или апаратури като алтернатива на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този анекс, ако такива фитинги, материали, съоръжения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са най-малко толкова ефект</w:t>
      </w:r>
      <w:r>
        <w:rPr>
          <w:rFonts w:ascii="Courier New" w:hAnsi="Courier New" w:cs="Courier New"/>
          <w:sz w:val="20"/>
          <w:szCs w:val="20"/>
          <w:lang w:val="x-none"/>
        </w:rPr>
        <w:t>ивни, колкото тези, изисквани от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 Администрацията, която допуска фитинги, материали, съоръжения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 алтернативни на тези, изисквани от този анекс, трябва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свърже с Организацията за разпространяването на подробностите до</w:t>
      </w:r>
      <w:r>
        <w:rPr>
          <w:rFonts w:ascii="Courier New" w:hAnsi="Courier New" w:cs="Courier New"/>
          <w:sz w:val="20"/>
          <w:szCs w:val="20"/>
          <w:lang w:val="x-none"/>
        </w:rPr>
        <w:t xml:space="preserve"> страните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за тяхна информация и съответни мерки, ако има такива.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 - Преглед, освидетелстване и средства за контрол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инспекции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бруто тонаж 400 или повече и всяка стаци</w:t>
      </w:r>
      <w:r>
        <w:rPr>
          <w:rFonts w:ascii="Courier New" w:hAnsi="Courier New" w:cs="Courier New"/>
          <w:sz w:val="20"/>
          <w:szCs w:val="20"/>
          <w:lang w:val="x-none"/>
        </w:rPr>
        <w:t>онарна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плаваща сондажна платформа и други платформи подлежат на прегледи, уточнени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по-долу:</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преди корабът да влезе в експлоатация или преди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което се изисква по правило 6 на този анекс да бъде издадено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пъ</w:t>
      </w:r>
      <w:r>
        <w:rPr>
          <w:rFonts w:ascii="Courier New" w:hAnsi="Courier New" w:cs="Courier New"/>
          <w:sz w:val="20"/>
          <w:szCs w:val="20"/>
          <w:lang w:val="x-none"/>
        </w:rPr>
        <w:t>рви път.  Този преглед трябва да бъде такъв, че да осигури оборудването,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 материалите да отговарят напълно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изисквания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уточнени от Администрация</w:t>
      </w:r>
      <w:r>
        <w:rPr>
          <w:rFonts w:ascii="Courier New" w:hAnsi="Courier New" w:cs="Courier New"/>
          <w:sz w:val="20"/>
          <w:szCs w:val="20"/>
          <w:lang w:val="x-none"/>
        </w:rPr>
        <w:t>та, но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пет години, които трябва да бъдат такива, че да се осигури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фитингите, приспособленията и материалите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напълно на изискванията на този анекс;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по време на в</w:t>
      </w:r>
      <w:r>
        <w:rPr>
          <w:rFonts w:ascii="Courier New" w:hAnsi="Courier New" w:cs="Courier New"/>
          <w:sz w:val="20"/>
          <w:szCs w:val="20"/>
          <w:lang w:val="x-none"/>
        </w:rPr>
        <w:t>алидността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който трябва да бъде такъв, че да се осигури оборудването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напълно да отговарят на изискванията на този анекс и да са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добро работно състояние.  В случаите, когато се осъществява само един такъв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междинен пре</w:t>
      </w:r>
      <w:r>
        <w:rPr>
          <w:rFonts w:ascii="Courier New" w:hAnsi="Courier New" w:cs="Courier New"/>
          <w:sz w:val="20"/>
          <w:szCs w:val="20"/>
          <w:lang w:val="x-none"/>
        </w:rPr>
        <w:t>глед в единичен период на валидност на свидетелството и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на свидетелството превишава 2 1/2 години, този преглед трябва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извърши в рамките на шест месеца преди или след датата на половината срок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 на свидетелството.  Такива межд</w:t>
      </w:r>
      <w:r>
        <w:rPr>
          <w:rFonts w:ascii="Courier New" w:hAnsi="Courier New" w:cs="Courier New"/>
          <w:sz w:val="20"/>
          <w:szCs w:val="20"/>
          <w:lang w:val="x-none"/>
        </w:rPr>
        <w:t>инни прегледи трябва да се отразява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сертификата, издаден съгласно правило 6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случай на кораби с бруто тонаж по-малък от 400 тона,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установи подходящи мерки за да се осигури, че има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съответствие с приложимите </w:t>
      </w:r>
      <w:r>
        <w:rPr>
          <w:rFonts w:ascii="Courier New" w:hAnsi="Courier New" w:cs="Courier New"/>
          <w:sz w:val="20"/>
          <w:szCs w:val="20"/>
          <w:lang w:val="x-none"/>
        </w:rPr>
        <w:t>условия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кораби, отнасящи се до влизането в сила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трябва да бъдат извършени от служители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Администрацията може да повери прегледите на инспектори,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 за целта или на ор</w:t>
      </w:r>
      <w:r>
        <w:rPr>
          <w:rFonts w:ascii="Courier New" w:hAnsi="Courier New" w:cs="Courier New"/>
          <w:sz w:val="20"/>
          <w:szCs w:val="20"/>
          <w:lang w:val="x-none"/>
        </w:rPr>
        <w:t>ганизации признати от нея.  Такива организации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отговарят на ръководствата, приети от Организацията.* Във всеки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за която става въпрос, трябва изцяло да гарантира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Прегледът на</w:t>
      </w:r>
      <w:r>
        <w:rPr>
          <w:rFonts w:ascii="Courier New" w:hAnsi="Courier New" w:cs="Courier New"/>
          <w:sz w:val="20"/>
          <w:szCs w:val="20"/>
          <w:lang w:val="x-none"/>
        </w:rPr>
        <w:t xml:space="preserve"> двигатели и оборудване за съответствие с правило 13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трябва да бъде извършван в съответствие с N0х Технически код.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трябва да установи система на извънредни проверки,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които да се извършват през периода на валидност на </w:t>
      </w:r>
      <w:r>
        <w:rPr>
          <w:rFonts w:ascii="Courier New" w:hAnsi="Courier New" w:cs="Courier New"/>
          <w:sz w:val="20"/>
          <w:szCs w:val="20"/>
          <w:lang w:val="x-none"/>
        </w:rPr>
        <w:t>свидетелството.  Тези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проверки трябва да осигуряват оборудването да остава във всяко едно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удовлетворително за обслужването, за което това оборудване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Те могат да се извършват от тяхна собствена инспекционна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служба, назначени сърв</w:t>
      </w:r>
      <w:r>
        <w:rPr>
          <w:rFonts w:ascii="Courier New" w:hAnsi="Courier New" w:cs="Courier New"/>
          <w:sz w:val="20"/>
          <w:szCs w:val="20"/>
          <w:lang w:val="x-none"/>
        </w:rPr>
        <w:t>ейори, признати организации или от друга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 молба на Администрацията.  Когато Администрацията установява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годишни прегледи по условията на параграф (1) от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горните извънредни проверки не са задължителни.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назначен сървейор или призната организация констатира,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 нето не отговаря по същество на специфичните детайли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те трябва да осигурят вземането на коригиращи мерки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своевременно да уведомят Администрацията.  Ако </w:t>
      </w:r>
      <w:r>
        <w:rPr>
          <w:rFonts w:ascii="Courier New" w:hAnsi="Courier New" w:cs="Courier New"/>
          <w:sz w:val="20"/>
          <w:szCs w:val="20"/>
          <w:lang w:val="x-none"/>
        </w:rPr>
        <w:t>не се вземат такива мерки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трябва да се изземе от Администрацията.  Ако корабът 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съответните власти на държавата на пристанището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незабавно да бъдат уведомени.  Когато служител на Администрация,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назначен с</w:t>
      </w:r>
      <w:r>
        <w:rPr>
          <w:rFonts w:ascii="Courier New" w:hAnsi="Courier New" w:cs="Courier New"/>
          <w:sz w:val="20"/>
          <w:szCs w:val="20"/>
          <w:lang w:val="x-none"/>
        </w:rPr>
        <w:t>ървейор или призната организация са уведомили съответните власти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на пристанището, заинтересованото Правителство на държавата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трябва да окаже на такъв служител, сървейор или организация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всякаква необходима помощ за изпълнението </w:t>
      </w:r>
      <w:r>
        <w:rPr>
          <w:rFonts w:ascii="Courier New" w:hAnsi="Courier New" w:cs="Courier New"/>
          <w:sz w:val="20"/>
          <w:szCs w:val="20"/>
          <w:lang w:val="x-none"/>
        </w:rPr>
        <w:t>на техните задължения по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Оборудването трябва да бъде поддържано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и не трябва да се правят промени в оборудването,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или материалите, обхванати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w:t>
      </w:r>
      <w:r>
        <w:rPr>
          <w:rFonts w:ascii="Courier New" w:hAnsi="Courier New" w:cs="Courier New"/>
          <w:sz w:val="20"/>
          <w:szCs w:val="20"/>
          <w:lang w:val="x-none"/>
        </w:rPr>
        <w:t>а, без одобрението на Администрацията.  Директното заместване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оборудване и фитинги с оборудване и фитинги, които отговарят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е разрешено.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Каквото и произшествие да се случи на даден кораб или се открие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дефект,</w:t>
      </w:r>
      <w:r>
        <w:rPr>
          <w:rFonts w:ascii="Courier New" w:hAnsi="Courier New" w:cs="Courier New"/>
          <w:sz w:val="20"/>
          <w:szCs w:val="20"/>
          <w:lang w:val="x-none"/>
        </w:rPr>
        <w:t xml:space="preserve"> оказващи влияние на ефективността или целостта на корабното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обхванато от този анекс, капитанът или корабособственикът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първа възможност да докладват на Администрацията, назначения сървейор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отговорни за изд</w:t>
      </w:r>
      <w:r>
        <w:rPr>
          <w:rFonts w:ascii="Courier New" w:hAnsi="Courier New" w:cs="Courier New"/>
          <w:sz w:val="20"/>
          <w:szCs w:val="20"/>
          <w:lang w:val="x-none"/>
        </w:rPr>
        <w:t>аването на съответното свидетелство.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Ръководство за упълномощаване ма организации, действащи от името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прието от Организацията с Резолюция А.739(18) и със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Спецификации на функциите на признати организации п</w:t>
      </w:r>
      <w:r>
        <w:rPr>
          <w:rFonts w:ascii="Courier New" w:hAnsi="Courier New" w:cs="Courier New"/>
          <w:sz w:val="20"/>
          <w:szCs w:val="20"/>
          <w:lang w:val="x-none"/>
        </w:rPr>
        <w:t>о прегледи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действащи от името на Администрацията, приети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Резолюция А.789(19)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Международно свидетелство за предотвратяване замърсяване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w:t>
      </w:r>
      <w:r>
        <w:rPr>
          <w:rFonts w:ascii="Courier New" w:hAnsi="Courier New" w:cs="Courier New"/>
          <w:sz w:val="20"/>
          <w:szCs w:val="20"/>
          <w:lang w:val="x-none"/>
        </w:rPr>
        <w:t>а предотвратяване замърсяване на въздуха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след преглед в съответствие с изискванията на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от този анекс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с бруто тонаж 400 и повече, ангажиран в рейсове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w:t>
      </w:r>
      <w:r>
        <w:rPr>
          <w:rFonts w:ascii="Courier New" w:hAnsi="Courier New" w:cs="Courier New"/>
          <w:sz w:val="20"/>
          <w:szCs w:val="20"/>
          <w:lang w:val="x-none"/>
        </w:rPr>
        <w:t>ията на други страни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платформи и сондажни платформи ангажирани в рейсове до води под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суверинитета или юрисдикцията на други страни по конвенцията и Протокола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 построени преди датата на влизане в си</w:t>
      </w:r>
      <w:r>
        <w:rPr>
          <w:rFonts w:ascii="Courier New" w:hAnsi="Courier New" w:cs="Courier New"/>
          <w:sz w:val="20"/>
          <w:szCs w:val="20"/>
          <w:lang w:val="x-none"/>
        </w:rPr>
        <w:t>ла на Протокола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 Международно свидетелство за предотвратяване замърсяване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са трябва да бъде издадено в съответствие с параграф 1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 по-късно от първото изваждане на сух док по график след влизането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Протокол</w:t>
      </w:r>
      <w:r>
        <w:rPr>
          <w:rFonts w:ascii="Courier New" w:hAnsi="Courier New" w:cs="Courier New"/>
          <w:sz w:val="20"/>
          <w:szCs w:val="20"/>
          <w:lang w:val="x-none"/>
        </w:rPr>
        <w:t>а от 1997 год., но в никакъв случай по-късно от три години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влизането в сила на Протокола от 1997 год.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Такова свидетелство трябва да бъде издавано или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всяко лице или организация, надлежно упълномощени от нея.  Във все</w:t>
      </w:r>
      <w:r>
        <w:rPr>
          <w:rFonts w:ascii="Courier New" w:hAnsi="Courier New" w:cs="Courier New"/>
          <w:sz w:val="20"/>
          <w:szCs w:val="20"/>
          <w:lang w:val="x-none"/>
        </w:rPr>
        <w:t>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поема пълната отговорност за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Протокола от 1997 год. може по искане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да наложи даден кораб да</w:t>
      </w:r>
      <w:r>
        <w:rPr>
          <w:rFonts w:ascii="Courier New" w:hAnsi="Courier New" w:cs="Courier New"/>
          <w:sz w:val="20"/>
          <w:szCs w:val="20"/>
          <w:lang w:val="x-none"/>
        </w:rPr>
        <w:t xml:space="preserve"> бъде прегледан и ако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удовлетворено, че изискванията на този анекс са изпълнени, да издаде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упълномощи издаването за кораба на Международно свидетелство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замърсяване на въздуха, в съответствие с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w:t>
      </w:r>
      <w:r>
        <w:rPr>
          <w:rFonts w:ascii="Courier New" w:hAnsi="Courier New" w:cs="Courier New"/>
          <w:sz w:val="20"/>
          <w:szCs w:val="20"/>
          <w:lang w:val="x-none"/>
        </w:rPr>
        <w:t>ството и копие от доклада за прегледа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изпратени колкото може по-скоро на Администрацията, поискала прегледа.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трябва да съдържа изявление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указващо, че е издадено по молба на Администрацията.  Св</w:t>
      </w:r>
      <w:r>
        <w:rPr>
          <w:rFonts w:ascii="Courier New" w:hAnsi="Courier New" w:cs="Courier New"/>
          <w:sz w:val="20"/>
          <w:szCs w:val="20"/>
          <w:lang w:val="x-none"/>
        </w:rPr>
        <w:t>идетелството ще има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същата сила и ще получава същото признание, както издадено по правило 6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на въздуха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 трябва да се издава за кораб, който е длъжен да плава под флага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w:t>
      </w:r>
      <w:r>
        <w:rPr>
          <w:rFonts w:ascii="Courier New" w:hAnsi="Courier New" w:cs="Courier New"/>
          <w:sz w:val="20"/>
          <w:szCs w:val="20"/>
          <w:lang w:val="x-none"/>
        </w:rPr>
        <w:t>ржава, която не е Страна по Протокола от 1997 год.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 свидетелство за предотвратяване замърсяване на въздух*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на официалния език на издаващата държава и по форма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 отговаря </w:t>
      </w:r>
      <w:r>
        <w:rPr>
          <w:rFonts w:ascii="Courier New" w:hAnsi="Courier New" w:cs="Courier New"/>
          <w:sz w:val="20"/>
          <w:szCs w:val="20"/>
          <w:lang w:val="x-none"/>
        </w:rPr>
        <w:t>на модела, даден в Приложение 1 на този анекс.  Ако използваният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не е английски, френски или испански, текстът трябва да включва превод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един от тези езици.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w:t>
      </w:r>
      <w:r>
        <w:rPr>
          <w:rFonts w:ascii="Courier New" w:hAnsi="Courier New" w:cs="Courier New"/>
          <w:sz w:val="20"/>
          <w:szCs w:val="20"/>
          <w:lang w:val="x-none"/>
        </w:rPr>
        <w:t xml:space="preserve"> за предотвратяване замърсяване на въздуха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период, уточнен от Администрацията, който не може да надвиши пет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издаването.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Никакво удължаване на петгодишния срок на валидност на Международно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предотврат</w:t>
      </w:r>
      <w:r>
        <w:rPr>
          <w:rFonts w:ascii="Courier New" w:hAnsi="Courier New" w:cs="Courier New"/>
          <w:sz w:val="20"/>
          <w:szCs w:val="20"/>
          <w:lang w:val="x-none"/>
        </w:rPr>
        <w:t>яване замърсяване на въздуха не може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освен в съответствие с параграф (3).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по времето, когато Международно свидетелство за предотвратяване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на въздуха изтича, корабът не е в пристанище на държавата, чийто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флаг е за</w:t>
      </w:r>
      <w:r>
        <w:rPr>
          <w:rFonts w:ascii="Courier New" w:hAnsi="Courier New" w:cs="Courier New"/>
          <w:sz w:val="20"/>
          <w:szCs w:val="20"/>
          <w:lang w:val="x-none"/>
        </w:rPr>
        <w:t>дължен да носи, или където трябва да бъде прегледан,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удължи свидетелството за период не по-голям от пет месеца.  Такова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ще бъде разрешено само с цел да се позволи на кораба да завърши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рейса си до държавата, чийто флаг е з</w:t>
      </w:r>
      <w:r>
        <w:rPr>
          <w:rFonts w:ascii="Courier New" w:hAnsi="Courier New" w:cs="Courier New"/>
          <w:sz w:val="20"/>
          <w:szCs w:val="20"/>
          <w:lang w:val="x-none"/>
        </w:rPr>
        <w:t>адължен да носи или в която ще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прегледан и то само в случаите, когато се счете за подходящо и резонно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така.  След пристигане в държавата, чийто флаг е задължен да носи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която ще бъде прегледан, корабът не ще има право по силата на т</w:t>
      </w:r>
      <w:r>
        <w:rPr>
          <w:rFonts w:ascii="Courier New" w:hAnsi="Courier New" w:cs="Courier New"/>
          <w:sz w:val="20"/>
          <w:szCs w:val="20"/>
          <w:lang w:val="x-none"/>
        </w:rPr>
        <w:t>акова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да напусне пристанището или държавата без да е получил ново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замърсяване на въздуха.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Международното свидетелство за предотвратяване замърсяване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ще престане да бъде валидно при</w:t>
      </w:r>
      <w:r>
        <w:rPr>
          <w:rFonts w:ascii="Courier New" w:hAnsi="Courier New" w:cs="Courier New"/>
          <w:sz w:val="20"/>
          <w:szCs w:val="20"/>
          <w:lang w:val="x-none"/>
        </w:rPr>
        <w:t xml:space="preserve"> което и да е от следните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проверките или прегледите не са били извършени в течение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периодите уточнени по правило 5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значителни изменения по оборудването, системите, фитингите,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w:t>
      </w:r>
      <w:r>
        <w:rPr>
          <w:rFonts w:ascii="Courier New" w:hAnsi="Courier New" w:cs="Courier New"/>
          <w:sz w:val="20"/>
          <w:szCs w:val="20"/>
          <w:lang w:val="x-none"/>
        </w:rPr>
        <w:t>ериалите, за които се прилага този анекс, са били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направени без изричното одобрение на Администрацията, изключвайки пряката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замяна на такова оборудване или фитинги с оборудване или фитинги,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съответствуващи на изискванията на този анекс.  За целите на прави</w:t>
      </w:r>
      <w:r>
        <w:rPr>
          <w:rFonts w:ascii="Courier New" w:hAnsi="Courier New" w:cs="Courier New"/>
          <w:sz w:val="20"/>
          <w:szCs w:val="20"/>
          <w:lang w:val="x-none"/>
        </w:rPr>
        <w:t>ло 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изменение ще включва всяка замяна или настройка на системи,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или разположение на дизелова машина, което би довело границите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азотния окис, прилагани за тази машина, да не бъдат повече в съответствие;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при преминаване </w:t>
      </w:r>
      <w:r>
        <w:rPr>
          <w:rFonts w:ascii="Courier New" w:hAnsi="Courier New" w:cs="Courier New"/>
          <w:sz w:val="20"/>
          <w:szCs w:val="20"/>
          <w:lang w:val="x-none"/>
        </w:rPr>
        <w:t>на кораба под флага на друга държава.  Ново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трябва да бъде издадено само тогава, когато Правителството,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издаващо новото свидетелство, е напълно удовлетворено, че корабът е в пълно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от това допълнение.  В</w:t>
      </w:r>
      <w:r>
        <w:rPr>
          <w:rFonts w:ascii="Courier New" w:hAnsi="Courier New" w:cs="Courier New"/>
          <w:sz w:val="20"/>
          <w:szCs w:val="20"/>
          <w:lang w:val="x-none"/>
        </w:rPr>
        <w:t xml:space="preserve"> случай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преминаване между Страни по конвенцията, ако е поискано от тях в рамките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месеца след като прехвърлянето е станало, Правителството на страната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под чийто флаг корабът е бил по-рано, трябва веднага, доколкото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възможно, да п</w:t>
      </w:r>
      <w:r>
        <w:rPr>
          <w:rFonts w:ascii="Courier New" w:hAnsi="Courier New" w:cs="Courier New"/>
          <w:sz w:val="20"/>
          <w:szCs w:val="20"/>
          <w:lang w:val="x-none"/>
        </w:rPr>
        <w:t>редаде на Администрацията на другата страна по конвенцията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Международното свидетелство за предотвратяване замърсяване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носено от кораба преди прехвърлянето и копия от съответните доклади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прегледите, ако са налице.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Пристанищен контрол на експлоатационните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намиращ се в пристанище или брегови терминал под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юрисдикцията на друга страна по Протокола от 1997 год. подлежи на проверка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служители, надлежно упълномощени от такава страна, относно </w:t>
      </w:r>
      <w:r>
        <w:rPr>
          <w:rFonts w:ascii="Courier New" w:hAnsi="Courier New" w:cs="Courier New"/>
          <w:sz w:val="20"/>
          <w:szCs w:val="20"/>
          <w:lang w:val="x-none"/>
        </w:rPr>
        <w:t>експлоатационните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по този анекс, когато съществуват ясни основания да се счита, че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капитанът или екипажът не са запознати със съществените корабни процедури,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отнасящи се до предотвратяване замърсяването на въздуха от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w:t>
      </w:r>
      <w:r>
        <w:rPr>
          <w:rFonts w:ascii="Courier New" w:hAnsi="Courier New" w:cs="Courier New"/>
          <w:sz w:val="20"/>
          <w:szCs w:val="20"/>
          <w:lang w:val="x-none"/>
        </w:rPr>
        <w:t>елствата дадени в параграф (1) на това правило, страната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трябвала вземе такива мерки, че да осигури корабът да не плава, докато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приведе положението в ред, в съответствие с изискванията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Пристанищния к</w:t>
      </w:r>
      <w:r>
        <w:rPr>
          <w:rFonts w:ascii="Courier New" w:hAnsi="Courier New" w:cs="Courier New"/>
          <w:sz w:val="20"/>
          <w:szCs w:val="20"/>
          <w:lang w:val="x-none"/>
        </w:rPr>
        <w:t>онтрол, предписани в чл. 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 трябва да се прилагат към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в това правило не трябва да се счита като ограничение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правата и задълженията на страна, осъществяваща контрол над експлоатационни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w:t>
      </w:r>
      <w:r>
        <w:rPr>
          <w:rFonts w:ascii="Courier New" w:hAnsi="Courier New" w:cs="Courier New"/>
          <w:sz w:val="20"/>
          <w:szCs w:val="20"/>
          <w:lang w:val="x-none"/>
        </w:rPr>
        <w:t>ално предвидени в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Разкриване на нарушения и предявяване на претенции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Страните по този анекс ще се кооперират в разкриването на нарушения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 предявяването на претенции по спазването на изискванията на този </w:t>
      </w:r>
      <w:r>
        <w:rPr>
          <w:rFonts w:ascii="Courier New" w:hAnsi="Courier New" w:cs="Courier New"/>
          <w:sz w:val="20"/>
          <w:szCs w:val="20"/>
          <w:lang w:val="x-none"/>
        </w:rPr>
        <w:t>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всички подходящи и практични мерки за разкриване и наблюдение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околната среда, адекватни процедури за докладване, и събиране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Кораб, за който настоящата конвенция се прилага, може да бъде обект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проверка във</w:t>
      </w:r>
      <w:r>
        <w:rPr>
          <w:rFonts w:ascii="Courier New" w:hAnsi="Courier New" w:cs="Courier New"/>
          <w:sz w:val="20"/>
          <w:szCs w:val="20"/>
          <w:lang w:val="x-none"/>
        </w:rPr>
        <w:t xml:space="preserve"> всяко пристанище или брегови терминал на договаряща се страна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служители, назначени или упълномощени от тази страна, с цел удостоверяване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дали корабът изпуска някое от веществата, обхванати от този анекс,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нарушение на изискванията на този анекс.  Ако </w:t>
      </w:r>
      <w:r>
        <w:rPr>
          <w:rFonts w:ascii="Courier New" w:hAnsi="Courier New" w:cs="Courier New"/>
          <w:sz w:val="20"/>
          <w:szCs w:val="20"/>
          <w:lang w:val="x-none"/>
        </w:rPr>
        <w:t>една проверка покаже нарушение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трябва да се изпрати доклад до Администрацията за всяка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 мярка.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Всяка Договоряща страна трябва да представи на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ако има такова, че корабът е изпуснал някое от вещ</w:t>
      </w:r>
      <w:r>
        <w:rPr>
          <w:rFonts w:ascii="Courier New" w:hAnsi="Courier New" w:cs="Courier New"/>
          <w:sz w:val="20"/>
          <w:szCs w:val="20"/>
          <w:lang w:val="x-none"/>
        </w:rPr>
        <w:t>ествата,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обхванати от този анекс, в нарушение на изискванията на този анекс.  Ако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практично да се направи това, компетентната власт на упоменатата страна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уведоми капитана на кораба за предполагаемото нарушение,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 получаване на такова</w:t>
      </w:r>
      <w:r>
        <w:rPr>
          <w:rFonts w:ascii="Courier New" w:hAnsi="Courier New" w:cs="Courier New"/>
          <w:sz w:val="20"/>
          <w:szCs w:val="20"/>
          <w:lang w:val="x-none"/>
        </w:rPr>
        <w:t xml:space="preserve"> доказателство, така информираната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трябва да разследва нещата и може да поиска от другата страна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представи по-нататък ново или по-добро доказателство за предполагаемото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Ако Администрацията е удовлетворена, че е налице достатъчн</w:t>
      </w:r>
      <w:r>
        <w:rPr>
          <w:rFonts w:ascii="Courier New" w:hAnsi="Courier New" w:cs="Courier New"/>
          <w:sz w:val="20"/>
          <w:szCs w:val="20"/>
          <w:lang w:val="x-none"/>
        </w:rPr>
        <w:t>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за откриване на съдебна процедура по отношение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тя трябва да наложи да бъдат взети съдебни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съответствуващи на нейния закон, колкото е възможно по-скоро.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Администрацията трябва незабавно да информира </w:t>
      </w:r>
      <w:r>
        <w:rPr>
          <w:rFonts w:ascii="Courier New" w:hAnsi="Courier New" w:cs="Courier New"/>
          <w:sz w:val="20"/>
          <w:szCs w:val="20"/>
          <w:lang w:val="x-none"/>
        </w:rPr>
        <w:t>страната, която е докладвала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а така също и Организацията за взетите мерки.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Договаряща страна може също така да провери кораб, за който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този анекс, когато влезе в пристанища или брегови терминали под нейна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w:t>
      </w:r>
      <w:r>
        <w:rPr>
          <w:rFonts w:ascii="Courier New" w:hAnsi="Courier New" w:cs="Courier New"/>
          <w:sz w:val="20"/>
          <w:szCs w:val="20"/>
          <w:lang w:val="x-none"/>
        </w:rPr>
        <w:t>рисдикция, ако е получено, от която и да е страна, искане за разследване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достатъчно доказателства, че корабът е изпуснал някое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обхванати от този анекс, на кое и да е място, в нарушение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Доклад за такова разследване тр</w:t>
      </w:r>
      <w:r>
        <w:rPr>
          <w:rFonts w:ascii="Courier New" w:hAnsi="Courier New" w:cs="Courier New"/>
          <w:sz w:val="20"/>
          <w:szCs w:val="20"/>
          <w:lang w:val="x-none"/>
        </w:rPr>
        <w:t>ябва да бъде изпратен на сраната,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го е изискала и на Администрацията, така че да могат да бъдат взети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подходящи мерки, съгласно настоящата конвенция.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Международното право, отнасящо се до предотвратяване, намаляване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 на замърсяването</w:t>
      </w:r>
      <w:r>
        <w:rPr>
          <w:rFonts w:ascii="Courier New" w:hAnsi="Courier New" w:cs="Courier New"/>
          <w:sz w:val="20"/>
          <w:szCs w:val="20"/>
          <w:lang w:val="x-none"/>
        </w:rPr>
        <w:t xml:space="preserve"> от кораби на морската среда, включващо този закон,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 се до предявяването на претенции и предпазни мерки - в сила по 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прилагането или тълкуването на този анекс се прилага, mutatis mutandis,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правилата и стандартите изложени в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Глава III - Изисквания за контрол над емисии от кораби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Съгласно условията на правило 3, всякакви предумишлени емисии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озоноразрушаващи вещества са забранени.  Предумишлените емисии включват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еми</w:t>
      </w:r>
      <w:r>
        <w:rPr>
          <w:rFonts w:ascii="Courier New" w:hAnsi="Courier New" w:cs="Courier New"/>
          <w:sz w:val="20"/>
          <w:szCs w:val="20"/>
          <w:lang w:val="x-none"/>
        </w:rPr>
        <w:t>сии, възникнали в процеса на монтиране, обслужване, ремонтиране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разпореждане със системи или оборудване, с изключение на минимални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изпускания, свързани с рециклиране на озоноразрушаващи вещества.  Емисии,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възникващи от течове на озон о-разрушаващо веще</w:t>
      </w:r>
      <w:r>
        <w:rPr>
          <w:rFonts w:ascii="Courier New" w:hAnsi="Courier New" w:cs="Courier New"/>
          <w:sz w:val="20"/>
          <w:szCs w:val="20"/>
          <w:lang w:val="x-none"/>
        </w:rPr>
        <w:t>ство, могат да бъдат уреждани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Страните по Протокола от 1997 год.  независимо дали течовете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предумишлени.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Нови инсталации, които съдържат озоно-разрушаващо вещество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забранени на всички кораби с изключение на нови инсталации съ</w:t>
      </w:r>
      <w:r>
        <w:rPr>
          <w:rFonts w:ascii="Courier New" w:hAnsi="Courier New" w:cs="Courier New"/>
          <w:sz w:val="20"/>
          <w:szCs w:val="20"/>
          <w:lang w:val="x-none"/>
        </w:rPr>
        <w:t>държащи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хидрохлорофлуорокарбони (HCFCs), които са разрешени до 1 януари 2020 год.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Веществата, за които става въпрос в това правило и оборудването,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съдържащо такива вещества, когато се отстраняват от корабите,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предадени на подходящи</w:t>
      </w:r>
      <w:r>
        <w:rPr>
          <w:rFonts w:ascii="Courier New" w:hAnsi="Courier New" w:cs="Courier New"/>
          <w:sz w:val="20"/>
          <w:szCs w:val="20"/>
          <w:lang w:val="x-none"/>
        </w:rPr>
        <w:t xml:space="preserve"> приемни съоръжения,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Азотни окиси (NOх)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Това правило трябва да се прилага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дизелов двигател с изходяща мощност повече от 130 кВт,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 на кораб, построен на или след 1 Януари 2000 г</w:t>
      </w:r>
      <w:r>
        <w:rPr>
          <w:rFonts w:ascii="Courier New" w:hAnsi="Courier New" w:cs="Courier New"/>
          <w:sz w:val="20"/>
          <w:szCs w:val="20"/>
          <w:lang w:val="x-none"/>
        </w:rPr>
        <w:t>.;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всеки дизелов двигател с изходяща мощност повече от 130 кВт,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е променен съществено на или след 1 януари 2000 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Това правило не се прилага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аварийни дизелови двигатели, двигатели, монтирани </w:t>
      </w:r>
      <w:r>
        <w:rPr>
          <w:rFonts w:ascii="Courier New" w:hAnsi="Courier New" w:cs="Courier New"/>
          <w:sz w:val="20"/>
          <w:szCs w:val="20"/>
          <w:lang w:val="x-none"/>
        </w:rPr>
        <w:t>в спасителни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лодки и всяко средство или оборудване, предназначено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използвано само в аварийни случаи;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двигатели, монтирани на кораби ангажирани единствено в рейсове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акватории, п</w:t>
      </w:r>
      <w:r>
        <w:rPr>
          <w:rFonts w:ascii="Courier New" w:hAnsi="Courier New" w:cs="Courier New"/>
          <w:sz w:val="20"/>
          <w:szCs w:val="20"/>
          <w:lang w:val="x-none"/>
        </w:rPr>
        <w:t>одчинени на суверенитета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юрисдикцията на държавата, чийто флаг корабът има право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 при условие че такива двигатели подлежат на алтернативна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NOх контролна мярка, установена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w:t>
      </w:r>
      <w:r>
        <w:rPr>
          <w:rFonts w:ascii="Courier New" w:hAnsi="Courier New" w:cs="Courier New"/>
          <w:sz w:val="20"/>
          <w:szCs w:val="20"/>
          <w:lang w:val="x-none"/>
        </w:rPr>
        <w:t>зависимо от изискванията на под-параграф (а) на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разреши изключване от прилагането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всеки дизелов двигател, монтиран на кораб, който е построен или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претърпял съществено изменение преди влизане</w:t>
      </w:r>
      <w:r>
        <w:rPr>
          <w:rFonts w:ascii="Courier New" w:hAnsi="Courier New" w:cs="Courier New"/>
          <w:sz w:val="20"/>
          <w:szCs w:val="20"/>
          <w:lang w:val="x-none"/>
        </w:rPr>
        <w:t>то е сила на настоящия протокол,</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ангажиран единствено в рейсове до пристанища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брегови терминали, в рамките на държавата, чийто флаг има право да носи.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цедите на това правило съществено изменение означава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w:t>
      </w:r>
      <w:r>
        <w:rPr>
          <w:rFonts w:ascii="Courier New" w:hAnsi="Courier New" w:cs="Courier New"/>
          <w:sz w:val="20"/>
          <w:szCs w:val="20"/>
          <w:lang w:val="x-none"/>
        </w:rPr>
        <w:t>ация на двигател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двигателят е подменен с нов двигател, построен на или след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януари 2000 год.,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на двигателя се прави съществена модификация,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в NOх - Технически код,</w:t>
      </w:r>
      <w:r>
        <w:rPr>
          <w:rFonts w:ascii="Courier New" w:hAnsi="Courier New" w:cs="Courier New"/>
          <w:sz w:val="20"/>
          <w:szCs w:val="20"/>
          <w:lang w:val="x-none"/>
        </w:rPr>
        <w:t xml:space="preserve">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максималните параметри при непрекъсната работа на двигателя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увеличени с повече от 10 %.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NOх емисията, произтичаща от модификациите, упоменати в подпараграф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 на този параграф трябва да бъдат документирани в </w:t>
      </w:r>
      <w:r>
        <w:rPr>
          <w:rFonts w:ascii="Courier New" w:hAnsi="Courier New" w:cs="Courier New"/>
          <w:sz w:val="20"/>
          <w:szCs w:val="20"/>
          <w:lang w:val="x-none"/>
        </w:rPr>
        <w:t>съответствие с NOх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код за одобрение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Съгласно условията на правило (3) от този анекс, се забранява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всеки дизелов двигател, за който това правило се прилага,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освен ако емисията на азотни окиси (</w:t>
      </w:r>
      <w:r>
        <w:rPr>
          <w:rFonts w:ascii="Courier New" w:hAnsi="Courier New" w:cs="Courier New"/>
          <w:sz w:val="20"/>
          <w:szCs w:val="20"/>
          <w:lang w:val="x-none"/>
        </w:rPr>
        <w:t>изчислена като общо тегловна емисия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NO2) от двигателя е в следните граници: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17.0 g/kWh когато: п е по-малко от 130 об/мин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45.0 х n(-0,2) g/kW h когато: n е по-голямо от 130 об/мин.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по-малко от 2000 об/мин.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9.8 g/kW h когато: n е 2000 об/мин или повече където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n-номинална скорост на двигателя (обороти на коляновия вал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минута). Когато се използва гориво, съставено от смеси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въглеводороди, произхож</w:t>
      </w:r>
      <w:r>
        <w:rPr>
          <w:rFonts w:ascii="Courier New" w:hAnsi="Courier New" w:cs="Courier New"/>
          <w:sz w:val="20"/>
          <w:szCs w:val="20"/>
          <w:lang w:val="x-none"/>
        </w:rPr>
        <w:t>дащи от рафиниране на нефт,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тест-процедурата и методите за измервания трябва да бъдат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NOх -Технически код, като се има в предвид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тест-циклите и тегловните фактори, описани в Приложение II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условията на под-параграф (а) от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дизелов двигател се разрешава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към двигателя има система за очистване на изгорелите газове,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w:t>
      </w:r>
      <w:r>
        <w:rPr>
          <w:rFonts w:ascii="Courier New" w:hAnsi="Courier New" w:cs="Courier New"/>
          <w:sz w:val="20"/>
          <w:szCs w:val="20"/>
          <w:lang w:val="x-none"/>
        </w:rPr>
        <w:t>страцията в съответствие с NOx -Технически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 за да се намали емисията на азотни окиси най-малко до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уточнени в под-параграф (а)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прилага всякакъв друг еквивалентен метод, одобрен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Администрацията, имайки в предвид съответните ръководства,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за да се намалят NO-емисиите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най-малко до границата, уточнена в подпараграф (а) на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w:t>
      </w:r>
      <w:r>
        <w:rPr>
          <w:rFonts w:ascii="Courier New" w:hAnsi="Courier New" w:cs="Courier New"/>
          <w:sz w:val="20"/>
          <w:szCs w:val="20"/>
          <w:lang w:val="x-none"/>
        </w:rPr>
        <w:t>о 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Серни окиси (SOx) Общи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Съдържанието на сяра във всяко течно гориво, използвано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не трябва за превишава 4,5 % m/m.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Световно разпространеното средно съдържание на сяра в мазутно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доставено за използва</w:t>
      </w:r>
      <w:r>
        <w:rPr>
          <w:rFonts w:ascii="Courier New" w:hAnsi="Courier New" w:cs="Courier New"/>
          <w:sz w:val="20"/>
          <w:szCs w:val="20"/>
          <w:lang w:val="x-none"/>
        </w:rPr>
        <w:t>не на борда на кораба, трябва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контролирано като се има в предвид ръководствата, които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в зоните на контрол на емисии от SOх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целите на това правило зоните на контрол на емисии</w:t>
      </w:r>
      <w:r>
        <w:rPr>
          <w:rFonts w:ascii="Courier New" w:hAnsi="Courier New" w:cs="Courier New"/>
          <w:sz w:val="20"/>
          <w:szCs w:val="20"/>
          <w:lang w:val="x-none"/>
        </w:rPr>
        <w:t xml:space="preserve"> от SOх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района на Балтийско море, както е описан в правило 10(1)(b)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всеки друг морски район, включително пристанищни акватории, указани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в съответствие с критериите и процедурите за обозначав</w:t>
      </w:r>
      <w:r>
        <w:rPr>
          <w:rFonts w:ascii="Courier New" w:hAnsi="Courier New" w:cs="Courier New"/>
          <w:sz w:val="20"/>
          <w:szCs w:val="20"/>
          <w:lang w:val="x-none"/>
        </w:rPr>
        <w:t>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зони на контрол на емисии от SOX no отношение предотвратяване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на въздуха от кораби, които се съдържат в Приложение III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Докато корабите се намират в зоните за контрол на емисии от SOх</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едно от следнит</w:t>
      </w:r>
      <w:r>
        <w:rPr>
          <w:rFonts w:ascii="Courier New" w:hAnsi="Courier New" w:cs="Courier New"/>
          <w:sz w:val="20"/>
          <w:szCs w:val="20"/>
          <w:lang w:val="x-none"/>
        </w:rPr>
        <w:t>е условия трябва да бъде изпълнено: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съдържанието на сяра в горивото, използвано на борда на корабите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зоните на контрол на емисии от SOx, да не надвишава 1,5 % m/m;</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използва се система за почистване на отработените газове, одобрена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w:t>
      </w:r>
      <w:r>
        <w:rPr>
          <w:rFonts w:ascii="Courier New" w:hAnsi="Courier New" w:cs="Courier New"/>
          <w:sz w:val="20"/>
          <w:szCs w:val="20"/>
          <w:lang w:val="x-none"/>
        </w:rPr>
        <w:t>министрацията, (имайки в предвид ръководствата, които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 за да намали до 6 g/kWh или по-малко (изчислена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общо тегло емисия на серен двуокис) общата емисия на серни окиси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включително както от спом</w:t>
      </w:r>
      <w:r>
        <w:rPr>
          <w:rFonts w:ascii="Courier New" w:hAnsi="Courier New" w:cs="Courier New"/>
          <w:sz w:val="20"/>
          <w:szCs w:val="20"/>
          <w:lang w:val="x-none"/>
        </w:rPr>
        <w:t>агателните, така и от главните двигатели.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Потоците отпадъци от използването на такова оборудване трябва да не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затворени портове, пристанища и естуари, докато не бъде щателно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документирано от кораба, че такива потоци от отпадъци нямат негатив</w:t>
      </w:r>
      <w:r>
        <w:rPr>
          <w:rFonts w:ascii="Courier New" w:hAnsi="Courier New" w:cs="Courier New"/>
          <w:sz w:val="20"/>
          <w:szCs w:val="20"/>
          <w:lang w:val="x-none"/>
        </w:rPr>
        <w:t>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въздействие върху екосистемите на такива затворени портове, пристанища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естуари, на базата на критерии, съобщени от пристанищните власти на държавата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Организацията.  Организацията ще разпрати критериите до всички страни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w:t>
      </w:r>
      <w:r>
        <w:rPr>
          <w:rFonts w:ascii="Courier New" w:hAnsi="Courier New" w:cs="Courier New"/>
          <w:sz w:val="20"/>
          <w:szCs w:val="20"/>
          <w:lang w:val="x-none"/>
        </w:rPr>
        <w:t>да е приложен какъвто и да е друг технологичен метод, който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проверим и е влязъл в законна сила, за да ограничи SOх емисиите до ниво,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еквивалентно на описаното в подпараграф (b).  Тези методи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одобрени от Администрацията, имайки в предвид, </w:t>
      </w:r>
      <w:r>
        <w:rPr>
          <w:rFonts w:ascii="Courier New" w:hAnsi="Courier New" w:cs="Courier New"/>
          <w:sz w:val="20"/>
          <w:szCs w:val="20"/>
          <w:lang w:val="x-none"/>
        </w:rPr>
        <w:t>че ще бъдат разработени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 от 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Съдържанието на сяра в течното гориво, за което става въпрос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(4) (а) на това правило, трябва да бъде документирано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доставчика, както се изисква от правило 18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6) За да са в съответствие с параграф (4)(а) от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използват отделни видове течно гориво, трябва да осигуряват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достатъчно време за цялостно промиване на обслужващата горивна система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горива със съдържание на сяра превиша</w:t>
      </w:r>
      <w:r>
        <w:rPr>
          <w:rFonts w:ascii="Courier New" w:hAnsi="Courier New" w:cs="Courier New"/>
          <w:sz w:val="20"/>
          <w:szCs w:val="20"/>
          <w:lang w:val="x-none"/>
        </w:rPr>
        <w:t>ващо 1,5 % m/m, преди корабът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навлезе в зона на контрол на емисии от SOх.  При всяко приключване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операцията по смяната, обемът на горивата с ниско съдържание на сяра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или равно на 1,5 % съдържание на сяра) във всеки танк, както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вре</w:t>
      </w:r>
      <w:r>
        <w:rPr>
          <w:rFonts w:ascii="Courier New" w:hAnsi="Courier New" w:cs="Courier New"/>
          <w:sz w:val="20"/>
          <w:szCs w:val="20"/>
          <w:lang w:val="x-none"/>
        </w:rPr>
        <w:t>мето и позицията на кораба трябва да бъдат вписвани в дневник,</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МЕРС.82(43) Ръководство за мониторинг на средното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 на сяра в мазута горива, доставени за използване на б</w:t>
      </w:r>
      <w:r>
        <w:rPr>
          <w:rFonts w:ascii="Courier New" w:hAnsi="Courier New" w:cs="Courier New"/>
          <w:sz w:val="20"/>
          <w:szCs w:val="20"/>
          <w:lang w:val="x-none"/>
        </w:rPr>
        <w:t>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виж т. 9 от допълнителната информация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През първите 12 месеца, следващи непосредствено влизането в сила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протокол или изменение на настоящия протокол предназначен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уточни зона на контрол </w:t>
      </w:r>
      <w:r>
        <w:rPr>
          <w:rFonts w:ascii="Courier New" w:hAnsi="Courier New" w:cs="Courier New"/>
          <w:sz w:val="20"/>
          <w:szCs w:val="20"/>
          <w:lang w:val="x-none"/>
        </w:rPr>
        <w:t>на емисии от SOx съгласно параграф (3)(b) от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кораби, навлизащи в зона на контрол на емисии от SOx, посочена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(З)(а) от това правило или определена съгласно параграф (3)(b)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са освободени от изискванията на параграфи (</w:t>
      </w:r>
      <w:r>
        <w:rPr>
          <w:rFonts w:ascii="Courier New" w:hAnsi="Courier New" w:cs="Courier New"/>
          <w:sz w:val="20"/>
          <w:szCs w:val="20"/>
          <w:lang w:val="x-none"/>
        </w:rPr>
        <w:t>4) и (6) от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 от изискванията на параграф (5) от това правило дотолкова,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доколкото те се отнасят до параграф (4)(а) от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Летливи органични смеси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емисии от летливи органични смеси (VOCs) от танкери </w:t>
      </w:r>
      <w:r>
        <w:rPr>
          <w:rFonts w:ascii="Courier New" w:hAnsi="Courier New" w:cs="Courier New"/>
          <w:sz w:val="20"/>
          <w:szCs w:val="20"/>
          <w:lang w:val="x-none"/>
        </w:rPr>
        <w:t>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регулирани в пристанища или терминали пол юрисдикцията на страна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1997 год. те трябва да бъдат регулирани в съответствие 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това 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Страна по Протокола от 1997 год., която указва пристанища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w:t>
      </w:r>
      <w:r>
        <w:rPr>
          <w:rFonts w:ascii="Courier New" w:hAnsi="Courier New" w:cs="Courier New"/>
          <w:sz w:val="20"/>
          <w:szCs w:val="20"/>
          <w:lang w:val="x-none"/>
        </w:rPr>
        <w:t>инали под нейна юрисдикция, в които VOCs емисиите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регулирани, трябва да подаде съобщение до Организацията.  Това съобщение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включва информация за размера на танкерите, които трябва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контролират, за товарите, изискващи контролн</w:t>
      </w:r>
      <w:r>
        <w:rPr>
          <w:rFonts w:ascii="Courier New" w:hAnsi="Courier New" w:cs="Courier New"/>
          <w:sz w:val="20"/>
          <w:szCs w:val="20"/>
          <w:lang w:val="x-none"/>
        </w:rPr>
        <w:t>и системи над летливи емисии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ефективните дати на такъв контрол.  Съобщението трябва да бъде представено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ефективната дата.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Протокола от 1997 год., което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 пристанищата или терми</w:t>
      </w:r>
      <w:r>
        <w:rPr>
          <w:rFonts w:ascii="Courier New" w:hAnsi="Courier New" w:cs="Courier New"/>
          <w:sz w:val="20"/>
          <w:szCs w:val="20"/>
          <w:lang w:val="x-none"/>
        </w:rPr>
        <w:t>налите, в които VOCs, емисии от танкерите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регулирани, трябва да осигури контролните системи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летливите емисии, одобрени от Правителството отчитайки безопасните стандарти,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развити от Организацията*, да са обезпечени в указаните пристанища</w:t>
      </w:r>
      <w:r>
        <w:rPr>
          <w:rFonts w:ascii="Courier New" w:hAnsi="Courier New" w:cs="Courier New"/>
          <w:sz w:val="20"/>
          <w:szCs w:val="20"/>
          <w:lang w:val="x-none"/>
        </w:rPr>
        <w:t xml:space="preserve">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да оперират безопасно и по начин така, че да не предизвикат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Организацията ще разпрати списък на пристанищата и терминалите,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от страни по Протокола от 1997 год.  до другите страни по Протокола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1997 год.</w:t>
      </w:r>
      <w:r>
        <w:rPr>
          <w:rFonts w:ascii="Courier New" w:hAnsi="Courier New" w:cs="Courier New"/>
          <w:sz w:val="20"/>
          <w:szCs w:val="20"/>
          <w:lang w:val="x-none"/>
        </w:rPr>
        <w:t xml:space="preserve"> и до държавите - членки на Организацията, за тяхна информация.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танкери - субекта на контрол над летливи емисии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параграф (2) от това правило -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снабдени с колекторна система за летливите емисии, </w:t>
      </w:r>
      <w:r>
        <w:rPr>
          <w:rFonts w:ascii="Courier New" w:hAnsi="Courier New" w:cs="Courier New"/>
          <w:sz w:val="20"/>
          <w:szCs w:val="20"/>
          <w:lang w:val="x-none"/>
        </w:rPr>
        <w:t>одобрена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отчитайки стандартите за безопасност развити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трябва да използват такава система по време на товаренето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Терминалите, които имат инсталирана контролна система над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 емисии в съответств</w:t>
      </w:r>
      <w:r>
        <w:rPr>
          <w:rFonts w:ascii="Courier New" w:hAnsi="Courier New" w:cs="Courier New"/>
          <w:sz w:val="20"/>
          <w:szCs w:val="20"/>
          <w:lang w:val="x-none"/>
        </w:rPr>
        <w:t>ие с това правило, могат да приемат съществуващи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които не са снабдени с колекторна система за летливи вещества,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три години след ефективната дата, определена в параграф (2).</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Това правило трябва да се прилага само за газовози, </w:t>
      </w:r>
      <w:r>
        <w:rPr>
          <w:rFonts w:ascii="Courier New" w:hAnsi="Courier New" w:cs="Courier New"/>
          <w:sz w:val="20"/>
          <w:szCs w:val="20"/>
          <w:lang w:val="x-none"/>
        </w:rPr>
        <w:t>когато типа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товарене и задържащите системи позволяват безопасно задържане на борда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неметанови летливи вещества - VOCх и безопасното им връщане на брега.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борда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както е указано в параграф (5), и</w:t>
      </w:r>
      <w:r>
        <w:rPr>
          <w:rFonts w:ascii="Courier New" w:hAnsi="Courier New" w:cs="Courier New"/>
          <w:sz w:val="20"/>
          <w:szCs w:val="20"/>
          <w:lang w:val="x-none"/>
        </w:rPr>
        <w:t>згаряне на борда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разрешено само в корабен инсинератор.</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Освен както е указано в под-параграф (b) от този параграф,</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инсинератор, монтиран на борда на кораба на или след 1 януари 2000 г.,</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 на изиск</w:t>
      </w:r>
      <w:r>
        <w:rPr>
          <w:rFonts w:ascii="Courier New" w:hAnsi="Courier New" w:cs="Courier New"/>
          <w:sz w:val="20"/>
          <w:szCs w:val="20"/>
          <w:lang w:val="x-none"/>
        </w:rPr>
        <w:t>ванията, съдържащи се в Приложение IV към този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Всеки инсинератор трябва да бъде одобрен от Администрацията,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отчитайки уточнените за корабните инсинератори стандарти, развити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Администрацията може да разреши изключение от</w:t>
      </w:r>
      <w:r>
        <w:rPr>
          <w:rFonts w:ascii="Courier New" w:hAnsi="Courier New" w:cs="Courier New"/>
          <w:sz w:val="20"/>
          <w:szCs w:val="20"/>
          <w:lang w:val="x-none"/>
        </w:rPr>
        <w:t xml:space="preserve"> прилагането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от този параграф към всеки инсинератор, който е монтиран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на кораба преди датата на влизане в сила на Протокола от 1997 год.</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единствено заангажиран в рейсове в границите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намиращи се</w:t>
      </w:r>
      <w:r>
        <w:rPr>
          <w:rFonts w:ascii="Courier New" w:hAnsi="Courier New" w:cs="Courier New"/>
          <w:sz w:val="20"/>
          <w:szCs w:val="20"/>
          <w:lang w:val="x-none"/>
        </w:rPr>
        <w:t xml:space="preserve"> под суверинитета и юрисдикцията на държавата на флага,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корабът има право да носи.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Нищо от това правило не ще влияе над забрана от, или други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Международната конвенция за предотвратяване на морско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замърсяване чрез изхвърляне на </w:t>
      </w:r>
      <w:r>
        <w:rPr>
          <w:rFonts w:ascii="Courier New" w:hAnsi="Courier New" w:cs="Courier New"/>
          <w:sz w:val="20"/>
          <w:szCs w:val="20"/>
          <w:lang w:val="x-none"/>
        </w:rPr>
        <w:t>отпадъци и други вещества, 1972 год. както 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Протокола от 1996 год. към нея.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Изгаряне на борда на кораба на следните вещества трябва да бъде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MSC/Circ 5S5, Стандарти за контрол ни системи над и</w:t>
      </w:r>
      <w:r>
        <w:rPr>
          <w:rFonts w:ascii="Courier New" w:hAnsi="Courier New" w:cs="Courier New"/>
          <w:sz w:val="20"/>
          <w:szCs w:val="20"/>
          <w:lang w:val="x-none"/>
        </w:rPr>
        <w:t>зпаряващи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МЕРС.76(40), Стандартна спецификация за корабни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инсинератори и с Резолюция МЕРС.93(45) Изменения на стандартната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спецификация за корабни инсинератори.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остатъци от т</w:t>
      </w:r>
      <w:r>
        <w:rPr>
          <w:rFonts w:ascii="Courier New" w:hAnsi="Courier New" w:cs="Courier New"/>
          <w:sz w:val="20"/>
          <w:szCs w:val="20"/>
          <w:lang w:val="x-none"/>
        </w:rPr>
        <w:t>овар по анекси I, II и III от настоящата конвенция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тях замърсени опаковъчни материали;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полихлорирани бифенили (РСВs);</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твърди отпадъци, както са определени в Приложение V на настоящата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конвенция, съдържащи "повече от следи" </w:t>
      </w:r>
      <w:r>
        <w:rPr>
          <w:rFonts w:ascii="Courier New" w:hAnsi="Courier New" w:cs="Courier New"/>
          <w:sz w:val="20"/>
          <w:szCs w:val="20"/>
          <w:lang w:val="x-none"/>
        </w:rPr>
        <w:t>от тежки метали;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рафинирани петролни продукти, съдържащи халогенни съединения.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Изгарянето на борда на кораба на фекални утайки и нефтени шламове,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един кораб, може да става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главната ил</w:t>
      </w:r>
      <w:r>
        <w:rPr>
          <w:rFonts w:ascii="Courier New" w:hAnsi="Courier New" w:cs="Courier New"/>
          <w:sz w:val="20"/>
          <w:szCs w:val="20"/>
          <w:lang w:val="x-none"/>
        </w:rPr>
        <w:t>и спомагателна горивна камери или котли, но в такива случаи 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не се извършва вътре в портове, пристанища и естуари.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Изгарянето на борда на кораба на поливинилхлориди (PVCs)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забранено освен в инсинератори на борда на кораба, за к</w:t>
      </w:r>
      <w:r>
        <w:rPr>
          <w:rFonts w:ascii="Courier New" w:hAnsi="Courier New" w:cs="Courier New"/>
          <w:sz w:val="20"/>
          <w:szCs w:val="20"/>
          <w:lang w:val="x-none"/>
        </w:rPr>
        <w:t>оито са издадени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IMO-тип свидетелства за одобряване.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Всички кораби с инсинератори - предмет на това правило трябва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притежават експлоатационно ръководство - наръчник на производителя, който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как да се оперира с инсинератора в рамките,</w:t>
      </w:r>
      <w:r>
        <w:rPr>
          <w:rFonts w:ascii="Courier New" w:hAnsi="Courier New" w:cs="Courier New"/>
          <w:sz w:val="20"/>
          <w:szCs w:val="20"/>
          <w:lang w:val="x-none"/>
        </w:rPr>
        <w:t xml:space="preserve"> описани в параграф 2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IV към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Персоналът, отговорен за експлоатацията на всеки инсинератор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обучен да може да осъществява управлението, предвидено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ръководство на производителя.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w:t>
      </w:r>
      <w:r>
        <w:rPr>
          <w:rFonts w:ascii="Courier New" w:hAnsi="Courier New" w:cs="Courier New"/>
          <w:sz w:val="20"/>
          <w:szCs w:val="20"/>
          <w:lang w:val="x-none"/>
        </w:rPr>
        <w:t>нтролиране на температурата на запалване на изходящите газове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димогарната тръба трябва да се изисква през цялото време и отпадъците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подават в непрекъснато захранван корабен инсинератор, ако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температурата е под минимално- разрешената темпе</w:t>
      </w:r>
      <w:r>
        <w:rPr>
          <w:rFonts w:ascii="Courier New" w:hAnsi="Courier New" w:cs="Courier New"/>
          <w:sz w:val="20"/>
          <w:szCs w:val="20"/>
          <w:lang w:val="x-none"/>
        </w:rPr>
        <w:t>ратура от 850° С.  За корабни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инсинератори с дозирано захранване, агрегатът трябва да бъде така проектиран,</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температурата в горивната камера да достига 650 °С в рамките на пет минути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стартиране.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(10) Нищо в това правило не изключва развитието</w:t>
      </w:r>
      <w:r>
        <w:rPr>
          <w:rFonts w:ascii="Courier New" w:hAnsi="Courier New" w:cs="Courier New"/>
          <w:sz w:val="20"/>
          <w:szCs w:val="20"/>
          <w:lang w:val="x-none"/>
        </w:rPr>
        <w:t>, монтирането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алтернативно - проектирани корабни средства за термично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отпадъци, които отговарят или превишават изискванията на това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съоръжения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w:t>
      </w:r>
      <w:r>
        <w:rPr>
          <w:rFonts w:ascii="Courier New" w:hAnsi="Courier New" w:cs="Courier New"/>
          <w:sz w:val="20"/>
          <w:szCs w:val="20"/>
          <w:lang w:val="x-none"/>
        </w:rPr>
        <w:t>по Протокола от 1997 год. предприема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да осигури приемните съоръжения да отговарят адекватно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нуждите на корабите, които използват неговите ремонтни пристанища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озоно-разрушаващи вещества и оборудване за съхраняване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w:t>
      </w:r>
      <w:r>
        <w:rPr>
          <w:rFonts w:ascii="Courier New" w:hAnsi="Courier New" w:cs="Courier New"/>
          <w:sz w:val="20"/>
          <w:szCs w:val="20"/>
          <w:lang w:val="x-none"/>
        </w:rPr>
        <w:t>ива вещества, когато те се свалят от корабите;  нуждите на корабите,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използват неговите пристанища, терминали или ремонтни пристанища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остатъците от почистването на изходящите газове от одобрената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почистване на изходящите газ</w:t>
      </w:r>
      <w:r>
        <w:rPr>
          <w:rFonts w:ascii="Courier New" w:hAnsi="Courier New" w:cs="Courier New"/>
          <w:sz w:val="20"/>
          <w:szCs w:val="20"/>
          <w:lang w:val="x-none"/>
        </w:rPr>
        <w:t>ове, когато изхвърлянето в морската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на тези остатъци не е разрешено, съгласно правило 14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предизвиква безпричинно забавяне на корабите,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нуждата от корабни раздробяващи съоръжения за приемане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озоно-разрушаващи вещест</w:t>
      </w:r>
      <w:r>
        <w:rPr>
          <w:rFonts w:ascii="Courier New" w:hAnsi="Courier New" w:cs="Courier New"/>
          <w:sz w:val="20"/>
          <w:szCs w:val="20"/>
          <w:lang w:val="x-none"/>
        </w:rPr>
        <w:t>ва и оборудване, съдържащо такива вещества,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 се свалят от корабите;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Всяка Страна към Протокола от 1997 год. уведомява Организацията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разпространяване между членовете на Организацията за всички случаи, когато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по това правило</w:t>
      </w:r>
      <w:r>
        <w:rPr>
          <w:rFonts w:ascii="Courier New" w:hAnsi="Courier New" w:cs="Courier New"/>
          <w:sz w:val="20"/>
          <w:szCs w:val="20"/>
          <w:lang w:val="x-none"/>
        </w:rPr>
        <w:t>, не са на разположение или се твърди, че те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Качество на горивото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прието и използвано на борда на корабите, за които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трябва да отговаря на следните изисквания:</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освен, както </w:t>
      </w:r>
      <w:r>
        <w:rPr>
          <w:rFonts w:ascii="Courier New" w:hAnsi="Courier New" w:cs="Courier New"/>
          <w:sz w:val="20"/>
          <w:szCs w:val="20"/>
          <w:lang w:val="x-none"/>
        </w:rPr>
        <w:t>е разпоредено в подпараграф (b):</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горивото трябва да бъде смес от въглеводороди, извлечено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посредством рафиниране на петрол.  Това не изключва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малки количества добавки, предназначени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повишат някои негови експлоатационни качества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горивото не трябва да съдържа неорганични киселини;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горивото не трябва да включва някои добавени вещества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химически остатъци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да рис</w:t>
      </w:r>
      <w:r>
        <w:rPr>
          <w:rFonts w:ascii="Courier New" w:hAnsi="Courier New" w:cs="Courier New"/>
          <w:sz w:val="20"/>
          <w:szCs w:val="20"/>
          <w:lang w:val="x-none"/>
        </w:rPr>
        <w:t>куват безопасността на кораба или неблагоприятно ла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влияят върху експлоатационните качества на машината,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са опасни за персонала,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способстват като цяло за допълнително замърсяване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въздуха ;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горивото получено посредством методи, различни от рафиниране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петрол не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 надвишава съдържанието на сяра, разпоредено от правило 14</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предизвиква двига</w:t>
      </w:r>
      <w:r>
        <w:rPr>
          <w:rFonts w:ascii="Courier New" w:hAnsi="Courier New" w:cs="Courier New"/>
          <w:sz w:val="20"/>
          <w:szCs w:val="20"/>
          <w:lang w:val="x-none"/>
        </w:rPr>
        <w:t>телят да премине границите на NOx, емисии,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разпоредени от правило 13(3)(а) на този Алекс;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да съдържа неорганични киселини;  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(1) да рискува безопасността на кораба или неблагоприятно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влияе върх</w:t>
      </w:r>
      <w:r>
        <w:rPr>
          <w:rFonts w:ascii="Courier New" w:hAnsi="Courier New" w:cs="Courier New"/>
          <w:sz w:val="20"/>
          <w:szCs w:val="20"/>
          <w:lang w:val="x-none"/>
        </w:rPr>
        <w:t>у експлоатационните качества на машината,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е опасно за персонала,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 като цяло за допълнително замърсяване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Това правило няма да се прилага към въглища в тяхната тв</w:t>
      </w:r>
      <w:r>
        <w:rPr>
          <w:rFonts w:ascii="Courier New" w:hAnsi="Courier New" w:cs="Courier New"/>
          <w:sz w:val="20"/>
          <w:szCs w:val="20"/>
          <w:lang w:val="x-none"/>
        </w:rPr>
        <w:t>ърда форма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към ядрени горива.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всеки кораб - субект на правило 5 или 6 от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подробностите за горивото, предназначено за двигатели с вътрешно горене -</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и използвано на борда, трябва да бъдат описани разписки за доставка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бу</w:t>
      </w:r>
      <w:r>
        <w:rPr>
          <w:rFonts w:ascii="Courier New" w:hAnsi="Courier New" w:cs="Courier New"/>
          <w:sz w:val="20"/>
          <w:szCs w:val="20"/>
          <w:lang w:val="x-none"/>
        </w:rPr>
        <w:t>нкер, които трябва да съдържат най-малко информацията, уточнена в</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V на този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Разписката за доставка на трябва да се пази на борда на кораба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място, че да е лесно достъпно за проверка по всяко време.  Тя трябва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съхра</w:t>
      </w:r>
      <w:r>
        <w:rPr>
          <w:rFonts w:ascii="Courier New" w:hAnsi="Courier New" w:cs="Courier New"/>
          <w:sz w:val="20"/>
          <w:szCs w:val="20"/>
          <w:lang w:val="x-none"/>
        </w:rPr>
        <w:t>нява за период от три години след получаването на горивото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Компетентните власти* на Правителството - страна по Протокола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 може да проверява разписките за доставка на гориво на борда на всеки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към който се прилага този Ане</w:t>
      </w:r>
      <w:r>
        <w:rPr>
          <w:rFonts w:ascii="Courier New" w:hAnsi="Courier New" w:cs="Courier New"/>
          <w:sz w:val="20"/>
          <w:szCs w:val="20"/>
          <w:lang w:val="x-none"/>
        </w:rPr>
        <w:t>кс, докато този кораб е в нейно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на всяка разписка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доставка и може да изиска от капитана или отговорното на кораба лице да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удостовери, че всяко копие е вярно копие от такава разписка за бункероване.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w:t>
      </w:r>
      <w:r>
        <w:rPr>
          <w:rFonts w:ascii="Courier New" w:hAnsi="Courier New" w:cs="Courier New"/>
          <w:sz w:val="20"/>
          <w:szCs w:val="20"/>
          <w:lang w:val="x-none"/>
        </w:rPr>
        <w:t>мпетентните власти могат също да потвърдят съдържанието на всяка разписка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посредством консултации с пристанището, където разписката е била издадена.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Проверката на разписката за бункероване и вземането на потвърдени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копия от страна на компетентната</w:t>
      </w:r>
      <w:r>
        <w:rPr>
          <w:rFonts w:ascii="Courier New" w:hAnsi="Courier New" w:cs="Courier New"/>
          <w:sz w:val="20"/>
          <w:szCs w:val="20"/>
          <w:lang w:val="x-none"/>
        </w:rPr>
        <w:t xml:space="preserve"> власт съгласно този параграф трябва да се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 колкото е възможно експедитивно и без да се предизвиква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безпричинно забавяне на кораба.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Разписката за бункероване трябва да бъде придружена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представителна проба от доставеното гориво, взема</w:t>
      </w:r>
      <w:r>
        <w:rPr>
          <w:rFonts w:ascii="Courier New" w:hAnsi="Courier New" w:cs="Courier New"/>
          <w:sz w:val="20"/>
          <w:szCs w:val="20"/>
          <w:lang w:val="x-none"/>
        </w:rPr>
        <w:t>йки под внимание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Пробите трябва да бъдат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пломбирани и подписани от представителя на доставчика и от капитана или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отговорния за бункеровачната операция офицер при завършването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бункероването и трябва да бъдат </w:t>
      </w:r>
      <w:r>
        <w:rPr>
          <w:rFonts w:ascii="Courier New" w:hAnsi="Courier New" w:cs="Courier New"/>
          <w:sz w:val="20"/>
          <w:szCs w:val="20"/>
          <w:lang w:val="x-none"/>
        </w:rPr>
        <w:t>съхранявани под корабен контрол докато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горивото впоследствие бъде изразходено, но във всички случаи - за период не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12 месеца от датата на доставка.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А.787(19), Процедури за Пристанищен контрол, както са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 от А.882(21), Виж IMO търговска публикация IMO-650E</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Страните към Протокола от 1997 год. се задължават да обезпечат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 власти, определени от тях, които: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да подържат регистър на местните достав</w:t>
      </w:r>
      <w:r>
        <w:rPr>
          <w:rFonts w:ascii="Courier New" w:hAnsi="Courier New" w:cs="Courier New"/>
          <w:sz w:val="20"/>
          <w:szCs w:val="20"/>
          <w:lang w:val="x-none"/>
        </w:rPr>
        <w:t>чици на гориво;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да изискват от местните доставчици да осигуряват разписка за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гориво и проба, както се изисква по това правило, удостоверяващи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името на доставчика на гориво, че горивото отговаря на изискванията на</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14 и 18 от то</w:t>
      </w:r>
      <w:r>
        <w:rPr>
          <w:rFonts w:ascii="Courier New" w:hAnsi="Courier New" w:cs="Courier New"/>
          <w:sz w:val="20"/>
          <w:szCs w:val="20"/>
          <w:lang w:val="x-none"/>
        </w:rPr>
        <w:t>зи Анекс.</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изискват от местните доставчици да съхраняват най-малко три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копие от разписката за доставено гориво за проверка и потвърждаване от</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на държавата на пристанището при необходимост.</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да вземат необходимите мерки срещу дос</w:t>
            </w:r>
            <w:r>
              <w:rPr>
                <w:rFonts w:ascii="Times New Roman" w:hAnsi="Times New Roman" w:cs="Times New Roman"/>
                <w:sz w:val="24"/>
                <w:szCs w:val="24"/>
                <w:lang w:val="x-none"/>
              </w:rPr>
              <w:t>тавчици на гориво, за които 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било констатирано да доставят гориво, което не отговаря на установеното в</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разписката за доставено гориво.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да информират Администрацията за всеки кораб, получил гориво,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което е установено, че не отговаря на изискванията </w:t>
            </w:r>
            <w:r>
              <w:rPr>
                <w:rFonts w:ascii="Times New Roman" w:hAnsi="Times New Roman" w:cs="Times New Roman"/>
                <w:sz w:val="24"/>
                <w:szCs w:val="24"/>
                <w:lang w:val="x-none"/>
              </w:rPr>
              <w:t>на правила 14 и 18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да информират Организацията за разпращане до страните към Протокола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1997 год. за всички случаи, npи които доставчици на гориво са нарушили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съответствието с изискванията, определени в правила 14 и 18 от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Във връзка с проверките на Пристанищния контрол извършвани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към Протокола от 1997 год. по-нататък страните се задължават: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да информират страните-участнички или неучастнички под чиято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юрисдикция е била издадена разписка за доставено гори</w:t>
            </w:r>
            <w:r>
              <w:rPr>
                <w:rFonts w:ascii="Times New Roman" w:hAnsi="Times New Roman" w:cs="Times New Roman"/>
                <w:sz w:val="24"/>
                <w:szCs w:val="24"/>
                <w:lang w:val="x-none"/>
              </w:rPr>
              <w:t>во за случаи на доставка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несъответствуващо гориво, давайки цялата съответна информация;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(б) да осигурят вземане на подходяща предпазна мярка за да се приведе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откритото несъответствуващо гориво в съответствие.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към платформи и сонд</w:t>
            </w:r>
            <w:r>
              <w:rPr>
                <w:rFonts w:ascii="Times New Roman" w:hAnsi="Times New Roman" w:cs="Times New Roman"/>
                <w:sz w:val="24"/>
                <w:szCs w:val="24"/>
                <w:lang w:val="x-none"/>
              </w:rPr>
              <w:t>ажни съоръжения</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Съгласно условията на параграфи (2) и (3) от това правило,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стационарните и плаващи платформи и сондажните съоръжения трябва да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съответствуват на изискванията на този Анекс.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Емисии, възникващи пряко от проучвания, разработване и съпъ</w:t>
            </w:r>
            <w:r>
              <w:rPr>
                <w:rFonts w:ascii="Times New Roman" w:hAnsi="Times New Roman" w:cs="Times New Roman"/>
                <w:sz w:val="24"/>
                <w:szCs w:val="24"/>
                <w:lang w:val="x-none"/>
              </w:rPr>
              <w:t>тстваща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брегова обработка на минерални ресурси от морското дъно, в съгласие с</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чл. 2(3)(b)(ii) от настоящата конвенция, се освобождават от условията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привило. Такива емисии включват: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Емисии - резултат от изгарянето на вещества, които единствено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пряко са резултат от проучвания, разработване и съпътстваща брегова обработка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минералните ресурси от морското дъно, включително, но не само горене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въглеводороди и изгаряне на сондажни остатъци, утайки и/или стимулиращи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флуиди по време на довършителн</w:t>
            </w:r>
            <w:r>
              <w:rPr>
                <w:rFonts w:ascii="Times New Roman" w:hAnsi="Times New Roman" w:cs="Times New Roman"/>
                <w:sz w:val="24"/>
                <w:szCs w:val="24"/>
                <w:lang w:val="x-none"/>
              </w:rPr>
              <w:t>ите сондажни операции и изпитания, както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горене, възникнало при аварийни обстоятелства;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отстраняването на газове и летливи смеси възникнали в сондажните</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флуиди и сондажни остатъци;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емисии, свързани единствено и пряко с третирането, обработката ил</w:t>
            </w:r>
            <w:r>
              <w:rPr>
                <w:rFonts w:ascii="Times New Roman" w:hAnsi="Times New Roman" w:cs="Times New Roman"/>
                <w:sz w:val="24"/>
                <w:szCs w:val="24"/>
                <w:lang w:val="x-none"/>
              </w:rPr>
              <w:t>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съхраняването на минералите от морското дъно; и</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емисии от дизелови двигатели, предназначени единствено за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проучвания, разработване и съпътстваща обработка на минерални ресурси от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морското дъно.</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Изискванията на правило 18 от този Анекс не трябва д</w:t>
            </w:r>
            <w:r>
              <w:rPr>
                <w:rFonts w:ascii="Times New Roman" w:hAnsi="Times New Roman" w:cs="Times New Roman"/>
                <w:sz w:val="24"/>
                <w:szCs w:val="24"/>
                <w:lang w:val="x-none"/>
              </w:rPr>
              <w:t>а се прилагат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относно използването на въглеводороди, които са произведени и се ползват</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впоследствие по обекти като гориво, одобрено от Администрацията.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Приложения към Анекс VI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I</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 на IAPP свидетелство (Правило 8)</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w:t>
            </w:r>
            <w:r>
              <w:rPr>
                <w:rFonts w:ascii="Times New Roman" w:hAnsi="Times New Roman" w:cs="Times New Roman"/>
                <w:sz w:val="24"/>
                <w:szCs w:val="24"/>
                <w:lang w:val="x-none"/>
              </w:rPr>
              <w:t xml:space="preserve"> ПРЕДОТВРАТЯВАНЕ ЗАМЪРСЯВАНЕ НА ВЪЗДУХА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Протокол от 1997 год. за изменение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замърсяване от кораби, 1973 год.</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изменена с Протокол oт 1978 год. към нея (тук и по-нататък наричана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 пълномощието на Правителството на:</w:t>
            </w: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60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наименование на държавата)</w:t>
                  </w:r>
                </w:p>
              </w:tc>
            </w:tr>
            <w:tr w:rsidR="00000000">
              <w:trPr>
                <w:tblCellSpacing w:w="0" w:type="dxa"/>
                <w:jc w:val="center"/>
              </w:trPr>
              <w:tc>
                <w:tcPr>
                  <w:tcW w:w="960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rHeight w:val="450"/>
                <w:tblCellSpacing w:w="0" w:type="dxa"/>
                <w:jc w:val="center"/>
              </w:trPr>
              <w:tc>
                <w:tcPr>
                  <w:tcW w:w="960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име на комп</w:t>
                  </w:r>
                  <w:r>
                    <w:rPr>
                      <w:rFonts w:ascii="Courier New" w:hAnsi="Courier New" w:cs="Courier New"/>
                      <w:sz w:val="20"/>
                      <w:szCs w:val="20"/>
                      <w:lang w:val="x-none"/>
                    </w:rPr>
                    <w:t>етентното лице или организация упълномощена по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условията на Конвенцията)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1992"/>
              <w:gridCol w:w="2281"/>
              <w:gridCol w:w="1394"/>
              <w:gridCol w:w="2181"/>
              <w:gridCol w:w="199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позивна</w:t>
                  </w: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IMO номер</w:t>
                  </w:r>
                </w:p>
              </w:tc>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05"/>
              <w:gridCol w:w="4905"/>
            </w:tblGrid>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танкер</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други кораби освен танкер</w:t>
                  </w: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w:t>
                  </w:r>
                  <w:r>
                    <w:rPr>
                      <w:rFonts w:ascii="Courier New" w:hAnsi="Courier New" w:cs="Courier New"/>
                      <w:sz w:val="20"/>
                      <w:szCs w:val="20"/>
                      <w:lang w:val="x-none"/>
                    </w:rPr>
                    <w:t xml:space="preserve"> УДОСТОВЕРЯВА:</w:t>
                  </w: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Този кораб е прегледан в съответствие с правило 5 от Анекс VI на Конвенцията;</w:t>
                  </w: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показа, че оборудването, системите, фитингите, разположението и материалите напълно съответстват с приложимите изисквания на Анекс VI от Конвен</w:t>
                  </w:r>
                  <w:r>
                    <w:rPr>
                      <w:rFonts w:ascii="Courier New" w:hAnsi="Courier New" w:cs="Courier New"/>
                      <w:sz w:val="20"/>
                      <w:szCs w:val="20"/>
                      <w:lang w:val="x-none"/>
                    </w:rPr>
                    <w:t>цията.</w:t>
                  </w:r>
                </w:p>
              </w:tc>
            </w:tr>
            <w:tr w:rsidR="00000000">
              <w:trPr>
                <w:trHeight w:val="227"/>
                <w:tblCellSpacing w:w="0" w:type="dxa"/>
                <w:jc w:val="center"/>
              </w:trPr>
              <w:tc>
                <w:tcPr>
                  <w:tcW w:w="9780" w:type="dxa"/>
                  <w:gridSpan w:val="2"/>
                  <w:vMerge w:val="restar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 при условието на прегледи съгласно Правило 5 от Анекс VI от Конвенцията.</w:t>
                  </w:r>
                </w:p>
              </w:tc>
            </w:tr>
            <w:tr w:rsidR="00000000">
              <w:trPr>
                <w:trHeight w:val="276"/>
                <w:tblCellSpacing w:w="0" w:type="dxa"/>
                <w:jc w:val="center"/>
              </w:trPr>
              <w:tc>
                <w:tcPr>
                  <w:tcW w:w="9780" w:type="dxa"/>
                  <w:gridSpan w:val="2"/>
                  <w:vMerge/>
                </w:tcPr>
                <w:p w:rsidR="00000000" w:rsidRDefault="00DA11A7">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w:t>
                  </w:r>
                  <w:r>
                    <w:rPr>
                      <w:rFonts w:ascii="Courier New" w:hAnsi="Courier New" w:cs="Courier New"/>
                      <w:sz w:val="20"/>
                      <w:szCs w:val="20"/>
                      <w:lang w:val="x-none"/>
                    </w:rPr>
                    <w:t xml:space="preserve">издаване) </w:t>
                  </w: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властта, ако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с преглед, изискван от правило 5 на Анекс</w:t>
                  </w:r>
                  <w:r>
                    <w:rPr>
                      <w:rFonts w:ascii="Courier New" w:hAnsi="Courier New" w:cs="Courier New"/>
                      <w:sz w:val="20"/>
                      <w:szCs w:val="20"/>
                      <w:lang w:val="x-none"/>
                    </w:rPr>
                    <w:t xml:space="preserve"> VI от Конвенцията, бе установено, че корабът отговаря на съответните условия на Конвенцията</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w:t>
                  </w:r>
                  <w:r>
                    <w:rPr>
                      <w:rFonts w:ascii="Courier New" w:hAnsi="Courier New" w:cs="Courier New"/>
                      <w:sz w:val="20"/>
                      <w:szCs w:val="20"/>
                      <w:lang w:val="x-none"/>
                    </w:rPr>
                    <w:t>на, което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Заличете, както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w:t>
                  </w:r>
                  <w:r>
                    <w:rPr>
                      <w:rFonts w:ascii="Courier New" w:hAnsi="Courier New" w:cs="Courier New"/>
                      <w:sz w:val="20"/>
                      <w:szCs w:val="20"/>
                      <w:lang w:val="x-none"/>
                    </w:rPr>
                    <w:t>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(Подпис на надлежно</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w:t>
                  </w:r>
                  <w:r>
                    <w:rPr>
                      <w:rFonts w:ascii="Courier New" w:hAnsi="Courier New" w:cs="Courier New"/>
                      <w:sz w:val="20"/>
                      <w:szCs w:val="20"/>
                      <w:lang w:val="x-none"/>
                    </w:rPr>
                    <w:t xml:space="preserve"> щемпел на органа, което е подходящо)</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tcBorders>
              <w:top w:val="nil"/>
              <w:left w:val="nil"/>
              <w:bottom w:val="nil"/>
              <w:right w:val="nil"/>
            </w:tcBorders>
            <w:vAlign w:val="center"/>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ДОПЪЛНЕНИЕ КЪМ МЕЖДУНАРОДНОТО СВИДЕТЕЛСТВО ЗА ПРЕДООТВРАТЯВАНЕ</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ЗАМЪРСЯВАНЕ НА ВЪЗДУХА</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 IAPP/</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ОПИСАНИЕ НА КОНСТРУКЦИЯТА И ОБОРУДВАНЕТО</w:t>
                  </w:r>
                </w:p>
              </w:tc>
            </w:tr>
            <w:tr w:rsidR="00000000">
              <w:trPr>
                <w:trHeight w:val="840"/>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 отношение на условията на Анекс VI от Международната </w:t>
                  </w:r>
                  <w:r>
                    <w:rPr>
                      <w:rFonts w:ascii="Courier New" w:hAnsi="Courier New" w:cs="Courier New"/>
                      <w:sz w:val="20"/>
                      <w:szCs w:val="20"/>
                      <w:lang w:val="x-none"/>
                    </w:rPr>
                    <w:t>конвенция за предотвратяване замърсяване от кораби, 1973 год. както е изменена с Протокол от 1978 год., към нея (отсега нататък наричана "Конвенцията")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324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Бележки: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Този формуляр трябва да бъде постоянно прикрепен към свидетелството IAPP. Свидетелс</w:t>
                  </w:r>
                  <w:r>
                    <w:rPr>
                      <w:rFonts w:ascii="Courier New" w:hAnsi="Courier New" w:cs="Courier New"/>
                      <w:sz w:val="20"/>
                      <w:szCs w:val="20"/>
                      <w:lang w:val="x-none"/>
                    </w:rPr>
                    <w:t>твото IАРР трябва да бъде на разположение на борда на кораба по всяко време.</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езикът на оригиналния формуляр не е английски, френски или испански, текстът трябва да включва превод на един от тези езици.</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Попълването на кутийките трябва да</w:t>
                  </w:r>
                  <w:r>
                    <w:rPr>
                      <w:rFonts w:ascii="Courier New" w:hAnsi="Courier New" w:cs="Courier New"/>
                      <w:sz w:val="20"/>
                      <w:szCs w:val="20"/>
                      <w:lang w:val="x-none"/>
                    </w:rPr>
                    <w:t xml:space="preserve"> се извършва посредством нанасяне на знак (х) - за отговор "да" и "приложимо" или на знак (-) - за отговор "не" и "не приложимо", което е подходящо.</w:t>
                  </w: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Освен, ако не е постановено по друг начин, правилата упоменати в този формуляр се отнасят до правил</w:t>
                  </w:r>
                  <w:r>
                    <w:rPr>
                      <w:rFonts w:ascii="Courier New" w:hAnsi="Courier New" w:cs="Courier New"/>
                      <w:sz w:val="20"/>
                      <w:szCs w:val="20"/>
                      <w:lang w:val="x-none"/>
                    </w:rPr>
                    <w:t>ата от Анекс VI на Конвенцията, а резолюциите или циркулярите се отнасят до тези, приети от Международната морска организация.</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Име на кораба .....................................................</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 Отличителен номер или позивни</w:t>
                  </w:r>
                  <w:r>
                    <w:rPr>
                      <w:rFonts w:ascii="Courier New" w:hAnsi="Courier New" w:cs="Courier New"/>
                      <w:sz w:val="20"/>
                      <w:szCs w:val="20"/>
                      <w:lang w:val="x-none"/>
                    </w:rPr>
                    <w:t>......................................</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 IMO номер .........................................................</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 Пристанище на регистрация .........................................</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 Бруто тонаж ...................................................</w:t>
                  </w:r>
                  <w:r>
                    <w:rPr>
                      <w:rFonts w:ascii="Courier New" w:hAnsi="Courier New" w:cs="Courier New"/>
                      <w:sz w:val="20"/>
                      <w:szCs w:val="20"/>
                      <w:lang w:val="x-none"/>
                    </w:rPr>
                    <w:t>....</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Дата на залагане на кила или на подобен етап от постройката........</w:t>
                  </w:r>
                </w:p>
              </w:tc>
            </w:tr>
            <w:tr w:rsidR="00000000">
              <w:trPr>
                <w:trHeight w:val="450"/>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 Дата на началото на основно конвертиране на машината (ако е приложимо) (правило 13 ) ...................................................</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Контрол над емисиите от кораб</w:t>
                  </w:r>
                  <w:r>
                    <w:rPr>
                      <w:rFonts w:ascii="Courier New" w:hAnsi="Courier New" w:cs="Courier New"/>
                      <w:sz w:val="20"/>
                      <w:szCs w:val="20"/>
                      <w:lang w:val="x-none"/>
                    </w:rPr>
                    <w:t>и</w:t>
                  </w:r>
                </w:p>
              </w:tc>
            </w:tr>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 Озоно-разрушпващи вещества (правило 12)</w:t>
                  </w:r>
                </w:p>
              </w:tc>
            </w:tr>
            <w:tr w:rsidR="00000000">
              <w:trPr>
                <w:trHeight w:val="450"/>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2.1.1 Следните пожарогасителни системи и оборудване съдържащи халони могат да продължат да бъдат ползвани ................................ [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2.1.2 С</w:t>
                  </w:r>
                  <w:r>
                    <w:rPr>
                      <w:rFonts w:ascii="Courier New" w:hAnsi="Courier New" w:cs="Courier New"/>
                      <w:sz w:val="20"/>
                      <w:szCs w:val="20"/>
                      <w:lang w:val="x-none"/>
                    </w:rPr>
                    <w:t xml:space="preserve">ледните системи и оборудване съдържащи CFCs могат да продължат да бъдат ползвани .................................................... [ ]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2.1.3 Следните системи съдържащи хидро-хлорофлуорокарбони</w:t>
                  </w:r>
                  <w:r>
                    <w:rPr>
                      <w:rFonts w:ascii="Courier New" w:hAnsi="Courier New" w:cs="Courier New"/>
                      <w:sz w:val="20"/>
                      <w:szCs w:val="20"/>
                      <w:lang w:val="x-none"/>
                    </w:rPr>
                    <w:t xml:space="preserve"> (HCFCs) инсталирани преди 1 януари 2020 могат да продължат да бъдат ползвани ... [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 Азотни окиси (NOS) (правило 13)</w:t>
                  </w:r>
                </w:p>
              </w:tc>
            </w:tr>
            <w:tr w:rsidR="00000000">
              <w:trPr>
                <w:trHeight w:val="900"/>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2.2.1 Следните дизелови двигатели с изходяща мощност по-голяма от 130 кВт, м</w:t>
                  </w:r>
                  <w:r>
                    <w:rPr>
                      <w:rFonts w:ascii="Courier New" w:hAnsi="Courier New" w:cs="Courier New"/>
                      <w:sz w:val="20"/>
                      <w:szCs w:val="20"/>
                      <w:lang w:val="x-none"/>
                    </w:rPr>
                    <w:t>онтирани на кораб построен на или преди 1 януари 2000 год. отговарят на стандартите за емисии, посочени в правило 13(3)(а) в съответствие с Техническия код за азотни окиси (NOx</w:t>
                  </w:r>
                  <w:r>
                    <w:rPr>
                      <w:rFonts w:ascii="Times New Roman" w:hAnsi="Times New Roman" w:cs="Times New Roman"/>
                      <w:sz w:val="24"/>
                      <w:szCs w:val="24"/>
                      <w:lang w:val="x-none"/>
                    </w:rPr>
                    <w:t>) .................. [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Изх</w:t>
                  </w:r>
                  <w:r>
                    <w:rPr>
                      <w:rFonts w:ascii="Courier New" w:hAnsi="Courier New" w:cs="Courier New"/>
                      <w:sz w:val="20"/>
                      <w:szCs w:val="20"/>
                      <w:lang w:val="x-none"/>
                    </w:rPr>
                    <w:t xml:space="preserve">одяща мощност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915"/>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2.2.2 Следните дизелови двигатели с изходяща мощност по-голяма от 130 кВт, които са преминали основно конвертиране по правило 13(2) на или след 1 януари 2000 год. отговарят на стандартите за емисии</w:t>
                  </w:r>
                  <w:r>
                    <w:rPr>
                      <w:rFonts w:ascii="Courier New" w:hAnsi="Courier New" w:cs="Courier New"/>
                      <w:sz w:val="20"/>
                      <w:szCs w:val="20"/>
                      <w:lang w:val="x-none"/>
                    </w:rPr>
                    <w:t>, посочени в правило 13(ЗХа) в съответствие с Техническия код за азотни окиси (NOx) ......... [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1590"/>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2.2.3 Следните дизелови двигатели с изходяща</w:t>
                  </w:r>
                  <w:r>
                    <w:rPr>
                      <w:rFonts w:ascii="Courier New" w:hAnsi="Courier New" w:cs="Courier New"/>
                      <w:sz w:val="20"/>
                      <w:szCs w:val="20"/>
                      <w:lang w:val="x-none"/>
                    </w:rPr>
                    <w:t xml:space="preserve"> мощност по-голяма от 130 кВт, монтирани на кораб, построен на или след 1 януари 2000 год. или с изходяща мощност по-голяма от 130 кВт, и които са преминали основно конвертиране по правило 13(2) на или след 1 януари 2000 год. са снабдени със система за пре</w:t>
                  </w:r>
                  <w:r>
                    <w:rPr>
                      <w:rFonts w:ascii="Courier New" w:hAnsi="Courier New" w:cs="Courier New"/>
                      <w:sz w:val="20"/>
                      <w:szCs w:val="20"/>
                      <w:lang w:val="x-none"/>
                    </w:rPr>
                    <w:t>чистване на изходящите газове или друг еквивалентен метод в съответствие с правило 13(3) и Техническия код за азотни окиси (NOx</w:t>
                  </w:r>
                  <w:r>
                    <w:rPr>
                      <w:rFonts w:ascii="Times New Roman" w:hAnsi="Times New Roman" w:cs="Times New Roman"/>
                      <w:sz w:val="24"/>
                      <w:szCs w:val="24"/>
                      <w:lang w:val="x-none"/>
                    </w:rPr>
                    <w:t>) ......... [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690"/>
                <w:tblCellSpacing w:w="0" w:type="dxa"/>
                <w:jc w:val="center"/>
              </w:trPr>
              <w:tc>
                <w:tcPr>
                  <w:tcW w:w="9780" w:type="dxa"/>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2.2.4 Следните дизелови двигатели от т. 2.2.1, 2.2.2 и 2.2.3 по-горе са снабдени с контролни и записващи емисиите на азотен окис устройства в съответствие с Техническия код за азотни окиси (NOS</w:t>
                  </w:r>
                  <w:r>
                    <w:rPr>
                      <w:rFonts w:ascii="Times New Roman" w:hAnsi="Times New Roman" w:cs="Times New Roman"/>
                      <w:sz w:val="24"/>
                      <w:szCs w:val="24"/>
                      <w:lang w:val="x-none"/>
                    </w:rPr>
                    <w:t>) .................. [ ]</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w:t>
                  </w:r>
                  <w:r>
                    <w:rPr>
                      <w:rFonts w:ascii="Courier New" w:hAnsi="Courier New" w:cs="Courier New"/>
                      <w:sz w:val="20"/>
                      <w:szCs w:val="20"/>
                      <w:lang w:val="x-none"/>
                    </w:rPr>
                    <w:t>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784"/>
              <w:gridCol w:w="9011"/>
            </w:tblGrid>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 Серни окиси (SOx) (правило 14)</w:t>
                  </w:r>
                </w:p>
              </w:tc>
            </w:tr>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2.3.1 Когато кораб се експлоатира в границите на зона на контролирана емисия на серен окис (SOx, уточнена в правило 14(3) корабът използва:</w:t>
                  </w:r>
                </w:p>
              </w:tc>
            </w:tr>
            <w:tr w:rsidR="00000000">
              <w:trPr>
                <w:tblCellSpacing w:w="0" w:type="dxa"/>
                <w:jc w:val="center"/>
              </w:trPr>
              <w:tc>
                <w:tcPr>
                  <w:tcW w:w="400" w:type="pct"/>
                </w:tcPr>
                <w:p w:rsidR="00000000" w:rsidRDefault="00DA11A7">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със съдържание на сяра не надвишаващо 1,5% m/m както е документирано с разписката за бункероваие; или .......... [ ]</w:t>
                  </w:r>
                </w:p>
              </w:tc>
            </w:tr>
            <w:tr w:rsidR="00000000">
              <w:trPr>
                <w:tblCellSpacing w:w="0" w:type="dxa"/>
                <w:jc w:val="center"/>
              </w:trPr>
              <w:tc>
                <w:tcPr>
                  <w:tcW w:w="400" w:type="pct"/>
                </w:tcPr>
                <w:p w:rsidR="00000000" w:rsidRDefault="00DA11A7">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одобрена система за пречистване на изходящите газове за намаляване емисиите на серни окиси -SOх под 6,0 г. SOх/кBтч;</w:t>
                  </w:r>
                </w:p>
              </w:tc>
            </w:tr>
            <w:tr w:rsidR="00000000">
              <w:trPr>
                <w:tblCellSpacing w:w="0" w:type="dxa"/>
                <w:jc w:val="center"/>
              </w:trPr>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 [ ]</w:t>
                  </w:r>
                </w:p>
              </w:tc>
            </w:tr>
            <w:tr w:rsidR="00000000">
              <w:trPr>
                <w:tblCellSpacing w:w="0" w:type="dxa"/>
                <w:jc w:val="center"/>
              </w:trPr>
              <w:tc>
                <w:tcPr>
                  <w:tcW w:w="400" w:type="pct"/>
                </w:tcPr>
                <w:p w:rsidR="00000000" w:rsidRDefault="00DA11A7">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3</w:t>
                  </w:r>
                </w:p>
              </w:tc>
              <w:tc>
                <w:tcPr>
                  <w:tcW w:w="4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одобрена технология за намаляване емисиите на серни окиси -SOх, под 6,0 г. SOх/кВтч; ............................... [ ]</w:t>
                  </w:r>
                </w:p>
              </w:tc>
            </w:tr>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 Летливи органични съединения (VOCs) (правило 15)</w:t>
                  </w:r>
                </w:p>
              </w:tc>
            </w:tr>
            <w:tr w:rsidR="00000000">
              <w:trPr>
                <w:trHeight w:val="465"/>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2.4.1 Танкерът има газо-събират</w:t>
                  </w:r>
                  <w:r>
                    <w:rPr>
                      <w:rFonts w:ascii="Courier New" w:hAnsi="Courier New" w:cs="Courier New"/>
                      <w:sz w:val="20"/>
                      <w:szCs w:val="20"/>
                      <w:lang w:val="x-none"/>
                    </w:rPr>
                    <w:t>елна система монтирана и одобрена в съответствие с MSC/Circ.585 ................................ [ ]</w:t>
                  </w:r>
                </w:p>
              </w:tc>
            </w:tr>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Корабът има инсинератор:</w:t>
                  </w:r>
                </w:p>
              </w:tc>
            </w:tr>
            <w:tr w:rsidR="00000000">
              <w:trPr>
                <w:tblCellSpacing w:w="0" w:type="dxa"/>
                <w:jc w:val="center"/>
              </w:trPr>
              <w:tc>
                <w:tcPr>
                  <w:tcW w:w="400" w:type="pct"/>
                </w:tcPr>
                <w:p w:rsidR="00000000" w:rsidRDefault="00DA11A7">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съответства на резолюция МЕРС. 76(40) както е изменена ......................... [ ]</w:t>
                  </w:r>
                </w:p>
              </w:tc>
            </w:tr>
            <w:tr w:rsidR="00000000">
              <w:trPr>
                <w:tblCellSpacing w:w="0" w:type="dxa"/>
                <w:jc w:val="center"/>
              </w:trPr>
              <w:tc>
                <w:tcPr>
                  <w:tcW w:w="400" w:type="pct"/>
                </w:tcPr>
                <w:p w:rsidR="00000000" w:rsidRDefault="00DA11A7">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монтиран пр</w:t>
                  </w:r>
                  <w:r>
                    <w:rPr>
                      <w:rFonts w:ascii="Courier New" w:hAnsi="Courier New" w:cs="Courier New"/>
                      <w:sz w:val="20"/>
                      <w:szCs w:val="20"/>
                      <w:lang w:val="x-none"/>
                    </w:rPr>
                    <w:t>еди 1 януари 2000 год. и не съответства на резолюция МЕРС.76(40) както е изменена ................ [ ]</w:t>
                  </w:r>
                </w:p>
              </w:tc>
            </w:tr>
            <w:tr w:rsidR="00000000">
              <w:trPr>
                <w:tblCellSpacing w:w="0" w:type="dxa"/>
                <w:jc w:val="center"/>
              </w:trPr>
              <w:tc>
                <w:tcPr>
                  <w:tcW w:w="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този формуляр е коректен във всяко едно отношение.</w:t>
                  </w:r>
                </w:p>
              </w:tc>
            </w:tr>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 в: ................................</w:t>
                  </w:r>
                </w:p>
              </w:tc>
            </w:tr>
            <w:tr w:rsidR="00000000">
              <w:trPr>
                <w:tblCellSpacing w:w="0" w:type="dxa"/>
                <w:jc w:val="center"/>
              </w:trPr>
              <w:tc>
                <w:tcPr>
                  <w:tcW w:w="9765"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(място на издаване </w:t>
                  </w:r>
                  <w:r>
                    <w:rPr>
                      <w:rFonts w:ascii="Courier New" w:hAnsi="Courier New" w:cs="Courier New"/>
                      <w:sz w:val="20"/>
                      <w:szCs w:val="20"/>
                      <w:lang w:val="x-none"/>
                    </w:rPr>
                    <w:t>на формуляра)</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101"/>
              <w:gridCol w:w="4709"/>
            </w:tblGrid>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4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4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служител, издаващ свидетелството)</w:t>
                  </w:r>
                </w:p>
              </w:tc>
            </w:tr>
            <w:tr w:rsidR="00000000">
              <w:trPr>
                <w:tblCellSpacing w:w="0" w:type="dxa"/>
                <w:jc w:val="center"/>
              </w:trPr>
              <w:tc>
                <w:tcPr>
                  <w:tcW w:w="26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DA11A7">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DA11A7">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ако е подходящо)</w:t>
                  </w:r>
                </w:p>
              </w:tc>
            </w:tr>
          </w:tbl>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DA11A7">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DA11A7" w:rsidRDefault="00DA11A7">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DA11A7">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EB5"/>
    <w:rsid w:val="00DA11A7"/>
    <w:rsid w:val="00E71EB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63D26F7-853F-408D-BCC3-AC6CE3B0F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239</Pages>
  <Words>92263</Words>
  <Characters>525904</Characters>
  <Application>Microsoft Office Word</Application>
  <DocSecurity>0</DocSecurity>
  <Lines>4382</Lines>
  <Paragraphs>1233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2021-09-29T09:10:00Z</dcterms:created>
  <dcterms:modified xsi:type="dcterms:W3CDTF">2021-09-29T09:10:00Z</dcterms:modified>
</cp:coreProperties>
</file>