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9A76F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bookmarkStart w:id="0" w:name="_GoBack"/>
      <w:bookmarkEnd w:id="0"/>
    </w:p>
    <w:p w:rsidR="00000000" w:rsidRDefault="009A76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x-none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x-none"/>
        </w:rPr>
        <w:t>НАРЕДБА за определяне на правила за образуване и прилагане на цената на универсалната пощенска услуга</w:t>
      </w:r>
    </w:p>
    <w:p w:rsidR="00000000" w:rsidRDefault="009A76F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9A76F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Приета с ПМС № 248 от 30.08.2011 г., обн., ДВ, бр. 70 от 9.09.2011 г., в сила от 9.09.2011 г., изм. и доп., бр. 29 от 9.04.2021 г.</w:t>
      </w:r>
    </w:p>
    <w:p w:rsidR="00000000" w:rsidRDefault="009A76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x-none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x-none"/>
        </w:rPr>
        <w:t>Раздел I</w:t>
      </w:r>
    </w:p>
    <w:p w:rsidR="00000000" w:rsidRDefault="009A76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x-none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x-none"/>
        </w:rPr>
        <w:t>Общи положен</w:t>
      </w:r>
      <w:r>
        <w:rPr>
          <w:rFonts w:ascii="Times New Roman" w:hAnsi="Times New Roman" w:cs="Times New Roman"/>
          <w:b/>
          <w:bCs/>
          <w:sz w:val="36"/>
          <w:szCs w:val="36"/>
          <w:lang w:val="x-none"/>
        </w:rPr>
        <w:t>ия</w:t>
      </w:r>
    </w:p>
    <w:p w:rsidR="00000000" w:rsidRDefault="009A76F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9A76F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Чл. 1.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(1) С наредбата се определят правилата за образуване и прилагане на цените по видове услуги от универсалната пощенска услуга, извършвана от оператора със задължение за извършване на универсалната пощенска услуга, наричан по-нататък "задължен опе</w:t>
      </w:r>
      <w:r>
        <w:rPr>
          <w:rFonts w:ascii="Times New Roman" w:hAnsi="Times New Roman" w:cs="Times New Roman"/>
          <w:sz w:val="24"/>
          <w:szCs w:val="24"/>
          <w:lang w:val="x-none"/>
        </w:rPr>
        <w:t>ратор".</w:t>
      </w:r>
    </w:p>
    <w:p w:rsidR="00000000" w:rsidRDefault="009A76F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(2) (Доп. – ДВ, бр. 29 от 2021 г. ) С наредбата се определят и условията и редът, при които пощенският оператор със задължение за извършване на универсалната пощенска услуга може да договаря цени по видове услуги от универсалната пощенска услуга, </w:t>
      </w:r>
      <w:r>
        <w:rPr>
          <w:rFonts w:ascii="Times New Roman" w:hAnsi="Times New Roman" w:cs="Times New Roman"/>
          <w:sz w:val="24"/>
          <w:szCs w:val="24"/>
          <w:lang w:val="x-none"/>
        </w:rPr>
        <w:t>различни от тези по ал. 1, при спазване принципите на публичност и равнопоставеност.</w:t>
      </w:r>
    </w:p>
    <w:p w:rsidR="00000000" w:rsidRDefault="009A76F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Чл. 2.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Универсалната пощенска услуга включва услугите по чл. 34 от Закона за пощенските услуги.</w:t>
      </w:r>
    </w:p>
    <w:p w:rsidR="00000000" w:rsidRDefault="009A76F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Чл. 3.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(1) При образуването на цените по чл. 1, ал. 1 задълженият оператор 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спазва принципите, определени в чл. 66, ал. 2 от Закона за пощенските услуги. </w:t>
      </w:r>
    </w:p>
    <w:p w:rsidR="00000000" w:rsidRDefault="009A76F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(2) Цените по чл. 1, ал. 1 са съобразени с методиката по чл. 15, ал. 1, т. 13 от Закона за пощенските услуги.</w:t>
      </w:r>
    </w:p>
    <w:p w:rsidR="00000000" w:rsidRDefault="009A76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x-none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x-none"/>
        </w:rPr>
        <w:t>Раздел II</w:t>
      </w:r>
    </w:p>
    <w:p w:rsidR="00000000" w:rsidRDefault="009A76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x-none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x-none"/>
        </w:rPr>
        <w:t>Правила за образуване на цените по видове услуги от униве</w:t>
      </w:r>
      <w:r>
        <w:rPr>
          <w:rFonts w:ascii="Times New Roman" w:hAnsi="Times New Roman" w:cs="Times New Roman"/>
          <w:b/>
          <w:bCs/>
          <w:sz w:val="36"/>
          <w:szCs w:val="36"/>
          <w:lang w:val="x-none"/>
        </w:rPr>
        <w:t>рсалната пощенска услуга</w:t>
      </w:r>
    </w:p>
    <w:p w:rsidR="00000000" w:rsidRDefault="009A76F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9A76F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Чл. 4.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(1) Цените по видове услуги от универсалната пощенска услуга се образуват въз основа на разходите за услугите, получени като резултат при прилагане на Системата за разпределение на разходите, и при спазване актовете на Всем</w:t>
      </w:r>
      <w:r>
        <w:rPr>
          <w:rFonts w:ascii="Times New Roman" w:hAnsi="Times New Roman" w:cs="Times New Roman"/>
          <w:sz w:val="24"/>
          <w:szCs w:val="24"/>
          <w:lang w:val="x-none"/>
        </w:rPr>
        <w:t>ирния пощенски съюз.</w:t>
      </w:r>
    </w:p>
    <w:p w:rsidR="00000000" w:rsidRDefault="009A76F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(2) (Изм. – ДВ, бр. 29 от 2021 г. ) Цените по видове услуги от универсалната пощенска услуга за страната са съобразени с единичните разходи по приемане, пренасяне и доставяне на пощенски пратки и включват разумна печалба в съответстви</w:t>
      </w:r>
      <w:r>
        <w:rPr>
          <w:rFonts w:ascii="Times New Roman" w:hAnsi="Times New Roman" w:cs="Times New Roman"/>
          <w:sz w:val="24"/>
          <w:szCs w:val="24"/>
          <w:lang w:val="x-none"/>
        </w:rPr>
        <w:t>е с чл. 66, ал. 2, т. 6 от Закона за пощенските услуги, която не надвишава средната норма на печалба на пощенските оператори, лицензирани за извършване на услуги от обхвата на универсалната пощенска услуга.</w:t>
      </w:r>
    </w:p>
    <w:p w:rsidR="00000000" w:rsidRDefault="009A76F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(3) (Изм. – ДВ, бр. 29 от 2021 г. ) Цените по ви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дове услуги от универсалната пощенска услуга за чужбина са съобразени с единичните разходи по приемане и пренасяне на международните изходящи пратки на територията на страната, като за образуване цената на услугите се добавят и транспортни разходи, крайна 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такса за доставяне в страната на местоназначение и разумна печалба в съответствие с чл. 66, ал. 2, т. 6 от Закона за пощенските услуги, която не надвишава средната норма на печалба на пощенските оператори, лицензирани за извършване на услуги от обхвата на 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универсалната пощенска </w:t>
      </w:r>
      <w:r>
        <w:rPr>
          <w:rFonts w:ascii="Times New Roman" w:hAnsi="Times New Roman" w:cs="Times New Roman"/>
          <w:sz w:val="24"/>
          <w:szCs w:val="24"/>
          <w:lang w:val="x-none"/>
        </w:rPr>
        <w:lastRenderedPageBreak/>
        <w:t>услуга.</w:t>
      </w:r>
    </w:p>
    <w:p w:rsidR="00000000" w:rsidRDefault="009A76F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(4) Единичните разходи по ал. 2 и 3 са резултат от Системата за разпределение на разходите на задължения оператор.</w:t>
      </w:r>
    </w:p>
    <w:p w:rsidR="00000000" w:rsidRDefault="009A76F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(5) Цените на допълнителните услуги "препоръка" и "обявена стойност" се образуват от задължения оператор при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отчитане на начина и условията за предоставяне на услугите.</w:t>
      </w:r>
    </w:p>
    <w:p w:rsidR="00000000" w:rsidRDefault="009A76F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Чл. 5.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(1) (Изм. – ДВ, бр. 29 от 2021 г. ) Цените по видове услуги от универсалната пощенска услуга за страната се образуват на база съдържание на пощенските пратки, както следва:</w:t>
      </w:r>
    </w:p>
    <w:p w:rsidR="00000000" w:rsidRDefault="009A76F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1. за кореспо</w:t>
      </w:r>
      <w:r>
        <w:rPr>
          <w:rFonts w:ascii="Times New Roman" w:hAnsi="Times New Roman" w:cs="Times New Roman"/>
          <w:sz w:val="24"/>
          <w:szCs w:val="24"/>
          <w:lang w:val="x-none"/>
        </w:rPr>
        <w:t>ндентски пратки, малки пакети и печатни произведения - в зависимост от теглото на пратките;</w:t>
      </w:r>
    </w:p>
    <w:p w:rsidR="00000000" w:rsidRDefault="009A76F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2. за пощенски колети - в зависимост от вида, теглото, местоназначението и размерите им.</w:t>
      </w:r>
    </w:p>
    <w:p w:rsidR="00000000" w:rsidRDefault="009A76F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(2) Цените на услугите по ал. 1, т. 1 могат да се образуват и в зависимос</w:t>
      </w:r>
      <w:r>
        <w:rPr>
          <w:rFonts w:ascii="Times New Roman" w:hAnsi="Times New Roman" w:cs="Times New Roman"/>
          <w:sz w:val="24"/>
          <w:szCs w:val="24"/>
          <w:lang w:val="x-none"/>
        </w:rPr>
        <w:t>т от теглото и от бързината на пренасяне и доставяне на пощенските пратки. В този случай те са пратки с предимство и пратки без предимство.</w:t>
      </w:r>
    </w:p>
    <w:p w:rsidR="00000000" w:rsidRDefault="009A76F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(3) (Нова – ДВ, бр. 29 от 2021 г. ) Цените на услугите по ал. 1, т. 1 могат да се образуват и в зависимост от формa</w:t>
      </w:r>
      <w:r>
        <w:rPr>
          <w:rFonts w:ascii="Times New Roman" w:hAnsi="Times New Roman" w:cs="Times New Roman"/>
          <w:sz w:val="24"/>
          <w:szCs w:val="24"/>
          <w:lang w:val="x-none"/>
        </w:rPr>
        <w:t>та съгласно чл. 17.5 на Всемирната пощенска конвенция.</w:t>
      </w:r>
    </w:p>
    <w:p w:rsidR="00000000" w:rsidRDefault="009A76F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Чл. 6.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Цените по видове услуги от универсалната пощенска услуга за международни изходящи пощенски пратки се образуват, както следва:</w:t>
      </w:r>
    </w:p>
    <w:p w:rsidR="00000000" w:rsidRDefault="009A76F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1. (доп. – ДВ, бр. 29 от 2021 г. ) за изходящи пощенски пратки - в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зависимост от теглото, формaта, бързината на пренасяне и доставяне и зоната, в която се намира страната на местоназначение, и при спазване изискванията на актовете на Всемирния пощенски съюз;</w:t>
      </w:r>
    </w:p>
    <w:p w:rsidR="00000000" w:rsidRDefault="009A76F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2. за пощенски колети - в зависимост от вида, теглото, бързина</w:t>
      </w:r>
      <w:r>
        <w:rPr>
          <w:rFonts w:ascii="Times New Roman" w:hAnsi="Times New Roman" w:cs="Times New Roman"/>
          <w:sz w:val="24"/>
          <w:szCs w:val="24"/>
          <w:lang w:val="x-none"/>
        </w:rPr>
        <w:t>та на пренасяне и доставяне и зоната, в която се намира страната на местоназначение, и при спазване изискванията на актовете на Всемирния пощенски съюз.</w:t>
      </w:r>
    </w:p>
    <w:p w:rsidR="00000000" w:rsidRDefault="009A76F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Чл. 7.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Цената за допълнителната услуга "препоръка" за вътрешните пощенски пратки е различна от цената з</w:t>
      </w:r>
      <w:r>
        <w:rPr>
          <w:rFonts w:ascii="Times New Roman" w:hAnsi="Times New Roman" w:cs="Times New Roman"/>
          <w:sz w:val="24"/>
          <w:szCs w:val="24"/>
          <w:lang w:val="x-none"/>
        </w:rPr>
        <w:t>а "препоръка", образувана за международни пощенски пратки.</w:t>
      </w:r>
    </w:p>
    <w:p w:rsidR="00000000" w:rsidRDefault="009A76F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Чл. 8.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(1) Цената за допълнителната услуга "обявена стойност" за пощенски пратки за страната се образува в зависимост от размера на обявената стойност и е еднаква за територията на страната.</w:t>
      </w:r>
    </w:p>
    <w:p w:rsidR="00000000" w:rsidRDefault="009A76F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(2) Ц</w:t>
      </w:r>
      <w:r>
        <w:rPr>
          <w:rFonts w:ascii="Times New Roman" w:hAnsi="Times New Roman" w:cs="Times New Roman"/>
          <w:sz w:val="24"/>
          <w:szCs w:val="24"/>
          <w:lang w:val="x-none"/>
        </w:rPr>
        <w:t>ената за допълнителната услуга "обявена стойност" за международни изходящи пощенски пратки се определя в зависимост от размера на обявената стойност и в съответствие с актовете на Всемирния пощенски съюз.</w:t>
      </w:r>
    </w:p>
    <w:p w:rsidR="00000000" w:rsidRDefault="009A76F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Чл. 9.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(1) Задълженият оператор представя предложен</w:t>
      </w:r>
      <w:r>
        <w:rPr>
          <w:rFonts w:ascii="Times New Roman" w:hAnsi="Times New Roman" w:cs="Times New Roman"/>
          <w:sz w:val="24"/>
          <w:szCs w:val="24"/>
          <w:lang w:val="x-none"/>
        </w:rPr>
        <w:t>ие за изменение на цените за съгласуване в Комисията за регулиране на съобщенията в срок, не по-кратък от 30 дни преди влизането им в сила.</w:t>
      </w:r>
    </w:p>
    <w:p w:rsidR="00000000" w:rsidRDefault="009A76F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(2) Към предложението по ал. 1 задълженият оператор прилага:</w:t>
      </w:r>
    </w:p>
    <w:p w:rsidR="00000000" w:rsidRDefault="009A76F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1. основания и мотиви за промяна на цените;</w:t>
      </w:r>
    </w:p>
    <w:p w:rsidR="00000000" w:rsidRDefault="009A76F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2. начин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на формиране на цените по видове услуги и по теглови стъпки;</w:t>
      </w:r>
    </w:p>
    <w:p w:rsidR="00000000" w:rsidRDefault="009A76F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3. (доп. – ДВ, бр. 29 от 2021 г. ) данни за единичните разходи по видове услуги съобразно резултатите от Системата за разпределение на разходите на задължения оператор; данните следва да показв</w:t>
      </w:r>
      <w:r>
        <w:rPr>
          <w:rFonts w:ascii="Times New Roman" w:hAnsi="Times New Roman" w:cs="Times New Roman"/>
          <w:sz w:val="24"/>
          <w:szCs w:val="24"/>
          <w:lang w:val="x-none"/>
        </w:rPr>
        <w:t>ат връзката между единичните разходи по услуги от системата и формираните цени по теглови стъпки;</w:t>
      </w:r>
    </w:p>
    <w:p w:rsidR="00000000" w:rsidRDefault="009A76F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4. данни за изменението на разходите за дейността от последната промяна на цените до момента на внасяне на предложението;</w:t>
      </w:r>
    </w:p>
    <w:p w:rsidR="00000000" w:rsidRDefault="009A76F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lastRenderedPageBreak/>
        <w:t xml:space="preserve"> 5. попълнено приложение към методи</w:t>
      </w:r>
      <w:r>
        <w:rPr>
          <w:rFonts w:ascii="Times New Roman" w:hAnsi="Times New Roman" w:cs="Times New Roman"/>
          <w:sz w:val="24"/>
          <w:szCs w:val="24"/>
          <w:lang w:val="x-none"/>
        </w:rPr>
        <w:t>ката по чл. 15, ал. 1, т. 13 от Закона за пощенските услуги за потребителска ценова кошница за месечно потребление;</w:t>
      </w:r>
    </w:p>
    <w:p w:rsidR="00000000" w:rsidRDefault="009A76F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6. (изм. – ДВ, бр. 29 от 2021 г. ) мотивирано предложение за размера на разумната печалба по видове услуги от универсалната пощенска услуга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в съответствие с чл. 66, ал. 2, т. 6 от ЗПУ заедно със съответните изчисления;</w:t>
      </w:r>
    </w:p>
    <w:p w:rsidR="00000000" w:rsidRDefault="009A76F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7. (доп. – ДВ, бр. 29 от 2021 г. ) разчет за очакваните финансови резултати от въвеждането на новите цени, включващ оценка на ефекта на очакваните приходи върху финансовия рез</w:t>
      </w:r>
      <w:r>
        <w:rPr>
          <w:rFonts w:ascii="Times New Roman" w:hAnsi="Times New Roman" w:cs="Times New Roman"/>
          <w:sz w:val="24"/>
          <w:szCs w:val="24"/>
          <w:lang w:val="x-none"/>
        </w:rPr>
        <w:t>ултат.</w:t>
      </w:r>
    </w:p>
    <w:p w:rsidR="00000000" w:rsidRDefault="009A76F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(3) В случай че цените по ал. 1 не отговарят на методиката по чл. 15, ал. 1, т. 13 от Закона за пощенските услуги и при тяхното образуване не са спазени изискванията на наредбата, Комисията за регулиране на съобщенията с решение задължава оператора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да ги преработи.</w:t>
      </w:r>
    </w:p>
    <w:p w:rsidR="00000000" w:rsidRDefault="009A76F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(4) (Нова – ДВ, бр. 29 от 2021 г. ) В случай че пощенският оператор със задължение за извършване на универсалната пощенска услуга не внесе в определения срок преработени цени по ал. 3 или преработените цени не отговарят на изискванията н</w:t>
      </w:r>
      <w:r>
        <w:rPr>
          <w:rFonts w:ascii="Times New Roman" w:hAnsi="Times New Roman" w:cs="Times New Roman"/>
          <w:sz w:val="24"/>
          <w:szCs w:val="24"/>
          <w:lang w:val="x-none"/>
        </w:rPr>
        <w:t>а тази наредба и на методиката по чл. 15, ал. 1, т. 13 от Закона за пощенските услуги, Комисията за регулиране на съобщенията отказва тяхното съгласуване.</w:t>
      </w:r>
    </w:p>
    <w:p w:rsidR="00000000" w:rsidRDefault="009A76F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(5) (Нова – ДВ, бр. 29 от 2021 г. ) При изготвяне на предложението по ал. 1 задълженият оператор се </w:t>
      </w:r>
      <w:r>
        <w:rPr>
          <w:rFonts w:ascii="Times New Roman" w:hAnsi="Times New Roman" w:cs="Times New Roman"/>
          <w:sz w:val="24"/>
          <w:szCs w:val="24"/>
          <w:lang w:val="x-none"/>
        </w:rPr>
        <w:t>съобразява с предоставената информация от Комисията за регулиране на съобщенията за средната норма на печалба на пощенските оператори, лицензирани за извършване на услуги от обхвата на универсалната пощенска услуга.</w:t>
      </w:r>
    </w:p>
    <w:p w:rsidR="00000000" w:rsidRDefault="009A76F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Чл. 10.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Задълженият оператор може да пре</w:t>
      </w:r>
      <w:r>
        <w:rPr>
          <w:rFonts w:ascii="Times New Roman" w:hAnsi="Times New Roman" w:cs="Times New Roman"/>
          <w:sz w:val="24"/>
          <w:szCs w:val="24"/>
          <w:lang w:val="x-none"/>
        </w:rPr>
        <w:t>длага промени в цените по видове услуги от универсалната пощенска услуга на период не по-малък от 6 месеца, при условие че докаже изменение на разходите за извършване на универсалната пощенска услуга. Изменението на разходите се изчислява, като се съпостав</w:t>
      </w:r>
      <w:r>
        <w:rPr>
          <w:rFonts w:ascii="Times New Roman" w:hAnsi="Times New Roman" w:cs="Times New Roman"/>
          <w:sz w:val="24"/>
          <w:szCs w:val="24"/>
          <w:lang w:val="x-none"/>
        </w:rPr>
        <w:t>ят разходите за извършване на универсалната пощенска услуга, отчетени към последната промяна на цените и към момента на внасяне на предложението.</w:t>
      </w:r>
    </w:p>
    <w:p w:rsidR="00000000" w:rsidRDefault="009A76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x-none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x-none"/>
        </w:rPr>
        <w:t>Раздел III</w:t>
      </w:r>
    </w:p>
    <w:p w:rsidR="00000000" w:rsidRDefault="009A76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x-none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x-none"/>
        </w:rPr>
        <w:t>Прилагане на цените по видове услуги от универсалната пощенска услуга</w:t>
      </w:r>
    </w:p>
    <w:p w:rsidR="00000000" w:rsidRDefault="009A76F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9A76F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Чл. 11.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Задълженият оператор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е длъжен да обяви цените по видове услуги от универсалната пощенска услуга на достъпно за потребителите място и да ги публикува на страницата си в интернет в срок не по-малък от 7 дни преди прилагането им.</w:t>
      </w:r>
    </w:p>
    <w:p w:rsidR="00000000" w:rsidRDefault="009A76F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Чл. 12.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(1) Цените по видове услуги от универсалн</w:t>
      </w:r>
      <w:r>
        <w:rPr>
          <w:rFonts w:ascii="Times New Roman" w:hAnsi="Times New Roman" w:cs="Times New Roman"/>
          <w:sz w:val="24"/>
          <w:szCs w:val="24"/>
          <w:lang w:val="x-none"/>
        </w:rPr>
        <w:t>ата пощенска услуга се предплащат от потребителите. Заплащането се извършва в брой, безкасово, чрез пощенски марки или по друг начин в зависимост от определения от задължения оператор ред за заплащане на съответната услуга. За заплащане на международните п</w:t>
      </w:r>
      <w:r>
        <w:rPr>
          <w:rFonts w:ascii="Times New Roman" w:hAnsi="Times New Roman" w:cs="Times New Roman"/>
          <w:sz w:val="24"/>
          <w:szCs w:val="24"/>
          <w:lang w:val="x-none"/>
        </w:rPr>
        <w:t>ощенски услуги могат да се използват и международни купони-отговор.</w:t>
      </w:r>
    </w:p>
    <w:p w:rsidR="00000000" w:rsidRDefault="009A76F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(2) При използване на пощенски продукти - пощенски карти и пощенски пликове, с отпечатан върху тях специален знак за цената заплащането на услугите се извършва при закупуването на пощенск</w:t>
      </w:r>
      <w:r>
        <w:rPr>
          <w:rFonts w:ascii="Times New Roman" w:hAnsi="Times New Roman" w:cs="Times New Roman"/>
          <w:sz w:val="24"/>
          <w:szCs w:val="24"/>
          <w:lang w:val="x-none"/>
        </w:rPr>
        <w:t>ите продукти.</w:t>
      </w:r>
    </w:p>
    <w:p w:rsidR="00000000" w:rsidRDefault="009A76F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Чл. 13.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Задълженият оператор може да използва като знак и като доказателство за заплащане на цената на пощенските услуги отпечатъци от автомати, таксувачни машини, печатни преси и други съоръжения за отпечатване или щемпеловане.</w:t>
      </w:r>
    </w:p>
    <w:p w:rsidR="00000000" w:rsidRDefault="009A76F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lastRenderedPageBreak/>
        <w:t>Чл. 14.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(1) З</w:t>
      </w:r>
      <w:r>
        <w:rPr>
          <w:rFonts w:ascii="Times New Roman" w:hAnsi="Times New Roman" w:cs="Times New Roman"/>
          <w:sz w:val="24"/>
          <w:szCs w:val="24"/>
          <w:lang w:val="x-none"/>
        </w:rPr>
        <w:t>адълженият оператор може да договаря с потребители цени, различни от образуваните по реда на раздел II.</w:t>
      </w:r>
    </w:p>
    <w:p w:rsidR="00000000" w:rsidRDefault="009A76F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(2) Цените по ал. 1 са публични, не могат да бъдат по-ниски от разходите за извършване на всеки вид услуга и се образуват чрез прилагане на отстъпки от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цените по видове услуги от универсалната пощенска услуга въз основа на изпълнени от потребителите предварително определени от задължения оператор условия.</w:t>
      </w:r>
    </w:p>
    <w:p w:rsidR="00000000" w:rsidRDefault="009A76F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(3) Задълженият оператор публикува цените по ал. 1 и условията за прилагането им по ал. 2, като при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сключване на договори за тяхното прилагане се спазва принципът на равнопоставеност на потребителите.</w:t>
      </w:r>
    </w:p>
    <w:p w:rsidR="00000000" w:rsidRDefault="009A76F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(4) (Отм. – ДВ, бр. 29 от 2021 г. ).</w:t>
      </w:r>
    </w:p>
    <w:p w:rsidR="00000000" w:rsidRDefault="009A76F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(5) Задълженият оператор представя за сведение в Комисията за регулиране на съобщенията заверени копия от сключенит</w:t>
      </w:r>
      <w:r>
        <w:rPr>
          <w:rFonts w:ascii="Times New Roman" w:hAnsi="Times New Roman" w:cs="Times New Roman"/>
          <w:sz w:val="24"/>
          <w:szCs w:val="24"/>
          <w:lang w:val="x-none"/>
        </w:rPr>
        <w:t>е договори по ал. 3 и всички изменения и допълнения към тях в 14-дневен срок от сключването им.</w:t>
      </w:r>
    </w:p>
    <w:p w:rsidR="00000000" w:rsidRDefault="009A76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x-none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x-none"/>
        </w:rPr>
        <w:t xml:space="preserve"> ДОПЪЛНИТЕЛНА РАЗПОРЕДБА</w:t>
      </w:r>
    </w:p>
    <w:p w:rsidR="00000000" w:rsidRDefault="009A76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x-none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x-none"/>
        </w:rPr>
        <w:t xml:space="preserve">(Отм. – ДВ, </w:t>
      </w:r>
      <w:r>
        <w:rPr>
          <w:rFonts w:ascii="Times New Roman" w:hAnsi="Times New Roman" w:cs="Times New Roman"/>
          <w:sz w:val="24"/>
          <w:szCs w:val="24"/>
          <w:lang w:val="x-none"/>
        </w:rPr>
        <w:t>бр. 29 от 2021 г.</w:t>
      </w:r>
      <w:r>
        <w:rPr>
          <w:rFonts w:ascii="Times New Roman" w:hAnsi="Times New Roman" w:cs="Times New Roman"/>
          <w:sz w:val="36"/>
          <w:szCs w:val="36"/>
          <w:lang w:val="x-none"/>
        </w:rPr>
        <w:t xml:space="preserve"> )</w:t>
      </w:r>
    </w:p>
    <w:p w:rsidR="00000000" w:rsidRDefault="009A76F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9A76F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§ 1.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(Отм. – ДВ, бр. 29 от 2021 г. ).</w:t>
      </w:r>
    </w:p>
    <w:p w:rsidR="00000000" w:rsidRDefault="009A76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x-none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x-none"/>
        </w:rPr>
        <w:t>ПРЕХОДНИ И ЗАКЛЮЧИТЕЛНИ РАЗПОРЕДБИ</w:t>
      </w:r>
    </w:p>
    <w:p w:rsidR="00000000" w:rsidRDefault="009A76F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9A76F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§ 2.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Образуваните цени по ре</w:t>
      </w:r>
      <w:r>
        <w:rPr>
          <w:rFonts w:ascii="Times New Roman" w:hAnsi="Times New Roman" w:cs="Times New Roman"/>
          <w:sz w:val="24"/>
          <w:szCs w:val="24"/>
          <w:lang w:val="x-none"/>
        </w:rPr>
        <w:t>да на Наредбата за определяне на правила за образуване и прилагане на цените на услугите, включени в универсалната пощенска услуга, приета с Постановление № 158 на Министерския съвет от 2004 г. (ДВ, бр. 62 от 2004 г.), се прилагат до влизането в сила на съ</w:t>
      </w:r>
      <w:r>
        <w:rPr>
          <w:rFonts w:ascii="Times New Roman" w:hAnsi="Times New Roman" w:cs="Times New Roman"/>
          <w:sz w:val="24"/>
          <w:szCs w:val="24"/>
          <w:lang w:val="x-none"/>
        </w:rPr>
        <w:t>гласуваните по реда на тази наредба цени на универсалната пощенска услуга, извършвана от задължения оператор.</w:t>
      </w:r>
    </w:p>
    <w:p w:rsidR="009A76F3" w:rsidRDefault="009A76F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§ 3.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Наредбата се приема на основание 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  <w:lang w:val="x-none"/>
        </w:rPr>
        <w:t>чл. 66, ал. 1 от Закона за пощенските услуги</w:t>
      </w:r>
      <w:r>
        <w:rPr>
          <w:rFonts w:ascii="Times New Roman" w:hAnsi="Times New Roman" w:cs="Times New Roman"/>
          <w:sz w:val="24"/>
          <w:szCs w:val="24"/>
          <w:lang w:val="x-none"/>
        </w:rPr>
        <w:t>.</w:t>
      </w:r>
    </w:p>
    <w:sectPr w:rsidR="009A76F3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263"/>
    <w:rsid w:val="009A76F3"/>
    <w:rsid w:val="00C2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BC713223-3DF9-4053-9F5C-B436E12B1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1519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Velkova</dc:creator>
  <cp:keywords/>
  <dc:description/>
  <cp:lastModifiedBy>Svetlana Velkova</cp:lastModifiedBy>
  <cp:revision>2</cp:revision>
  <dcterms:created xsi:type="dcterms:W3CDTF">2023-04-20T09:57:00Z</dcterms:created>
  <dcterms:modified xsi:type="dcterms:W3CDTF">2023-04-20T09:57:00Z</dcterms:modified>
</cp:coreProperties>
</file>