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98A" w:rsidRPr="0035581B" w:rsidRDefault="00F64739" w:rsidP="000F598A">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Единадес</w:t>
      </w:r>
      <w:r w:rsidR="000F598A" w:rsidRPr="0035581B">
        <w:rPr>
          <w:rFonts w:ascii="Times New Roman" w:hAnsi="Times New Roman" w:cs="Times New Roman"/>
          <w:sz w:val="24"/>
          <w:szCs w:val="24"/>
          <w:lang w:val="bg-BG"/>
        </w:rPr>
        <w:t>ети допълнителен протокол към Устава на Всемирния пощенски съюз</w:t>
      </w:r>
    </w:p>
    <w:p w:rsidR="000F598A" w:rsidRPr="0035581B" w:rsidRDefault="000F598A" w:rsidP="000F598A">
      <w:pPr>
        <w:spacing w:after="0" w:line="240" w:lineRule="auto"/>
        <w:jc w:val="both"/>
        <w:rPr>
          <w:rFonts w:ascii="Times New Roman" w:hAnsi="Times New Roman" w:cs="Times New Roman"/>
          <w:sz w:val="24"/>
          <w:szCs w:val="24"/>
        </w:rPr>
      </w:pPr>
    </w:p>
    <w:p w:rsidR="000F598A" w:rsidRPr="0035581B" w:rsidRDefault="000F598A" w:rsidP="000F598A">
      <w:pPr>
        <w:spacing w:after="0" w:line="240" w:lineRule="auto"/>
        <w:jc w:val="both"/>
        <w:rPr>
          <w:rFonts w:ascii="Times New Roman" w:hAnsi="Times New Roman" w:cs="Times New Roman"/>
          <w:sz w:val="24"/>
          <w:szCs w:val="24"/>
          <w:lang w:val="bg-BG"/>
        </w:rPr>
      </w:pPr>
      <w:r w:rsidRPr="0035581B">
        <w:rPr>
          <w:rFonts w:ascii="Times New Roman" w:hAnsi="Times New Roman" w:cs="Times New Roman"/>
          <w:sz w:val="24"/>
          <w:szCs w:val="24"/>
          <w:lang w:val="bg-BG"/>
        </w:rPr>
        <w:t xml:space="preserve">Пълномощните представители на правителствата на страните-членки на Всемирния пощенски съюз, по време на Конгреса в </w:t>
      </w:r>
      <w:r w:rsidR="00F64739">
        <w:rPr>
          <w:rFonts w:ascii="Times New Roman" w:hAnsi="Times New Roman" w:cs="Times New Roman"/>
          <w:sz w:val="24"/>
          <w:szCs w:val="24"/>
          <w:lang w:val="bg-BG"/>
        </w:rPr>
        <w:t>Абиджан</w:t>
      </w:r>
      <w:r w:rsidRPr="0035581B">
        <w:rPr>
          <w:rFonts w:ascii="Times New Roman" w:hAnsi="Times New Roman" w:cs="Times New Roman"/>
          <w:sz w:val="24"/>
          <w:szCs w:val="24"/>
          <w:lang w:val="bg-BG"/>
        </w:rPr>
        <w:t>, на основание на чл. 30.2 от Устава на Всемирния пощенски съюз, сключен на 10 юли 1964 г. във Виена, приеха следните изменения към Устава, които са предмет на ратификация</w:t>
      </w:r>
      <w:r w:rsidR="00F64739">
        <w:rPr>
          <w:rFonts w:ascii="Times New Roman" w:hAnsi="Times New Roman" w:cs="Times New Roman"/>
          <w:sz w:val="24"/>
          <w:szCs w:val="24"/>
          <w:lang w:val="bg-BG"/>
        </w:rPr>
        <w:t>, приемане или одобрение</w:t>
      </w:r>
      <w:r w:rsidRPr="0035581B">
        <w:rPr>
          <w:rFonts w:ascii="Times New Roman" w:hAnsi="Times New Roman" w:cs="Times New Roman"/>
          <w:sz w:val="24"/>
          <w:szCs w:val="24"/>
          <w:lang w:val="bg-BG"/>
        </w:rPr>
        <w:t>.</w:t>
      </w:r>
    </w:p>
    <w:p w:rsidR="000F598A" w:rsidRPr="0035581B" w:rsidRDefault="000F598A" w:rsidP="000F598A">
      <w:pPr>
        <w:spacing w:after="0" w:line="240" w:lineRule="auto"/>
        <w:jc w:val="both"/>
        <w:rPr>
          <w:rFonts w:ascii="Times New Roman" w:hAnsi="Times New Roman" w:cs="Times New Roman"/>
          <w:sz w:val="24"/>
          <w:szCs w:val="24"/>
        </w:rPr>
      </w:pPr>
    </w:p>
    <w:p w:rsidR="000F598A" w:rsidRDefault="000F598A" w:rsidP="000F598A">
      <w:pPr>
        <w:spacing w:after="0" w:line="240" w:lineRule="auto"/>
        <w:jc w:val="center"/>
        <w:rPr>
          <w:rFonts w:ascii="Times New Roman" w:hAnsi="Times New Roman" w:cs="Times New Roman"/>
          <w:sz w:val="24"/>
          <w:szCs w:val="24"/>
        </w:rPr>
      </w:pPr>
      <w:r w:rsidRPr="0035581B">
        <w:rPr>
          <w:rFonts w:ascii="Times New Roman" w:hAnsi="Times New Roman" w:cs="Times New Roman"/>
          <w:sz w:val="24"/>
          <w:szCs w:val="24"/>
          <w:lang w:val="bg-BG"/>
        </w:rPr>
        <w:t xml:space="preserve">Член </w:t>
      </w:r>
      <w:r w:rsidRPr="0035581B">
        <w:rPr>
          <w:rFonts w:ascii="Times New Roman" w:hAnsi="Times New Roman" w:cs="Times New Roman"/>
          <w:sz w:val="24"/>
          <w:szCs w:val="24"/>
        </w:rPr>
        <w:t>I</w:t>
      </w:r>
    </w:p>
    <w:p w:rsidR="00014346" w:rsidRDefault="00014346" w:rsidP="00014346">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 xml:space="preserve">(изменя </w:t>
      </w:r>
      <w:r>
        <w:rPr>
          <w:rFonts w:ascii="Times New Roman" w:hAnsi="Times New Roman" w:cs="Times New Roman"/>
          <w:sz w:val="24"/>
          <w:szCs w:val="24"/>
          <w:lang w:val="bg-BG"/>
        </w:rPr>
        <w:t>предговора</w:t>
      </w:r>
      <w:r w:rsidRPr="0035581B">
        <w:rPr>
          <w:rFonts w:ascii="Times New Roman" w:hAnsi="Times New Roman" w:cs="Times New Roman"/>
          <w:sz w:val="24"/>
          <w:szCs w:val="24"/>
          <w:lang w:val="bg-BG"/>
        </w:rPr>
        <w:t>)</w:t>
      </w:r>
    </w:p>
    <w:p w:rsidR="00014346" w:rsidRDefault="00014346" w:rsidP="00014346">
      <w:pPr>
        <w:spacing w:after="0" w:line="240" w:lineRule="auto"/>
        <w:jc w:val="center"/>
        <w:rPr>
          <w:rFonts w:ascii="Times New Roman" w:hAnsi="Times New Roman" w:cs="Times New Roman"/>
          <w:sz w:val="24"/>
          <w:szCs w:val="24"/>
          <w:lang w:val="bg-BG"/>
        </w:rPr>
      </w:pPr>
    </w:p>
    <w:p w:rsidR="00014346" w:rsidRDefault="00014346" w:rsidP="00014346">
      <w:pPr>
        <w:pStyle w:val="BodyText3"/>
        <w:ind w:right="72" w:firstLine="708"/>
        <w:jc w:val="both"/>
      </w:pPr>
      <w:r>
        <w:t>С цел да се развиват комуникациите между народите чрез ефикасно функциониране на пощенските служби и да се допринесе за постигане на високите цели на международното сътрудничество в културната, икономическата и социалната област, Пълномощните представители на Правителствата на договарящите се страни приеха, при условие на ратификация, приемане или одобрение, настоящия Устав.</w:t>
      </w:r>
    </w:p>
    <w:p w:rsidR="00014346" w:rsidRDefault="00014346" w:rsidP="00014346">
      <w:pPr>
        <w:pStyle w:val="BodyText3"/>
        <w:ind w:right="72"/>
        <w:jc w:val="both"/>
      </w:pPr>
    </w:p>
    <w:p w:rsidR="00014346" w:rsidRPr="00733AA8" w:rsidRDefault="00C46FAC" w:rsidP="00014346">
      <w:pPr>
        <w:pStyle w:val="BodyText3"/>
        <w:ind w:right="72"/>
        <w:jc w:val="both"/>
        <w:rPr>
          <w:bCs/>
        </w:rPr>
      </w:pPr>
      <w:r>
        <w:rPr>
          <w:bCs/>
        </w:rPr>
        <w:t>Мисията на Всемирния пощенски съюз (наричан по-долу „</w:t>
      </w:r>
      <w:r w:rsidR="00014346" w:rsidRPr="00733AA8">
        <w:rPr>
          <w:bCs/>
        </w:rPr>
        <w:t>Съюзът</w:t>
      </w:r>
      <w:r w:rsidR="003D632D">
        <w:rPr>
          <w:bCs/>
        </w:rPr>
        <w:t>“)</w:t>
      </w:r>
      <w:r w:rsidR="00014346" w:rsidRPr="00733AA8">
        <w:rPr>
          <w:bCs/>
        </w:rPr>
        <w:t xml:space="preserve"> е да стимулира дългосрочното развитие на качествени, ефикасни и достъпни международни пощенски услуги, за да се улеснят комуникацията между жителите на планетата като:</w:t>
      </w:r>
    </w:p>
    <w:p w:rsidR="00014346" w:rsidRPr="00733AA8" w:rsidRDefault="00014346" w:rsidP="00014346">
      <w:pPr>
        <w:pStyle w:val="BodyText3"/>
        <w:ind w:right="72"/>
        <w:jc w:val="both"/>
        <w:rPr>
          <w:bCs/>
        </w:rPr>
      </w:pPr>
    </w:p>
    <w:p w:rsidR="00014346" w:rsidRPr="00733AA8" w:rsidRDefault="00014346" w:rsidP="00014346">
      <w:pPr>
        <w:pStyle w:val="BodyText3"/>
        <w:ind w:left="705" w:right="72" w:hanging="705"/>
        <w:jc w:val="both"/>
        <w:rPr>
          <w:bCs/>
        </w:rPr>
      </w:pPr>
      <w:r>
        <w:rPr>
          <w:b/>
          <w:bCs/>
        </w:rPr>
        <w:t>–</w:t>
      </w:r>
      <w:r w:rsidRPr="00733AA8">
        <w:rPr>
          <w:bCs/>
        </w:rPr>
        <w:tab/>
        <w:t>гарантират свободното движение на пощенските пратки на единна пощенска територия, която се състои от взаимосвързани мрежи;</w:t>
      </w:r>
    </w:p>
    <w:p w:rsidR="00014346" w:rsidRDefault="00014346" w:rsidP="00014346">
      <w:pPr>
        <w:pStyle w:val="BodyText3"/>
        <w:ind w:right="72"/>
        <w:jc w:val="both"/>
        <w:rPr>
          <w:b/>
          <w:bCs/>
        </w:rPr>
      </w:pPr>
    </w:p>
    <w:p w:rsidR="00014346" w:rsidRPr="00733AA8" w:rsidRDefault="00014346" w:rsidP="00014346">
      <w:pPr>
        <w:pStyle w:val="BodyText3"/>
        <w:ind w:left="705" w:right="72" w:hanging="705"/>
        <w:jc w:val="both"/>
        <w:rPr>
          <w:bCs/>
        </w:rPr>
      </w:pPr>
      <w:r>
        <w:rPr>
          <w:b/>
          <w:bCs/>
        </w:rPr>
        <w:t xml:space="preserve">– </w:t>
      </w:r>
      <w:r>
        <w:rPr>
          <w:b/>
          <w:bCs/>
        </w:rPr>
        <w:tab/>
      </w:r>
      <w:r w:rsidRPr="00733AA8">
        <w:rPr>
          <w:bCs/>
        </w:rPr>
        <w:t xml:space="preserve">окуражава приемането на </w:t>
      </w:r>
      <w:r>
        <w:rPr>
          <w:bCs/>
        </w:rPr>
        <w:t>единни</w:t>
      </w:r>
      <w:r w:rsidRPr="00733AA8">
        <w:rPr>
          <w:bCs/>
        </w:rPr>
        <w:t xml:space="preserve"> </w:t>
      </w:r>
      <w:r>
        <w:rPr>
          <w:bCs/>
        </w:rPr>
        <w:t>справедливи</w:t>
      </w:r>
      <w:r w:rsidRPr="00733AA8">
        <w:rPr>
          <w:bCs/>
        </w:rPr>
        <w:t xml:space="preserve"> нормативи и </w:t>
      </w:r>
      <w:r>
        <w:rPr>
          <w:bCs/>
        </w:rPr>
        <w:t>използването</w:t>
      </w:r>
      <w:r w:rsidRPr="00733AA8">
        <w:rPr>
          <w:bCs/>
        </w:rPr>
        <w:t xml:space="preserve"> на технологии</w:t>
      </w:r>
      <w:r>
        <w:rPr>
          <w:bCs/>
        </w:rPr>
        <w:t>те</w:t>
      </w:r>
      <w:r w:rsidRPr="00733AA8">
        <w:rPr>
          <w:bCs/>
        </w:rPr>
        <w:t>;</w:t>
      </w:r>
    </w:p>
    <w:p w:rsidR="00014346" w:rsidRPr="00733AA8" w:rsidRDefault="00014346" w:rsidP="00014346">
      <w:pPr>
        <w:pStyle w:val="BodyText3"/>
        <w:ind w:right="72"/>
        <w:jc w:val="both"/>
        <w:rPr>
          <w:bCs/>
        </w:rPr>
      </w:pPr>
    </w:p>
    <w:p w:rsidR="00014346" w:rsidRDefault="00014346" w:rsidP="00014346">
      <w:pPr>
        <w:pStyle w:val="BodyText3"/>
        <w:ind w:left="705" w:right="72" w:hanging="705"/>
        <w:jc w:val="both"/>
        <w:rPr>
          <w:bCs/>
        </w:rPr>
      </w:pPr>
      <w:r>
        <w:rPr>
          <w:b/>
          <w:bCs/>
        </w:rPr>
        <w:t>–</w:t>
      </w:r>
      <w:r w:rsidRPr="00733AA8">
        <w:rPr>
          <w:bCs/>
        </w:rPr>
        <w:tab/>
        <w:t>осигурява сътрудничеството и взаимодействието между заинтересованите страни;</w:t>
      </w:r>
    </w:p>
    <w:p w:rsidR="00014346" w:rsidRDefault="00014346" w:rsidP="00014346">
      <w:pPr>
        <w:pStyle w:val="BodyText3"/>
        <w:ind w:left="705" w:right="72" w:hanging="705"/>
        <w:jc w:val="both"/>
        <w:rPr>
          <w:bCs/>
        </w:rPr>
      </w:pPr>
    </w:p>
    <w:p w:rsidR="00014346" w:rsidRPr="009E6396" w:rsidRDefault="00014346" w:rsidP="00014346">
      <w:pPr>
        <w:pStyle w:val="BodyText3"/>
        <w:ind w:left="705" w:right="72" w:hanging="705"/>
        <w:jc w:val="both"/>
        <w:rPr>
          <w:bCs/>
        </w:rPr>
      </w:pPr>
      <w:r>
        <w:rPr>
          <w:b/>
          <w:bCs/>
        </w:rPr>
        <w:t>–</w:t>
      </w:r>
      <w:r>
        <w:rPr>
          <w:b/>
          <w:bCs/>
        </w:rPr>
        <w:tab/>
      </w:r>
      <w:r w:rsidRPr="009E6396">
        <w:rPr>
          <w:bCs/>
        </w:rPr>
        <w:t xml:space="preserve">насърчава ефикасното техническо </w:t>
      </w:r>
      <w:r w:rsidR="00C46FAC" w:rsidRPr="009E6396">
        <w:rPr>
          <w:bCs/>
        </w:rPr>
        <w:t>сътрудничество</w:t>
      </w:r>
      <w:r w:rsidRPr="009E6396">
        <w:rPr>
          <w:bCs/>
        </w:rPr>
        <w:t>;</w:t>
      </w:r>
    </w:p>
    <w:p w:rsidR="00014346" w:rsidRPr="00733AA8" w:rsidRDefault="00014346" w:rsidP="00014346">
      <w:pPr>
        <w:pStyle w:val="BodyText3"/>
        <w:ind w:right="72"/>
        <w:jc w:val="both"/>
      </w:pPr>
    </w:p>
    <w:p w:rsidR="00014346" w:rsidRPr="00733AA8" w:rsidRDefault="00014346" w:rsidP="00014346">
      <w:pPr>
        <w:pStyle w:val="BodyText3"/>
        <w:ind w:right="72"/>
        <w:jc w:val="both"/>
        <w:rPr>
          <w:bCs/>
        </w:rPr>
      </w:pPr>
      <w:r>
        <w:rPr>
          <w:b/>
          <w:bCs/>
        </w:rPr>
        <w:t>–</w:t>
      </w:r>
      <w:r w:rsidRPr="00733AA8">
        <w:rPr>
          <w:bCs/>
        </w:rPr>
        <w:tab/>
        <w:t>следи за задоволяването на развиващите се потребности на клиентите.</w:t>
      </w:r>
    </w:p>
    <w:p w:rsidR="00014346" w:rsidRDefault="00014346" w:rsidP="00014346">
      <w:pPr>
        <w:pStyle w:val="BodyText3"/>
        <w:ind w:right="72"/>
        <w:jc w:val="both"/>
      </w:pPr>
    </w:p>
    <w:p w:rsidR="00014346" w:rsidRPr="0035581B" w:rsidRDefault="00014346" w:rsidP="00014346">
      <w:pPr>
        <w:spacing w:after="0" w:line="240" w:lineRule="auto"/>
        <w:jc w:val="center"/>
        <w:rPr>
          <w:rFonts w:ascii="Times New Roman" w:hAnsi="Times New Roman" w:cs="Times New Roman"/>
          <w:sz w:val="24"/>
          <w:szCs w:val="24"/>
          <w:lang w:val="bg-BG"/>
        </w:rPr>
      </w:pPr>
    </w:p>
    <w:p w:rsidR="00014346" w:rsidRDefault="00014346" w:rsidP="00014346">
      <w:pPr>
        <w:spacing w:after="0" w:line="240" w:lineRule="auto"/>
        <w:jc w:val="center"/>
        <w:rPr>
          <w:rFonts w:ascii="Times New Roman" w:hAnsi="Times New Roman" w:cs="Times New Roman"/>
          <w:sz w:val="24"/>
          <w:szCs w:val="24"/>
          <w:lang w:val="bg-BG"/>
        </w:rPr>
      </w:pPr>
    </w:p>
    <w:p w:rsidR="00014346" w:rsidRPr="0035581B" w:rsidRDefault="00014346" w:rsidP="00014346">
      <w:pPr>
        <w:spacing w:after="0" w:line="240" w:lineRule="auto"/>
        <w:jc w:val="center"/>
        <w:rPr>
          <w:rFonts w:ascii="Times New Roman" w:hAnsi="Times New Roman" w:cs="Times New Roman"/>
          <w:sz w:val="24"/>
          <w:szCs w:val="24"/>
        </w:rPr>
      </w:pPr>
      <w:r w:rsidRPr="0035581B">
        <w:rPr>
          <w:rFonts w:ascii="Times New Roman" w:hAnsi="Times New Roman" w:cs="Times New Roman"/>
          <w:sz w:val="24"/>
          <w:szCs w:val="24"/>
          <w:lang w:val="bg-BG"/>
        </w:rPr>
        <w:t xml:space="preserve">Член </w:t>
      </w:r>
      <w:r w:rsidRPr="0035581B">
        <w:rPr>
          <w:rFonts w:ascii="Times New Roman" w:hAnsi="Times New Roman" w:cs="Times New Roman"/>
          <w:sz w:val="24"/>
          <w:szCs w:val="24"/>
        </w:rPr>
        <w:t>II</w:t>
      </w:r>
    </w:p>
    <w:p w:rsidR="000F598A" w:rsidRPr="0035581B" w:rsidRDefault="000F598A" w:rsidP="000F598A">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(изменя чл. 1)</w:t>
      </w:r>
    </w:p>
    <w:p w:rsidR="000F598A" w:rsidRPr="0035581B" w:rsidRDefault="000F598A" w:rsidP="000F598A">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Обхват и цели на Съюза</w:t>
      </w:r>
    </w:p>
    <w:p w:rsidR="000F598A" w:rsidRPr="0035581B" w:rsidRDefault="000F598A" w:rsidP="000F598A">
      <w:pPr>
        <w:spacing w:after="0" w:line="240" w:lineRule="auto"/>
        <w:jc w:val="both"/>
        <w:rPr>
          <w:rFonts w:ascii="Times New Roman" w:hAnsi="Times New Roman" w:cs="Times New Roman"/>
          <w:sz w:val="24"/>
          <w:szCs w:val="24"/>
          <w:lang w:val="bg-BG"/>
        </w:rPr>
      </w:pPr>
    </w:p>
    <w:p w:rsidR="000F598A" w:rsidRPr="0035581B" w:rsidRDefault="000F598A" w:rsidP="000F598A">
      <w:pPr>
        <w:pStyle w:val="BodyText3"/>
        <w:numPr>
          <w:ilvl w:val="0"/>
          <w:numId w:val="1"/>
        </w:numPr>
        <w:ind w:right="72"/>
        <w:jc w:val="both"/>
      </w:pPr>
      <w:r w:rsidRPr="0035581B">
        <w:t xml:space="preserve">Страните, които приемат настоящия Устав образуват, </w:t>
      </w:r>
      <w:r w:rsidR="00E80D67">
        <w:t xml:space="preserve">в рамките на междуправителствена организация </w:t>
      </w:r>
      <w:r w:rsidRPr="0035581B">
        <w:t>под наименованието Всемирен Пощенски Съюз, единна пощенска територия за взаимен обмен на пощенски пратки. Свободата на транзита се гарантира на цялата територия на Съюза, при спазване на условията, посочени в актовете на Съюза</w:t>
      </w:r>
      <w:r w:rsidR="00E80D67">
        <w:rPr>
          <w:lang w:val="en-US"/>
        </w:rPr>
        <w:t xml:space="preserve"> </w:t>
      </w:r>
      <w:r w:rsidR="00E80D67">
        <w:t>и допълнителните протоколи към тях (</w:t>
      </w:r>
      <w:r w:rsidR="00833A3D">
        <w:t xml:space="preserve">наричани </w:t>
      </w:r>
      <w:r w:rsidR="001740B8">
        <w:t xml:space="preserve">по-нататък </w:t>
      </w:r>
      <w:r w:rsidR="00833A3D">
        <w:t>с общото наименование</w:t>
      </w:r>
      <w:r w:rsidR="001740B8">
        <w:t xml:space="preserve"> „Актове на Съюза“</w:t>
      </w:r>
      <w:r w:rsidR="00FB3A67">
        <w:rPr>
          <w:lang w:val="en-US"/>
        </w:rPr>
        <w:t>`)</w:t>
      </w:r>
      <w:r w:rsidRPr="0035581B">
        <w:t>.</w:t>
      </w:r>
    </w:p>
    <w:p w:rsidR="000F598A" w:rsidRPr="0035581B" w:rsidRDefault="000F598A" w:rsidP="000F598A">
      <w:pPr>
        <w:pStyle w:val="BodyText3"/>
        <w:ind w:left="720" w:right="72"/>
        <w:jc w:val="both"/>
      </w:pPr>
    </w:p>
    <w:p w:rsidR="000F598A" w:rsidRPr="0035581B" w:rsidRDefault="000F598A" w:rsidP="000F598A">
      <w:pPr>
        <w:pStyle w:val="BodyText3"/>
        <w:ind w:left="720" w:hanging="360"/>
        <w:jc w:val="both"/>
      </w:pPr>
      <w:r w:rsidRPr="0035581B">
        <w:lastRenderedPageBreak/>
        <w:t>2.</w:t>
      </w:r>
      <w:r w:rsidRPr="0035581B">
        <w:tab/>
        <w:t>Съюзът има за цел да осигури организирането и усъвършенстването на пощенските услуги, както и да благоприятства за развитието на международното сътрудничество в тази област.</w:t>
      </w:r>
    </w:p>
    <w:p w:rsidR="000F598A" w:rsidRPr="0035581B" w:rsidRDefault="000F598A" w:rsidP="000F598A">
      <w:pPr>
        <w:pStyle w:val="BodyText3"/>
        <w:ind w:left="720"/>
        <w:jc w:val="both"/>
      </w:pPr>
    </w:p>
    <w:p w:rsidR="000F598A" w:rsidRPr="0035581B" w:rsidRDefault="000F598A" w:rsidP="000F598A">
      <w:pPr>
        <w:pStyle w:val="BodyText3"/>
        <w:ind w:left="720" w:hanging="360"/>
        <w:jc w:val="both"/>
      </w:pPr>
      <w:r w:rsidRPr="0035581B">
        <w:t>3.</w:t>
      </w:r>
      <w:r w:rsidRPr="0035581B">
        <w:tab/>
        <w:t>Съюзът взема участие, в рамките на възможностите си, за оказване на техническа помощ в областта на пощенските</w:t>
      </w:r>
      <w:r w:rsidR="0041236A">
        <w:t xml:space="preserve"> съобщения, искана от неговите с</w:t>
      </w:r>
      <w:r w:rsidRPr="0035581B">
        <w:t>трани- членки.</w:t>
      </w:r>
    </w:p>
    <w:p w:rsidR="000F598A" w:rsidRPr="0035581B" w:rsidRDefault="000F598A" w:rsidP="000F598A">
      <w:pPr>
        <w:pStyle w:val="BodyText3"/>
        <w:ind w:left="720"/>
        <w:jc w:val="both"/>
      </w:pPr>
    </w:p>
    <w:p w:rsidR="000F598A" w:rsidRPr="0035581B" w:rsidRDefault="000F598A" w:rsidP="000F598A">
      <w:pPr>
        <w:spacing w:after="0" w:line="240" w:lineRule="auto"/>
        <w:jc w:val="center"/>
        <w:rPr>
          <w:rFonts w:ascii="Times New Roman" w:hAnsi="Times New Roman" w:cs="Times New Roman"/>
          <w:sz w:val="24"/>
          <w:szCs w:val="24"/>
        </w:rPr>
      </w:pPr>
      <w:r w:rsidRPr="0035581B">
        <w:rPr>
          <w:rFonts w:ascii="Times New Roman" w:hAnsi="Times New Roman" w:cs="Times New Roman"/>
          <w:sz w:val="24"/>
          <w:szCs w:val="24"/>
          <w:lang w:val="bg-BG"/>
        </w:rPr>
        <w:t xml:space="preserve">Член </w:t>
      </w:r>
      <w:r w:rsidRPr="0035581B">
        <w:rPr>
          <w:rFonts w:ascii="Times New Roman" w:hAnsi="Times New Roman" w:cs="Times New Roman"/>
          <w:sz w:val="24"/>
          <w:szCs w:val="24"/>
        </w:rPr>
        <w:t>II</w:t>
      </w:r>
      <w:r w:rsidR="00FB3A67">
        <w:rPr>
          <w:rFonts w:ascii="Times New Roman" w:hAnsi="Times New Roman" w:cs="Times New Roman"/>
          <w:sz w:val="24"/>
          <w:szCs w:val="24"/>
        </w:rPr>
        <w:t>I</w:t>
      </w:r>
    </w:p>
    <w:p w:rsidR="000F598A" w:rsidRPr="0035581B" w:rsidRDefault="000F598A" w:rsidP="000F598A">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(изменя чл. 1</w:t>
      </w:r>
      <w:proofErr w:type="spellStart"/>
      <w:r w:rsidRPr="0035581B">
        <w:rPr>
          <w:rFonts w:ascii="Times New Roman" w:hAnsi="Times New Roman" w:cs="Times New Roman"/>
          <w:sz w:val="24"/>
          <w:szCs w:val="24"/>
        </w:rPr>
        <w:t>bis</w:t>
      </w:r>
      <w:proofErr w:type="spellEnd"/>
      <w:r w:rsidRPr="0035581B">
        <w:rPr>
          <w:rFonts w:ascii="Times New Roman" w:hAnsi="Times New Roman" w:cs="Times New Roman"/>
          <w:sz w:val="24"/>
          <w:szCs w:val="24"/>
          <w:lang w:val="bg-BG"/>
        </w:rPr>
        <w:t>)</w:t>
      </w:r>
    </w:p>
    <w:p w:rsidR="000F598A" w:rsidRPr="0035581B" w:rsidRDefault="000F598A" w:rsidP="000F598A">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Определения</w:t>
      </w:r>
    </w:p>
    <w:p w:rsidR="000F598A" w:rsidRPr="0035581B" w:rsidRDefault="000F598A" w:rsidP="000F598A">
      <w:pPr>
        <w:spacing w:after="0" w:line="240" w:lineRule="auto"/>
        <w:jc w:val="both"/>
        <w:rPr>
          <w:rFonts w:ascii="Times New Roman" w:hAnsi="Times New Roman" w:cs="Times New Roman"/>
          <w:sz w:val="24"/>
          <w:szCs w:val="24"/>
          <w:lang w:val="bg-BG"/>
        </w:rPr>
      </w:pPr>
    </w:p>
    <w:p w:rsidR="000F598A" w:rsidRPr="0035581B" w:rsidRDefault="000F598A" w:rsidP="0041236A">
      <w:pPr>
        <w:spacing w:after="120"/>
        <w:ind w:left="703" w:hanging="703"/>
        <w:jc w:val="both"/>
        <w:rPr>
          <w:rFonts w:ascii="Times New Roman" w:hAnsi="Times New Roman" w:cs="Times New Roman"/>
          <w:bCs/>
          <w:color w:val="000000"/>
          <w:sz w:val="24"/>
          <w:szCs w:val="24"/>
          <w:lang w:val="bg-BG"/>
        </w:rPr>
      </w:pPr>
      <w:r w:rsidRPr="0035581B">
        <w:rPr>
          <w:rFonts w:ascii="Times New Roman" w:hAnsi="Times New Roman" w:cs="Times New Roman"/>
          <w:bCs/>
          <w:color w:val="000000"/>
          <w:sz w:val="24"/>
          <w:szCs w:val="24"/>
          <w:lang w:val="bg-BG"/>
        </w:rPr>
        <w:t>1.</w:t>
      </w:r>
      <w:r w:rsidRPr="0035581B">
        <w:rPr>
          <w:rFonts w:ascii="Times New Roman" w:hAnsi="Times New Roman" w:cs="Times New Roman"/>
          <w:bCs/>
          <w:color w:val="000000"/>
          <w:sz w:val="24"/>
          <w:szCs w:val="24"/>
          <w:lang w:val="bg-BG"/>
        </w:rPr>
        <w:tab/>
        <w:t xml:space="preserve">За целите на Актовете на </w:t>
      </w:r>
      <w:r w:rsidR="00FB3A67">
        <w:rPr>
          <w:rFonts w:ascii="Times New Roman" w:hAnsi="Times New Roman" w:cs="Times New Roman"/>
          <w:bCs/>
          <w:color w:val="000000"/>
          <w:sz w:val="24"/>
          <w:szCs w:val="24"/>
          <w:lang w:val="bg-BG"/>
        </w:rPr>
        <w:t>С</w:t>
      </w:r>
      <w:r w:rsidRPr="0035581B">
        <w:rPr>
          <w:rFonts w:ascii="Times New Roman" w:hAnsi="Times New Roman" w:cs="Times New Roman"/>
          <w:bCs/>
          <w:color w:val="000000"/>
          <w:sz w:val="24"/>
          <w:szCs w:val="24"/>
          <w:lang w:val="bg-BG"/>
        </w:rPr>
        <w:t>ъюз</w:t>
      </w:r>
      <w:r w:rsidR="00FB3A67">
        <w:rPr>
          <w:rFonts w:ascii="Times New Roman" w:hAnsi="Times New Roman" w:cs="Times New Roman"/>
          <w:bCs/>
          <w:color w:val="000000"/>
          <w:sz w:val="24"/>
          <w:szCs w:val="24"/>
          <w:lang w:val="bg-BG"/>
        </w:rPr>
        <w:t>а</w:t>
      </w:r>
      <w:r w:rsidRPr="0035581B">
        <w:rPr>
          <w:rFonts w:ascii="Times New Roman" w:hAnsi="Times New Roman" w:cs="Times New Roman"/>
          <w:bCs/>
          <w:color w:val="000000"/>
          <w:sz w:val="24"/>
          <w:szCs w:val="24"/>
          <w:lang w:val="bg-BG"/>
        </w:rPr>
        <w:t>, упоменатите по-долу термини са определени както следва:</w:t>
      </w:r>
    </w:p>
    <w:p w:rsidR="000F598A" w:rsidRPr="0035581B" w:rsidRDefault="000F598A" w:rsidP="000F598A">
      <w:pPr>
        <w:numPr>
          <w:ilvl w:val="1"/>
          <w:numId w:val="2"/>
        </w:numPr>
        <w:spacing w:after="120" w:line="240" w:lineRule="auto"/>
        <w:ind w:left="703" w:hanging="703"/>
        <w:jc w:val="both"/>
        <w:rPr>
          <w:rFonts w:ascii="Times New Roman" w:hAnsi="Times New Roman" w:cs="Times New Roman"/>
          <w:bCs/>
          <w:color w:val="000000"/>
          <w:sz w:val="24"/>
          <w:szCs w:val="24"/>
          <w:lang w:val="bg-BG"/>
        </w:rPr>
      </w:pPr>
      <w:r w:rsidRPr="0035581B">
        <w:rPr>
          <w:rFonts w:ascii="Times New Roman" w:hAnsi="Times New Roman" w:cs="Times New Roman"/>
          <w:bCs/>
          <w:color w:val="000000"/>
          <w:sz w:val="24"/>
          <w:szCs w:val="24"/>
          <w:lang w:val="bg-BG"/>
        </w:rPr>
        <w:t>Пощенска услуга: съвкупност от международни пощенски услуги, чийто обхват е определен и регулиран от актовете на Съюза. Основните задължения, които се свързват с тези услуги, се състоят в това, да се отговори на някои социални и икономически цели на страните-членки, като се осигури приемането, обработването, пренасянето и доставянето на пощенските пратки.</w:t>
      </w:r>
    </w:p>
    <w:p w:rsidR="000F598A" w:rsidRPr="0035581B" w:rsidRDefault="000F598A" w:rsidP="000F598A">
      <w:pPr>
        <w:numPr>
          <w:ilvl w:val="1"/>
          <w:numId w:val="2"/>
        </w:numPr>
        <w:spacing w:after="120" w:line="240" w:lineRule="auto"/>
        <w:ind w:left="703" w:hanging="703"/>
        <w:jc w:val="both"/>
        <w:rPr>
          <w:rFonts w:ascii="Times New Roman" w:hAnsi="Times New Roman" w:cs="Times New Roman"/>
          <w:bCs/>
          <w:color w:val="000000"/>
          <w:sz w:val="24"/>
          <w:szCs w:val="24"/>
          <w:lang w:val="bg-BG"/>
        </w:rPr>
      </w:pPr>
      <w:r w:rsidRPr="0035581B">
        <w:rPr>
          <w:rFonts w:ascii="Times New Roman" w:hAnsi="Times New Roman" w:cs="Times New Roman"/>
          <w:bCs/>
          <w:color w:val="000000"/>
          <w:sz w:val="24"/>
          <w:szCs w:val="24"/>
          <w:lang w:val="bg-BG"/>
        </w:rPr>
        <w:t>Страна-членка: страна, която изпълнява условията, изброени в член 2 на Устава.</w:t>
      </w:r>
    </w:p>
    <w:p w:rsidR="000F598A" w:rsidRPr="0035581B" w:rsidRDefault="000F598A" w:rsidP="000F598A">
      <w:pPr>
        <w:numPr>
          <w:ilvl w:val="1"/>
          <w:numId w:val="2"/>
        </w:numPr>
        <w:spacing w:after="120" w:line="240" w:lineRule="auto"/>
        <w:ind w:left="703" w:hanging="703"/>
        <w:jc w:val="both"/>
        <w:rPr>
          <w:rFonts w:ascii="Times New Roman" w:hAnsi="Times New Roman" w:cs="Times New Roman"/>
          <w:bCs/>
          <w:color w:val="000000"/>
          <w:sz w:val="24"/>
          <w:szCs w:val="24"/>
          <w:lang w:val="bg-BG"/>
        </w:rPr>
      </w:pPr>
      <w:r w:rsidRPr="0035581B">
        <w:rPr>
          <w:rFonts w:ascii="Times New Roman" w:hAnsi="Times New Roman" w:cs="Times New Roman"/>
          <w:bCs/>
          <w:color w:val="000000"/>
          <w:sz w:val="24"/>
          <w:szCs w:val="24"/>
          <w:lang w:val="bg-BG"/>
        </w:rPr>
        <w:t>Единна пощенска територия (една и съща пощенска територия): задължение за страните, договарящи актовете на ВПС, да осигуряват на реципрочен принцип размяната на пощенски пратки, при спазване на свободата на транзита, и да обработват пратките, произхождащи от другите територии и преминаващи транзитно през техните страни, безпристрастно и по начина, по който обработват собствените си пощенски пратки, при спазване на условията, посочени в актовете на Съюза.</w:t>
      </w:r>
    </w:p>
    <w:p w:rsidR="000F598A" w:rsidRPr="0035581B" w:rsidRDefault="000F598A" w:rsidP="000F598A">
      <w:pPr>
        <w:numPr>
          <w:ilvl w:val="1"/>
          <w:numId w:val="2"/>
        </w:numPr>
        <w:spacing w:after="120" w:line="240" w:lineRule="auto"/>
        <w:ind w:left="703" w:hanging="703"/>
        <w:jc w:val="both"/>
        <w:rPr>
          <w:rFonts w:ascii="Times New Roman" w:hAnsi="Times New Roman" w:cs="Times New Roman"/>
          <w:bCs/>
          <w:color w:val="000000"/>
          <w:sz w:val="24"/>
          <w:szCs w:val="24"/>
          <w:lang w:val="bg-BG"/>
        </w:rPr>
      </w:pPr>
      <w:r w:rsidRPr="0035581B">
        <w:rPr>
          <w:rFonts w:ascii="Times New Roman" w:hAnsi="Times New Roman" w:cs="Times New Roman"/>
          <w:bCs/>
          <w:color w:val="000000"/>
          <w:sz w:val="24"/>
          <w:szCs w:val="24"/>
          <w:lang w:val="bg-BG"/>
        </w:rPr>
        <w:t>Свобода  на транзита: принцип, съобразно който междинната страна-членка е задължена да гарантира пренасянето на пощенските пратки, които са ѝ предадени за транзитно преминаване към друга страна-членка, като запазва за тази поща същото третиране, каквото прилага за пратките от вътрешния си режим, при спазване на условията, посочени в актовете на Съюза.</w:t>
      </w:r>
    </w:p>
    <w:p w:rsidR="00FB3A67" w:rsidRPr="0035581B" w:rsidRDefault="00FB3A67" w:rsidP="00FB3A67">
      <w:pPr>
        <w:numPr>
          <w:ilvl w:val="1"/>
          <w:numId w:val="2"/>
        </w:numPr>
        <w:spacing w:after="120" w:line="240" w:lineRule="auto"/>
        <w:ind w:left="703" w:hanging="703"/>
        <w:jc w:val="both"/>
        <w:rPr>
          <w:rFonts w:ascii="Times New Roman" w:hAnsi="Times New Roman" w:cs="Times New Roman"/>
          <w:bCs/>
          <w:color w:val="000000"/>
          <w:sz w:val="24"/>
          <w:szCs w:val="24"/>
          <w:lang w:val="bg-BG"/>
        </w:rPr>
      </w:pPr>
      <w:r w:rsidRPr="0035581B">
        <w:rPr>
          <w:rFonts w:ascii="Times New Roman" w:hAnsi="Times New Roman" w:cs="Times New Roman"/>
          <w:bCs/>
          <w:color w:val="000000"/>
          <w:sz w:val="24"/>
          <w:szCs w:val="24"/>
          <w:lang w:val="bg-BG"/>
        </w:rPr>
        <w:t>(Отпада).</w:t>
      </w:r>
    </w:p>
    <w:p w:rsidR="000F598A" w:rsidRPr="0035581B" w:rsidRDefault="000F598A" w:rsidP="000F598A">
      <w:pPr>
        <w:numPr>
          <w:ilvl w:val="1"/>
          <w:numId w:val="2"/>
        </w:numPr>
        <w:spacing w:after="120" w:line="240" w:lineRule="auto"/>
        <w:ind w:left="703" w:hanging="703"/>
        <w:jc w:val="both"/>
        <w:rPr>
          <w:rFonts w:ascii="Times New Roman" w:hAnsi="Times New Roman" w:cs="Times New Roman"/>
          <w:bCs/>
          <w:color w:val="000000"/>
          <w:sz w:val="24"/>
          <w:szCs w:val="24"/>
          <w:lang w:val="bg-BG"/>
        </w:rPr>
      </w:pPr>
      <w:r w:rsidRPr="0035581B">
        <w:rPr>
          <w:rFonts w:ascii="Times New Roman" w:hAnsi="Times New Roman" w:cs="Times New Roman"/>
          <w:bCs/>
          <w:color w:val="000000"/>
          <w:sz w:val="24"/>
          <w:szCs w:val="24"/>
          <w:lang w:val="bg-BG"/>
        </w:rPr>
        <w:t>(Отпада).</w:t>
      </w:r>
    </w:p>
    <w:p w:rsidR="000F598A" w:rsidRPr="0035581B" w:rsidRDefault="000F598A" w:rsidP="000F598A">
      <w:pPr>
        <w:tabs>
          <w:tab w:val="num" w:pos="720"/>
        </w:tabs>
        <w:ind w:left="720" w:hanging="720"/>
        <w:jc w:val="both"/>
        <w:rPr>
          <w:rFonts w:ascii="Times New Roman" w:hAnsi="Times New Roman" w:cs="Times New Roman"/>
          <w:sz w:val="24"/>
          <w:szCs w:val="24"/>
          <w:lang w:val="bg-BG"/>
        </w:rPr>
      </w:pPr>
      <w:r w:rsidRPr="0035581B">
        <w:rPr>
          <w:rFonts w:ascii="Times New Roman" w:hAnsi="Times New Roman" w:cs="Times New Roman"/>
          <w:bCs/>
          <w:color w:val="000000"/>
          <w:sz w:val="24"/>
          <w:szCs w:val="24"/>
          <w:lang w:val="bg-BG"/>
        </w:rPr>
        <w:t>1.6</w:t>
      </w:r>
      <w:proofErr w:type="spellStart"/>
      <w:r w:rsidRPr="0035581B">
        <w:rPr>
          <w:rFonts w:ascii="Times New Roman" w:hAnsi="Times New Roman" w:cs="Times New Roman"/>
          <w:bCs/>
          <w:color w:val="000000"/>
          <w:sz w:val="24"/>
          <w:szCs w:val="24"/>
        </w:rPr>
        <w:t>bis</w:t>
      </w:r>
      <w:proofErr w:type="spellEnd"/>
      <w:r w:rsidRPr="0035581B">
        <w:rPr>
          <w:rFonts w:ascii="Times New Roman" w:hAnsi="Times New Roman" w:cs="Times New Roman"/>
          <w:bCs/>
          <w:color w:val="000000"/>
          <w:sz w:val="24"/>
          <w:szCs w:val="24"/>
        </w:rPr>
        <w:tab/>
      </w:r>
      <w:r w:rsidRPr="0035581B">
        <w:rPr>
          <w:rFonts w:ascii="Times New Roman" w:hAnsi="Times New Roman" w:cs="Times New Roman"/>
          <w:bCs/>
          <w:color w:val="000000"/>
          <w:sz w:val="24"/>
          <w:szCs w:val="24"/>
          <w:lang w:val="bg-BG"/>
        </w:rPr>
        <w:t>П</w:t>
      </w:r>
      <w:r w:rsidRPr="0035581B">
        <w:rPr>
          <w:rFonts w:ascii="Times New Roman" w:hAnsi="Times New Roman" w:cs="Times New Roman"/>
          <w:sz w:val="24"/>
          <w:szCs w:val="24"/>
          <w:lang w:val="bg-BG"/>
        </w:rPr>
        <w:t>ощенска пратка: общ термин, който се отнася до всяко изпращане, извършено от избран оператор на страна-членка (изпращане на писмовни пратки, пощенски колети, пощенски записи и др.), както е посочено във Всемирната пощенска конвенция</w:t>
      </w:r>
      <w:r w:rsidR="005E1002">
        <w:rPr>
          <w:rFonts w:ascii="Times New Roman" w:hAnsi="Times New Roman" w:cs="Times New Roman"/>
          <w:sz w:val="24"/>
          <w:szCs w:val="24"/>
          <w:lang w:val="bg-BG"/>
        </w:rPr>
        <w:t xml:space="preserve"> (наричана по-нататък Конвенцията)</w:t>
      </w:r>
      <w:r w:rsidRPr="0035581B">
        <w:rPr>
          <w:rFonts w:ascii="Times New Roman" w:hAnsi="Times New Roman" w:cs="Times New Roman"/>
          <w:sz w:val="24"/>
          <w:szCs w:val="24"/>
          <w:lang w:val="bg-BG"/>
        </w:rPr>
        <w:t>, Споразумени</w:t>
      </w:r>
      <w:r w:rsidR="005E1002">
        <w:rPr>
          <w:rFonts w:ascii="Times New Roman" w:hAnsi="Times New Roman" w:cs="Times New Roman"/>
          <w:sz w:val="24"/>
          <w:szCs w:val="24"/>
          <w:lang w:val="bg-BG"/>
        </w:rPr>
        <w:t>ята на Съюза (както е посочено в чл. 22 на Устава)</w:t>
      </w:r>
      <w:r w:rsidRPr="0035581B">
        <w:rPr>
          <w:rFonts w:ascii="Times New Roman" w:hAnsi="Times New Roman" w:cs="Times New Roman"/>
          <w:sz w:val="24"/>
          <w:szCs w:val="24"/>
          <w:lang w:val="bg-BG"/>
        </w:rPr>
        <w:t xml:space="preserve"> и техните Правилници.</w:t>
      </w:r>
    </w:p>
    <w:p w:rsidR="000F598A" w:rsidRPr="0035581B" w:rsidRDefault="000F598A" w:rsidP="000F598A">
      <w:pPr>
        <w:numPr>
          <w:ilvl w:val="1"/>
          <w:numId w:val="2"/>
        </w:numPr>
        <w:spacing w:after="120" w:line="240" w:lineRule="auto"/>
        <w:ind w:left="720" w:hanging="720"/>
        <w:jc w:val="both"/>
        <w:rPr>
          <w:rFonts w:ascii="Times New Roman" w:hAnsi="Times New Roman" w:cs="Times New Roman"/>
          <w:bCs/>
          <w:color w:val="000000"/>
          <w:sz w:val="24"/>
          <w:szCs w:val="24"/>
          <w:lang w:val="bg-BG"/>
        </w:rPr>
      </w:pPr>
      <w:r w:rsidRPr="0035581B">
        <w:rPr>
          <w:rFonts w:ascii="Times New Roman" w:hAnsi="Times New Roman" w:cs="Times New Roman"/>
          <w:bCs/>
          <w:color w:val="000000"/>
          <w:sz w:val="24"/>
          <w:szCs w:val="24"/>
          <w:lang w:val="bg-BG"/>
        </w:rPr>
        <w:t>Избран оператор: всяко правителствено или неправителствено ведомство, което е избрано официално от страната-членка да осигурява върху нейната територия експлоатацията на пощенските услуги и да изпълнява свързаните с тях задължения, произтичащи от актовете на Съюза.</w:t>
      </w:r>
    </w:p>
    <w:p w:rsidR="000F598A" w:rsidRPr="0035581B" w:rsidRDefault="000F598A" w:rsidP="000F598A">
      <w:pPr>
        <w:numPr>
          <w:ilvl w:val="1"/>
          <w:numId w:val="2"/>
        </w:numPr>
        <w:spacing w:after="120" w:line="240" w:lineRule="auto"/>
        <w:ind w:left="720" w:hanging="720"/>
        <w:jc w:val="both"/>
        <w:rPr>
          <w:rFonts w:ascii="Times New Roman" w:hAnsi="Times New Roman" w:cs="Times New Roman"/>
          <w:bCs/>
          <w:color w:val="000000"/>
          <w:sz w:val="24"/>
          <w:szCs w:val="24"/>
          <w:lang w:val="bg-BG"/>
        </w:rPr>
      </w:pPr>
      <w:r w:rsidRPr="0035581B">
        <w:rPr>
          <w:rFonts w:ascii="Times New Roman" w:hAnsi="Times New Roman" w:cs="Times New Roman"/>
          <w:bCs/>
          <w:color w:val="000000"/>
          <w:sz w:val="24"/>
          <w:szCs w:val="24"/>
          <w:lang w:val="bg-BG"/>
        </w:rPr>
        <w:lastRenderedPageBreak/>
        <w:t>Резерва: резерва, нарушаваща разпоредба, чрез която страната-членка цели да изключи или да промени юридическия ефект на клауза на акт, различен от Устава и от Общия правилник, при прилагането му от тази страна-членка. Всяка резерва трябва да бъде съвместима с предмета и целта на Съюза, така както са определени в предговора и в член 1 на Устава. Тя трябва да бъде надлежно мотивирана и одобрена от мнозинството, постигнато при одобряването на акта, и да бъде включена в Заключителен протокол към този акт.</w:t>
      </w:r>
    </w:p>
    <w:p w:rsidR="000F598A" w:rsidRPr="0035581B" w:rsidRDefault="000F598A" w:rsidP="000F598A">
      <w:pPr>
        <w:spacing w:after="0" w:line="240" w:lineRule="auto"/>
        <w:jc w:val="both"/>
        <w:rPr>
          <w:rFonts w:ascii="Times New Roman" w:hAnsi="Times New Roman" w:cs="Times New Roman"/>
          <w:sz w:val="24"/>
          <w:szCs w:val="24"/>
          <w:lang w:val="bg-BG"/>
        </w:rPr>
      </w:pPr>
    </w:p>
    <w:p w:rsidR="000F598A" w:rsidRDefault="000F598A" w:rsidP="000F598A">
      <w:pPr>
        <w:spacing w:after="0" w:line="240" w:lineRule="auto"/>
        <w:jc w:val="center"/>
        <w:rPr>
          <w:rFonts w:ascii="Times New Roman" w:hAnsi="Times New Roman" w:cs="Times New Roman"/>
          <w:sz w:val="24"/>
          <w:szCs w:val="24"/>
        </w:rPr>
      </w:pPr>
      <w:r w:rsidRPr="0035581B">
        <w:rPr>
          <w:rFonts w:ascii="Times New Roman" w:hAnsi="Times New Roman" w:cs="Times New Roman"/>
          <w:sz w:val="24"/>
          <w:szCs w:val="24"/>
          <w:lang w:val="bg-BG"/>
        </w:rPr>
        <w:t xml:space="preserve">Член </w:t>
      </w:r>
      <w:r w:rsidRPr="0035581B">
        <w:rPr>
          <w:rFonts w:ascii="Times New Roman" w:hAnsi="Times New Roman" w:cs="Times New Roman"/>
          <w:sz w:val="24"/>
          <w:szCs w:val="24"/>
        </w:rPr>
        <w:t>I</w:t>
      </w:r>
      <w:r w:rsidR="00871F70">
        <w:rPr>
          <w:rFonts w:ascii="Times New Roman" w:hAnsi="Times New Roman" w:cs="Times New Roman"/>
          <w:sz w:val="24"/>
          <w:szCs w:val="24"/>
        </w:rPr>
        <w:t>V</w:t>
      </w:r>
    </w:p>
    <w:p w:rsidR="00871F70" w:rsidRDefault="00871F70" w:rsidP="00871F70">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 xml:space="preserve">(изменя чл. </w:t>
      </w:r>
      <w:r>
        <w:rPr>
          <w:rFonts w:ascii="Times New Roman" w:hAnsi="Times New Roman" w:cs="Times New Roman"/>
          <w:sz w:val="24"/>
          <w:szCs w:val="24"/>
        </w:rPr>
        <w:t>4</w:t>
      </w:r>
      <w:r w:rsidRPr="0035581B">
        <w:rPr>
          <w:rFonts w:ascii="Times New Roman" w:hAnsi="Times New Roman" w:cs="Times New Roman"/>
          <w:sz w:val="24"/>
          <w:szCs w:val="24"/>
          <w:lang w:val="bg-BG"/>
        </w:rPr>
        <w:t>)</w:t>
      </w:r>
    </w:p>
    <w:p w:rsidR="00871F70" w:rsidRDefault="00871F70" w:rsidP="00871F70">
      <w:pPr>
        <w:pStyle w:val="BodyText3"/>
        <w:jc w:val="center"/>
      </w:pPr>
      <w:r>
        <w:t>Извънредни отношения</w:t>
      </w:r>
    </w:p>
    <w:p w:rsidR="00871F70" w:rsidRDefault="00871F70" w:rsidP="00871F70">
      <w:pPr>
        <w:pStyle w:val="BodyText3"/>
        <w:rPr>
          <w:b/>
          <w:bCs/>
        </w:rPr>
      </w:pPr>
    </w:p>
    <w:p w:rsidR="00871F70" w:rsidRPr="00D90C8F" w:rsidRDefault="00871F70" w:rsidP="00871F70">
      <w:pPr>
        <w:pStyle w:val="BodyText"/>
        <w:numPr>
          <w:ilvl w:val="0"/>
          <w:numId w:val="5"/>
        </w:numPr>
        <w:jc w:val="both"/>
        <w:rPr>
          <w:b/>
          <w:lang w:val="bg-BG"/>
        </w:rPr>
      </w:pPr>
      <w:r w:rsidRPr="00D90C8F">
        <w:rPr>
          <w:lang w:val="bg-BG"/>
        </w:rPr>
        <w:t>Страните-членки, чиито избрани оператори</w:t>
      </w:r>
      <w:r>
        <w:rPr>
          <w:lang w:val="bg-BG"/>
        </w:rPr>
        <w:t xml:space="preserve"> предоставят пощенски услуги от името на</w:t>
      </w:r>
      <w:r w:rsidRPr="00D90C8F">
        <w:rPr>
          <w:lang w:val="bg-BG"/>
        </w:rPr>
        <w:t xml:space="preserve"> територии, които не са включени в Съюза, са длъжни да бъдат посредници на останалите страни-членки</w:t>
      </w:r>
      <w:r>
        <w:rPr>
          <w:lang w:val="bg-BG"/>
        </w:rPr>
        <w:t>.</w:t>
      </w:r>
      <w:r w:rsidRPr="00D90C8F">
        <w:rPr>
          <w:lang w:val="bg-BG"/>
        </w:rPr>
        <w:t xml:space="preserve"> Разпоредбите на Конвенцията и на нейните Правилници се прилагат при тези извънредни отношения</w:t>
      </w:r>
      <w:r w:rsidRPr="00D90C8F">
        <w:rPr>
          <w:b/>
          <w:lang w:val="bg-BG"/>
        </w:rPr>
        <w:t>.</w:t>
      </w:r>
    </w:p>
    <w:p w:rsidR="000F2D71" w:rsidRPr="000F2D71" w:rsidRDefault="000F2D71" w:rsidP="000F2D71">
      <w:pPr>
        <w:pStyle w:val="ListParagraph"/>
        <w:spacing w:after="0" w:line="240" w:lineRule="auto"/>
        <w:ind w:left="3552" w:firstLine="696"/>
        <w:rPr>
          <w:rFonts w:ascii="Times New Roman" w:hAnsi="Times New Roman" w:cs="Times New Roman"/>
          <w:sz w:val="24"/>
          <w:szCs w:val="24"/>
        </w:rPr>
      </w:pPr>
      <w:r w:rsidRPr="000F2D71">
        <w:rPr>
          <w:rFonts w:ascii="Times New Roman" w:hAnsi="Times New Roman" w:cs="Times New Roman"/>
          <w:sz w:val="24"/>
          <w:szCs w:val="24"/>
          <w:lang w:val="bg-BG"/>
        </w:rPr>
        <w:t xml:space="preserve">Член </w:t>
      </w:r>
      <w:r w:rsidRPr="000F2D71">
        <w:rPr>
          <w:rFonts w:ascii="Times New Roman" w:hAnsi="Times New Roman" w:cs="Times New Roman"/>
          <w:sz w:val="24"/>
          <w:szCs w:val="24"/>
        </w:rPr>
        <w:t>V</w:t>
      </w:r>
    </w:p>
    <w:p w:rsidR="000F2D71" w:rsidRPr="0035581B" w:rsidRDefault="000F2D71" w:rsidP="000F2D71">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 xml:space="preserve">(изменя чл. </w:t>
      </w:r>
      <w:r>
        <w:rPr>
          <w:rFonts w:ascii="Times New Roman" w:hAnsi="Times New Roman" w:cs="Times New Roman"/>
          <w:sz w:val="24"/>
          <w:szCs w:val="24"/>
          <w:lang w:val="bg-BG"/>
        </w:rPr>
        <w:t>8</w:t>
      </w:r>
      <w:r w:rsidRPr="0035581B">
        <w:rPr>
          <w:rFonts w:ascii="Times New Roman" w:hAnsi="Times New Roman" w:cs="Times New Roman"/>
          <w:sz w:val="24"/>
          <w:szCs w:val="24"/>
          <w:lang w:val="bg-BG"/>
        </w:rPr>
        <w:t>)</w:t>
      </w:r>
    </w:p>
    <w:p w:rsidR="000F2D71" w:rsidRDefault="000F2D71" w:rsidP="000F2D71">
      <w:pPr>
        <w:pStyle w:val="BodyText3"/>
        <w:jc w:val="center"/>
      </w:pPr>
      <w:r>
        <w:t>Регионални Съюзи. Специални споразумения</w:t>
      </w:r>
    </w:p>
    <w:p w:rsidR="000F2D71" w:rsidRDefault="000F2D71" w:rsidP="000F2D71">
      <w:pPr>
        <w:pStyle w:val="BodyText3"/>
        <w:jc w:val="center"/>
      </w:pPr>
    </w:p>
    <w:p w:rsidR="000F2D71" w:rsidRPr="00D90C8F" w:rsidRDefault="000F2D71" w:rsidP="0041236A">
      <w:pPr>
        <w:pStyle w:val="BodyText"/>
        <w:ind w:left="705" w:hanging="705"/>
        <w:jc w:val="both"/>
        <w:rPr>
          <w:lang w:val="bg-BG"/>
        </w:rPr>
      </w:pPr>
      <w:r w:rsidRPr="009E6396">
        <w:rPr>
          <w:lang w:val="bg-BG"/>
        </w:rPr>
        <w:t>1.</w:t>
      </w:r>
      <w:r w:rsidRPr="00D90C8F">
        <w:rPr>
          <w:lang w:val="bg-BG"/>
        </w:rPr>
        <w:t xml:space="preserve"> </w:t>
      </w:r>
      <w:r w:rsidRPr="00D90C8F">
        <w:rPr>
          <w:lang w:val="bg-BG"/>
        </w:rPr>
        <w:tab/>
        <w:t xml:space="preserve">Страните членки или техните избрани оператори, ако законодателството на тези страни-членки не забранява това, могат да основават </w:t>
      </w:r>
      <w:r>
        <w:rPr>
          <w:lang w:val="bg-BG"/>
        </w:rPr>
        <w:t>Регионал</w:t>
      </w:r>
      <w:r w:rsidRPr="00D90C8F">
        <w:rPr>
          <w:lang w:val="bg-BG"/>
        </w:rPr>
        <w:t>ни съюзи и да сключват специални споразумения, свързани с пощенска</w:t>
      </w:r>
      <w:r>
        <w:rPr>
          <w:lang w:val="bg-BG"/>
        </w:rPr>
        <w:t>та</w:t>
      </w:r>
      <w:r w:rsidRPr="00D90C8F">
        <w:rPr>
          <w:lang w:val="bg-BG"/>
        </w:rPr>
        <w:t xml:space="preserve"> услуга, при условие да не включват в тях разпоредби, които са по-неблагоприятни за обществото от тези, предвидени в актовете, по които заинтересованите страни-членки са страни.</w:t>
      </w:r>
    </w:p>
    <w:p w:rsidR="000F2D71" w:rsidRPr="00D90C8F" w:rsidRDefault="000F2D71" w:rsidP="0041236A">
      <w:pPr>
        <w:pStyle w:val="BodyTextIndent"/>
        <w:ind w:left="705" w:hanging="705"/>
        <w:jc w:val="both"/>
        <w:rPr>
          <w:lang w:val="bg-BG"/>
        </w:rPr>
      </w:pPr>
      <w:r w:rsidRPr="00D90C8F">
        <w:rPr>
          <w:lang w:val="bg-BG"/>
        </w:rPr>
        <w:t>2.</w:t>
      </w:r>
      <w:r w:rsidRPr="00D90C8F">
        <w:rPr>
          <w:lang w:val="bg-BG"/>
        </w:rPr>
        <w:tab/>
      </w:r>
      <w:r>
        <w:rPr>
          <w:lang w:val="bg-BG"/>
        </w:rPr>
        <w:t>Регионалните</w:t>
      </w:r>
      <w:r w:rsidRPr="00D90C8F">
        <w:rPr>
          <w:lang w:val="bg-BG"/>
        </w:rPr>
        <w:t xml:space="preserve"> съюзи могат да изпращат наблюдатели на конгресите, конференциите и заседанията на Съюза, на Административния съвет, както и на Съвета по пощенска експлоатация.</w:t>
      </w:r>
    </w:p>
    <w:p w:rsidR="000F2D71" w:rsidRPr="000F2D71" w:rsidRDefault="000F2D71" w:rsidP="0041236A">
      <w:pPr>
        <w:ind w:left="705" w:hanging="705"/>
        <w:jc w:val="both"/>
        <w:rPr>
          <w:rFonts w:ascii="Times New Roman" w:hAnsi="Times New Roman" w:cs="Times New Roman"/>
          <w:sz w:val="24"/>
          <w:szCs w:val="24"/>
          <w:lang w:val="bg-BG"/>
        </w:rPr>
      </w:pPr>
      <w:r w:rsidRPr="000F2D71">
        <w:rPr>
          <w:rFonts w:ascii="Times New Roman" w:hAnsi="Times New Roman" w:cs="Times New Roman"/>
          <w:sz w:val="24"/>
          <w:szCs w:val="24"/>
          <w:lang w:val="bg-BG"/>
        </w:rPr>
        <w:t xml:space="preserve">3. </w:t>
      </w:r>
      <w:r w:rsidRPr="000F2D71">
        <w:rPr>
          <w:rFonts w:ascii="Times New Roman" w:hAnsi="Times New Roman" w:cs="Times New Roman"/>
          <w:sz w:val="24"/>
          <w:szCs w:val="24"/>
          <w:lang w:val="bg-BG"/>
        </w:rPr>
        <w:tab/>
        <w:t>Съюзът може да изпраща наблюдатели на конгресите, конференциите и заседанията на Регионалните съюзи.</w:t>
      </w:r>
    </w:p>
    <w:p w:rsidR="00EC346B" w:rsidRPr="00EC346B" w:rsidRDefault="00EC346B" w:rsidP="00EC346B">
      <w:pPr>
        <w:pStyle w:val="ListParagraph"/>
        <w:spacing w:after="0" w:line="240" w:lineRule="auto"/>
        <w:ind w:left="3552" w:firstLine="696"/>
        <w:rPr>
          <w:rFonts w:ascii="Times New Roman" w:hAnsi="Times New Roman" w:cs="Times New Roman"/>
          <w:sz w:val="24"/>
          <w:szCs w:val="24"/>
          <w:lang w:val="bg-BG"/>
        </w:rPr>
      </w:pPr>
      <w:r w:rsidRPr="000F2D71">
        <w:rPr>
          <w:rFonts w:ascii="Times New Roman" w:hAnsi="Times New Roman" w:cs="Times New Roman"/>
          <w:sz w:val="24"/>
          <w:szCs w:val="24"/>
          <w:lang w:val="bg-BG"/>
        </w:rPr>
        <w:t xml:space="preserve">Член </w:t>
      </w:r>
      <w:r w:rsidRPr="000F2D71">
        <w:rPr>
          <w:rFonts w:ascii="Times New Roman" w:hAnsi="Times New Roman" w:cs="Times New Roman"/>
          <w:sz w:val="24"/>
          <w:szCs w:val="24"/>
        </w:rPr>
        <w:t>V</w:t>
      </w:r>
      <w:r>
        <w:rPr>
          <w:rFonts w:ascii="Times New Roman" w:hAnsi="Times New Roman" w:cs="Times New Roman"/>
          <w:sz w:val="24"/>
          <w:szCs w:val="24"/>
        </w:rPr>
        <w:t>I</w:t>
      </w:r>
    </w:p>
    <w:p w:rsidR="00EC346B" w:rsidRPr="0035581B" w:rsidRDefault="00EC346B" w:rsidP="00EC346B">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 xml:space="preserve">(изменя чл. </w:t>
      </w:r>
      <w:r>
        <w:rPr>
          <w:rFonts w:ascii="Times New Roman" w:hAnsi="Times New Roman" w:cs="Times New Roman"/>
          <w:sz w:val="24"/>
          <w:szCs w:val="24"/>
          <w:lang w:val="bg-BG"/>
        </w:rPr>
        <w:t>9</w:t>
      </w:r>
      <w:r w:rsidRPr="0035581B">
        <w:rPr>
          <w:rFonts w:ascii="Times New Roman" w:hAnsi="Times New Roman" w:cs="Times New Roman"/>
          <w:sz w:val="24"/>
          <w:szCs w:val="24"/>
          <w:lang w:val="bg-BG"/>
        </w:rPr>
        <w:t>)</w:t>
      </w:r>
    </w:p>
    <w:p w:rsidR="00EC346B" w:rsidRDefault="00EC346B" w:rsidP="00EC346B">
      <w:pPr>
        <w:pStyle w:val="BodyText3"/>
        <w:jc w:val="center"/>
      </w:pPr>
      <w:r>
        <w:t>Отношения с Организацията на обединените нации</w:t>
      </w:r>
    </w:p>
    <w:p w:rsidR="00EC346B" w:rsidRDefault="00EC346B" w:rsidP="00EC346B">
      <w:pPr>
        <w:pStyle w:val="BodyText3"/>
        <w:ind w:firstLine="708"/>
        <w:jc w:val="both"/>
      </w:pPr>
    </w:p>
    <w:p w:rsidR="00EC346B" w:rsidRDefault="00EC346B" w:rsidP="0041236A">
      <w:pPr>
        <w:pStyle w:val="BodyText3"/>
        <w:numPr>
          <w:ilvl w:val="0"/>
          <w:numId w:val="12"/>
        </w:numPr>
        <w:jc w:val="both"/>
      </w:pPr>
      <w:r>
        <w:t xml:space="preserve">Отношенията между Съюза и Организацията на обединените нации са уредени със </w:t>
      </w:r>
      <w:r w:rsidR="004402EE">
        <w:t>с</w:t>
      </w:r>
      <w:r>
        <w:t>поразуменията, чиито текстове са приложени към настоящия Устав.</w:t>
      </w:r>
    </w:p>
    <w:p w:rsidR="00EC346B" w:rsidRDefault="00EC346B" w:rsidP="000F2D71">
      <w:pPr>
        <w:pStyle w:val="BodyText3"/>
      </w:pPr>
    </w:p>
    <w:p w:rsidR="00C301E0" w:rsidRPr="00C301E0" w:rsidRDefault="00C301E0" w:rsidP="00C301E0">
      <w:pPr>
        <w:pStyle w:val="ListParagraph"/>
        <w:spacing w:after="0" w:line="240" w:lineRule="auto"/>
        <w:ind w:left="3552" w:firstLine="696"/>
        <w:rPr>
          <w:rFonts w:ascii="Times New Roman" w:hAnsi="Times New Roman" w:cs="Times New Roman"/>
          <w:sz w:val="24"/>
          <w:szCs w:val="24"/>
          <w:lang w:val="bg-BG"/>
        </w:rPr>
      </w:pPr>
      <w:r w:rsidRPr="000F2D71">
        <w:rPr>
          <w:rFonts w:ascii="Times New Roman" w:hAnsi="Times New Roman" w:cs="Times New Roman"/>
          <w:sz w:val="24"/>
          <w:szCs w:val="24"/>
          <w:lang w:val="bg-BG"/>
        </w:rPr>
        <w:t xml:space="preserve">Член </w:t>
      </w:r>
      <w:r w:rsidRPr="000F2D71">
        <w:rPr>
          <w:rFonts w:ascii="Times New Roman" w:hAnsi="Times New Roman" w:cs="Times New Roman"/>
          <w:sz w:val="24"/>
          <w:szCs w:val="24"/>
        </w:rPr>
        <w:t>V</w:t>
      </w:r>
      <w:r>
        <w:rPr>
          <w:rFonts w:ascii="Times New Roman" w:hAnsi="Times New Roman" w:cs="Times New Roman"/>
          <w:sz w:val="24"/>
          <w:szCs w:val="24"/>
        </w:rPr>
        <w:t>II</w:t>
      </w:r>
    </w:p>
    <w:p w:rsidR="00C301E0" w:rsidRPr="0035581B" w:rsidRDefault="00C301E0" w:rsidP="00C301E0">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 xml:space="preserve">(изменя чл. </w:t>
      </w:r>
      <w:r>
        <w:rPr>
          <w:rFonts w:ascii="Times New Roman" w:hAnsi="Times New Roman" w:cs="Times New Roman"/>
          <w:sz w:val="24"/>
          <w:szCs w:val="24"/>
          <w:lang w:val="bg-BG"/>
        </w:rPr>
        <w:t>11</w:t>
      </w:r>
      <w:r w:rsidRPr="0035581B">
        <w:rPr>
          <w:rFonts w:ascii="Times New Roman" w:hAnsi="Times New Roman" w:cs="Times New Roman"/>
          <w:sz w:val="24"/>
          <w:szCs w:val="24"/>
          <w:lang w:val="bg-BG"/>
        </w:rPr>
        <w:t>)</w:t>
      </w:r>
    </w:p>
    <w:p w:rsidR="00C301E0" w:rsidRPr="00915504" w:rsidRDefault="00C301E0" w:rsidP="00C301E0">
      <w:pPr>
        <w:pStyle w:val="BodyText3"/>
        <w:jc w:val="center"/>
        <w:rPr>
          <w:lang w:val="en-US"/>
        </w:rPr>
      </w:pPr>
      <w:r>
        <w:t xml:space="preserve">Присъединяване или приемане в Съюза. </w:t>
      </w:r>
      <w:r w:rsidR="00006C5A">
        <w:t>Процедура</w:t>
      </w:r>
    </w:p>
    <w:p w:rsidR="00C301E0" w:rsidRDefault="00C301E0" w:rsidP="00C301E0">
      <w:pPr>
        <w:pStyle w:val="BodyText3"/>
        <w:rPr>
          <w:b/>
          <w:bCs/>
        </w:rPr>
      </w:pPr>
    </w:p>
    <w:p w:rsidR="00C301E0" w:rsidRDefault="00C301E0" w:rsidP="0041236A">
      <w:pPr>
        <w:pStyle w:val="BodyText3"/>
        <w:ind w:left="705" w:hanging="705"/>
        <w:jc w:val="both"/>
      </w:pPr>
      <w:r>
        <w:t>1.</w:t>
      </w:r>
      <w:r>
        <w:tab/>
        <w:t>Всеки член на Организацията на обединените нации може да се присъедини към Съюза.</w:t>
      </w:r>
    </w:p>
    <w:p w:rsidR="00C301E0" w:rsidRDefault="00C301E0" w:rsidP="00C301E0">
      <w:pPr>
        <w:pStyle w:val="BodyText3"/>
        <w:ind w:left="705" w:hanging="705"/>
      </w:pPr>
    </w:p>
    <w:p w:rsidR="00C301E0" w:rsidRDefault="00C301E0" w:rsidP="00C301E0">
      <w:pPr>
        <w:pStyle w:val="BodyText3"/>
        <w:ind w:left="705" w:hanging="705"/>
      </w:pPr>
    </w:p>
    <w:p w:rsidR="00C301E0" w:rsidRPr="00CF1C1C" w:rsidRDefault="00C301E0" w:rsidP="0041236A">
      <w:pPr>
        <w:pStyle w:val="BodyText"/>
        <w:ind w:left="705" w:hanging="705"/>
        <w:jc w:val="both"/>
        <w:rPr>
          <w:lang w:val="bg-BG"/>
        </w:rPr>
      </w:pPr>
      <w:r w:rsidRPr="00CF1C1C">
        <w:rPr>
          <w:lang w:val="bg-BG"/>
        </w:rPr>
        <w:t xml:space="preserve">2. </w:t>
      </w:r>
      <w:r w:rsidRPr="00CF1C1C">
        <w:rPr>
          <w:lang w:val="bg-BG"/>
        </w:rPr>
        <w:tab/>
        <w:t>Всяка суверенна страна, която не е член на Организацията на обединените нации, може да поиска приемането й в качеството на страна-членка на Съюза.</w:t>
      </w:r>
    </w:p>
    <w:p w:rsidR="00C301E0" w:rsidRPr="00D90C8F" w:rsidRDefault="00C301E0" w:rsidP="00C301E0">
      <w:pPr>
        <w:pStyle w:val="BodyText3"/>
        <w:jc w:val="both"/>
        <w:rPr>
          <w:sz w:val="20"/>
          <w:szCs w:val="20"/>
        </w:rPr>
      </w:pPr>
    </w:p>
    <w:p w:rsidR="00C301E0" w:rsidRPr="00CF1C1C" w:rsidRDefault="00C301E0" w:rsidP="0041236A">
      <w:pPr>
        <w:pStyle w:val="BodyText"/>
        <w:ind w:left="705" w:hanging="705"/>
        <w:jc w:val="both"/>
        <w:rPr>
          <w:lang w:val="bg-BG"/>
        </w:rPr>
      </w:pPr>
      <w:r>
        <w:rPr>
          <w:lang w:val="bg-BG"/>
        </w:rPr>
        <w:t>3</w:t>
      </w:r>
      <w:r w:rsidRPr="00CF1C1C">
        <w:rPr>
          <w:lang w:val="bg-BG"/>
        </w:rPr>
        <w:t xml:space="preserve">. </w:t>
      </w:r>
      <w:r w:rsidRPr="00CF1C1C">
        <w:rPr>
          <w:lang w:val="bg-BG"/>
        </w:rPr>
        <w:tab/>
        <w:t>Присъединяването или искането за приемане в Съюза трябва да съдържа официална декларация за присъединяване към Устава и към задължителните актове на Съюза. То се изпраща от правителството на заинтересованата страна до Генералния директор на Международното бюро, който съобразно случая уведомява за присъединяването или се допитва до страните членки относно искането за приемане.</w:t>
      </w:r>
    </w:p>
    <w:p w:rsidR="00C301E0" w:rsidRPr="00CF1C1C" w:rsidRDefault="00C301E0" w:rsidP="00C301E0">
      <w:pPr>
        <w:pStyle w:val="BodyText"/>
        <w:jc w:val="both"/>
        <w:rPr>
          <w:lang w:val="bg-BG"/>
        </w:rPr>
      </w:pPr>
    </w:p>
    <w:p w:rsidR="00C301E0" w:rsidRPr="00CF1C1C" w:rsidRDefault="00C301E0" w:rsidP="0041236A">
      <w:pPr>
        <w:pStyle w:val="BodyText"/>
        <w:ind w:left="705" w:hanging="705"/>
        <w:jc w:val="both"/>
        <w:rPr>
          <w:lang w:val="bg-BG"/>
        </w:rPr>
      </w:pPr>
      <w:r w:rsidRPr="00CF1C1C">
        <w:rPr>
          <w:lang w:val="bg-BG"/>
        </w:rPr>
        <w:t xml:space="preserve">4. </w:t>
      </w:r>
      <w:r w:rsidRPr="00CF1C1C">
        <w:rPr>
          <w:lang w:val="bg-BG"/>
        </w:rPr>
        <w:tab/>
        <w:t>Страна, която не членува в Организацията на обединените нации, се смята за приета в качеството й на страна</w:t>
      </w:r>
      <w:r w:rsidR="00AA4529">
        <w:rPr>
          <w:lang w:val="bg-BG"/>
        </w:rPr>
        <w:t>-</w:t>
      </w:r>
      <w:r w:rsidRPr="00CF1C1C">
        <w:rPr>
          <w:lang w:val="bg-BG"/>
        </w:rPr>
        <w:t>членка, ако нейното искане е одобрено най-малко от две трети от страните</w:t>
      </w:r>
      <w:r w:rsidR="00AA4529">
        <w:rPr>
          <w:lang w:val="bg-BG"/>
        </w:rPr>
        <w:t>-</w:t>
      </w:r>
      <w:r w:rsidRPr="00CF1C1C">
        <w:rPr>
          <w:lang w:val="bg-BG"/>
        </w:rPr>
        <w:t>членки на Съюза. Страните</w:t>
      </w:r>
      <w:r w:rsidR="00AA4529">
        <w:rPr>
          <w:lang w:val="bg-BG"/>
        </w:rPr>
        <w:t>-</w:t>
      </w:r>
      <w:r w:rsidRPr="00CF1C1C">
        <w:rPr>
          <w:lang w:val="bg-BG"/>
        </w:rPr>
        <w:t xml:space="preserve">членки, </w:t>
      </w:r>
      <w:r w:rsidR="00AA4529">
        <w:rPr>
          <w:lang w:val="bg-BG"/>
        </w:rPr>
        <w:t>чиито отговори не са били получени от Международното бюро</w:t>
      </w:r>
      <w:r w:rsidRPr="00CF1C1C">
        <w:rPr>
          <w:lang w:val="bg-BG"/>
        </w:rPr>
        <w:t xml:space="preserve"> в срок от четири месеца от датата на започване на допитването, се смятат за въздържали се.</w:t>
      </w:r>
      <w:r w:rsidR="00AA4529">
        <w:rPr>
          <w:lang w:val="bg-BG"/>
        </w:rPr>
        <w:t xml:space="preserve"> Гореспоменатите отговори, изпратени до Международното бюро чрез физически или сигурни електронни средства, трябва да бъдат подписани от надлежно упълномощен представител на правителствения орган на съответната страна. За целите на този параграф, „сигурни електронни средства“ се отнася до всякакви електронни средства, използвани за обработване, съхраняване и пренасяне на данни, които гарантират, че по време на пренасянето на гореспоменатите отговори на страната-членка са запазени пълнотата, целостта и поверителността на данните.</w:t>
      </w:r>
    </w:p>
    <w:p w:rsidR="00C301E0" w:rsidRPr="00CF1C1C" w:rsidRDefault="00C301E0" w:rsidP="0041236A">
      <w:pPr>
        <w:pStyle w:val="BodyText"/>
        <w:ind w:left="705" w:hanging="705"/>
        <w:jc w:val="both"/>
        <w:rPr>
          <w:lang w:val="bg-BG"/>
        </w:rPr>
      </w:pPr>
      <w:r w:rsidRPr="00CF1C1C">
        <w:rPr>
          <w:lang w:val="bg-BG"/>
        </w:rPr>
        <w:t xml:space="preserve">5. </w:t>
      </w:r>
      <w:r w:rsidRPr="00CF1C1C">
        <w:rPr>
          <w:lang w:val="bg-BG"/>
        </w:rPr>
        <w:tab/>
        <w:t>Генералният директор на Международното бюро уведомява правителствата на страните</w:t>
      </w:r>
      <w:r w:rsidR="00AA4529">
        <w:rPr>
          <w:lang w:val="bg-BG"/>
        </w:rPr>
        <w:t>-</w:t>
      </w:r>
      <w:r w:rsidRPr="00CF1C1C">
        <w:rPr>
          <w:lang w:val="bg-BG"/>
        </w:rPr>
        <w:t>членки за присъединяването или приемането в качеството на член. То влиза в сила от датата на това уведомление.</w:t>
      </w:r>
    </w:p>
    <w:p w:rsidR="00871F70" w:rsidRPr="0035581B" w:rsidRDefault="00871F70" w:rsidP="00871F70">
      <w:pPr>
        <w:spacing w:after="0" w:line="240" w:lineRule="auto"/>
        <w:jc w:val="both"/>
        <w:rPr>
          <w:rFonts w:ascii="Times New Roman" w:hAnsi="Times New Roman" w:cs="Times New Roman"/>
          <w:sz w:val="24"/>
          <w:szCs w:val="24"/>
          <w:lang w:val="bg-BG"/>
        </w:rPr>
      </w:pPr>
    </w:p>
    <w:p w:rsidR="00006C5A" w:rsidRPr="00C301E0" w:rsidRDefault="00006C5A" w:rsidP="00006C5A">
      <w:pPr>
        <w:pStyle w:val="ListParagraph"/>
        <w:spacing w:after="0" w:line="240" w:lineRule="auto"/>
        <w:ind w:left="3552" w:firstLine="696"/>
        <w:rPr>
          <w:rFonts w:ascii="Times New Roman" w:hAnsi="Times New Roman" w:cs="Times New Roman"/>
          <w:sz w:val="24"/>
          <w:szCs w:val="24"/>
          <w:lang w:val="bg-BG"/>
        </w:rPr>
      </w:pPr>
      <w:r w:rsidRPr="000F2D71">
        <w:rPr>
          <w:rFonts w:ascii="Times New Roman" w:hAnsi="Times New Roman" w:cs="Times New Roman"/>
          <w:sz w:val="24"/>
          <w:szCs w:val="24"/>
          <w:lang w:val="bg-BG"/>
        </w:rPr>
        <w:t xml:space="preserve">Член </w:t>
      </w:r>
      <w:r w:rsidRPr="000F2D71">
        <w:rPr>
          <w:rFonts w:ascii="Times New Roman" w:hAnsi="Times New Roman" w:cs="Times New Roman"/>
          <w:sz w:val="24"/>
          <w:szCs w:val="24"/>
        </w:rPr>
        <w:t>V</w:t>
      </w:r>
      <w:r>
        <w:rPr>
          <w:rFonts w:ascii="Times New Roman" w:hAnsi="Times New Roman" w:cs="Times New Roman"/>
          <w:sz w:val="24"/>
          <w:szCs w:val="24"/>
        </w:rPr>
        <w:t>III</w:t>
      </w:r>
    </w:p>
    <w:p w:rsidR="00006C5A" w:rsidRPr="0035581B" w:rsidRDefault="00006C5A" w:rsidP="00006C5A">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 xml:space="preserve">(изменя чл. </w:t>
      </w:r>
      <w:r>
        <w:rPr>
          <w:rFonts w:ascii="Times New Roman" w:hAnsi="Times New Roman" w:cs="Times New Roman"/>
          <w:sz w:val="24"/>
          <w:szCs w:val="24"/>
          <w:lang w:val="bg-BG"/>
        </w:rPr>
        <w:t>12</w:t>
      </w:r>
      <w:r w:rsidRPr="0035581B">
        <w:rPr>
          <w:rFonts w:ascii="Times New Roman" w:hAnsi="Times New Roman" w:cs="Times New Roman"/>
          <w:sz w:val="24"/>
          <w:szCs w:val="24"/>
          <w:lang w:val="bg-BG"/>
        </w:rPr>
        <w:t>)</w:t>
      </w:r>
    </w:p>
    <w:p w:rsidR="00006C5A" w:rsidRDefault="00915504" w:rsidP="00006C5A">
      <w:pPr>
        <w:pStyle w:val="BodyText3"/>
        <w:ind w:right="72"/>
        <w:jc w:val="center"/>
      </w:pPr>
      <w:r>
        <w:t>Оттеглян</w:t>
      </w:r>
      <w:r w:rsidR="00006C5A">
        <w:t>е от Съюза. Процедура</w:t>
      </w:r>
    </w:p>
    <w:p w:rsidR="00006C5A" w:rsidRDefault="00006C5A" w:rsidP="00006C5A">
      <w:pPr>
        <w:pStyle w:val="BodyText3"/>
        <w:ind w:right="72"/>
      </w:pPr>
    </w:p>
    <w:p w:rsidR="00006C5A" w:rsidRDefault="00006C5A" w:rsidP="0041236A">
      <w:pPr>
        <w:pStyle w:val="BodyText3"/>
        <w:ind w:left="705" w:right="72" w:hanging="705"/>
        <w:jc w:val="both"/>
      </w:pPr>
      <w:r>
        <w:t>1.</w:t>
      </w:r>
      <w:r>
        <w:tab/>
        <w:t xml:space="preserve">Всяка </w:t>
      </w:r>
      <w:r w:rsidR="001B6EBF">
        <w:t>с</w:t>
      </w:r>
      <w:r>
        <w:t xml:space="preserve">трана-членка има право да се оттегли от Съюза чрез </w:t>
      </w:r>
      <w:r w:rsidR="001B6EBF">
        <w:t xml:space="preserve">уведомление за </w:t>
      </w:r>
      <w:r>
        <w:t>денонсиране</w:t>
      </w:r>
      <w:r w:rsidR="001B6EBF">
        <w:t>,</w:t>
      </w:r>
      <w:r>
        <w:t xml:space="preserve"> описан</w:t>
      </w:r>
      <w:r w:rsidR="001B6EBF">
        <w:t>о</w:t>
      </w:r>
      <w:r>
        <w:t xml:space="preserve"> в Устава, съобщавайки го чрез </w:t>
      </w:r>
      <w:r w:rsidR="001B6EBF">
        <w:t>п</w:t>
      </w:r>
      <w:r>
        <w:t xml:space="preserve">равителството си на Генералния директор на Международното бюро и чрез неговото посредничество – на </w:t>
      </w:r>
      <w:r w:rsidR="001B6EBF">
        <w:t>п</w:t>
      </w:r>
      <w:r w:rsidR="0041236A">
        <w:t>равителствата на с</w:t>
      </w:r>
      <w:r>
        <w:t>траните-членки.</w:t>
      </w:r>
    </w:p>
    <w:p w:rsidR="00006C5A" w:rsidRDefault="00006C5A" w:rsidP="00006C5A">
      <w:pPr>
        <w:pStyle w:val="BodyText3"/>
        <w:ind w:right="72"/>
      </w:pPr>
    </w:p>
    <w:p w:rsidR="00006C5A" w:rsidRDefault="006156F0" w:rsidP="0041236A">
      <w:pPr>
        <w:pStyle w:val="BodyText3"/>
        <w:ind w:left="705" w:right="72" w:hanging="705"/>
        <w:jc w:val="both"/>
      </w:pPr>
      <w:r>
        <w:t>2.</w:t>
      </w:r>
      <w:r>
        <w:tab/>
        <w:t>Оттеглянето</w:t>
      </w:r>
      <w:r w:rsidR="00006C5A">
        <w:t xml:space="preserve"> от Съюза става действително след изтичане на една година, считано от деня на получаването от страна на Генералния директор на Международното бюро, на </w:t>
      </w:r>
      <w:r>
        <w:t xml:space="preserve">уведомлението за </w:t>
      </w:r>
      <w:r w:rsidR="00006C5A">
        <w:t>денонсиране</w:t>
      </w:r>
      <w:r>
        <w:t>,</w:t>
      </w:r>
      <w:r w:rsidR="00006C5A">
        <w:t xml:space="preserve"> предвидено в параграф 1.</w:t>
      </w:r>
    </w:p>
    <w:p w:rsidR="00C301E0" w:rsidRDefault="00C301E0" w:rsidP="000F598A">
      <w:pPr>
        <w:spacing w:after="0" w:line="240" w:lineRule="auto"/>
        <w:jc w:val="center"/>
        <w:rPr>
          <w:rFonts w:ascii="Times New Roman" w:hAnsi="Times New Roman" w:cs="Times New Roman"/>
          <w:sz w:val="24"/>
          <w:szCs w:val="24"/>
          <w:lang w:val="bg-BG"/>
        </w:rPr>
      </w:pPr>
    </w:p>
    <w:p w:rsidR="00A256E1" w:rsidRPr="00A256E1" w:rsidRDefault="00A256E1" w:rsidP="00A256E1">
      <w:pPr>
        <w:pStyle w:val="ListParagraph"/>
        <w:spacing w:after="0" w:line="240" w:lineRule="auto"/>
        <w:ind w:left="3552" w:firstLine="696"/>
        <w:rPr>
          <w:rFonts w:ascii="Times New Roman" w:hAnsi="Times New Roman" w:cs="Times New Roman"/>
          <w:sz w:val="24"/>
          <w:szCs w:val="24"/>
          <w:lang w:val="bg-BG"/>
        </w:rPr>
      </w:pPr>
      <w:r w:rsidRPr="000F2D71">
        <w:rPr>
          <w:rFonts w:ascii="Times New Roman" w:hAnsi="Times New Roman" w:cs="Times New Roman"/>
          <w:sz w:val="24"/>
          <w:szCs w:val="24"/>
          <w:lang w:val="bg-BG"/>
        </w:rPr>
        <w:t xml:space="preserve">Член </w:t>
      </w:r>
      <w:r>
        <w:rPr>
          <w:rFonts w:ascii="Times New Roman" w:hAnsi="Times New Roman" w:cs="Times New Roman"/>
          <w:sz w:val="24"/>
          <w:szCs w:val="24"/>
        </w:rPr>
        <w:t>I</w:t>
      </w:r>
      <w:r>
        <w:rPr>
          <w:rFonts w:ascii="Times New Roman" w:hAnsi="Times New Roman" w:cs="Times New Roman"/>
          <w:sz w:val="24"/>
          <w:szCs w:val="24"/>
          <w:lang w:val="bg-BG"/>
        </w:rPr>
        <w:t>Х</w:t>
      </w:r>
    </w:p>
    <w:p w:rsidR="00A256E1" w:rsidRPr="0035581B" w:rsidRDefault="00A256E1" w:rsidP="00A256E1">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 xml:space="preserve">(изменя чл. </w:t>
      </w:r>
      <w:r>
        <w:rPr>
          <w:rFonts w:ascii="Times New Roman" w:hAnsi="Times New Roman" w:cs="Times New Roman"/>
          <w:sz w:val="24"/>
          <w:szCs w:val="24"/>
          <w:lang w:val="bg-BG"/>
        </w:rPr>
        <w:t>21</w:t>
      </w:r>
      <w:r w:rsidRPr="0035581B">
        <w:rPr>
          <w:rFonts w:ascii="Times New Roman" w:hAnsi="Times New Roman" w:cs="Times New Roman"/>
          <w:sz w:val="24"/>
          <w:szCs w:val="24"/>
          <w:lang w:val="bg-BG"/>
        </w:rPr>
        <w:t>)</w:t>
      </w:r>
    </w:p>
    <w:p w:rsidR="00A256E1" w:rsidRDefault="00A256E1" w:rsidP="00A256E1">
      <w:pPr>
        <w:pStyle w:val="BodyText3"/>
        <w:ind w:right="-288"/>
        <w:jc w:val="center"/>
      </w:pPr>
      <w:r>
        <w:t>Разходи на Съюза. Членски внос на страните-членки</w:t>
      </w:r>
    </w:p>
    <w:p w:rsidR="00A256E1" w:rsidRDefault="00A256E1" w:rsidP="00A256E1">
      <w:pPr>
        <w:pStyle w:val="BodyText3"/>
        <w:ind w:right="-288"/>
      </w:pPr>
    </w:p>
    <w:p w:rsidR="00A256E1" w:rsidRDefault="00A256E1" w:rsidP="00A256E1">
      <w:pPr>
        <w:pStyle w:val="BodyText3"/>
        <w:ind w:right="-288"/>
      </w:pPr>
      <w:r>
        <w:t>1.</w:t>
      </w:r>
      <w:r>
        <w:tab/>
        <w:t>Всеки Конгрес определя максималната стойност на сума, до която могат да достигнат:</w:t>
      </w:r>
    </w:p>
    <w:p w:rsidR="00A256E1" w:rsidRDefault="00A256E1" w:rsidP="00A256E1">
      <w:pPr>
        <w:pStyle w:val="BodyText3"/>
        <w:ind w:right="-288"/>
      </w:pPr>
    </w:p>
    <w:p w:rsidR="00A256E1" w:rsidRDefault="00A256E1" w:rsidP="00A256E1">
      <w:pPr>
        <w:pStyle w:val="BodyText3"/>
        <w:numPr>
          <w:ilvl w:val="1"/>
          <w:numId w:val="7"/>
        </w:numPr>
        <w:ind w:right="-288"/>
      </w:pPr>
      <w:r>
        <w:lastRenderedPageBreak/>
        <w:t>годишните разходи на Съюза;</w:t>
      </w:r>
    </w:p>
    <w:p w:rsidR="00A256E1" w:rsidRDefault="00A256E1" w:rsidP="00A256E1">
      <w:pPr>
        <w:pStyle w:val="BodyText3"/>
        <w:numPr>
          <w:ilvl w:val="1"/>
          <w:numId w:val="7"/>
        </w:numPr>
        <w:ind w:right="-288"/>
      </w:pPr>
      <w:r>
        <w:t>разходите, свързани с провеждането на следващия Конгрес.</w:t>
      </w:r>
    </w:p>
    <w:p w:rsidR="00A256E1" w:rsidRDefault="00A256E1" w:rsidP="00A256E1">
      <w:pPr>
        <w:pStyle w:val="BodyText3"/>
        <w:ind w:right="-288"/>
      </w:pPr>
    </w:p>
    <w:p w:rsidR="00A256E1" w:rsidRDefault="00A256E1" w:rsidP="0041236A">
      <w:pPr>
        <w:pStyle w:val="BodyText3"/>
        <w:ind w:left="360" w:right="72" w:hanging="360"/>
        <w:jc w:val="both"/>
      </w:pPr>
      <w:r>
        <w:t>2.</w:t>
      </w:r>
      <w:r>
        <w:tab/>
        <w:t>Максималната стойност на разходите упоменати в параграф 1 може да бъде превишена, ако обстоятелствата го налагат, при условие, че се спазват съответните разпоредби на Общия правилник.</w:t>
      </w:r>
    </w:p>
    <w:p w:rsidR="00A256E1" w:rsidRDefault="00A256E1" w:rsidP="00A256E1">
      <w:pPr>
        <w:pStyle w:val="BodyText3"/>
        <w:ind w:right="-288"/>
      </w:pPr>
    </w:p>
    <w:p w:rsidR="00A256E1" w:rsidRDefault="00A256E1" w:rsidP="0041236A">
      <w:pPr>
        <w:pStyle w:val="BodyText3"/>
        <w:ind w:left="360" w:right="72" w:hanging="360"/>
        <w:jc w:val="both"/>
      </w:pPr>
      <w:r>
        <w:t>3.</w:t>
      </w:r>
      <w:r>
        <w:tab/>
        <w:t>Разходите на Съюза, в това число и разходите цитирани в параграф 2, се поемат изцяло от страните-членки на Съюза. За тази цел, всяка страна-членка избира класа за членски внос, в който тя иска да бъде класирана, съгласно разпоредбите, предвидени в Общия правилник.</w:t>
      </w:r>
    </w:p>
    <w:p w:rsidR="00A256E1" w:rsidRDefault="00A256E1" w:rsidP="00A256E1">
      <w:pPr>
        <w:pStyle w:val="BodyText3"/>
        <w:ind w:right="-288"/>
        <w:jc w:val="both"/>
      </w:pPr>
    </w:p>
    <w:p w:rsidR="007A0FEA" w:rsidRDefault="00A256E1" w:rsidP="0041236A">
      <w:pPr>
        <w:pStyle w:val="BodyText3"/>
        <w:ind w:left="360" w:right="72" w:hanging="360"/>
        <w:jc w:val="both"/>
      </w:pPr>
      <w:r>
        <w:t>4.</w:t>
      </w:r>
      <w:r>
        <w:tab/>
        <w:t xml:space="preserve">В случай на присъединяване или приемане в Съюза съгласно член 11, заинтересованата страна </w:t>
      </w:r>
      <w:r w:rsidR="007A0FEA">
        <w:t>трябва да избере</w:t>
      </w:r>
      <w:r>
        <w:t xml:space="preserve"> класа за членския внос, в който тя иска да бъде класирана от гледна точка на разпределението на разходите на Съюза</w:t>
      </w:r>
      <w:r w:rsidR="007A0FEA">
        <w:t>, също съгласно разпоредбите, предвидени в Общия правилник.</w:t>
      </w:r>
    </w:p>
    <w:p w:rsidR="00A256E1" w:rsidRDefault="00A256E1" w:rsidP="00A256E1">
      <w:pPr>
        <w:pStyle w:val="BodyText3"/>
        <w:ind w:right="72"/>
        <w:jc w:val="both"/>
      </w:pPr>
    </w:p>
    <w:p w:rsidR="00C301E0" w:rsidRDefault="00C301E0" w:rsidP="000F598A">
      <w:pPr>
        <w:spacing w:after="0" w:line="240" w:lineRule="auto"/>
        <w:jc w:val="center"/>
        <w:rPr>
          <w:rFonts w:ascii="Times New Roman" w:hAnsi="Times New Roman" w:cs="Times New Roman"/>
          <w:sz w:val="24"/>
          <w:szCs w:val="24"/>
          <w:lang w:val="bg-BG"/>
        </w:rPr>
      </w:pPr>
    </w:p>
    <w:p w:rsidR="00E6163C" w:rsidRPr="00A256E1" w:rsidRDefault="00E6163C" w:rsidP="00E6163C">
      <w:pPr>
        <w:pStyle w:val="ListParagraph"/>
        <w:spacing w:after="0" w:line="240" w:lineRule="auto"/>
        <w:ind w:left="3552" w:firstLine="696"/>
        <w:rPr>
          <w:rFonts w:ascii="Times New Roman" w:hAnsi="Times New Roman" w:cs="Times New Roman"/>
          <w:sz w:val="24"/>
          <w:szCs w:val="24"/>
          <w:lang w:val="bg-BG"/>
        </w:rPr>
      </w:pPr>
      <w:r w:rsidRPr="000F2D71">
        <w:rPr>
          <w:rFonts w:ascii="Times New Roman" w:hAnsi="Times New Roman" w:cs="Times New Roman"/>
          <w:sz w:val="24"/>
          <w:szCs w:val="24"/>
          <w:lang w:val="bg-BG"/>
        </w:rPr>
        <w:t xml:space="preserve">Член </w:t>
      </w:r>
      <w:r>
        <w:rPr>
          <w:rFonts w:ascii="Times New Roman" w:hAnsi="Times New Roman" w:cs="Times New Roman"/>
          <w:sz w:val="24"/>
          <w:szCs w:val="24"/>
          <w:lang w:val="bg-BG"/>
        </w:rPr>
        <w:t>Х</w:t>
      </w:r>
    </w:p>
    <w:p w:rsidR="000F598A" w:rsidRPr="0035581B" w:rsidRDefault="000F598A" w:rsidP="000F598A">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(изменя чл. 22)</w:t>
      </w:r>
    </w:p>
    <w:p w:rsidR="000F598A" w:rsidRPr="0035581B" w:rsidRDefault="000F598A" w:rsidP="000F598A">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Актове на Съюза</w:t>
      </w:r>
    </w:p>
    <w:p w:rsidR="000F598A" w:rsidRPr="0035581B" w:rsidRDefault="000F598A" w:rsidP="000F598A">
      <w:pPr>
        <w:spacing w:after="0" w:line="240" w:lineRule="auto"/>
        <w:jc w:val="center"/>
        <w:rPr>
          <w:rFonts w:ascii="Times New Roman" w:hAnsi="Times New Roman" w:cs="Times New Roman"/>
          <w:sz w:val="24"/>
          <w:szCs w:val="24"/>
          <w:lang w:val="bg-BG"/>
        </w:rPr>
      </w:pPr>
    </w:p>
    <w:p w:rsidR="000F598A" w:rsidRPr="0035581B" w:rsidRDefault="000F598A" w:rsidP="008822F1">
      <w:pPr>
        <w:pStyle w:val="BodyText3"/>
        <w:ind w:left="705" w:hanging="705"/>
        <w:jc w:val="both"/>
      </w:pPr>
      <w:r w:rsidRPr="0035581B">
        <w:t>1.</w:t>
      </w:r>
      <w:r w:rsidRPr="0035581B">
        <w:tab/>
        <w:t xml:space="preserve">Уставът е основният Акт на Съюза. Той съдържа основните постановления на Съюза и </w:t>
      </w:r>
      <w:r w:rsidRPr="0035581B">
        <w:rPr>
          <w:bCs/>
        </w:rPr>
        <w:t>по него не могат да се правят резерви</w:t>
      </w:r>
      <w:r w:rsidRPr="0035581B">
        <w:t>.</w:t>
      </w:r>
    </w:p>
    <w:p w:rsidR="000F598A" w:rsidRPr="0035581B" w:rsidRDefault="000F598A" w:rsidP="000F598A">
      <w:pPr>
        <w:pStyle w:val="BodyText3"/>
      </w:pPr>
    </w:p>
    <w:p w:rsidR="000F598A" w:rsidRDefault="000F598A" w:rsidP="008822F1">
      <w:pPr>
        <w:pStyle w:val="BodyText3"/>
        <w:spacing w:after="120"/>
        <w:ind w:left="705" w:hanging="705"/>
        <w:jc w:val="both"/>
      </w:pPr>
      <w:r w:rsidRPr="0035581B">
        <w:t>2.</w:t>
      </w:r>
      <w:r w:rsidRPr="0035581B">
        <w:tab/>
        <w:t xml:space="preserve">Общият правилник съдържа разпоредбите, осигуряващи приложението на Устава и функционирането на Съюза. Той е задължителен за всички </w:t>
      </w:r>
      <w:r w:rsidR="0041236A">
        <w:t>с</w:t>
      </w:r>
      <w:r w:rsidRPr="0035581B">
        <w:t xml:space="preserve">трани-членки и </w:t>
      </w:r>
      <w:r w:rsidRPr="0035581B">
        <w:rPr>
          <w:bCs/>
        </w:rPr>
        <w:t>по него не могат да се правят резерви</w:t>
      </w:r>
      <w:r w:rsidRPr="0035581B">
        <w:t>.</w:t>
      </w:r>
    </w:p>
    <w:p w:rsidR="000F598A" w:rsidRPr="008822F1" w:rsidRDefault="008822F1" w:rsidP="008822F1">
      <w:pPr>
        <w:pStyle w:val="BodyText3"/>
        <w:spacing w:after="120"/>
        <w:ind w:left="705" w:hanging="705"/>
        <w:jc w:val="both"/>
        <w:rPr>
          <w:color w:val="000000"/>
        </w:rPr>
      </w:pPr>
      <w:r>
        <w:t xml:space="preserve">3.     </w:t>
      </w:r>
      <w:r>
        <w:tab/>
      </w:r>
      <w:r w:rsidR="00E6163C" w:rsidRPr="008822F1">
        <w:t>К</w:t>
      </w:r>
      <w:r w:rsidR="000F598A" w:rsidRPr="008822F1">
        <w:t>онвенция</w:t>
      </w:r>
      <w:r w:rsidR="00E6163C" w:rsidRPr="008822F1">
        <w:t>та</w:t>
      </w:r>
      <w:r w:rsidR="000F598A" w:rsidRPr="008822F1">
        <w:t xml:space="preserve"> и нейните Правилници съдържат общите правила, които се прилагат при осъществяването на пощенски</w:t>
      </w:r>
      <w:r w:rsidR="00E6163C" w:rsidRPr="008822F1">
        <w:t>те</w:t>
      </w:r>
      <w:r w:rsidR="000F598A" w:rsidRPr="008822F1">
        <w:t xml:space="preserve"> услуги</w:t>
      </w:r>
      <w:r w:rsidR="00E6163C" w:rsidRPr="008822F1">
        <w:t xml:space="preserve">. </w:t>
      </w:r>
      <w:r w:rsidR="000F598A" w:rsidRPr="008822F1">
        <w:t xml:space="preserve">Тези Актове са задължителни за всички страни-членки. </w:t>
      </w:r>
      <w:r w:rsidR="000F598A" w:rsidRPr="008822F1">
        <w:rPr>
          <w:color w:val="000000"/>
        </w:rPr>
        <w:t>Страните-членки имат грижата техните избрани оператори да изпълняват задълженията, които произтичат от Конвенцията и от нейните Правилници.</w:t>
      </w:r>
    </w:p>
    <w:p w:rsidR="000F598A" w:rsidRPr="0035581B" w:rsidRDefault="000F598A" w:rsidP="008822F1">
      <w:pPr>
        <w:pStyle w:val="BodyText3"/>
        <w:ind w:left="705" w:hanging="705"/>
        <w:jc w:val="both"/>
      </w:pPr>
      <w:r w:rsidRPr="0035581B">
        <w:t>4.</w:t>
      </w:r>
      <w:r w:rsidRPr="0035581B">
        <w:tab/>
        <w:t xml:space="preserve">Споразуменията на Съюза и техните Правилници </w:t>
      </w:r>
      <w:r w:rsidR="003B430A">
        <w:t xml:space="preserve">трябва да определят и съответно да </w:t>
      </w:r>
      <w:r w:rsidRPr="0035581B">
        <w:t>уреждат услугите</w:t>
      </w:r>
      <w:r w:rsidR="003B430A">
        <w:t>, освен тези, определени и уредени в Конвенцията и нейните Правилници,</w:t>
      </w:r>
      <w:r w:rsidRPr="0035581B">
        <w:t xml:space="preserve"> между </w:t>
      </w:r>
      <w:r w:rsidR="0041236A">
        <w:t>с</w:t>
      </w:r>
      <w:r w:rsidRPr="0035581B">
        <w:t xml:space="preserve">траните-членки, които участват в тях. Те са задължителни единствено за тези страни. </w:t>
      </w:r>
      <w:r w:rsidRPr="0035581B">
        <w:rPr>
          <w:color w:val="000000"/>
        </w:rPr>
        <w:t xml:space="preserve">Страните-членки, които са ги подписали, имат грижата, техните избрани оператори да изпълняват задълженията, произтичащи от Споразуменията </w:t>
      </w:r>
      <w:r w:rsidR="003B430A">
        <w:rPr>
          <w:color w:val="000000"/>
        </w:rPr>
        <w:t xml:space="preserve">на Съюза </w:t>
      </w:r>
      <w:r w:rsidRPr="0035581B">
        <w:rPr>
          <w:color w:val="000000"/>
        </w:rPr>
        <w:t>и от техните Правилници.</w:t>
      </w:r>
    </w:p>
    <w:p w:rsidR="000F598A" w:rsidRPr="0035581B" w:rsidRDefault="000F598A" w:rsidP="000F598A">
      <w:pPr>
        <w:pStyle w:val="BodyText3"/>
        <w:ind w:left="720"/>
      </w:pPr>
    </w:p>
    <w:p w:rsidR="000F598A" w:rsidRPr="0035581B" w:rsidRDefault="000F598A" w:rsidP="008822F1">
      <w:pPr>
        <w:pStyle w:val="BodyText3"/>
        <w:ind w:left="705" w:hanging="705"/>
        <w:jc w:val="both"/>
      </w:pPr>
      <w:r w:rsidRPr="0035581B">
        <w:t>5.</w:t>
      </w:r>
      <w:r w:rsidRPr="0035581B">
        <w:tab/>
        <w:t>Правилниците, които съдържат необходимите мерки за приложение на Конвенцията и Споразуменията</w:t>
      </w:r>
      <w:r w:rsidR="003B430A">
        <w:t xml:space="preserve"> на Съюза</w:t>
      </w:r>
      <w:r w:rsidRPr="0035581B">
        <w:t>, се изготвят от Съвета по пощенска експлоатация, на основание на взетите от Конгреса решения.</w:t>
      </w:r>
    </w:p>
    <w:p w:rsidR="000F598A" w:rsidRPr="0035581B" w:rsidRDefault="000F598A" w:rsidP="000F598A">
      <w:pPr>
        <w:pStyle w:val="BodyText3"/>
      </w:pPr>
    </w:p>
    <w:p w:rsidR="000F598A" w:rsidRPr="0035581B" w:rsidRDefault="000F598A" w:rsidP="008822F1">
      <w:pPr>
        <w:pStyle w:val="BodyText3"/>
        <w:ind w:left="705" w:hanging="705"/>
        <w:jc w:val="both"/>
      </w:pPr>
      <w:r w:rsidRPr="0035581B">
        <w:t>6.</w:t>
      </w:r>
      <w:r w:rsidRPr="0035581B">
        <w:tab/>
        <w:t>Заключителните протоколи, приложени към актовете на Съюза, цитирани в параграфи 3, 4 и 5, съдържат резервите към тези актове.</w:t>
      </w:r>
    </w:p>
    <w:p w:rsidR="000F598A" w:rsidRPr="0035581B" w:rsidRDefault="000F598A" w:rsidP="000F598A">
      <w:pPr>
        <w:pStyle w:val="BodyText3"/>
      </w:pPr>
    </w:p>
    <w:p w:rsidR="00D72EDC" w:rsidRDefault="00D72EDC" w:rsidP="000F598A">
      <w:pPr>
        <w:pStyle w:val="BodyText3"/>
        <w:jc w:val="center"/>
      </w:pPr>
    </w:p>
    <w:p w:rsidR="00D72EDC" w:rsidRPr="00D72EDC" w:rsidRDefault="00D72EDC" w:rsidP="00D72EDC">
      <w:pPr>
        <w:pStyle w:val="ListParagraph"/>
        <w:spacing w:after="0" w:line="240" w:lineRule="auto"/>
        <w:ind w:left="3552" w:firstLine="696"/>
        <w:rPr>
          <w:rFonts w:ascii="Times New Roman" w:hAnsi="Times New Roman" w:cs="Times New Roman"/>
          <w:sz w:val="24"/>
          <w:szCs w:val="24"/>
          <w:lang w:val="bg-BG"/>
        </w:rPr>
      </w:pPr>
      <w:r w:rsidRPr="000F2D71">
        <w:rPr>
          <w:rFonts w:ascii="Times New Roman" w:hAnsi="Times New Roman" w:cs="Times New Roman"/>
          <w:sz w:val="24"/>
          <w:szCs w:val="24"/>
          <w:lang w:val="bg-BG"/>
        </w:rPr>
        <w:t xml:space="preserve">Член </w:t>
      </w:r>
      <w:r>
        <w:rPr>
          <w:rFonts w:ascii="Times New Roman" w:hAnsi="Times New Roman" w:cs="Times New Roman"/>
          <w:sz w:val="24"/>
          <w:szCs w:val="24"/>
          <w:lang w:val="bg-BG"/>
        </w:rPr>
        <w:t>Х</w:t>
      </w:r>
      <w:r>
        <w:rPr>
          <w:rFonts w:ascii="Times New Roman" w:hAnsi="Times New Roman" w:cs="Times New Roman"/>
          <w:sz w:val="24"/>
          <w:szCs w:val="24"/>
        </w:rPr>
        <w:t>I</w:t>
      </w:r>
    </w:p>
    <w:p w:rsidR="00D72EDC" w:rsidRPr="0035581B" w:rsidRDefault="00D72EDC" w:rsidP="00D72EDC">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(изменя чл. 2</w:t>
      </w:r>
      <w:r>
        <w:rPr>
          <w:rFonts w:ascii="Times New Roman" w:hAnsi="Times New Roman" w:cs="Times New Roman"/>
          <w:sz w:val="24"/>
          <w:szCs w:val="24"/>
          <w:lang w:val="bg-BG"/>
        </w:rPr>
        <w:t>5</w:t>
      </w:r>
      <w:r w:rsidRPr="0035581B">
        <w:rPr>
          <w:rFonts w:ascii="Times New Roman" w:hAnsi="Times New Roman" w:cs="Times New Roman"/>
          <w:sz w:val="24"/>
          <w:szCs w:val="24"/>
          <w:lang w:val="bg-BG"/>
        </w:rPr>
        <w:t>)</w:t>
      </w:r>
    </w:p>
    <w:p w:rsidR="009D1A7A" w:rsidRDefault="00D72EDC" w:rsidP="00D72EDC">
      <w:pPr>
        <w:pStyle w:val="BodyText3"/>
        <w:ind w:right="72"/>
        <w:jc w:val="center"/>
      </w:pPr>
      <w:r>
        <w:t>Подписване, заверяване, ратифициране, приемане, одобр</w:t>
      </w:r>
      <w:r w:rsidR="004E09CA">
        <w:t>яване</w:t>
      </w:r>
      <w:r>
        <w:t xml:space="preserve"> на Актовете на Съюза и присъединяване към тях</w:t>
      </w:r>
    </w:p>
    <w:p w:rsidR="00D72EDC" w:rsidRDefault="00D72EDC" w:rsidP="00D72EDC">
      <w:pPr>
        <w:pStyle w:val="BodyText3"/>
        <w:ind w:right="72"/>
      </w:pPr>
    </w:p>
    <w:p w:rsidR="00D72EDC" w:rsidRDefault="00D72EDC" w:rsidP="00504D95">
      <w:pPr>
        <w:pStyle w:val="BodyText3"/>
        <w:ind w:left="705" w:right="72" w:hanging="705"/>
        <w:jc w:val="both"/>
      </w:pPr>
      <w:r>
        <w:t>1.</w:t>
      </w:r>
      <w:r>
        <w:tab/>
        <w:t xml:space="preserve">Актовете на Съюза, произтичащи от Конгреса се подписват от </w:t>
      </w:r>
      <w:r w:rsidR="00CE4AFE">
        <w:t>п</w:t>
      </w:r>
      <w:r>
        <w:t xml:space="preserve">ълномощните представители на </w:t>
      </w:r>
      <w:r w:rsidR="002C1642">
        <w:t>с</w:t>
      </w:r>
      <w:r>
        <w:t>траните-членки.</w:t>
      </w:r>
    </w:p>
    <w:p w:rsidR="00D72EDC" w:rsidRDefault="00D72EDC" w:rsidP="002C1642">
      <w:pPr>
        <w:pStyle w:val="BodyText3"/>
        <w:ind w:right="72"/>
        <w:jc w:val="both"/>
      </w:pPr>
    </w:p>
    <w:p w:rsidR="00D72EDC" w:rsidRDefault="00D72EDC" w:rsidP="00504D95">
      <w:pPr>
        <w:pStyle w:val="BodyText3"/>
        <w:ind w:left="705" w:right="72" w:hanging="705"/>
        <w:jc w:val="both"/>
      </w:pPr>
      <w:r>
        <w:t>2.</w:t>
      </w:r>
      <w:r>
        <w:tab/>
        <w:t>Правилниците се подписват от Председателя и Генералния секретар на Съвета по пощенска експлоатация.</w:t>
      </w:r>
    </w:p>
    <w:p w:rsidR="00D72EDC" w:rsidRDefault="00D72EDC" w:rsidP="002C1642">
      <w:pPr>
        <w:pStyle w:val="BodyText3"/>
        <w:ind w:left="705" w:right="72" w:hanging="705"/>
        <w:jc w:val="both"/>
      </w:pPr>
    </w:p>
    <w:p w:rsidR="00D72EDC" w:rsidRDefault="00D72EDC" w:rsidP="00504D95">
      <w:pPr>
        <w:pStyle w:val="BodyText3"/>
        <w:ind w:left="705" w:right="72" w:hanging="705"/>
        <w:jc w:val="both"/>
      </w:pPr>
      <w:r>
        <w:t>3.</w:t>
      </w:r>
      <w:r>
        <w:tab/>
      </w:r>
      <w:r w:rsidR="00CE4AFE">
        <w:t>Актовете на Съюза трябва да бъда</w:t>
      </w:r>
      <w:r w:rsidR="002C1642">
        <w:t>т ратифицирани, приети или одобрени</w:t>
      </w:r>
      <w:r>
        <w:t xml:space="preserve"> във възможно най-кратък срок от страните, които са го подписали</w:t>
      </w:r>
      <w:r w:rsidR="002C1642">
        <w:t>, в съответствие с конституционните им разпоредби</w:t>
      </w:r>
      <w:r>
        <w:t>.</w:t>
      </w:r>
    </w:p>
    <w:p w:rsidR="00D72EDC" w:rsidRDefault="00D72EDC" w:rsidP="002C1642">
      <w:pPr>
        <w:pStyle w:val="BodyText3"/>
        <w:ind w:right="72"/>
        <w:jc w:val="both"/>
      </w:pPr>
    </w:p>
    <w:p w:rsidR="00D72EDC" w:rsidRDefault="00D72EDC" w:rsidP="002C1642">
      <w:pPr>
        <w:pStyle w:val="BodyText3"/>
        <w:ind w:right="72"/>
        <w:jc w:val="both"/>
      </w:pPr>
      <w:r>
        <w:t>4.</w:t>
      </w:r>
      <w:r>
        <w:tab/>
      </w:r>
      <w:r w:rsidR="003427F7">
        <w:t>Отпада.</w:t>
      </w:r>
    </w:p>
    <w:p w:rsidR="003427F7" w:rsidRDefault="003427F7" w:rsidP="002C1642">
      <w:pPr>
        <w:pStyle w:val="BodyText3"/>
        <w:ind w:right="72"/>
        <w:jc w:val="both"/>
      </w:pPr>
    </w:p>
    <w:p w:rsidR="00D72EDC" w:rsidRDefault="00D72EDC" w:rsidP="00504D95">
      <w:pPr>
        <w:pStyle w:val="BodyText3"/>
        <w:ind w:left="705" w:right="72" w:hanging="705"/>
        <w:jc w:val="both"/>
      </w:pPr>
      <w:r>
        <w:t>5.</w:t>
      </w:r>
      <w:r>
        <w:tab/>
        <w:t>Когато една страна-членка не ратифицира</w:t>
      </w:r>
      <w:r w:rsidR="003427F7">
        <w:t>, приеме или одобри Актовете на Съюза, които е подписала, тези</w:t>
      </w:r>
      <w:r>
        <w:t xml:space="preserve"> Актове остават валидни за страните-членки, които са ги ратифицирали</w:t>
      </w:r>
      <w:r w:rsidR="003427F7">
        <w:t>, приели</w:t>
      </w:r>
      <w:r>
        <w:t xml:space="preserve"> или одобрили.</w:t>
      </w:r>
    </w:p>
    <w:p w:rsidR="00CE2D88" w:rsidRDefault="00CE2D88" w:rsidP="002C1642">
      <w:pPr>
        <w:pStyle w:val="BodyText3"/>
        <w:ind w:right="72"/>
        <w:jc w:val="both"/>
      </w:pPr>
    </w:p>
    <w:p w:rsidR="00CE2D88" w:rsidRDefault="00CE2D88" w:rsidP="00504D95">
      <w:pPr>
        <w:pStyle w:val="BodyText3"/>
        <w:ind w:left="705" w:right="72" w:hanging="705"/>
        <w:jc w:val="both"/>
      </w:pPr>
      <w:r>
        <w:t xml:space="preserve">6. </w:t>
      </w:r>
      <w:r>
        <w:tab/>
        <w:t>Страните-членки могат по всяко време да се присъединят към Актовете на Съюза, които не са подписали, при спазване на съответните процедури, посочени в Процедурните правила на Конгреса.</w:t>
      </w:r>
    </w:p>
    <w:p w:rsidR="00CE2D88" w:rsidRDefault="00CE2D88" w:rsidP="002C1642">
      <w:pPr>
        <w:pStyle w:val="BodyText3"/>
        <w:ind w:right="72"/>
        <w:jc w:val="both"/>
      </w:pPr>
    </w:p>
    <w:p w:rsidR="00CE2D88" w:rsidRPr="00CE2D88" w:rsidRDefault="00CE2D88" w:rsidP="00504D95">
      <w:pPr>
        <w:pStyle w:val="BodyText3"/>
        <w:ind w:left="705" w:right="72" w:hanging="705"/>
        <w:jc w:val="both"/>
      </w:pPr>
      <w:r>
        <w:t xml:space="preserve">7. </w:t>
      </w:r>
      <w:r>
        <w:tab/>
        <w:t xml:space="preserve">Присъединяването на страните-членки към Актовете на Съюза трябва да бъде </w:t>
      </w:r>
      <w:r w:rsidR="001800BC">
        <w:t>съобще</w:t>
      </w:r>
      <w:r>
        <w:t>но, в съответствие с член 26.</w:t>
      </w:r>
    </w:p>
    <w:p w:rsidR="00D72EDC" w:rsidRDefault="00D72EDC" w:rsidP="000F598A">
      <w:pPr>
        <w:pStyle w:val="BodyText3"/>
        <w:jc w:val="center"/>
        <w:rPr>
          <w:lang w:val="en-US"/>
        </w:rPr>
      </w:pPr>
    </w:p>
    <w:p w:rsidR="001800BC" w:rsidRPr="00D72EDC" w:rsidRDefault="001800BC" w:rsidP="001800BC">
      <w:pPr>
        <w:pStyle w:val="ListParagraph"/>
        <w:spacing w:after="0" w:line="240" w:lineRule="auto"/>
        <w:ind w:left="3552" w:firstLine="696"/>
        <w:rPr>
          <w:rFonts w:ascii="Times New Roman" w:hAnsi="Times New Roman" w:cs="Times New Roman"/>
          <w:sz w:val="24"/>
          <w:szCs w:val="24"/>
          <w:lang w:val="bg-BG"/>
        </w:rPr>
      </w:pPr>
      <w:r w:rsidRPr="000F2D71">
        <w:rPr>
          <w:rFonts w:ascii="Times New Roman" w:hAnsi="Times New Roman" w:cs="Times New Roman"/>
          <w:sz w:val="24"/>
          <w:szCs w:val="24"/>
          <w:lang w:val="bg-BG"/>
        </w:rPr>
        <w:t xml:space="preserve">Член </w:t>
      </w:r>
      <w:r>
        <w:rPr>
          <w:rFonts w:ascii="Times New Roman" w:hAnsi="Times New Roman" w:cs="Times New Roman"/>
          <w:sz w:val="24"/>
          <w:szCs w:val="24"/>
          <w:lang w:val="bg-BG"/>
        </w:rPr>
        <w:t>Х</w:t>
      </w:r>
      <w:r>
        <w:rPr>
          <w:rFonts w:ascii="Times New Roman" w:hAnsi="Times New Roman" w:cs="Times New Roman"/>
          <w:sz w:val="24"/>
          <w:szCs w:val="24"/>
        </w:rPr>
        <w:t>II</w:t>
      </w:r>
    </w:p>
    <w:p w:rsidR="001800BC" w:rsidRPr="0035581B" w:rsidRDefault="001800BC" w:rsidP="001800BC">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(изменя чл. 2</w:t>
      </w:r>
      <w:r>
        <w:rPr>
          <w:rFonts w:ascii="Times New Roman" w:hAnsi="Times New Roman" w:cs="Times New Roman"/>
          <w:sz w:val="24"/>
          <w:szCs w:val="24"/>
          <w:lang w:val="bg-BG"/>
        </w:rPr>
        <w:t>6</w:t>
      </w:r>
      <w:r w:rsidRPr="0035581B">
        <w:rPr>
          <w:rFonts w:ascii="Times New Roman" w:hAnsi="Times New Roman" w:cs="Times New Roman"/>
          <w:sz w:val="24"/>
          <w:szCs w:val="24"/>
          <w:lang w:val="bg-BG"/>
        </w:rPr>
        <w:t>)</w:t>
      </w:r>
    </w:p>
    <w:p w:rsidR="001800BC" w:rsidRDefault="001800BC" w:rsidP="001800BC">
      <w:pPr>
        <w:pStyle w:val="BodyText3"/>
        <w:jc w:val="center"/>
      </w:pPr>
      <w:r>
        <w:t xml:space="preserve"> </w:t>
      </w:r>
      <w:r w:rsidR="004E09CA">
        <w:t>Съобщение за ратифициране</w:t>
      </w:r>
      <w:r>
        <w:t>, приемане, одобряване на Актовете на Съюза</w:t>
      </w:r>
    </w:p>
    <w:p w:rsidR="001800BC" w:rsidRDefault="001800BC" w:rsidP="001800BC">
      <w:pPr>
        <w:pStyle w:val="BodyText3"/>
        <w:jc w:val="center"/>
      </w:pPr>
      <w:r>
        <w:t xml:space="preserve"> и присъединяване на към</w:t>
      </w:r>
    </w:p>
    <w:p w:rsidR="001800BC" w:rsidRDefault="001800BC" w:rsidP="001800BC">
      <w:pPr>
        <w:pStyle w:val="BodyText3"/>
        <w:jc w:val="both"/>
      </w:pPr>
    </w:p>
    <w:p w:rsidR="001800BC" w:rsidRDefault="001800BC" w:rsidP="00504D95">
      <w:pPr>
        <w:pStyle w:val="BodyText3"/>
        <w:numPr>
          <w:ilvl w:val="0"/>
          <w:numId w:val="13"/>
        </w:numPr>
        <w:ind w:right="72"/>
        <w:jc w:val="both"/>
      </w:pPr>
      <w:r>
        <w:t>Документите за ратифициране</w:t>
      </w:r>
      <w:r w:rsidR="00ED6DD3">
        <w:t>, приемане, одобряване на Актовете на Съюза и</w:t>
      </w:r>
      <w:r w:rsidR="00504D95">
        <w:t xml:space="preserve"> </w:t>
      </w:r>
      <w:r w:rsidR="00ED6DD3">
        <w:t>присъединяване към тях, трябва да бъдат</w:t>
      </w:r>
      <w:r>
        <w:t xml:space="preserve"> депозира</w:t>
      </w:r>
      <w:r w:rsidR="00ED6DD3">
        <w:t>ни</w:t>
      </w:r>
      <w:r>
        <w:t xml:space="preserve"> в най-кратки срокове пред Генералния директор на Международното бюро, който съобщава за това депозиране на </w:t>
      </w:r>
      <w:r w:rsidR="00ED6DD3">
        <w:t>п</w:t>
      </w:r>
      <w:r>
        <w:t xml:space="preserve">равителствата на </w:t>
      </w:r>
      <w:r w:rsidR="00ED6DD3">
        <w:t>с</w:t>
      </w:r>
      <w:r>
        <w:t>траните-членки.</w:t>
      </w:r>
    </w:p>
    <w:p w:rsidR="001800BC" w:rsidRDefault="001800BC" w:rsidP="001800BC">
      <w:pPr>
        <w:pStyle w:val="BodyText3"/>
        <w:ind w:right="-288"/>
        <w:jc w:val="both"/>
      </w:pPr>
    </w:p>
    <w:p w:rsidR="007724D5" w:rsidRPr="00D72EDC" w:rsidRDefault="007724D5" w:rsidP="007724D5">
      <w:pPr>
        <w:pStyle w:val="ListParagraph"/>
        <w:spacing w:after="0" w:line="240" w:lineRule="auto"/>
        <w:ind w:left="3552" w:firstLine="696"/>
        <w:rPr>
          <w:rFonts w:ascii="Times New Roman" w:hAnsi="Times New Roman" w:cs="Times New Roman"/>
          <w:sz w:val="24"/>
          <w:szCs w:val="24"/>
          <w:lang w:val="bg-BG"/>
        </w:rPr>
      </w:pPr>
      <w:r w:rsidRPr="000F2D71">
        <w:rPr>
          <w:rFonts w:ascii="Times New Roman" w:hAnsi="Times New Roman" w:cs="Times New Roman"/>
          <w:sz w:val="24"/>
          <w:szCs w:val="24"/>
          <w:lang w:val="bg-BG"/>
        </w:rPr>
        <w:t xml:space="preserve">Член </w:t>
      </w:r>
      <w:r>
        <w:rPr>
          <w:rFonts w:ascii="Times New Roman" w:hAnsi="Times New Roman" w:cs="Times New Roman"/>
          <w:sz w:val="24"/>
          <w:szCs w:val="24"/>
          <w:lang w:val="bg-BG"/>
        </w:rPr>
        <w:t>Х</w:t>
      </w:r>
      <w:r>
        <w:rPr>
          <w:rFonts w:ascii="Times New Roman" w:hAnsi="Times New Roman" w:cs="Times New Roman"/>
          <w:sz w:val="24"/>
          <w:szCs w:val="24"/>
        </w:rPr>
        <w:t>III</w:t>
      </w:r>
    </w:p>
    <w:p w:rsidR="007724D5" w:rsidRPr="0035581B" w:rsidRDefault="007724D5" w:rsidP="007724D5">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w:t>
      </w:r>
      <w:r>
        <w:rPr>
          <w:rFonts w:ascii="Times New Roman" w:hAnsi="Times New Roman" w:cs="Times New Roman"/>
          <w:sz w:val="24"/>
          <w:szCs w:val="24"/>
          <w:lang w:val="bg-BG"/>
        </w:rPr>
        <w:t>отпада</w:t>
      </w:r>
      <w:r w:rsidRPr="0035581B">
        <w:rPr>
          <w:rFonts w:ascii="Times New Roman" w:hAnsi="Times New Roman" w:cs="Times New Roman"/>
          <w:sz w:val="24"/>
          <w:szCs w:val="24"/>
          <w:lang w:val="bg-BG"/>
        </w:rPr>
        <w:t xml:space="preserve"> чл. 2</w:t>
      </w:r>
      <w:r>
        <w:rPr>
          <w:rFonts w:ascii="Times New Roman" w:hAnsi="Times New Roman" w:cs="Times New Roman"/>
          <w:sz w:val="24"/>
          <w:szCs w:val="24"/>
          <w:lang w:val="bg-BG"/>
        </w:rPr>
        <w:t>7</w:t>
      </w:r>
      <w:r w:rsidRPr="0035581B">
        <w:rPr>
          <w:rFonts w:ascii="Times New Roman" w:hAnsi="Times New Roman" w:cs="Times New Roman"/>
          <w:sz w:val="24"/>
          <w:szCs w:val="24"/>
          <w:lang w:val="bg-BG"/>
        </w:rPr>
        <w:t>)</w:t>
      </w:r>
    </w:p>
    <w:p w:rsidR="007724D5" w:rsidRDefault="007724D5" w:rsidP="007724D5">
      <w:pPr>
        <w:pStyle w:val="BodyText3"/>
        <w:ind w:right="-288"/>
        <w:jc w:val="center"/>
      </w:pPr>
      <w:r>
        <w:t>Присъединяване към Споразумения</w:t>
      </w:r>
    </w:p>
    <w:p w:rsidR="007724D5" w:rsidRDefault="007724D5" w:rsidP="007724D5">
      <w:pPr>
        <w:pStyle w:val="BodyText3"/>
      </w:pPr>
    </w:p>
    <w:p w:rsidR="007724D5" w:rsidRPr="001800BC" w:rsidRDefault="007724D5" w:rsidP="007724D5">
      <w:pPr>
        <w:pStyle w:val="BodyText3"/>
      </w:pPr>
      <w:r>
        <w:t>(Отпада.)</w:t>
      </w:r>
    </w:p>
    <w:p w:rsidR="00D72EDC" w:rsidRPr="00D72EDC" w:rsidRDefault="00D72EDC" w:rsidP="000F598A">
      <w:pPr>
        <w:pStyle w:val="BodyText3"/>
        <w:jc w:val="center"/>
        <w:rPr>
          <w:lang w:val="en-US"/>
        </w:rPr>
      </w:pPr>
    </w:p>
    <w:p w:rsidR="000E173D" w:rsidRDefault="000E173D" w:rsidP="000F598A">
      <w:pPr>
        <w:pStyle w:val="BodyText3"/>
        <w:jc w:val="center"/>
      </w:pPr>
    </w:p>
    <w:p w:rsidR="000E173D" w:rsidRDefault="000E173D" w:rsidP="000F598A">
      <w:pPr>
        <w:pStyle w:val="BodyText3"/>
        <w:jc w:val="center"/>
      </w:pPr>
    </w:p>
    <w:p w:rsidR="000E173D" w:rsidRDefault="000E173D" w:rsidP="000F598A">
      <w:pPr>
        <w:pStyle w:val="BodyText3"/>
        <w:jc w:val="center"/>
      </w:pPr>
    </w:p>
    <w:p w:rsidR="000F598A" w:rsidRDefault="000F598A" w:rsidP="000F598A">
      <w:pPr>
        <w:pStyle w:val="BodyText3"/>
        <w:jc w:val="center"/>
        <w:rPr>
          <w:lang w:val="en-US"/>
        </w:rPr>
      </w:pPr>
      <w:r w:rsidRPr="0035581B">
        <w:t xml:space="preserve">Член </w:t>
      </w:r>
      <w:r w:rsidR="000E173D">
        <w:t>Х</w:t>
      </w:r>
      <w:r w:rsidRPr="0035581B">
        <w:rPr>
          <w:lang w:val="en-US"/>
        </w:rPr>
        <w:t>IV</w:t>
      </w:r>
    </w:p>
    <w:p w:rsidR="000E173D" w:rsidRPr="0035581B" w:rsidRDefault="000E173D" w:rsidP="000E173D">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w:t>
      </w:r>
      <w:r>
        <w:rPr>
          <w:rFonts w:ascii="Times New Roman" w:hAnsi="Times New Roman" w:cs="Times New Roman"/>
          <w:sz w:val="24"/>
          <w:szCs w:val="24"/>
          <w:lang w:val="bg-BG"/>
        </w:rPr>
        <w:t>изменя</w:t>
      </w:r>
      <w:r w:rsidRPr="0035581B">
        <w:rPr>
          <w:rFonts w:ascii="Times New Roman" w:hAnsi="Times New Roman" w:cs="Times New Roman"/>
          <w:sz w:val="24"/>
          <w:szCs w:val="24"/>
          <w:lang w:val="bg-BG"/>
        </w:rPr>
        <w:t xml:space="preserve"> чл. 2</w:t>
      </w:r>
      <w:r>
        <w:rPr>
          <w:rFonts w:ascii="Times New Roman" w:hAnsi="Times New Roman" w:cs="Times New Roman"/>
          <w:sz w:val="24"/>
          <w:szCs w:val="24"/>
          <w:lang w:val="bg-BG"/>
        </w:rPr>
        <w:t>8</w:t>
      </w:r>
      <w:r w:rsidRPr="0035581B">
        <w:rPr>
          <w:rFonts w:ascii="Times New Roman" w:hAnsi="Times New Roman" w:cs="Times New Roman"/>
          <w:sz w:val="24"/>
          <w:szCs w:val="24"/>
          <w:lang w:val="bg-BG"/>
        </w:rPr>
        <w:t>)</w:t>
      </w:r>
    </w:p>
    <w:p w:rsidR="000E173D" w:rsidRDefault="000E173D" w:rsidP="000E173D">
      <w:pPr>
        <w:pStyle w:val="BodyText3"/>
        <w:ind w:right="-288"/>
        <w:jc w:val="center"/>
      </w:pPr>
      <w:r>
        <w:t>Денонсиране на Споразумение</w:t>
      </w:r>
    </w:p>
    <w:p w:rsidR="000E173D" w:rsidRDefault="000E173D" w:rsidP="00504D95">
      <w:pPr>
        <w:pStyle w:val="BodyText3"/>
        <w:ind w:right="-288"/>
        <w:jc w:val="both"/>
      </w:pPr>
    </w:p>
    <w:p w:rsidR="000E173D" w:rsidRDefault="0041236A" w:rsidP="00504D95">
      <w:pPr>
        <w:pStyle w:val="BodyText3"/>
        <w:numPr>
          <w:ilvl w:val="0"/>
          <w:numId w:val="14"/>
        </w:numPr>
        <w:ind w:right="72"/>
        <w:jc w:val="both"/>
      </w:pPr>
      <w:r>
        <w:t>Всяка с</w:t>
      </w:r>
      <w:r w:rsidR="000E173D">
        <w:t>трана-членка има право да прекрати участието си в едно или повече</w:t>
      </w:r>
      <w:r w:rsidR="00504D95">
        <w:t xml:space="preserve"> </w:t>
      </w:r>
      <w:r w:rsidR="000E173D">
        <w:t>Споразумения на Съюза, по аналогия на условията, предвидени в член 12.</w:t>
      </w:r>
    </w:p>
    <w:p w:rsidR="000E173D" w:rsidRDefault="000E173D" w:rsidP="000F598A">
      <w:pPr>
        <w:pStyle w:val="BodyText3"/>
        <w:jc w:val="center"/>
        <w:rPr>
          <w:lang w:val="en-US"/>
        </w:rPr>
      </w:pPr>
    </w:p>
    <w:p w:rsidR="006521C0" w:rsidRDefault="006521C0" w:rsidP="006521C0">
      <w:pPr>
        <w:pStyle w:val="BodyText3"/>
        <w:jc w:val="center"/>
        <w:rPr>
          <w:lang w:val="en-US"/>
        </w:rPr>
      </w:pPr>
      <w:r w:rsidRPr="0035581B">
        <w:t xml:space="preserve">Член </w:t>
      </w:r>
      <w:r>
        <w:t>Х</w:t>
      </w:r>
      <w:r w:rsidRPr="0035581B">
        <w:rPr>
          <w:lang w:val="en-US"/>
        </w:rPr>
        <w:t>V</w:t>
      </w:r>
    </w:p>
    <w:p w:rsidR="006521C0" w:rsidRPr="0035581B" w:rsidRDefault="006521C0" w:rsidP="006521C0">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w:t>
      </w:r>
      <w:r>
        <w:rPr>
          <w:rFonts w:ascii="Times New Roman" w:hAnsi="Times New Roman" w:cs="Times New Roman"/>
          <w:sz w:val="24"/>
          <w:szCs w:val="24"/>
          <w:lang w:val="bg-BG"/>
        </w:rPr>
        <w:t>изменя</w:t>
      </w:r>
      <w:r w:rsidRPr="0035581B">
        <w:rPr>
          <w:rFonts w:ascii="Times New Roman" w:hAnsi="Times New Roman" w:cs="Times New Roman"/>
          <w:sz w:val="24"/>
          <w:szCs w:val="24"/>
          <w:lang w:val="bg-BG"/>
        </w:rPr>
        <w:t xml:space="preserve"> чл. 2</w:t>
      </w:r>
      <w:r>
        <w:rPr>
          <w:rFonts w:ascii="Times New Roman" w:hAnsi="Times New Roman" w:cs="Times New Roman"/>
          <w:sz w:val="24"/>
          <w:szCs w:val="24"/>
          <w:lang w:val="bg-BG"/>
        </w:rPr>
        <w:t>9</w:t>
      </w:r>
      <w:r w:rsidRPr="0035581B">
        <w:rPr>
          <w:rFonts w:ascii="Times New Roman" w:hAnsi="Times New Roman" w:cs="Times New Roman"/>
          <w:sz w:val="24"/>
          <w:szCs w:val="24"/>
          <w:lang w:val="bg-BG"/>
        </w:rPr>
        <w:t>)</w:t>
      </w:r>
    </w:p>
    <w:p w:rsidR="006521C0" w:rsidRDefault="006521C0" w:rsidP="006521C0">
      <w:pPr>
        <w:pStyle w:val="BodyText3"/>
        <w:ind w:right="-288"/>
        <w:jc w:val="center"/>
      </w:pPr>
      <w:r>
        <w:t>Представяне на предложенията</w:t>
      </w:r>
    </w:p>
    <w:p w:rsidR="006521C0" w:rsidRDefault="006521C0" w:rsidP="006521C0">
      <w:pPr>
        <w:pStyle w:val="BodyText3"/>
        <w:ind w:right="-288"/>
        <w:rPr>
          <w:b/>
          <w:bCs/>
        </w:rPr>
      </w:pPr>
    </w:p>
    <w:p w:rsidR="006521C0" w:rsidRDefault="006521C0" w:rsidP="00504D95">
      <w:pPr>
        <w:pStyle w:val="BodyText3"/>
        <w:ind w:left="705" w:right="72" w:hanging="705"/>
        <w:jc w:val="both"/>
      </w:pPr>
      <w:r>
        <w:t>1.</w:t>
      </w:r>
      <w:r>
        <w:tab/>
        <w:t xml:space="preserve">Всяка страна- членка има право да представи, било на Конгреса, било между два Конгреса, предложения, касаещи Актовете на Съюза, в които нейната страна участва. </w:t>
      </w:r>
    </w:p>
    <w:p w:rsidR="006521C0" w:rsidRDefault="006521C0" w:rsidP="006521C0">
      <w:pPr>
        <w:pStyle w:val="BodyText3"/>
        <w:ind w:left="705" w:hanging="705"/>
        <w:jc w:val="both"/>
        <w:rPr>
          <w:b/>
          <w:bCs/>
        </w:rPr>
      </w:pPr>
    </w:p>
    <w:p w:rsidR="006521C0" w:rsidRPr="001608E8" w:rsidRDefault="006521C0" w:rsidP="00504D95">
      <w:pPr>
        <w:pStyle w:val="BodyText"/>
        <w:ind w:left="705" w:hanging="705"/>
        <w:jc w:val="both"/>
        <w:rPr>
          <w:lang w:val="bg-BG"/>
        </w:rPr>
      </w:pPr>
      <w:r w:rsidRPr="001608E8">
        <w:rPr>
          <w:lang w:val="bg-BG"/>
        </w:rPr>
        <w:t xml:space="preserve">2. </w:t>
      </w:r>
      <w:r w:rsidRPr="001608E8">
        <w:rPr>
          <w:lang w:val="bg-BG"/>
        </w:rPr>
        <w:tab/>
        <w:t>Във всички случаи, предложенията, свързани с Устава и Общия правилник, могат да бъдат представяни за разглеждане само на Конгреса.</w:t>
      </w:r>
    </w:p>
    <w:p w:rsidR="000E173D" w:rsidRDefault="006521C0" w:rsidP="00504D95">
      <w:pPr>
        <w:pStyle w:val="BodyText3"/>
        <w:ind w:left="705" w:hanging="705"/>
        <w:jc w:val="both"/>
        <w:rPr>
          <w:lang w:val="en-US"/>
        </w:rPr>
      </w:pPr>
      <w:r w:rsidRPr="001608E8">
        <w:t xml:space="preserve">3. </w:t>
      </w:r>
      <w:r w:rsidRPr="001608E8">
        <w:tab/>
        <w:t xml:space="preserve">Освен това, предложенията, свързани с Правилниците, се представят на Съвета по пощенска експлоатация, </w:t>
      </w:r>
      <w:r>
        <w:t>с посредничеството на</w:t>
      </w:r>
      <w:r w:rsidRPr="001608E8">
        <w:t xml:space="preserve"> Международното бюро</w:t>
      </w:r>
      <w:r>
        <w:t>.</w:t>
      </w:r>
    </w:p>
    <w:p w:rsidR="000E173D" w:rsidRDefault="000E173D" w:rsidP="000F598A">
      <w:pPr>
        <w:pStyle w:val="BodyText3"/>
        <w:jc w:val="center"/>
        <w:rPr>
          <w:lang w:val="en-US"/>
        </w:rPr>
      </w:pPr>
    </w:p>
    <w:p w:rsidR="00183EF9" w:rsidRDefault="00183EF9" w:rsidP="00183EF9">
      <w:pPr>
        <w:pStyle w:val="BodyText3"/>
        <w:jc w:val="center"/>
        <w:rPr>
          <w:lang w:val="en-US"/>
        </w:rPr>
      </w:pPr>
      <w:r w:rsidRPr="0035581B">
        <w:t xml:space="preserve">Член </w:t>
      </w:r>
      <w:r>
        <w:t>Х</w:t>
      </w:r>
      <w:r w:rsidRPr="0035581B">
        <w:rPr>
          <w:lang w:val="en-US"/>
        </w:rPr>
        <w:t>VI</w:t>
      </w:r>
    </w:p>
    <w:p w:rsidR="00183EF9" w:rsidRPr="0035581B" w:rsidRDefault="00183EF9" w:rsidP="00183EF9">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w:t>
      </w:r>
      <w:r>
        <w:rPr>
          <w:rFonts w:ascii="Times New Roman" w:hAnsi="Times New Roman" w:cs="Times New Roman"/>
          <w:sz w:val="24"/>
          <w:szCs w:val="24"/>
          <w:lang w:val="bg-BG"/>
        </w:rPr>
        <w:t>изменя</w:t>
      </w:r>
      <w:r w:rsidRPr="0035581B">
        <w:rPr>
          <w:rFonts w:ascii="Times New Roman" w:hAnsi="Times New Roman" w:cs="Times New Roman"/>
          <w:sz w:val="24"/>
          <w:szCs w:val="24"/>
          <w:lang w:val="bg-BG"/>
        </w:rPr>
        <w:t xml:space="preserve"> чл. </w:t>
      </w:r>
      <w:r>
        <w:rPr>
          <w:rFonts w:ascii="Times New Roman" w:hAnsi="Times New Roman" w:cs="Times New Roman"/>
          <w:sz w:val="24"/>
          <w:szCs w:val="24"/>
          <w:lang w:val="bg-BG"/>
        </w:rPr>
        <w:t>30</w:t>
      </w:r>
      <w:r w:rsidRPr="0035581B">
        <w:rPr>
          <w:rFonts w:ascii="Times New Roman" w:hAnsi="Times New Roman" w:cs="Times New Roman"/>
          <w:sz w:val="24"/>
          <w:szCs w:val="24"/>
          <w:lang w:val="bg-BG"/>
        </w:rPr>
        <w:t>)</w:t>
      </w:r>
    </w:p>
    <w:p w:rsidR="00183EF9" w:rsidRDefault="00183EF9" w:rsidP="00183EF9">
      <w:pPr>
        <w:pStyle w:val="BodyText3"/>
        <w:ind w:right="-288"/>
        <w:jc w:val="center"/>
      </w:pPr>
      <w:r>
        <w:t>Изменение на Устава</w:t>
      </w:r>
    </w:p>
    <w:p w:rsidR="00183EF9" w:rsidRDefault="00183EF9" w:rsidP="00183EF9">
      <w:pPr>
        <w:pStyle w:val="BodyText3"/>
        <w:ind w:right="-288"/>
        <w:rPr>
          <w:sz w:val="20"/>
        </w:rPr>
      </w:pPr>
    </w:p>
    <w:p w:rsidR="00183EF9" w:rsidRDefault="00183EF9" w:rsidP="000F0573">
      <w:pPr>
        <w:pStyle w:val="BodyText3"/>
        <w:ind w:left="705" w:right="-288" w:hanging="705"/>
        <w:jc w:val="both"/>
      </w:pPr>
      <w:r>
        <w:t>1.</w:t>
      </w:r>
      <w:r>
        <w:tab/>
        <w:t xml:space="preserve">За да бъдат приети предложенията, представени пред Конгреса, които се отнасят до настоящия Устав, те трябва да бъдат одобрени най-малко от две трети от страните-членки на Съюза, </w:t>
      </w:r>
      <w:r w:rsidRPr="00733AA8">
        <w:rPr>
          <w:bCs/>
        </w:rPr>
        <w:t>имащи право да гласуват</w:t>
      </w:r>
      <w:r w:rsidRPr="00733AA8">
        <w:t>.</w:t>
      </w:r>
    </w:p>
    <w:p w:rsidR="00183EF9" w:rsidRDefault="00183EF9" w:rsidP="00183EF9">
      <w:pPr>
        <w:pStyle w:val="BodyText3"/>
        <w:ind w:right="-288"/>
      </w:pPr>
    </w:p>
    <w:p w:rsidR="00183EF9" w:rsidRDefault="00183EF9" w:rsidP="000F0573">
      <w:pPr>
        <w:pStyle w:val="BodyText3"/>
        <w:ind w:left="705" w:right="-288" w:hanging="705"/>
        <w:jc w:val="both"/>
      </w:pPr>
      <w:r>
        <w:t>2.</w:t>
      </w:r>
      <w:r>
        <w:tab/>
        <w:t xml:space="preserve">Приетите от Конгреса изменения към Устава </w:t>
      </w:r>
      <w:r w:rsidR="00F50AD4">
        <w:t>се включват в д</w:t>
      </w:r>
      <w:r>
        <w:t xml:space="preserve">опълнителен протокол и влизат в сила на дата, която е посочена в него </w:t>
      </w:r>
      <w:r w:rsidR="00272406">
        <w:t xml:space="preserve">и </w:t>
      </w:r>
      <w:r w:rsidR="00E65043">
        <w:t xml:space="preserve">за която е взето решение на </w:t>
      </w:r>
      <w:r>
        <w:t xml:space="preserve">същия Конгрес. </w:t>
      </w:r>
      <w:r w:rsidR="00F5704C">
        <w:t>Без да се засяга задължителният характер на Устава, както е предвидено в чл. 22.1, страните-членки трябва да ратифицират, приемат, одобрят посочените изменения или да се присъединят към тях във възможно най-кратки срокове. Д</w:t>
      </w:r>
      <w:r>
        <w:t>окументите на тази ратификация</w:t>
      </w:r>
      <w:r w:rsidR="00F5704C">
        <w:t>, приемане, одобряване или присъединяване</w:t>
      </w:r>
      <w:r>
        <w:t xml:space="preserve"> биват обработени съгласно реда</w:t>
      </w:r>
      <w:r w:rsidR="00F5704C">
        <w:t>,</w:t>
      </w:r>
      <w:r>
        <w:t xml:space="preserve"> указан в член 26.</w:t>
      </w:r>
    </w:p>
    <w:p w:rsidR="00183EF9" w:rsidRDefault="00183EF9" w:rsidP="000F598A">
      <w:pPr>
        <w:pStyle w:val="BodyText3"/>
        <w:jc w:val="center"/>
        <w:rPr>
          <w:lang w:val="en-US"/>
        </w:rPr>
      </w:pPr>
    </w:p>
    <w:p w:rsidR="00F50AD4" w:rsidRDefault="00F50AD4" w:rsidP="00F50AD4">
      <w:pPr>
        <w:pStyle w:val="BodyText3"/>
        <w:jc w:val="center"/>
        <w:rPr>
          <w:lang w:val="en-US"/>
        </w:rPr>
      </w:pPr>
      <w:r w:rsidRPr="0035581B">
        <w:t xml:space="preserve">Член </w:t>
      </w:r>
      <w:r>
        <w:t>Х</w:t>
      </w:r>
      <w:r w:rsidRPr="0035581B">
        <w:rPr>
          <w:lang w:val="en-US"/>
        </w:rPr>
        <w:t>VII</w:t>
      </w:r>
    </w:p>
    <w:p w:rsidR="00F50AD4" w:rsidRPr="0035581B" w:rsidRDefault="00F50AD4" w:rsidP="00F50AD4">
      <w:pPr>
        <w:spacing w:after="0" w:line="240" w:lineRule="auto"/>
        <w:jc w:val="center"/>
        <w:rPr>
          <w:rFonts w:ascii="Times New Roman" w:hAnsi="Times New Roman" w:cs="Times New Roman"/>
          <w:sz w:val="24"/>
          <w:szCs w:val="24"/>
          <w:lang w:val="bg-BG"/>
        </w:rPr>
      </w:pPr>
      <w:r w:rsidRPr="0035581B">
        <w:rPr>
          <w:rFonts w:ascii="Times New Roman" w:hAnsi="Times New Roman" w:cs="Times New Roman"/>
          <w:sz w:val="24"/>
          <w:szCs w:val="24"/>
          <w:lang w:val="bg-BG"/>
        </w:rPr>
        <w:t>(</w:t>
      </w:r>
      <w:r>
        <w:rPr>
          <w:rFonts w:ascii="Times New Roman" w:hAnsi="Times New Roman" w:cs="Times New Roman"/>
          <w:sz w:val="24"/>
          <w:szCs w:val="24"/>
          <w:lang w:val="bg-BG"/>
        </w:rPr>
        <w:t>изменя</w:t>
      </w:r>
      <w:r w:rsidRPr="0035581B">
        <w:rPr>
          <w:rFonts w:ascii="Times New Roman" w:hAnsi="Times New Roman" w:cs="Times New Roman"/>
          <w:sz w:val="24"/>
          <w:szCs w:val="24"/>
          <w:lang w:val="bg-BG"/>
        </w:rPr>
        <w:t xml:space="preserve"> чл. </w:t>
      </w:r>
      <w:r>
        <w:rPr>
          <w:rFonts w:ascii="Times New Roman" w:hAnsi="Times New Roman" w:cs="Times New Roman"/>
          <w:sz w:val="24"/>
          <w:szCs w:val="24"/>
          <w:lang w:val="bg-BG"/>
        </w:rPr>
        <w:t>31</w:t>
      </w:r>
      <w:r w:rsidRPr="0035581B">
        <w:rPr>
          <w:rFonts w:ascii="Times New Roman" w:hAnsi="Times New Roman" w:cs="Times New Roman"/>
          <w:sz w:val="24"/>
          <w:szCs w:val="24"/>
          <w:lang w:val="bg-BG"/>
        </w:rPr>
        <w:t>)</w:t>
      </w:r>
    </w:p>
    <w:p w:rsidR="00F50AD4" w:rsidRDefault="00F50AD4" w:rsidP="00F50AD4">
      <w:pPr>
        <w:pStyle w:val="BodyText3"/>
        <w:ind w:right="-288"/>
        <w:jc w:val="center"/>
      </w:pPr>
      <w:r>
        <w:t>Изменение на Общия правилник, на Конвенцията и на Споразуменията на Съюза</w:t>
      </w:r>
    </w:p>
    <w:p w:rsidR="00F50AD4" w:rsidRDefault="00F50AD4" w:rsidP="00F50AD4">
      <w:pPr>
        <w:pStyle w:val="BodyText3"/>
        <w:ind w:right="-288"/>
        <w:rPr>
          <w:sz w:val="20"/>
        </w:rPr>
      </w:pPr>
    </w:p>
    <w:p w:rsidR="00F50AD4" w:rsidRDefault="00F50AD4" w:rsidP="000F0573">
      <w:pPr>
        <w:pStyle w:val="BodyText3"/>
        <w:ind w:left="705" w:right="-288" w:hanging="705"/>
        <w:jc w:val="both"/>
      </w:pPr>
      <w:r>
        <w:t>1.</w:t>
      </w:r>
      <w:r>
        <w:tab/>
      </w:r>
      <w:r w:rsidR="000F0573">
        <w:tab/>
      </w:r>
      <w:r>
        <w:t>Общият Правилник, Конвенцията и Споразуменията на Съюза определят условията за приемането на предложенията, които се отнасят до тях.</w:t>
      </w:r>
    </w:p>
    <w:p w:rsidR="00F50AD4" w:rsidRDefault="00F50AD4" w:rsidP="00F50AD4">
      <w:pPr>
        <w:pStyle w:val="BodyText3"/>
        <w:ind w:right="-288"/>
        <w:rPr>
          <w:sz w:val="20"/>
        </w:rPr>
      </w:pPr>
    </w:p>
    <w:p w:rsidR="00F50AD4" w:rsidRDefault="00F50AD4" w:rsidP="00F50AD4">
      <w:pPr>
        <w:pStyle w:val="BodyText3"/>
        <w:ind w:right="-288"/>
        <w:rPr>
          <w:sz w:val="20"/>
        </w:rPr>
      </w:pPr>
    </w:p>
    <w:p w:rsidR="00F50AD4" w:rsidRDefault="00F50AD4" w:rsidP="00F50AD4">
      <w:pPr>
        <w:pStyle w:val="BodyText3"/>
        <w:numPr>
          <w:ilvl w:val="0"/>
          <w:numId w:val="9"/>
        </w:numPr>
        <w:ind w:right="-288"/>
        <w:jc w:val="both"/>
      </w:pPr>
      <w:r>
        <w:lastRenderedPageBreak/>
        <w:t xml:space="preserve">Измененията към Общия правилник, Конвенцията и Споразуменията на Съюза се включват в допълнителен протокол и влизат в сила на дата, определена от Конгреса. Без да се засяга задължителният характер на цитираните по-горе Актове на Съюза, както е предвидено в чл. 22, страните-членки трябва да ратифицират, приемат, одобрят посочените изменения или да се присъединят към тях във възможно най-кратки срокове. Документите на тази ратификация, приемане, одобряване или присъединяване биват обработени съгласно реда, указан в член 26. Тази разпоредба се прилага също така, </w:t>
      </w:r>
      <w:r w:rsidRPr="00F50AD4">
        <w:rPr>
          <w:i/>
          <w:lang w:val="en-US"/>
        </w:rPr>
        <w:t>mutatis mutandis</w:t>
      </w:r>
      <w:r>
        <w:rPr>
          <w:lang w:val="en-US"/>
        </w:rPr>
        <w:t xml:space="preserve">, </w:t>
      </w:r>
      <w:r>
        <w:t>към всички изменения към Конвенцията и Споразуменията на Съюза, приети между Конгресите.</w:t>
      </w:r>
    </w:p>
    <w:p w:rsidR="00F50AD4" w:rsidRPr="00F50AD4" w:rsidRDefault="00F50AD4" w:rsidP="00F50AD4">
      <w:pPr>
        <w:pStyle w:val="BodyText3"/>
        <w:ind w:right="-288"/>
        <w:jc w:val="both"/>
      </w:pPr>
      <w:r>
        <w:t xml:space="preserve"> </w:t>
      </w:r>
    </w:p>
    <w:p w:rsidR="000E173D" w:rsidRDefault="000E173D" w:rsidP="00F50AD4">
      <w:pPr>
        <w:pStyle w:val="BodyText3"/>
        <w:jc w:val="both"/>
        <w:rPr>
          <w:lang w:val="en-US"/>
        </w:rPr>
      </w:pPr>
    </w:p>
    <w:p w:rsidR="00F50AD4" w:rsidRDefault="00F50AD4" w:rsidP="00F50AD4">
      <w:pPr>
        <w:pStyle w:val="BodyText3"/>
        <w:jc w:val="center"/>
        <w:rPr>
          <w:lang w:val="en-US"/>
        </w:rPr>
      </w:pPr>
      <w:r w:rsidRPr="0035581B">
        <w:t xml:space="preserve">Член </w:t>
      </w:r>
      <w:r>
        <w:t>Х</w:t>
      </w:r>
      <w:r w:rsidRPr="0035581B">
        <w:rPr>
          <w:lang w:val="en-US"/>
        </w:rPr>
        <w:t>VIII</w:t>
      </w:r>
    </w:p>
    <w:p w:rsidR="000E173D" w:rsidRPr="0035581B" w:rsidRDefault="000E173D" w:rsidP="000F598A">
      <w:pPr>
        <w:pStyle w:val="BodyText3"/>
        <w:jc w:val="center"/>
      </w:pPr>
    </w:p>
    <w:p w:rsidR="000F598A" w:rsidRDefault="000F598A" w:rsidP="000F598A">
      <w:pPr>
        <w:pStyle w:val="BodyText3"/>
        <w:jc w:val="center"/>
      </w:pPr>
      <w:r w:rsidRPr="0035581B">
        <w:t xml:space="preserve">Влизане в сила и срок на действие на Допълнителния протокол </w:t>
      </w:r>
    </w:p>
    <w:p w:rsidR="000F598A" w:rsidRPr="0035581B" w:rsidRDefault="000F598A" w:rsidP="000F598A">
      <w:pPr>
        <w:pStyle w:val="BodyText3"/>
        <w:jc w:val="center"/>
      </w:pPr>
      <w:r w:rsidRPr="0035581B">
        <w:t>към Устава на Всемирния пощенски съюз</w:t>
      </w:r>
    </w:p>
    <w:p w:rsidR="00F50AD4" w:rsidRDefault="00F50AD4" w:rsidP="00F50AD4">
      <w:pPr>
        <w:pStyle w:val="BodyText3"/>
        <w:ind w:right="72"/>
        <w:jc w:val="both"/>
      </w:pPr>
    </w:p>
    <w:p w:rsidR="000F598A" w:rsidRPr="0035581B" w:rsidRDefault="000F598A" w:rsidP="00F50AD4">
      <w:pPr>
        <w:pStyle w:val="BodyText3"/>
        <w:ind w:right="72"/>
        <w:jc w:val="both"/>
      </w:pPr>
      <w:r w:rsidRPr="0035581B">
        <w:t xml:space="preserve">Настоящият Допълнителен протокол влиза в сила от 1 </w:t>
      </w:r>
      <w:r w:rsidR="00F50AD4">
        <w:t>юл</w:t>
      </w:r>
      <w:r w:rsidRPr="0035581B">
        <w:t>и 20</w:t>
      </w:r>
      <w:r w:rsidR="00F50AD4">
        <w:t>22</w:t>
      </w:r>
      <w:r w:rsidRPr="0035581B">
        <w:t xml:space="preserve"> г. и ще остане в сила за неопределено време. </w:t>
      </w:r>
    </w:p>
    <w:p w:rsidR="000F598A" w:rsidRPr="0035581B" w:rsidRDefault="000F598A" w:rsidP="000F598A">
      <w:pPr>
        <w:pStyle w:val="BodyText3"/>
        <w:ind w:left="360" w:right="72"/>
        <w:jc w:val="both"/>
      </w:pPr>
    </w:p>
    <w:p w:rsidR="000F598A" w:rsidRPr="0035581B" w:rsidRDefault="000F598A" w:rsidP="00F769A4">
      <w:pPr>
        <w:jc w:val="both"/>
        <w:rPr>
          <w:rFonts w:ascii="Times New Roman" w:hAnsi="Times New Roman" w:cs="Times New Roman"/>
          <w:bCs/>
          <w:sz w:val="24"/>
          <w:szCs w:val="24"/>
          <w:lang w:val="bg-BG"/>
        </w:rPr>
      </w:pPr>
      <w:r w:rsidRPr="0035581B">
        <w:rPr>
          <w:rFonts w:ascii="Times New Roman" w:hAnsi="Times New Roman" w:cs="Times New Roman"/>
          <w:bCs/>
          <w:sz w:val="24"/>
          <w:szCs w:val="24"/>
          <w:lang w:val="bg-BG"/>
        </w:rPr>
        <w:t xml:space="preserve">В уверение на което пълномощните представители на </w:t>
      </w:r>
      <w:r w:rsidRPr="0035581B">
        <w:rPr>
          <w:rFonts w:ascii="Times New Roman" w:hAnsi="Times New Roman" w:cs="Times New Roman"/>
          <w:bCs/>
          <w:sz w:val="24"/>
          <w:szCs w:val="24"/>
        </w:rPr>
        <w:t>п</w:t>
      </w:r>
      <w:r w:rsidRPr="0035581B">
        <w:rPr>
          <w:rFonts w:ascii="Times New Roman" w:hAnsi="Times New Roman" w:cs="Times New Roman"/>
          <w:bCs/>
          <w:sz w:val="24"/>
          <w:szCs w:val="24"/>
          <w:lang w:val="bg-BG"/>
        </w:rPr>
        <w:t>равителствата на страни</w:t>
      </w:r>
      <w:r w:rsidRPr="0035581B">
        <w:rPr>
          <w:rFonts w:ascii="Times New Roman" w:hAnsi="Times New Roman" w:cs="Times New Roman"/>
          <w:bCs/>
          <w:sz w:val="24"/>
          <w:szCs w:val="24"/>
        </w:rPr>
        <w:t>те-членки</w:t>
      </w:r>
      <w:r w:rsidRPr="0035581B">
        <w:rPr>
          <w:rFonts w:ascii="Times New Roman" w:hAnsi="Times New Roman" w:cs="Times New Roman"/>
          <w:bCs/>
          <w:sz w:val="24"/>
          <w:szCs w:val="24"/>
          <w:lang w:val="bg-BG"/>
        </w:rPr>
        <w:t xml:space="preserve"> съставиха настоящия Допълнителен протокол, който ще има същата сила и същата стойност, както ако неговите разпоредби бяха включени в самия текст на Устава и подписан от тях в един екземпляр, депозиран пред Генералния Директор на Международното бюро. Копие от него ще бъде предадено на всяка от една от страните</w:t>
      </w:r>
      <w:r w:rsidR="00767B1A">
        <w:rPr>
          <w:rFonts w:ascii="Times New Roman" w:hAnsi="Times New Roman" w:cs="Times New Roman"/>
          <w:bCs/>
          <w:sz w:val="24"/>
          <w:szCs w:val="24"/>
          <w:lang w:val="bg-BG"/>
        </w:rPr>
        <w:t>-членки</w:t>
      </w:r>
      <w:bookmarkStart w:id="0" w:name="_GoBack"/>
      <w:bookmarkEnd w:id="0"/>
      <w:r w:rsidRPr="0035581B">
        <w:rPr>
          <w:rFonts w:ascii="Times New Roman" w:hAnsi="Times New Roman" w:cs="Times New Roman"/>
          <w:sz w:val="24"/>
          <w:szCs w:val="24"/>
          <w:lang w:val="bg-BG"/>
        </w:rPr>
        <w:t xml:space="preserve"> от Международното бюро на Всемирния Пощенски Съюз</w:t>
      </w:r>
      <w:r w:rsidRPr="0035581B">
        <w:rPr>
          <w:rFonts w:ascii="Times New Roman" w:hAnsi="Times New Roman" w:cs="Times New Roman"/>
          <w:bCs/>
          <w:sz w:val="24"/>
          <w:szCs w:val="24"/>
          <w:lang w:val="bg-BG"/>
        </w:rPr>
        <w:t>.</w:t>
      </w:r>
    </w:p>
    <w:p w:rsidR="000F598A" w:rsidRPr="0035581B" w:rsidRDefault="000F598A" w:rsidP="000F598A">
      <w:pPr>
        <w:pStyle w:val="ListParagraph"/>
        <w:spacing w:after="0" w:line="240" w:lineRule="auto"/>
        <w:jc w:val="both"/>
        <w:rPr>
          <w:rFonts w:ascii="Times New Roman" w:hAnsi="Times New Roman" w:cs="Times New Roman"/>
          <w:bCs/>
          <w:sz w:val="24"/>
          <w:szCs w:val="24"/>
          <w:lang w:val="bg-BG"/>
        </w:rPr>
      </w:pPr>
    </w:p>
    <w:p w:rsidR="000F598A" w:rsidRPr="0035581B" w:rsidRDefault="00F769A4" w:rsidP="000F598A">
      <w:pPr>
        <w:spacing w:after="0" w:line="240" w:lineRule="auto"/>
        <w:jc w:val="both"/>
        <w:rPr>
          <w:rFonts w:ascii="Times New Roman" w:hAnsi="Times New Roman" w:cs="Times New Roman"/>
          <w:bCs/>
          <w:sz w:val="24"/>
          <w:szCs w:val="24"/>
          <w:lang w:val="bg-BG"/>
        </w:rPr>
      </w:pPr>
      <w:r>
        <w:rPr>
          <w:rFonts w:ascii="Times New Roman" w:hAnsi="Times New Roman" w:cs="Times New Roman"/>
          <w:bCs/>
          <w:sz w:val="24"/>
          <w:szCs w:val="24"/>
          <w:lang w:val="bg-BG"/>
        </w:rPr>
        <w:t>Изготвен в Абиджан</w:t>
      </w:r>
      <w:r w:rsidR="000F598A" w:rsidRPr="0035581B">
        <w:rPr>
          <w:rFonts w:ascii="Times New Roman" w:hAnsi="Times New Roman" w:cs="Times New Roman"/>
          <w:bCs/>
          <w:sz w:val="24"/>
          <w:szCs w:val="24"/>
          <w:lang w:val="bg-BG"/>
        </w:rPr>
        <w:t xml:space="preserve">, </w:t>
      </w:r>
      <w:r>
        <w:rPr>
          <w:rFonts w:ascii="Times New Roman" w:hAnsi="Times New Roman" w:cs="Times New Roman"/>
          <w:bCs/>
          <w:sz w:val="24"/>
          <w:szCs w:val="24"/>
          <w:lang w:val="bg-BG"/>
        </w:rPr>
        <w:t>2</w:t>
      </w:r>
      <w:r w:rsidR="000F598A" w:rsidRPr="0035581B">
        <w:rPr>
          <w:rFonts w:ascii="Times New Roman" w:hAnsi="Times New Roman" w:cs="Times New Roman"/>
          <w:bCs/>
          <w:sz w:val="24"/>
          <w:szCs w:val="24"/>
          <w:lang w:val="bg-BG"/>
        </w:rPr>
        <w:t xml:space="preserve">6 </w:t>
      </w:r>
      <w:r>
        <w:rPr>
          <w:rFonts w:ascii="Times New Roman" w:hAnsi="Times New Roman" w:cs="Times New Roman"/>
          <w:bCs/>
          <w:sz w:val="24"/>
          <w:szCs w:val="24"/>
          <w:lang w:val="bg-BG"/>
        </w:rPr>
        <w:t>август</w:t>
      </w:r>
      <w:r w:rsidR="000F598A" w:rsidRPr="0035581B">
        <w:rPr>
          <w:rFonts w:ascii="Times New Roman" w:hAnsi="Times New Roman" w:cs="Times New Roman"/>
          <w:bCs/>
          <w:sz w:val="24"/>
          <w:szCs w:val="24"/>
          <w:lang w:val="bg-BG"/>
        </w:rPr>
        <w:t xml:space="preserve"> 20</w:t>
      </w:r>
      <w:r>
        <w:rPr>
          <w:rFonts w:ascii="Times New Roman" w:hAnsi="Times New Roman" w:cs="Times New Roman"/>
          <w:bCs/>
          <w:sz w:val="24"/>
          <w:szCs w:val="24"/>
          <w:lang w:val="bg-BG"/>
        </w:rPr>
        <w:t>21</w:t>
      </w:r>
      <w:r w:rsidR="000F598A" w:rsidRPr="0035581B">
        <w:rPr>
          <w:rFonts w:ascii="Times New Roman" w:hAnsi="Times New Roman" w:cs="Times New Roman"/>
          <w:bCs/>
          <w:sz w:val="24"/>
          <w:szCs w:val="24"/>
          <w:lang w:val="bg-BG"/>
        </w:rPr>
        <w:t xml:space="preserve"> г.</w:t>
      </w:r>
    </w:p>
    <w:p w:rsidR="000F598A" w:rsidRPr="0035581B" w:rsidRDefault="000F598A" w:rsidP="000F598A">
      <w:pPr>
        <w:pStyle w:val="BodyText3"/>
        <w:ind w:left="720" w:right="-288"/>
      </w:pPr>
    </w:p>
    <w:p w:rsidR="000F598A" w:rsidRPr="0035581B" w:rsidRDefault="000F598A" w:rsidP="000F598A">
      <w:pPr>
        <w:pStyle w:val="BodyText3"/>
        <w:ind w:left="720"/>
      </w:pPr>
    </w:p>
    <w:p w:rsidR="000F598A" w:rsidRPr="0035581B" w:rsidRDefault="000F598A" w:rsidP="000F598A">
      <w:pPr>
        <w:spacing w:after="0" w:line="240" w:lineRule="auto"/>
        <w:jc w:val="both"/>
        <w:rPr>
          <w:rFonts w:ascii="Times New Roman" w:hAnsi="Times New Roman" w:cs="Times New Roman"/>
          <w:sz w:val="24"/>
          <w:szCs w:val="24"/>
          <w:lang w:val="bg-BG"/>
        </w:rPr>
      </w:pPr>
    </w:p>
    <w:p w:rsidR="000F598A" w:rsidRPr="0035581B" w:rsidRDefault="000F598A" w:rsidP="000F598A"/>
    <w:p w:rsidR="004826E8" w:rsidRDefault="004826E8"/>
    <w:sectPr w:rsidR="004826E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B56F7"/>
    <w:multiLevelType w:val="hybridMultilevel"/>
    <w:tmpl w:val="B13CC7C8"/>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33D4D17"/>
    <w:multiLevelType w:val="multilevel"/>
    <w:tmpl w:val="4C6058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6C5FC1"/>
    <w:multiLevelType w:val="hybridMultilevel"/>
    <w:tmpl w:val="C5BC4C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FEE249C"/>
    <w:multiLevelType w:val="hybridMultilevel"/>
    <w:tmpl w:val="B89CE6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5DF076A"/>
    <w:multiLevelType w:val="multilevel"/>
    <w:tmpl w:val="0DE0A68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481CA5"/>
    <w:multiLevelType w:val="hybridMultilevel"/>
    <w:tmpl w:val="67D856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F1572D4"/>
    <w:multiLevelType w:val="hybridMultilevel"/>
    <w:tmpl w:val="A1E41D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E092206"/>
    <w:multiLevelType w:val="hybridMultilevel"/>
    <w:tmpl w:val="536A79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0F95B5E"/>
    <w:multiLevelType w:val="hybridMultilevel"/>
    <w:tmpl w:val="58A06DDA"/>
    <w:lvl w:ilvl="0" w:tplc="040C000F">
      <w:start w:val="3"/>
      <w:numFmt w:val="decimal"/>
      <w:lvlText w:val="%1."/>
      <w:lvlJc w:val="left"/>
      <w:pPr>
        <w:tabs>
          <w:tab w:val="num" w:pos="1425"/>
        </w:tabs>
        <w:ind w:left="1425" w:hanging="360"/>
      </w:pPr>
      <w:rPr>
        <w:rFonts w:hint="default"/>
      </w:r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9" w15:restartNumberingAfterBreak="0">
    <w:nsid w:val="4FD42D10"/>
    <w:multiLevelType w:val="hybridMultilevel"/>
    <w:tmpl w:val="B80C54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0D941AA"/>
    <w:multiLevelType w:val="hybridMultilevel"/>
    <w:tmpl w:val="212E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76609"/>
    <w:multiLevelType w:val="hybridMultilevel"/>
    <w:tmpl w:val="74241E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DDB4120"/>
    <w:multiLevelType w:val="hybridMultilevel"/>
    <w:tmpl w:val="E66A1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04EA9"/>
    <w:multiLevelType w:val="hybridMultilevel"/>
    <w:tmpl w:val="B596D3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10"/>
  </w:num>
  <w:num w:numId="5">
    <w:abstractNumId w:val="0"/>
  </w:num>
  <w:num w:numId="6">
    <w:abstractNumId w:val="7"/>
  </w:num>
  <w:num w:numId="7">
    <w:abstractNumId w:val="1"/>
  </w:num>
  <w:num w:numId="8">
    <w:abstractNumId w:val="6"/>
  </w:num>
  <w:num w:numId="9">
    <w:abstractNumId w:val="3"/>
  </w:num>
  <w:num w:numId="10">
    <w:abstractNumId w:val="9"/>
  </w:num>
  <w:num w:numId="11">
    <w:abstractNumId w:val="5"/>
  </w:num>
  <w:num w:numId="12">
    <w:abstractNumId w:val="11"/>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8A"/>
    <w:rsid w:val="00006C5A"/>
    <w:rsid w:val="00014346"/>
    <w:rsid w:val="000E173D"/>
    <w:rsid w:val="000F0573"/>
    <w:rsid w:val="000F2D71"/>
    <w:rsid w:val="000F598A"/>
    <w:rsid w:val="001740B8"/>
    <w:rsid w:val="001800BC"/>
    <w:rsid w:val="00183EF9"/>
    <w:rsid w:val="001B6EBF"/>
    <w:rsid w:val="00272406"/>
    <w:rsid w:val="002C1642"/>
    <w:rsid w:val="003427F7"/>
    <w:rsid w:val="003B430A"/>
    <w:rsid w:val="003D632D"/>
    <w:rsid w:val="0041236A"/>
    <w:rsid w:val="00422CFE"/>
    <w:rsid w:val="004402EE"/>
    <w:rsid w:val="004826E8"/>
    <w:rsid w:val="004E09CA"/>
    <w:rsid w:val="00504D95"/>
    <w:rsid w:val="005E1002"/>
    <w:rsid w:val="006156F0"/>
    <w:rsid w:val="006521C0"/>
    <w:rsid w:val="00767B1A"/>
    <w:rsid w:val="007724D5"/>
    <w:rsid w:val="007A0FEA"/>
    <w:rsid w:val="007F3F90"/>
    <w:rsid w:val="00811B70"/>
    <w:rsid w:val="00833A3D"/>
    <w:rsid w:val="00871F70"/>
    <w:rsid w:val="008822F1"/>
    <w:rsid w:val="00915504"/>
    <w:rsid w:val="009D1A7A"/>
    <w:rsid w:val="00A256E1"/>
    <w:rsid w:val="00AA4529"/>
    <w:rsid w:val="00C301E0"/>
    <w:rsid w:val="00C3465E"/>
    <w:rsid w:val="00C46FAC"/>
    <w:rsid w:val="00CE2D88"/>
    <w:rsid w:val="00CE4AFE"/>
    <w:rsid w:val="00D72EDC"/>
    <w:rsid w:val="00E6163C"/>
    <w:rsid w:val="00E65043"/>
    <w:rsid w:val="00E80D67"/>
    <w:rsid w:val="00EC346B"/>
    <w:rsid w:val="00ED6DD3"/>
    <w:rsid w:val="00F50AD4"/>
    <w:rsid w:val="00F5704C"/>
    <w:rsid w:val="00F64739"/>
    <w:rsid w:val="00F7639B"/>
    <w:rsid w:val="00F769A4"/>
    <w:rsid w:val="00FB3A67"/>
    <w:rsid w:val="00FD4AC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113F7-6D81-4EA7-A2A9-FA22BEF3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9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98A"/>
    <w:pPr>
      <w:ind w:left="720"/>
      <w:contextualSpacing/>
    </w:pPr>
  </w:style>
  <w:style w:type="paragraph" w:styleId="BodyText3">
    <w:name w:val="Body Text 3"/>
    <w:basedOn w:val="Normal"/>
    <w:link w:val="BodyText3Char"/>
    <w:rsid w:val="000F598A"/>
    <w:pPr>
      <w:spacing w:after="0" w:line="240" w:lineRule="auto"/>
      <w:ind w:right="-108"/>
    </w:pPr>
    <w:rPr>
      <w:rFonts w:ascii="Times New Roman" w:eastAsia="Times New Roman" w:hAnsi="Times New Roman" w:cs="Times New Roman"/>
      <w:sz w:val="24"/>
      <w:szCs w:val="24"/>
      <w:lang w:val="bg-BG" w:eastAsia="fr-FR"/>
    </w:rPr>
  </w:style>
  <w:style w:type="character" w:customStyle="1" w:styleId="BodyText3Char">
    <w:name w:val="Body Text 3 Char"/>
    <w:basedOn w:val="DefaultParagraphFont"/>
    <w:link w:val="BodyText3"/>
    <w:rsid w:val="000F598A"/>
    <w:rPr>
      <w:rFonts w:ascii="Times New Roman" w:eastAsia="Times New Roman" w:hAnsi="Times New Roman" w:cs="Times New Roman"/>
      <w:sz w:val="24"/>
      <w:szCs w:val="24"/>
      <w:lang w:eastAsia="fr-FR"/>
    </w:rPr>
  </w:style>
  <w:style w:type="paragraph" w:styleId="BodyText">
    <w:name w:val="Body Text"/>
    <w:basedOn w:val="Normal"/>
    <w:link w:val="BodyTextChar"/>
    <w:rsid w:val="00871F70"/>
    <w:pPr>
      <w:spacing w:after="120" w:line="240" w:lineRule="auto"/>
    </w:pPr>
    <w:rPr>
      <w:rFonts w:ascii="Times New Roman" w:eastAsia="Times New Roman" w:hAnsi="Times New Roman" w:cs="Times New Roman"/>
      <w:sz w:val="24"/>
      <w:szCs w:val="24"/>
      <w:lang w:val="fr-FR" w:eastAsia="fr-FR"/>
    </w:rPr>
  </w:style>
  <w:style w:type="character" w:customStyle="1" w:styleId="BodyTextChar">
    <w:name w:val="Body Text Char"/>
    <w:basedOn w:val="DefaultParagraphFont"/>
    <w:link w:val="BodyText"/>
    <w:rsid w:val="00871F70"/>
    <w:rPr>
      <w:rFonts w:ascii="Times New Roman" w:eastAsia="Times New Roman" w:hAnsi="Times New Roman" w:cs="Times New Roman"/>
      <w:sz w:val="24"/>
      <w:szCs w:val="24"/>
      <w:lang w:val="fr-FR" w:eastAsia="fr-FR"/>
    </w:rPr>
  </w:style>
  <w:style w:type="paragraph" w:styleId="BodyTextIndent">
    <w:name w:val="Body Text Indent"/>
    <w:basedOn w:val="Normal"/>
    <w:link w:val="BodyTextIndentChar"/>
    <w:rsid w:val="000F2D71"/>
    <w:pPr>
      <w:spacing w:after="120" w:line="240" w:lineRule="auto"/>
      <w:ind w:left="283"/>
    </w:pPr>
    <w:rPr>
      <w:rFonts w:ascii="Times New Roman" w:eastAsia="Times New Roman" w:hAnsi="Times New Roman" w:cs="Times New Roman"/>
      <w:sz w:val="24"/>
      <w:szCs w:val="24"/>
      <w:lang w:val="fr-FR" w:eastAsia="fr-FR"/>
    </w:rPr>
  </w:style>
  <w:style w:type="character" w:customStyle="1" w:styleId="BodyTextIndentChar">
    <w:name w:val="Body Text Indent Char"/>
    <w:basedOn w:val="DefaultParagraphFont"/>
    <w:link w:val="BodyTextIndent"/>
    <w:rsid w:val="000F2D71"/>
    <w:rPr>
      <w:rFonts w:ascii="Times New Roman" w:eastAsia="Times New Roman" w:hAnsi="Times New Roman" w:cs="Times New Roman"/>
      <w:sz w:val="24"/>
      <w:szCs w:val="24"/>
      <w:lang w:val="fr-FR" w:eastAsia="fr-FR"/>
    </w:rPr>
  </w:style>
  <w:style w:type="paragraph" w:styleId="BodyTextIndent3">
    <w:name w:val="Body Text Indent 3"/>
    <w:basedOn w:val="Normal"/>
    <w:link w:val="BodyTextIndent3Char"/>
    <w:uiPriority w:val="99"/>
    <w:semiHidden/>
    <w:unhideWhenUsed/>
    <w:rsid w:val="006521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521C0"/>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2874</TotalTime>
  <Pages>8</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15406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Iliyana Karafizieva</dc:creator>
  <cp:keywords/>
  <dc:description/>
  <cp:lastModifiedBy>Iliyana Karafizieva</cp:lastModifiedBy>
  <cp:revision>55</cp:revision>
  <dcterms:created xsi:type="dcterms:W3CDTF">2022-02-15T10:50:00Z</dcterms:created>
  <dcterms:modified xsi:type="dcterms:W3CDTF">2022-02-21T13:38:00Z</dcterms:modified>
</cp:coreProperties>
</file>