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B760" w14:textId="77777777" w:rsidR="00083CE4" w:rsidRPr="000730B6" w:rsidRDefault="00083CE4" w:rsidP="000730B6">
      <w:pPr>
        <w:ind w:right="-426"/>
        <w:jc w:val="both"/>
        <w:rPr>
          <w:b/>
        </w:rPr>
      </w:pPr>
      <w:bookmarkStart w:id="0" w:name="_GoBack"/>
      <w:bookmarkEnd w:id="0"/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tab/>
      </w:r>
      <w:r w:rsidRPr="000730B6">
        <w:rPr>
          <w:b/>
        </w:rPr>
        <w:t>Приложение № 1</w:t>
      </w:r>
    </w:p>
    <w:p w14:paraId="689BB790" w14:textId="77777777" w:rsidR="00083CE4" w:rsidRPr="000730B6" w:rsidRDefault="00083CE4" w:rsidP="000730B6">
      <w:pPr>
        <w:ind w:right="-426"/>
        <w:jc w:val="both"/>
      </w:pPr>
    </w:p>
    <w:p w14:paraId="38DDF969" w14:textId="77777777" w:rsidR="00083CE4" w:rsidRDefault="00083CE4" w:rsidP="00634E5A">
      <w:pPr>
        <w:ind w:left="1416" w:right="-426" w:hanging="1056"/>
        <w:jc w:val="center"/>
        <w:rPr>
          <w:b/>
          <w:u w:val="single"/>
        </w:rPr>
      </w:pPr>
      <w:r w:rsidRPr="000730B6">
        <w:rPr>
          <w:b/>
          <w:u w:val="single"/>
        </w:rPr>
        <w:t>Т Е Х Н И Ч Е С К А     С П Е Ц И Ф И К А Ц И Я</w:t>
      </w:r>
    </w:p>
    <w:p w14:paraId="36B612C7" w14:textId="77777777" w:rsidR="00634E5A" w:rsidRPr="000730B6" w:rsidRDefault="00634E5A" w:rsidP="00634E5A">
      <w:pPr>
        <w:ind w:left="1416" w:right="-426" w:hanging="1056"/>
        <w:jc w:val="center"/>
        <w:rPr>
          <w:b/>
          <w:u w:val="single"/>
        </w:rPr>
      </w:pPr>
    </w:p>
    <w:p w14:paraId="01FB29C6" w14:textId="77777777" w:rsidR="00083CE4" w:rsidRPr="000730B6" w:rsidRDefault="00B132AE" w:rsidP="00634E5A">
      <w:pPr>
        <w:ind w:right="-426"/>
        <w:jc w:val="center"/>
        <w:rPr>
          <w:b/>
        </w:rPr>
      </w:pPr>
      <w:r w:rsidRPr="000730B6">
        <w:t>за процедура възлагане на за обществена поръчка на стойност по чл. 20, ал. 3 от ЗОП</w:t>
      </w:r>
    </w:p>
    <w:p w14:paraId="1B7E3D5D" w14:textId="77777777" w:rsidR="009F2C06" w:rsidRPr="00634E5A" w:rsidRDefault="00634E5A" w:rsidP="00634E5A">
      <w:pPr>
        <w:ind w:right="-426"/>
        <w:jc w:val="center"/>
        <w:rPr>
          <w:b/>
          <w:i/>
        </w:rPr>
      </w:pPr>
      <w:r w:rsidRPr="00430B90">
        <w:t>с предмет</w:t>
      </w:r>
      <w:r>
        <w:t>:</w:t>
      </w:r>
      <w:r w:rsidRPr="00634E5A">
        <w:t xml:space="preserve"> </w:t>
      </w:r>
      <w:r w:rsidRPr="00634E5A">
        <w:rPr>
          <w:i/>
        </w:rPr>
        <w:t>„Разработване на проект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</w:r>
    </w:p>
    <w:p w14:paraId="5504E79C" w14:textId="77777777" w:rsidR="00634E5A" w:rsidRDefault="00634E5A" w:rsidP="000730B6">
      <w:pPr>
        <w:ind w:right="-426"/>
        <w:jc w:val="both"/>
        <w:rPr>
          <w:b/>
        </w:rPr>
      </w:pPr>
    </w:p>
    <w:p w14:paraId="38363FD0" w14:textId="77777777" w:rsidR="00083CE4" w:rsidRPr="000730B6" w:rsidRDefault="00083CE4" w:rsidP="000730B6">
      <w:pPr>
        <w:ind w:right="-426"/>
        <w:jc w:val="both"/>
        <w:rPr>
          <w:b/>
        </w:rPr>
      </w:pPr>
      <w:r w:rsidRPr="000730B6">
        <w:rPr>
          <w:b/>
        </w:rPr>
        <w:t xml:space="preserve">I. ВЪВЕДЕНИЕ: </w:t>
      </w:r>
    </w:p>
    <w:p w14:paraId="143AD6DF" w14:textId="77777777" w:rsidR="003D6A6A" w:rsidRPr="000730B6" w:rsidRDefault="00B132AE" w:rsidP="000730B6">
      <w:pPr>
        <w:autoSpaceDE w:val="0"/>
        <w:autoSpaceDN w:val="0"/>
        <w:adjustRightInd w:val="0"/>
        <w:ind w:right="-426" w:firstLine="720"/>
        <w:jc w:val="both"/>
      </w:pPr>
      <w:r w:rsidRPr="000730B6">
        <w:t xml:space="preserve">Поръчката има за предмет чрез извършване на изследване с цел получаване на актуални и достоверни данни за разпространението и използването на продукти и услуги, базирани на информационните и комуникационните технологии и по-конкретно високоскоростен и свръх-високоскоростен (NGA) достъп до интернет включително 4G/LTE в Република България и оценка на социо-икономическите фактори, свързани с този процес да бъде разработена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 </w:t>
      </w:r>
      <w:r w:rsidR="00083CE4" w:rsidRPr="000730B6">
        <w:t xml:space="preserve">Резултатите от изследването ще послужат при изготвяне на </w:t>
      </w:r>
      <w:r w:rsidR="003D6A6A" w:rsidRPr="000730B6">
        <w:t>Актуализиран Национален план за широколентова инфраструктура за достъп от следващо поколение и за въвеждане на 5G технологията и Национална пътна карта за изпълнението му</w:t>
      </w:r>
      <w:r w:rsidR="00083CE4" w:rsidRPr="000730B6">
        <w:t>. Резултатите от изследването ще послужат и за</w:t>
      </w:r>
      <w:r w:rsidR="003D6A6A" w:rsidRPr="000730B6">
        <w:t>:</w:t>
      </w:r>
    </w:p>
    <w:p w14:paraId="3051E75A" w14:textId="77777777" w:rsidR="003D6A6A" w:rsidRPr="000730B6" w:rsidRDefault="00083CE4" w:rsidP="000730B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-426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>идентифициране на бариерите и мерките за тяхното преодоляване с оглед оползотворяване на пълния потенциал на ИКТ и най-вече – на високоскоростния интернет, като условие за цифров растеж</w:t>
      </w:r>
      <w:r w:rsidR="003D6A6A" w:rsidRPr="000730B6">
        <w:rPr>
          <w:sz w:val="24"/>
          <w:szCs w:val="24"/>
          <w:lang w:val="bg-BG"/>
        </w:rPr>
        <w:t>;</w:t>
      </w:r>
    </w:p>
    <w:p w14:paraId="51254654" w14:textId="77777777" w:rsidR="00083CE4" w:rsidRPr="000730B6" w:rsidRDefault="003D6A6A" w:rsidP="000730B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-426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 xml:space="preserve">идентифициране на възможностите и подходите за въвеждане и разгръщане на </w:t>
      </w:r>
      <w:r w:rsidR="001A3F11" w:rsidRPr="000730B6">
        <w:rPr>
          <w:sz w:val="24"/>
          <w:szCs w:val="24"/>
          <w:lang w:val="bg-BG"/>
        </w:rPr>
        <w:t xml:space="preserve">мобилни мрежи от 5-то поколение </w:t>
      </w:r>
      <w:r w:rsidRPr="000730B6">
        <w:rPr>
          <w:sz w:val="24"/>
          <w:szCs w:val="24"/>
          <w:lang w:val="bg-BG"/>
        </w:rPr>
        <w:t>в България</w:t>
      </w:r>
      <w:r w:rsidR="00B132AE" w:rsidRPr="000730B6">
        <w:rPr>
          <w:sz w:val="24"/>
          <w:szCs w:val="24"/>
          <w:lang w:val="bg-BG"/>
        </w:rPr>
        <w:t>.</w:t>
      </w:r>
    </w:p>
    <w:p w14:paraId="1E07EE2B" w14:textId="77777777" w:rsidR="00B132AE" w:rsidRPr="000730B6" w:rsidRDefault="00B132AE" w:rsidP="000730B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-426"/>
        <w:jc w:val="both"/>
        <w:rPr>
          <w:sz w:val="24"/>
          <w:szCs w:val="24"/>
          <w:lang w:val="bg-BG"/>
        </w:rPr>
      </w:pPr>
    </w:p>
    <w:p w14:paraId="31489F72" w14:textId="77777777" w:rsidR="00B132AE" w:rsidRPr="000730B6" w:rsidRDefault="00B132AE" w:rsidP="000730B6">
      <w:pPr>
        <w:autoSpaceDE w:val="0"/>
        <w:autoSpaceDN w:val="0"/>
        <w:adjustRightInd w:val="0"/>
        <w:ind w:right="-426"/>
        <w:jc w:val="both"/>
      </w:pPr>
      <w:r w:rsidRPr="000730B6">
        <w:rPr>
          <w:b/>
        </w:rPr>
        <w:t>II. НАИМЕНОВАНИЕ НА ПОРЪЧКАТА:</w:t>
      </w:r>
      <w:r w:rsidR="00852070" w:rsidRPr="000730B6">
        <w:rPr>
          <w:b/>
        </w:rPr>
        <w:t xml:space="preserve"> </w:t>
      </w:r>
      <w:r w:rsidRPr="000730B6">
        <w:t>„Разработване на проект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</w:r>
    </w:p>
    <w:p w14:paraId="4A199841" w14:textId="77777777" w:rsidR="00B132AE" w:rsidRPr="000730B6" w:rsidRDefault="00B132AE" w:rsidP="000730B6">
      <w:pPr>
        <w:ind w:right="-426"/>
        <w:jc w:val="both"/>
      </w:pPr>
    </w:p>
    <w:p w14:paraId="52F2C629" w14:textId="77777777" w:rsidR="00B132AE" w:rsidRPr="000730B6" w:rsidRDefault="00B132AE" w:rsidP="000730B6">
      <w:pPr>
        <w:autoSpaceDE w:val="0"/>
        <w:autoSpaceDN w:val="0"/>
        <w:adjustRightInd w:val="0"/>
        <w:ind w:right="-426"/>
        <w:jc w:val="both"/>
        <w:rPr>
          <w:b/>
        </w:rPr>
      </w:pPr>
      <w:r w:rsidRPr="000730B6">
        <w:rPr>
          <w:b/>
        </w:rPr>
        <w:t xml:space="preserve">III. ЦЕЛ НА ПОРЪЧКАТА </w:t>
      </w:r>
    </w:p>
    <w:p w14:paraId="46A8F6D9" w14:textId="17DCD635" w:rsidR="00B132AE" w:rsidRPr="000730B6" w:rsidRDefault="00B132AE" w:rsidP="000730B6">
      <w:pPr>
        <w:pStyle w:val="ListParagraph"/>
        <w:ind w:left="0" w:right="-426" w:firstLine="709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 xml:space="preserve">Основната цел на поръчката е да </w:t>
      </w:r>
      <w:r w:rsidR="00D47D31" w:rsidRPr="000730B6">
        <w:rPr>
          <w:sz w:val="24"/>
          <w:szCs w:val="24"/>
          <w:lang w:val="bg-BG"/>
        </w:rPr>
        <w:t>се разработи проект на концепция за развитие на мобилни мрежи от 5-то поколение до 2025 г., чрез</w:t>
      </w:r>
      <w:r w:rsidRPr="000730B6">
        <w:rPr>
          <w:sz w:val="24"/>
          <w:szCs w:val="24"/>
          <w:lang w:val="bg-BG"/>
        </w:rPr>
        <w:t xml:space="preserve"> прове</w:t>
      </w:r>
      <w:r w:rsidR="00D47D31" w:rsidRPr="000730B6">
        <w:rPr>
          <w:sz w:val="24"/>
          <w:szCs w:val="24"/>
          <w:lang w:val="bg-BG"/>
        </w:rPr>
        <w:t>ждане на</w:t>
      </w:r>
      <w:r w:rsidRPr="000730B6">
        <w:rPr>
          <w:sz w:val="24"/>
          <w:szCs w:val="24"/>
          <w:lang w:val="bg-BG"/>
        </w:rPr>
        <w:t xml:space="preserve"> проучвания за </w:t>
      </w:r>
      <w:r w:rsidRPr="000730B6">
        <w:rPr>
          <w:sz w:val="24"/>
          <w:szCs w:val="24"/>
          <w:u w:val="single"/>
          <w:lang w:val="bg-BG"/>
        </w:rPr>
        <w:t>предлагането</w:t>
      </w:r>
      <w:r w:rsidRPr="000730B6">
        <w:rPr>
          <w:sz w:val="24"/>
          <w:szCs w:val="24"/>
          <w:lang w:val="bg-BG"/>
        </w:rPr>
        <w:t xml:space="preserve"> на широколентов достъп до интернет с фокус върху високоскоростен и свръх-високоскоростен достъп до интернет включително 4G/LTE</w:t>
      </w:r>
      <w:r w:rsidR="00D47D31" w:rsidRPr="000730B6">
        <w:rPr>
          <w:sz w:val="24"/>
          <w:szCs w:val="24"/>
          <w:lang w:val="bg-BG"/>
        </w:rPr>
        <w:t xml:space="preserve">; </w:t>
      </w:r>
      <w:r w:rsidRPr="000730B6">
        <w:rPr>
          <w:sz w:val="24"/>
          <w:szCs w:val="24"/>
          <w:u w:val="single"/>
          <w:lang w:val="bg-BG"/>
        </w:rPr>
        <w:t>проникването и използване</w:t>
      </w:r>
      <w:r w:rsidRPr="000730B6">
        <w:rPr>
          <w:sz w:val="24"/>
          <w:szCs w:val="24"/>
          <w:lang w:val="bg-BG"/>
        </w:rPr>
        <w:t xml:space="preserve">то на широколентов интернет и на свързани с интернет ИКТ приложения и услуги (на база целенасочено </w:t>
      </w:r>
      <w:r w:rsidR="00445C0B" w:rsidRPr="000730B6">
        <w:rPr>
          <w:sz w:val="24"/>
          <w:szCs w:val="24"/>
          <w:lang w:val="bg-BG"/>
        </w:rPr>
        <w:t>качествено социологическо проучване</w:t>
      </w:r>
      <w:r w:rsidRPr="000730B6">
        <w:rPr>
          <w:sz w:val="24"/>
          <w:szCs w:val="24"/>
          <w:lang w:val="bg-BG"/>
        </w:rPr>
        <w:t xml:space="preserve"> </w:t>
      </w:r>
      <w:r w:rsidR="005136E2">
        <w:rPr>
          <w:sz w:val="24"/>
          <w:szCs w:val="24"/>
          <w:lang w:val="bg-BG"/>
        </w:rPr>
        <w:t xml:space="preserve">чрез </w:t>
      </w:r>
      <w:r w:rsidR="003F5F61" w:rsidRPr="003F5F61">
        <w:rPr>
          <w:sz w:val="24"/>
          <w:szCs w:val="24"/>
          <w:lang w:val="bg-BG"/>
        </w:rPr>
        <w:t>ползване на добре развита анкетьорска мрежа</w:t>
      </w:r>
      <w:r w:rsidR="003F5F61">
        <w:rPr>
          <w:sz w:val="24"/>
          <w:szCs w:val="24"/>
          <w:lang w:val="bg-BG"/>
        </w:rPr>
        <w:t xml:space="preserve"> </w:t>
      </w:r>
      <w:r w:rsidRPr="000730B6">
        <w:rPr>
          <w:sz w:val="24"/>
          <w:szCs w:val="24"/>
          <w:lang w:val="bg-BG"/>
        </w:rPr>
        <w:t>и статистическа информация)</w:t>
      </w:r>
      <w:r w:rsidR="00D47D31" w:rsidRPr="000730B6">
        <w:rPr>
          <w:sz w:val="24"/>
          <w:szCs w:val="24"/>
          <w:lang w:val="bg-BG"/>
        </w:rPr>
        <w:t>; о</w:t>
      </w:r>
      <w:r w:rsidRPr="000730B6">
        <w:rPr>
          <w:sz w:val="24"/>
          <w:szCs w:val="24"/>
          <w:lang w:val="bg-BG"/>
        </w:rPr>
        <w:t>цен</w:t>
      </w:r>
      <w:r w:rsidR="00D47D31" w:rsidRPr="000730B6">
        <w:rPr>
          <w:sz w:val="24"/>
          <w:szCs w:val="24"/>
          <w:lang w:val="bg-BG"/>
        </w:rPr>
        <w:t>ка на</w:t>
      </w:r>
      <w:r w:rsidRPr="000730B6">
        <w:rPr>
          <w:sz w:val="24"/>
          <w:szCs w:val="24"/>
          <w:lang w:val="bg-BG"/>
        </w:rPr>
        <w:t xml:space="preserve"> </w:t>
      </w:r>
      <w:r w:rsidRPr="000730B6">
        <w:rPr>
          <w:sz w:val="24"/>
          <w:szCs w:val="24"/>
          <w:u w:val="single"/>
          <w:lang w:val="bg-BG"/>
        </w:rPr>
        <w:t>социално-икономически фактори</w:t>
      </w:r>
      <w:r w:rsidRPr="000730B6">
        <w:rPr>
          <w:sz w:val="24"/>
          <w:szCs w:val="24"/>
          <w:lang w:val="bg-BG"/>
        </w:rPr>
        <w:t>, свързани с търсенето и предлагането на широколентов достъп до интернет, с фокус високоскоростен и свръх-високоскоростен достъп до интернет включително 4G/LTE;</w:t>
      </w:r>
      <w:r w:rsidR="00D47D31" w:rsidRPr="000730B6">
        <w:rPr>
          <w:sz w:val="24"/>
          <w:szCs w:val="24"/>
          <w:lang w:val="bg-BG"/>
        </w:rPr>
        <w:t xml:space="preserve"> </w:t>
      </w:r>
      <w:r w:rsidRPr="000730B6">
        <w:rPr>
          <w:sz w:val="24"/>
          <w:szCs w:val="24"/>
          <w:lang w:val="bg-BG"/>
        </w:rPr>
        <w:t xml:space="preserve">проучване и анализ на </w:t>
      </w:r>
      <w:r w:rsidRPr="000730B6">
        <w:rPr>
          <w:sz w:val="24"/>
          <w:szCs w:val="24"/>
          <w:u w:val="single"/>
          <w:lang w:val="bg-BG"/>
        </w:rPr>
        <w:t>добри европейски практики</w:t>
      </w:r>
      <w:r w:rsidRPr="000730B6">
        <w:rPr>
          <w:sz w:val="24"/>
          <w:szCs w:val="24"/>
          <w:lang w:val="bg-BG"/>
        </w:rPr>
        <w:t xml:space="preserve"> за изграждане на инфраструктура за високоскоростен и свръх-високоскоростен интернет като основа за бъдещо изграждане на мобилни мрежи от 5-то поколение</w:t>
      </w:r>
      <w:r w:rsidR="00D47D31" w:rsidRPr="000730B6">
        <w:rPr>
          <w:sz w:val="24"/>
          <w:szCs w:val="24"/>
          <w:lang w:val="bg-BG"/>
        </w:rPr>
        <w:t>;</w:t>
      </w:r>
      <w:r w:rsidRPr="000730B6">
        <w:rPr>
          <w:sz w:val="24"/>
          <w:szCs w:val="24"/>
          <w:lang w:val="bg-BG"/>
        </w:rPr>
        <w:t xml:space="preserve"> проучване на </w:t>
      </w:r>
      <w:r w:rsidRPr="000730B6">
        <w:rPr>
          <w:sz w:val="24"/>
          <w:szCs w:val="24"/>
          <w:u w:val="single"/>
          <w:lang w:val="bg-BG"/>
        </w:rPr>
        <w:t>предстоящи проектни инициативи</w:t>
      </w:r>
      <w:r w:rsidRPr="000730B6">
        <w:rPr>
          <w:sz w:val="24"/>
          <w:szCs w:val="24"/>
          <w:lang w:val="bg-BG"/>
        </w:rPr>
        <w:t>, свързани с реализация на комуникационна свързаност, вкл. по транспортни коридори;</w:t>
      </w:r>
      <w:r w:rsidR="00D47D31" w:rsidRPr="000730B6">
        <w:rPr>
          <w:sz w:val="24"/>
          <w:szCs w:val="24"/>
          <w:lang w:val="bg-BG"/>
        </w:rPr>
        <w:t xml:space="preserve"> </w:t>
      </w:r>
      <w:r w:rsidRPr="000730B6">
        <w:rPr>
          <w:sz w:val="24"/>
          <w:szCs w:val="24"/>
          <w:lang w:val="bg-BG"/>
        </w:rPr>
        <w:t>оценка на нуждите и възможностите за осигуряване на радио често</w:t>
      </w:r>
      <w:r w:rsidR="00D47D31" w:rsidRPr="000730B6">
        <w:rPr>
          <w:sz w:val="24"/>
          <w:szCs w:val="24"/>
          <w:lang w:val="bg-BG"/>
        </w:rPr>
        <w:t xml:space="preserve">ти за реализиране на 5G и </w:t>
      </w:r>
      <w:r w:rsidRPr="000730B6">
        <w:rPr>
          <w:sz w:val="24"/>
          <w:szCs w:val="24"/>
          <w:lang w:val="bg-BG"/>
        </w:rPr>
        <w:t xml:space="preserve">проучване на възможностите за конкретни реализации и приложение на 5G в една община в Република България и натоварен магистрален път чрез прилагане и на </w:t>
      </w:r>
      <w:r w:rsidR="00D47D31" w:rsidRPr="000730B6">
        <w:rPr>
          <w:sz w:val="24"/>
          <w:szCs w:val="24"/>
          <w:lang w:val="bg-BG"/>
        </w:rPr>
        <w:t>Интернет на нещата.</w:t>
      </w:r>
    </w:p>
    <w:p w14:paraId="5B12C882" w14:textId="57B3BCE1" w:rsidR="000730B6" w:rsidRPr="00B74A73" w:rsidRDefault="00D47D31" w:rsidP="000730B6">
      <w:pPr>
        <w:pStyle w:val="ListParagraph"/>
        <w:ind w:left="0" w:right="-426" w:firstLine="709"/>
        <w:jc w:val="both"/>
        <w:rPr>
          <w:sz w:val="24"/>
          <w:szCs w:val="24"/>
          <w:lang w:val="ru-RU"/>
        </w:rPr>
      </w:pPr>
      <w:r w:rsidRPr="000730B6">
        <w:rPr>
          <w:sz w:val="24"/>
          <w:szCs w:val="24"/>
          <w:lang w:val="bg-BG"/>
        </w:rPr>
        <w:t>За постигане на целите на поръчката е необходимо да бъдат проведени к</w:t>
      </w:r>
      <w:r w:rsidR="00B132AE" w:rsidRPr="000730B6">
        <w:rPr>
          <w:sz w:val="24"/>
          <w:szCs w:val="24"/>
          <w:lang w:val="bg-BG"/>
        </w:rPr>
        <w:t xml:space="preserve">ачествени проучвания </w:t>
      </w:r>
      <w:r w:rsidR="005136E2">
        <w:rPr>
          <w:sz w:val="24"/>
          <w:szCs w:val="24"/>
          <w:lang w:val="bg-BG"/>
        </w:rPr>
        <w:t xml:space="preserve">чрез </w:t>
      </w:r>
      <w:r w:rsidR="003F5F61" w:rsidRPr="003F5F61">
        <w:rPr>
          <w:sz w:val="24"/>
          <w:szCs w:val="24"/>
          <w:lang w:val="bg-BG"/>
        </w:rPr>
        <w:t>ползване на добре развита анкетьорска мрежа</w:t>
      </w:r>
      <w:r w:rsidR="005136E2">
        <w:rPr>
          <w:sz w:val="24"/>
          <w:szCs w:val="24"/>
          <w:lang w:val="bg-BG"/>
        </w:rPr>
        <w:t xml:space="preserve"> </w:t>
      </w:r>
      <w:r w:rsidR="00B132AE" w:rsidRPr="000730B6">
        <w:rPr>
          <w:sz w:val="24"/>
          <w:szCs w:val="24"/>
          <w:lang w:val="bg-BG"/>
        </w:rPr>
        <w:t>– провеждане на фокус-</w:t>
      </w:r>
      <w:r w:rsidR="00B132AE" w:rsidRPr="000730B6">
        <w:rPr>
          <w:sz w:val="24"/>
          <w:szCs w:val="24"/>
          <w:lang w:val="bg-BG"/>
        </w:rPr>
        <w:lastRenderedPageBreak/>
        <w:t xml:space="preserve">групови дискусии </w:t>
      </w:r>
      <w:r w:rsidR="00B132AE" w:rsidRPr="0095370E">
        <w:rPr>
          <w:sz w:val="24"/>
          <w:szCs w:val="24"/>
          <w:lang w:val="bg-BG"/>
        </w:rPr>
        <w:t xml:space="preserve">с по </w:t>
      </w:r>
      <w:r w:rsidRPr="0095370E">
        <w:rPr>
          <w:sz w:val="24"/>
          <w:szCs w:val="24"/>
          <w:lang w:val="bg-BG"/>
        </w:rPr>
        <w:t>15-20</w:t>
      </w:r>
      <w:r w:rsidR="00B132AE" w:rsidRPr="0095370E">
        <w:rPr>
          <w:sz w:val="24"/>
          <w:szCs w:val="24"/>
          <w:lang w:val="bg-BG"/>
        </w:rPr>
        <w:t xml:space="preserve"> участници</w:t>
      </w:r>
      <w:r w:rsidR="00B132AE" w:rsidRPr="000730B6">
        <w:rPr>
          <w:sz w:val="24"/>
          <w:szCs w:val="24"/>
          <w:lang w:val="bg-BG"/>
        </w:rPr>
        <w:t xml:space="preserve"> от специфичните целеви групи за </w:t>
      </w:r>
      <w:r w:rsidR="00634E5A">
        <w:rPr>
          <w:sz w:val="24"/>
          <w:szCs w:val="24"/>
          <w:lang w:val="bg-BG"/>
        </w:rPr>
        <w:t>проучване</w:t>
      </w:r>
      <w:r w:rsidRPr="000730B6">
        <w:rPr>
          <w:sz w:val="24"/>
          <w:szCs w:val="24"/>
          <w:lang w:val="bg-BG"/>
        </w:rPr>
        <w:t xml:space="preserve"> на проникването и използването на широколентов интернет и на свързани с интернет ИКТ приложения и услуги и оценка на социално-икономически фактори, свързани с търсенето и предлагането на широколентов достъп до интернет, с фокус високоскоростен и свръх-високоскоростен достъп до интернет включително 4G/LTE.</w:t>
      </w:r>
      <w:r w:rsidR="000730B6" w:rsidRPr="000730B6">
        <w:rPr>
          <w:sz w:val="24"/>
          <w:szCs w:val="24"/>
          <w:lang w:val="bg-BG"/>
        </w:rPr>
        <w:t xml:space="preserve"> Ще бъдат направени проучвания и на </w:t>
      </w:r>
      <w:r w:rsidR="000730B6" w:rsidRPr="00B74A73">
        <w:rPr>
          <w:sz w:val="24"/>
          <w:szCs w:val="24"/>
          <w:lang w:val="ru-RU"/>
        </w:rPr>
        <w:t>предстоящи проектни инициативи, свързани с реализация на комуникационна свързаност, вкл. по транспортни коридори; проучване и анализ на добри европейски практики за изграждане на инфраструктура за високоскоростен и свръх-високоскоростен интернет като основа за бъдещо изграждане на мобилни мрежи от 5-то поколение; оценка на нуждите и възможностите за осигуряване на радио честоти за реализиране на 5</w:t>
      </w:r>
      <w:r w:rsidR="000730B6" w:rsidRPr="000730B6">
        <w:rPr>
          <w:sz w:val="24"/>
          <w:szCs w:val="24"/>
        </w:rPr>
        <w:t>G</w:t>
      </w:r>
      <w:r w:rsidR="000730B6" w:rsidRPr="00B74A73">
        <w:rPr>
          <w:sz w:val="24"/>
          <w:szCs w:val="24"/>
          <w:lang w:val="ru-RU"/>
        </w:rPr>
        <w:t xml:space="preserve"> и проучване на възможностите за конкретни реализации и приложение на 5</w:t>
      </w:r>
      <w:r w:rsidR="000730B6" w:rsidRPr="000730B6">
        <w:rPr>
          <w:sz w:val="24"/>
          <w:szCs w:val="24"/>
        </w:rPr>
        <w:t>G</w:t>
      </w:r>
      <w:r w:rsidR="000730B6" w:rsidRPr="00B74A73">
        <w:rPr>
          <w:sz w:val="24"/>
          <w:szCs w:val="24"/>
          <w:lang w:val="ru-RU"/>
        </w:rPr>
        <w:t xml:space="preserve"> в една община в Република България и натоварен магистрален път чрез прилагане и на Интернет на нещата.</w:t>
      </w:r>
    </w:p>
    <w:p w14:paraId="7AA30FB8" w14:textId="77777777" w:rsidR="00B132AE" w:rsidRPr="000730B6" w:rsidRDefault="00B132AE" w:rsidP="000730B6">
      <w:pPr>
        <w:pStyle w:val="ListParagraph"/>
        <w:ind w:left="0" w:right="-426" w:firstLine="709"/>
        <w:jc w:val="both"/>
        <w:rPr>
          <w:sz w:val="24"/>
          <w:szCs w:val="24"/>
          <w:lang w:val="bg-BG"/>
        </w:rPr>
      </w:pPr>
    </w:p>
    <w:p w14:paraId="5C9F06A5" w14:textId="77777777" w:rsidR="00D47D31" w:rsidRPr="000730B6" w:rsidRDefault="00D47D31" w:rsidP="000730B6">
      <w:pPr>
        <w:autoSpaceDE w:val="0"/>
        <w:autoSpaceDN w:val="0"/>
        <w:adjustRightInd w:val="0"/>
        <w:ind w:right="-426"/>
        <w:jc w:val="both"/>
        <w:rPr>
          <w:b/>
        </w:rPr>
      </w:pPr>
    </w:p>
    <w:p w14:paraId="5BCECB12" w14:textId="77777777" w:rsidR="00B132AE" w:rsidRPr="000730B6" w:rsidRDefault="00D47D31" w:rsidP="000730B6">
      <w:pPr>
        <w:autoSpaceDE w:val="0"/>
        <w:autoSpaceDN w:val="0"/>
        <w:adjustRightInd w:val="0"/>
        <w:ind w:right="-426"/>
        <w:jc w:val="both"/>
        <w:rPr>
          <w:b/>
        </w:rPr>
      </w:pPr>
      <w:r w:rsidRPr="000730B6">
        <w:rPr>
          <w:b/>
        </w:rPr>
        <w:t>IV. СРОК ЗА ИЗПЪЛНЕНИЕ НА ПОРЪЧКАТА:</w:t>
      </w:r>
    </w:p>
    <w:p w14:paraId="2751574B" w14:textId="53679E92" w:rsidR="00B132AE" w:rsidRPr="000730B6" w:rsidRDefault="003F43BF" w:rsidP="000730B6">
      <w:pPr>
        <w:ind w:firstLine="360"/>
        <w:jc w:val="both"/>
      </w:pPr>
      <w:r w:rsidRPr="003F43BF">
        <w:t>6</w:t>
      </w:r>
      <w:r w:rsidR="00D47D31" w:rsidRPr="003F43BF">
        <w:t>0 работни дни</w:t>
      </w:r>
      <w:r w:rsidR="00B132AE" w:rsidRPr="000730B6">
        <w:t xml:space="preserve"> от датата на сключване на договора с избрания изпълнител </w:t>
      </w:r>
    </w:p>
    <w:p w14:paraId="5DC7A5D1" w14:textId="77777777" w:rsidR="00852070" w:rsidRPr="000730B6" w:rsidRDefault="00852070" w:rsidP="0095370E">
      <w:pPr>
        <w:spacing w:before="120" w:after="120"/>
        <w:ind w:right="-426"/>
        <w:jc w:val="both"/>
      </w:pPr>
    </w:p>
    <w:p w14:paraId="4F313D95" w14:textId="39D256DA" w:rsidR="00445C0B" w:rsidRPr="000730B6" w:rsidRDefault="0095370E" w:rsidP="000730B6">
      <w:pPr>
        <w:spacing w:before="120" w:after="120"/>
        <w:ind w:right="-426"/>
        <w:jc w:val="both"/>
        <w:rPr>
          <w:b/>
        </w:rPr>
      </w:pPr>
      <w:r>
        <w:rPr>
          <w:b/>
        </w:rPr>
        <w:t>V</w:t>
      </w:r>
      <w:r w:rsidR="00445C0B" w:rsidRPr="000730B6">
        <w:rPr>
          <w:b/>
        </w:rPr>
        <w:t>. ОБХВАТ НА ДЕЙНОСТИТЕ ЗА ИЗПЪЛНЕНИЕ НА ПОРЪЧКАТА:</w:t>
      </w:r>
    </w:p>
    <w:p w14:paraId="2F14643B" w14:textId="77777777" w:rsidR="00445C0B" w:rsidRPr="000730B6" w:rsidRDefault="00445C0B" w:rsidP="000730B6">
      <w:pPr>
        <w:pStyle w:val="Heading2"/>
        <w:spacing w:before="120"/>
        <w:ind w:firstLine="36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0730B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1. Дефиниции и стандарти на провеждане на проучвания за целите на поръчката</w:t>
      </w:r>
    </w:p>
    <w:p w14:paraId="3C5602E0" w14:textId="77777777" w:rsidR="00445C0B" w:rsidRPr="000730B6" w:rsidRDefault="00445C0B" w:rsidP="000730B6">
      <w:pPr>
        <w:spacing w:before="120" w:after="120"/>
        <w:ind w:right="-426" w:firstLine="720"/>
        <w:jc w:val="both"/>
      </w:pPr>
      <w:r w:rsidRPr="000730B6">
        <w:t xml:space="preserve">За целите на тази обществена поръчка ще бъдат използвани следните дефиниции за </w:t>
      </w:r>
      <w:r w:rsidRPr="000730B6">
        <w:rPr>
          <w:b/>
        </w:rPr>
        <w:t>социологическо изследване (проучване):</w:t>
      </w:r>
      <w:r w:rsidRPr="000730B6">
        <w:t xml:space="preserve"> система от методологически инструменти за събиране, обработка и интерпретация на данни, чиято основна функция е да подпомага вземането на управленски решения и решаването на възникнали проблеми.</w:t>
      </w:r>
    </w:p>
    <w:p w14:paraId="4AB9243D" w14:textId="77777777" w:rsidR="00445C0B" w:rsidRPr="000730B6" w:rsidRDefault="00445C0B" w:rsidP="000730B6">
      <w:pPr>
        <w:spacing w:before="120" w:after="120"/>
        <w:ind w:right="-426" w:firstLine="720"/>
        <w:jc w:val="both"/>
      </w:pPr>
      <w:r w:rsidRPr="000730B6">
        <w:t xml:space="preserve">Според изследователските задачи и използваните методи за набиране на информацията, проучванията могат да бъдат </w:t>
      </w:r>
      <w:r w:rsidRPr="000730B6">
        <w:rPr>
          <w:b/>
        </w:rPr>
        <w:t>количествени</w:t>
      </w:r>
      <w:r w:rsidRPr="000730B6">
        <w:t xml:space="preserve"> или </w:t>
      </w:r>
      <w:r w:rsidRPr="000730B6">
        <w:rPr>
          <w:b/>
        </w:rPr>
        <w:t>качествени.</w:t>
      </w:r>
      <w:r w:rsidRPr="000730B6">
        <w:t xml:space="preserve"> </w:t>
      </w:r>
    </w:p>
    <w:p w14:paraId="3BB02256" w14:textId="77777777" w:rsidR="00445C0B" w:rsidRPr="000730B6" w:rsidRDefault="00445C0B" w:rsidP="000730B6">
      <w:pPr>
        <w:spacing w:before="120" w:after="120"/>
        <w:ind w:right="-426" w:firstLine="720"/>
        <w:jc w:val="both"/>
      </w:pPr>
      <w:r w:rsidRPr="000730B6">
        <w:t>Според обхвата на проучванията, те могат да бъдат национално представителни или да се фокусират върху определени, външни или вътрешни целеви групи.</w:t>
      </w:r>
    </w:p>
    <w:p w14:paraId="6F21FF7A" w14:textId="77777777" w:rsidR="00445C0B" w:rsidRPr="000730B6" w:rsidRDefault="00445C0B" w:rsidP="000730B6">
      <w:pPr>
        <w:spacing w:before="120" w:after="120"/>
        <w:ind w:right="-426" w:firstLine="720"/>
        <w:jc w:val="both"/>
        <w:rPr>
          <w:b/>
        </w:rPr>
      </w:pPr>
      <w:r w:rsidRPr="000730B6">
        <w:t xml:space="preserve">При провеждане на проучванията по тази поръчка Изпълнителят се ангажира да следва всички изисквания и добри практики, възприети съгласно </w:t>
      </w:r>
      <w:r w:rsidRPr="000730B6">
        <w:rPr>
          <w:b/>
        </w:rPr>
        <w:t>Етичния кодекс на ESOMAR</w:t>
      </w:r>
      <w:r w:rsidRPr="000730B6">
        <w:t xml:space="preserve"> (Международната асоциация  маркетинговите специалисти и изследователите на общественото мнение), както и съгласно </w:t>
      </w:r>
      <w:r w:rsidRPr="000730B6">
        <w:rPr>
          <w:b/>
        </w:rPr>
        <w:t>Етичния кодекс на Българската социологическа асоциация.</w:t>
      </w:r>
    </w:p>
    <w:p w14:paraId="0652DB0B" w14:textId="77777777" w:rsidR="00445C0B" w:rsidRPr="000730B6" w:rsidRDefault="00445C0B" w:rsidP="000730B6">
      <w:pPr>
        <w:pStyle w:val="Heading2"/>
        <w:spacing w:before="120"/>
        <w:ind w:firstLine="36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30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2. Типове социологически проучвания, които ще бъдат възлагани по договора: </w:t>
      </w:r>
    </w:p>
    <w:p w14:paraId="33A9E1E1" w14:textId="5B15DAB1" w:rsidR="00445C0B" w:rsidRPr="000730B6" w:rsidRDefault="00445C0B" w:rsidP="000730B6">
      <w:pPr>
        <w:spacing w:before="120" w:after="120"/>
        <w:ind w:right="-426" w:firstLine="720"/>
        <w:jc w:val="both"/>
      </w:pPr>
      <w:r w:rsidRPr="000730B6">
        <w:rPr>
          <w:b/>
        </w:rPr>
        <w:t>Качествени проучвания</w:t>
      </w:r>
      <w:r w:rsidRPr="000730B6">
        <w:t xml:space="preserve"> –дискусии</w:t>
      </w:r>
      <w:r w:rsidR="005136E2">
        <w:t xml:space="preserve"> </w:t>
      </w:r>
      <w:r w:rsidR="005136E2" w:rsidRPr="005136E2">
        <w:t xml:space="preserve">чрез </w:t>
      </w:r>
      <w:r w:rsidR="003F5F61" w:rsidRPr="003F5F61">
        <w:t>ползване на добре развита анкетьорска мрежа</w:t>
      </w:r>
      <w:r w:rsidRPr="000730B6">
        <w:t xml:space="preserve">, </w:t>
      </w:r>
      <w:r w:rsidR="005136E2">
        <w:t>с фокус-груп</w:t>
      </w:r>
      <w:r w:rsidR="005136E2" w:rsidRPr="000730B6">
        <w:t>и</w:t>
      </w:r>
      <w:r w:rsidR="005136E2">
        <w:t>,</w:t>
      </w:r>
      <w:r w:rsidR="005136E2" w:rsidRPr="000730B6">
        <w:t xml:space="preserve"> </w:t>
      </w:r>
      <w:r w:rsidRPr="000730B6">
        <w:t>всяка с по 15-20 участници от специфичните целеви групи за изследване на проникването и използването на широколентов интернет и на свързани с интернет ИКТ приложения и услуги и оценка на социално-икономически фактори, свързани с търсенето и предлагането на широколентов достъп до интернет, с фокус високоскоростен и свръх-високоскоростен достъп до интернет включително 4G/LTE.</w:t>
      </w:r>
    </w:p>
    <w:p w14:paraId="174B4703" w14:textId="77777777" w:rsidR="00445C0B" w:rsidRPr="000730B6" w:rsidRDefault="00445C0B" w:rsidP="000730B6">
      <w:pPr>
        <w:spacing w:before="120" w:after="120"/>
        <w:ind w:right="-426" w:firstLine="720"/>
        <w:jc w:val="both"/>
        <w:rPr>
          <w:b/>
        </w:rPr>
      </w:pPr>
      <w:r w:rsidRPr="000730B6">
        <w:t xml:space="preserve">За периода на договора Възложителят планира да бъдат проведени </w:t>
      </w:r>
      <w:r w:rsidRPr="000730B6">
        <w:rPr>
          <w:b/>
        </w:rPr>
        <w:t>минимум</w:t>
      </w:r>
      <w:r w:rsidRPr="000730B6">
        <w:t xml:space="preserve"> </w:t>
      </w:r>
      <w:r w:rsidRPr="000730B6">
        <w:rPr>
          <w:b/>
        </w:rPr>
        <w:t>10 броя фокус-групови дискусии.</w:t>
      </w:r>
    </w:p>
    <w:p w14:paraId="3DF00280" w14:textId="77777777" w:rsidR="00445C0B" w:rsidRPr="000730B6" w:rsidRDefault="00445C0B" w:rsidP="000730B6">
      <w:pPr>
        <w:ind w:right="-426" w:firstLine="720"/>
        <w:jc w:val="both"/>
      </w:pPr>
      <w:r w:rsidRPr="000730B6">
        <w:t xml:space="preserve">Основните цели на тези проучвания са: </w:t>
      </w:r>
    </w:p>
    <w:p w14:paraId="3B9CBC1F" w14:textId="77777777" w:rsidR="00445C0B" w:rsidRPr="000730B6" w:rsidRDefault="00445C0B" w:rsidP="000730B6">
      <w:pPr>
        <w:numPr>
          <w:ilvl w:val="0"/>
          <w:numId w:val="32"/>
        </w:numPr>
        <w:spacing w:before="120"/>
        <w:ind w:left="709" w:right="-426" w:hanging="425"/>
        <w:jc w:val="both"/>
      </w:pPr>
      <w:r w:rsidRPr="000730B6">
        <w:t xml:space="preserve">Събиране и обобщаване на информация за проникването и използването на широколентов интернет и на свързани с интернет ИКТ приложения и услуги (на база целенасочено </w:t>
      </w:r>
      <w:r w:rsidR="00634E5A">
        <w:t>проучване</w:t>
      </w:r>
      <w:r w:rsidRPr="000730B6">
        <w:t xml:space="preserve"> и статистическа информация), вкл.:</w:t>
      </w:r>
    </w:p>
    <w:p w14:paraId="06E9C004" w14:textId="77777777" w:rsidR="00445C0B" w:rsidRPr="000730B6" w:rsidRDefault="00445C0B" w:rsidP="000730B6">
      <w:pPr>
        <w:numPr>
          <w:ilvl w:val="0"/>
          <w:numId w:val="33"/>
        </w:numPr>
        <w:spacing w:before="120"/>
        <w:ind w:right="-426"/>
        <w:jc w:val="both"/>
      </w:pPr>
      <w:r w:rsidRPr="000730B6">
        <w:lastRenderedPageBreak/>
        <w:t xml:space="preserve"> оценка на проникване и използване на високоскоростен и свръх-високоскоростен интернет според типове и групи потребители по демографски, социални и икономически признаци; </w:t>
      </w:r>
    </w:p>
    <w:p w14:paraId="50780942" w14:textId="77777777" w:rsidR="00445C0B" w:rsidRPr="000730B6" w:rsidRDefault="00445C0B" w:rsidP="000730B6">
      <w:pPr>
        <w:numPr>
          <w:ilvl w:val="0"/>
          <w:numId w:val="33"/>
        </w:numPr>
        <w:spacing w:before="120"/>
        <w:ind w:right="-426"/>
        <w:jc w:val="both"/>
      </w:pPr>
      <w:r w:rsidRPr="000730B6">
        <w:t xml:space="preserve">използване на високоскоростен и свръх-високоскоростен интернет според вид технология, скорост и качество на интернет връзката и предлагани услуги; </w:t>
      </w:r>
    </w:p>
    <w:p w14:paraId="2807FE79" w14:textId="77777777" w:rsidR="00445C0B" w:rsidRPr="000730B6" w:rsidRDefault="00445C0B" w:rsidP="000730B6">
      <w:pPr>
        <w:numPr>
          <w:ilvl w:val="0"/>
          <w:numId w:val="33"/>
        </w:numPr>
        <w:spacing w:before="120"/>
        <w:ind w:right="-426"/>
        <w:jc w:val="both"/>
      </w:pPr>
      <w:r w:rsidRPr="000730B6">
        <w:t xml:space="preserve">цена на достъпа; </w:t>
      </w:r>
    </w:p>
    <w:p w14:paraId="55BA2519" w14:textId="77777777" w:rsidR="00445C0B" w:rsidRPr="000730B6" w:rsidRDefault="00445C0B" w:rsidP="000730B6">
      <w:pPr>
        <w:numPr>
          <w:ilvl w:val="0"/>
          <w:numId w:val="33"/>
        </w:numPr>
        <w:spacing w:before="120"/>
        <w:ind w:right="-426"/>
        <w:jc w:val="both"/>
      </w:pPr>
      <w:r w:rsidRPr="000730B6">
        <w:t>потенциално търсене и очаквания за използването на високоскоростен и свръх-високоскоростен достъп до интернет и цифрови услуги от бизнеса, населението и публичния сектор;</w:t>
      </w:r>
    </w:p>
    <w:p w14:paraId="612E1250" w14:textId="77777777" w:rsidR="000730B6" w:rsidRPr="000730B6" w:rsidRDefault="00445C0B" w:rsidP="000730B6">
      <w:pPr>
        <w:numPr>
          <w:ilvl w:val="0"/>
          <w:numId w:val="32"/>
        </w:numPr>
        <w:spacing w:before="120"/>
        <w:ind w:left="709" w:right="-426" w:hanging="425"/>
        <w:jc w:val="both"/>
      </w:pPr>
      <w:r w:rsidRPr="000730B6">
        <w:t>Оценка на социално-икономически фактори, свързани с търсенето и предлагането на широколентов достъп до интернет, с фокус високоскоростен и свръх-високоскоростен достъп до интернет включително 4G/LTE;</w:t>
      </w:r>
    </w:p>
    <w:p w14:paraId="3F8165EC" w14:textId="77777777" w:rsidR="00B132AE" w:rsidRPr="000730B6" w:rsidRDefault="00B132AE" w:rsidP="000730B6">
      <w:pPr>
        <w:ind w:right="-426"/>
        <w:jc w:val="both"/>
      </w:pPr>
    </w:p>
    <w:p w14:paraId="622FE6EC" w14:textId="77777777" w:rsidR="00445C0B" w:rsidRPr="000730B6" w:rsidRDefault="00445C0B" w:rsidP="000730B6">
      <w:pPr>
        <w:pStyle w:val="Heading2"/>
        <w:spacing w:before="120"/>
        <w:ind w:firstLine="36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30B6">
        <w:rPr>
          <w:rFonts w:ascii="Times New Roman" w:hAnsi="Times New Roman" w:cs="Times New Roman"/>
          <w:i/>
          <w:color w:val="auto"/>
          <w:sz w:val="24"/>
          <w:szCs w:val="24"/>
        </w:rPr>
        <w:t>3. Задължения на Изпълнителя в изпълнение на поръчката:</w:t>
      </w:r>
    </w:p>
    <w:p w14:paraId="62BAE3EB" w14:textId="77777777" w:rsidR="00445C0B" w:rsidRPr="003F43BF" w:rsidRDefault="00445C0B" w:rsidP="000730B6">
      <w:pPr>
        <w:ind w:right="-426" w:firstLine="1134"/>
        <w:jc w:val="both"/>
      </w:pPr>
      <w:r w:rsidRPr="003F43BF">
        <w:t>1) За проучвания</w:t>
      </w:r>
      <w:r w:rsidR="00BE1805" w:rsidRPr="003F43BF">
        <w:t>та</w:t>
      </w:r>
      <w:r w:rsidRPr="003F43BF">
        <w:t xml:space="preserve"> задължение на Изпълнителя е да разработи изследователския инструментариум, който да бъде одобрен писмено от </w:t>
      </w:r>
      <w:r w:rsidR="00BE1805" w:rsidRPr="003F43BF">
        <w:rPr>
          <w:bCs/>
        </w:rPr>
        <w:t>Възложителя</w:t>
      </w:r>
      <w:r w:rsidRPr="003F43BF">
        <w:t>;</w:t>
      </w:r>
    </w:p>
    <w:p w14:paraId="36C695B3" w14:textId="363703EB" w:rsidR="00445C0B" w:rsidRPr="000730B6" w:rsidRDefault="00BE1805" w:rsidP="000730B6">
      <w:pPr>
        <w:ind w:right="-426" w:firstLine="1134"/>
        <w:jc w:val="both"/>
      </w:pPr>
      <w:r w:rsidRPr="003F43BF">
        <w:t>2</w:t>
      </w:r>
      <w:r w:rsidR="00445C0B" w:rsidRPr="003F43BF">
        <w:t xml:space="preserve">) Във връзка с различните цели на планираните фокус-групови дискусии задължение на Изпълнителя е да разработи и предложи подходяща форма </w:t>
      </w:r>
      <w:r w:rsidR="005136E2">
        <w:t xml:space="preserve">и график </w:t>
      </w:r>
      <w:r w:rsidR="00445C0B" w:rsidRPr="003F43BF">
        <w:t xml:space="preserve">на провеждане на </w:t>
      </w:r>
      <w:r w:rsidR="0095370E" w:rsidRPr="003F43BF">
        <w:t xml:space="preserve">дискусиите с </w:t>
      </w:r>
      <w:r w:rsidR="00445C0B" w:rsidRPr="003F43BF">
        <w:t>фокус-групите, ко</w:t>
      </w:r>
      <w:r w:rsidR="0095370E" w:rsidRPr="003F43BF">
        <w:t>я</w:t>
      </w:r>
      <w:r w:rsidR="00445C0B" w:rsidRPr="003F43BF">
        <w:t>то да бъде одобрен</w:t>
      </w:r>
      <w:r w:rsidR="0095370E" w:rsidRPr="003F43BF">
        <w:t>а</w:t>
      </w:r>
      <w:r w:rsidR="00445C0B" w:rsidRPr="003F43BF">
        <w:t xml:space="preserve"> писмено от </w:t>
      </w:r>
      <w:r w:rsidRPr="003F43BF">
        <w:rPr>
          <w:bCs/>
        </w:rPr>
        <w:t>Възложителя</w:t>
      </w:r>
      <w:r w:rsidRPr="003F43BF">
        <w:t>.</w:t>
      </w:r>
    </w:p>
    <w:p w14:paraId="7B69BA02" w14:textId="77777777" w:rsidR="000730B6" w:rsidRPr="000730B6" w:rsidRDefault="000730B6" w:rsidP="000730B6">
      <w:pPr>
        <w:ind w:right="-426" w:firstLine="1134"/>
        <w:jc w:val="both"/>
      </w:pPr>
      <w:r w:rsidRPr="000730B6">
        <w:t>3) Изпълнителят следва да:</w:t>
      </w:r>
    </w:p>
    <w:p w14:paraId="2211D198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 xml:space="preserve">Събере и обобщи информация за </w:t>
      </w:r>
      <w:r w:rsidRPr="000730B6">
        <w:rPr>
          <w:u w:val="single"/>
        </w:rPr>
        <w:t>предлагането</w:t>
      </w:r>
      <w:r w:rsidRPr="000730B6">
        <w:t xml:space="preserve"> на широколентов достъп до интернет с фокус върху високоскоростен и свръх-високоскоростен достъп до интернет включително 4G/LTE:</w:t>
      </w:r>
    </w:p>
    <w:p w14:paraId="20A2793B" w14:textId="77777777" w:rsidR="000730B6" w:rsidRPr="000730B6" w:rsidRDefault="000730B6" w:rsidP="000730B6">
      <w:pPr>
        <w:numPr>
          <w:ilvl w:val="0"/>
          <w:numId w:val="29"/>
        </w:numPr>
        <w:ind w:left="126" w:right="104" w:hanging="14"/>
        <w:jc w:val="both"/>
      </w:pPr>
      <w:r w:rsidRPr="000730B6">
        <w:t xml:space="preserve"> наличие; </w:t>
      </w:r>
    </w:p>
    <w:p w14:paraId="14118B14" w14:textId="77777777" w:rsidR="000730B6" w:rsidRPr="000730B6" w:rsidRDefault="000730B6" w:rsidP="000730B6">
      <w:pPr>
        <w:numPr>
          <w:ilvl w:val="0"/>
          <w:numId w:val="29"/>
        </w:numPr>
        <w:ind w:left="126" w:right="104" w:hanging="14"/>
        <w:jc w:val="both"/>
      </w:pPr>
      <w:r w:rsidRPr="000730B6">
        <w:t xml:space="preserve">видове технологии на достъп при крайния клиент; </w:t>
      </w:r>
    </w:p>
    <w:p w14:paraId="00112C0D" w14:textId="77777777" w:rsidR="000730B6" w:rsidRPr="000730B6" w:rsidRDefault="000730B6" w:rsidP="000730B6">
      <w:pPr>
        <w:numPr>
          <w:ilvl w:val="0"/>
          <w:numId w:val="29"/>
        </w:numPr>
        <w:ind w:left="126" w:right="104" w:hanging="14"/>
        <w:jc w:val="both"/>
      </w:pPr>
      <w:r w:rsidRPr="000730B6">
        <w:t>скорост на интернет връзката</w:t>
      </w:r>
      <w:smartTag w:uri="urn:schemas-microsoft-com:office:smarttags" w:element="PersonName">
        <w:r w:rsidRPr="000730B6">
          <w:t>,</w:t>
        </w:r>
      </w:smartTag>
      <w:r w:rsidRPr="000730B6">
        <w:t xml:space="preserve"> </w:t>
      </w:r>
    </w:p>
    <w:p w14:paraId="2DD3A187" w14:textId="77777777" w:rsidR="000730B6" w:rsidRPr="000730B6" w:rsidRDefault="000730B6" w:rsidP="000730B6">
      <w:pPr>
        <w:numPr>
          <w:ilvl w:val="0"/>
          <w:numId w:val="29"/>
        </w:numPr>
        <w:ind w:left="126" w:right="104" w:hanging="14"/>
        <w:jc w:val="both"/>
      </w:pPr>
      <w:r w:rsidRPr="000730B6">
        <w:t xml:space="preserve">брой и тип доставчици. </w:t>
      </w:r>
    </w:p>
    <w:p w14:paraId="2AE8715E" w14:textId="77777777" w:rsidR="000730B6" w:rsidRPr="000730B6" w:rsidRDefault="00634E5A" w:rsidP="000730B6">
      <w:pPr>
        <w:autoSpaceDE w:val="0"/>
        <w:autoSpaceDN w:val="0"/>
        <w:adjustRightInd w:val="0"/>
        <w:ind w:left="126" w:right="-426" w:hanging="14"/>
        <w:jc w:val="both"/>
      </w:pPr>
      <w:r>
        <w:t>Проучването</w:t>
      </w:r>
      <w:r w:rsidR="000730B6" w:rsidRPr="000730B6">
        <w:t xml:space="preserve"> на предлагане на високоскоростен и свръх-високоскоростен интернет трябва да бъде извършено чрез събиране и обработка на информация от статистически източници – НСИ, КРС, Digital Agenda Scoreboard и др.;</w:t>
      </w:r>
    </w:p>
    <w:p w14:paraId="3251E28A" w14:textId="37590976" w:rsidR="000730B6" w:rsidRPr="000730B6" w:rsidRDefault="000730B6" w:rsidP="004A5EDA">
      <w:pPr>
        <w:autoSpaceDE w:val="0"/>
        <w:autoSpaceDN w:val="0"/>
        <w:adjustRightInd w:val="0"/>
        <w:ind w:left="126" w:right="-426" w:hanging="14"/>
        <w:jc w:val="both"/>
      </w:pPr>
      <w:r w:rsidRPr="000730B6">
        <w:t xml:space="preserve">Събере и обобщи информация за </w:t>
      </w:r>
      <w:r w:rsidRPr="000730B6">
        <w:rPr>
          <w:u w:val="single"/>
        </w:rPr>
        <w:t>проникването и използване</w:t>
      </w:r>
      <w:r w:rsidRPr="000730B6">
        <w:t xml:space="preserve">то на широколентов интернет и на свързани с интернет ИКТ приложения и услуги (на база целенасочено </w:t>
      </w:r>
      <w:r w:rsidR="00634E5A">
        <w:t>проучване</w:t>
      </w:r>
      <w:r w:rsidRPr="000730B6">
        <w:t xml:space="preserve"> </w:t>
      </w:r>
      <w:r w:rsidR="004A5EDA" w:rsidRPr="004A5EDA">
        <w:t xml:space="preserve">чрез </w:t>
      </w:r>
      <w:r w:rsidR="003F5F61" w:rsidRPr="003F5F61">
        <w:t>ползване на добре развита анкетьорска мрежа</w:t>
      </w:r>
      <w:r w:rsidR="004A5EDA" w:rsidRPr="004A5EDA">
        <w:t xml:space="preserve"> </w:t>
      </w:r>
      <w:r w:rsidRPr="000730B6">
        <w:t>и статистическа информация), вкл.:</w:t>
      </w:r>
    </w:p>
    <w:p w14:paraId="0A6C953D" w14:textId="77777777" w:rsidR="000730B6" w:rsidRPr="000730B6" w:rsidRDefault="000730B6" w:rsidP="000730B6">
      <w:pPr>
        <w:numPr>
          <w:ilvl w:val="0"/>
          <w:numId w:val="29"/>
        </w:numPr>
        <w:ind w:left="126" w:right="-426" w:hanging="14"/>
        <w:jc w:val="both"/>
      </w:pPr>
      <w:r w:rsidRPr="000730B6">
        <w:t>оценка на проникване и използване на високоскоростен и свръх-високоскоростен интернет според типове и групи потребители по демографски</w:t>
      </w:r>
      <w:smartTag w:uri="urn:schemas-microsoft-com:office:smarttags" w:element="PersonName">
        <w:r w:rsidRPr="000730B6">
          <w:t>,</w:t>
        </w:r>
      </w:smartTag>
      <w:r w:rsidRPr="000730B6">
        <w:t xml:space="preserve"> социални и икономически признаци; </w:t>
      </w:r>
    </w:p>
    <w:p w14:paraId="02A5F51E" w14:textId="77777777" w:rsidR="000730B6" w:rsidRPr="000730B6" w:rsidRDefault="000730B6" w:rsidP="000730B6">
      <w:pPr>
        <w:numPr>
          <w:ilvl w:val="0"/>
          <w:numId w:val="29"/>
        </w:numPr>
        <w:ind w:left="126" w:right="-426" w:hanging="14"/>
        <w:jc w:val="both"/>
      </w:pPr>
      <w:r w:rsidRPr="000730B6">
        <w:t>използване на високоскоростен и свръх-високоскоростен интернет според вид технология</w:t>
      </w:r>
      <w:smartTag w:uri="urn:schemas-microsoft-com:office:smarttags" w:element="PersonName">
        <w:r w:rsidRPr="000730B6">
          <w:t>,</w:t>
        </w:r>
      </w:smartTag>
      <w:r w:rsidRPr="000730B6">
        <w:t xml:space="preserve"> скорост и качество на интернет връзката и предлагани услуги; </w:t>
      </w:r>
    </w:p>
    <w:p w14:paraId="33B93CF7" w14:textId="77777777" w:rsidR="000730B6" w:rsidRPr="000730B6" w:rsidRDefault="000730B6" w:rsidP="000730B6">
      <w:pPr>
        <w:numPr>
          <w:ilvl w:val="0"/>
          <w:numId w:val="29"/>
        </w:numPr>
        <w:ind w:left="126" w:right="-426" w:hanging="14"/>
        <w:jc w:val="both"/>
      </w:pPr>
      <w:r w:rsidRPr="000730B6">
        <w:t xml:space="preserve">цена на достъпа; </w:t>
      </w:r>
    </w:p>
    <w:p w14:paraId="6464AAFE" w14:textId="77777777" w:rsidR="000730B6" w:rsidRPr="000730B6" w:rsidRDefault="000730B6" w:rsidP="000730B6">
      <w:pPr>
        <w:numPr>
          <w:ilvl w:val="0"/>
          <w:numId w:val="29"/>
        </w:numPr>
        <w:ind w:left="126" w:right="-426" w:hanging="14"/>
        <w:jc w:val="both"/>
      </w:pPr>
      <w:r w:rsidRPr="000730B6">
        <w:t>потенциално търсене и очаквания за използването на високоскоростен и свръх-високоскоростен достъп до интернет и цифрови услуги от бизнеса</w:t>
      </w:r>
      <w:smartTag w:uri="urn:schemas-microsoft-com:office:smarttags" w:element="PersonName">
        <w:r w:rsidRPr="000730B6">
          <w:t>,</w:t>
        </w:r>
      </w:smartTag>
      <w:r w:rsidRPr="000730B6">
        <w:t xml:space="preserve"> населението и публичния сектор;</w:t>
      </w:r>
    </w:p>
    <w:p w14:paraId="0500CC43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 xml:space="preserve">Оцени </w:t>
      </w:r>
      <w:r w:rsidRPr="000730B6">
        <w:rPr>
          <w:u w:val="single"/>
        </w:rPr>
        <w:t>социално-икономически фактори</w:t>
      </w:r>
      <w:smartTag w:uri="urn:schemas-microsoft-com:office:smarttags" w:element="PersonName">
        <w:r w:rsidRPr="000730B6">
          <w:t>,</w:t>
        </w:r>
      </w:smartTag>
      <w:r w:rsidRPr="000730B6">
        <w:t xml:space="preserve"> свързани с търсенето и предлагането на широколентов достъп до интернет</w:t>
      </w:r>
      <w:smartTag w:uri="urn:schemas-microsoft-com:office:smarttags" w:element="PersonName">
        <w:r w:rsidRPr="000730B6">
          <w:t>,</w:t>
        </w:r>
      </w:smartTag>
      <w:r w:rsidRPr="000730B6">
        <w:t xml:space="preserve"> с фокус високоскоростен и свръх-високоскоростен достъп до интернет включително 4G/LTE;</w:t>
      </w:r>
    </w:p>
    <w:p w14:paraId="0AA8CEBB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lastRenderedPageBreak/>
        <w:t xml:space="preserve">Направи проучване и анализ на </w:t>
      </w:r>
      <w:r w:rsidRPr="000730B6">
        <w:rPr>
          <w:u w:val="single"/>
        </w:rPr>
        <w:t>добри европейски практики</w:t>
      </w:r>
      <w:r w:rsidRPr="000730B6">
        <w:t xml:space="preserve"> за изграждане на инфраструктура за високоскоростен и свръх-високоскоростен интернет като основа за бъдещо изграждане на мобилни мрежи от 5-то поколение чрез:</w:t>
      </w:r>
    </w:p>
    <w:p w14:paraId="090F8BBE" w14:textId="77777777" w:rsidR="000730B6" w:rsidRPr="000730B6" w:rsidRDefault="000730B6" w:rsidP="000730B6">
      <w:pPr>
        <w:pStyle w:val="ListParagraph"/>
        <w:numPr>
          <w:ilvl w:val="0"/>
          <w:numId w:val="30"/>
        </w:numPr>
        <w:ind w:left="126" w:right="-426" w:hanging="14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>ПЧП и възможности за прилагането им в България;</w:t>
      </w:r>
    </w:p>
    <w:p w14:paraId="3470A728" w14:textId="77777777" w:rsidR="000730B6" w:rsidRPr="000730B6" w:rsidRDefault="000730B6" w:rsidP="000730B6">
      <w:pPr>
        <w:pStyle w:val="ListParagraph"/>
        <w:numPr>
          <w:ilvl w:val="0"/>
          <w:numId w:val="30"/>
        </w:numPr>
        <w:ind w:left="126" w:right="-426" w:hanging="14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 xml:space="preserve">различни модели за ползване на държавна помощ и възможности за прилагането им в България; </w:t>
      </w:r>
    </w:p>
    <w:p w14:paraId="60C966AC" w14:textId="77777777" w:rsidR="000730B6" w:rsidRPr="000730B6" w:rsidRDefault="000730B6" w:rsidP="000730B6">
      <w:pPr>
        <w:pStyle w:val="ListParagraph"/>
        <w:numPr>
          <w:ilvl w:val="0"/>
          <w:numId w:val="30"/>
        </w:numPr>
        <w:ind w:left="126" w:right="-426" w:hanging="14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 xml:space="preserve">различни модели за експлоатация, поддръжка и развитие и възможности за прилагането им в България; </w:t>
      </w:r>
    </w:p>
    <w:p w14:paraId="2974B6B8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 xml:space="preserve">Направи проучване на </w:t>
      </w:r>
      <w:r w:rsidRPr="000730B6">
        <w:rPr>
          <w:u w:val="single"/>
        </w:rPr>
        <w:t>предстоящи проектни инициативи</w:t>
      </w:r>
      <w:r w:rsidRPr="000730B6">
        <w:t>, свързани с реализация на комуникационна свързаност, вкл. по транспортни коридори;</w:t>
      </w:r>
    </w:p>
    <w:p w14:paraId="7D926956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>Направи оценка на нуждите и възможностите за осигуряване на радио честоти за реализиране на 5G;</w:t>
      </w:r>
    </w:p>
    <w:p w14:paraId="74E006CB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>Направи проучване на възможностите за конкретни реализации и приложение на 5G в една община в Република България и натоварен магистрален път чрез прилагане и на Интернет на нещата;</w:t>
      </w:r>
    </w:p>
    <w:p w14:paraId="51719201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>Разработи проект на концепция за развитие на мобилни мрежи от 5-то поколение до 2025 г., като бъдат обхванати общите цели на Стратегията за цифров единен пазар и Съобщението на Комисията до Европейския парламент, Съвета, Европейския икономически и социален комитет и Комитета на регионите „Свързаност за един конкурентоспособен цифров единен пазар: към европейско гигабитово общество“ и конкретни стъпки за постигането им;</w:t>
      </w:r>
    </w:p>
    <w:p w14:paraId="0CFB1EBC" w14:textId="77777777" w:rsidR="000730B6" w:rsidRPr="000730B6" w:rsidRDefault="000730B6" w:rsidP="000730B6">
      <w:pPr>
        <w:numPr>
          <w:ilvl w:val="0"/>
          <w:numId w:val="24"/>
        </w:numPr>
        <w:ind w:left="126" w:right="-426" w:hanging="14"/>
        <w:jc w:val="both"/>
      </w:pPr>
      <w:r w:rsidRPr="000730B6">
        <w:t xml:space="preserve">Изготви доклад с резултатите от </w:t>
      </w:r>
      <w:r>
        <w:t>проучванията</w:t>
      </w:r>
      <w:r w:rsidRPr="000730B6">
        <w:t xml:space="preserve"> и проект на концепция за развитие на мобилни мрежи от 5-то поколение до 2025 г. </w:t>
      </w:r>
    </w:p>
    <w:p w14:paraId="18D6DB21" w14:textId="77777777" w:rsidR="00445C0B" w:rsidRPr="000730B6" w:rsidRDefault="00445C0B" w:rsidP="000730B6">
      <w:pPr>
        <w:ind w:right="-426" w:firstLine="1134"/>
        <w:jc w:val="both"/>
      </w:pPr>
    </w:p>
    <w:p w14:paraId="1BC908E5" w14:textId="235DD327" w:rsidR="00445C0B" w:rsidRPr="000730B6" w:rsidRDefault="00445C0B" w:rsidP="000730B6">
      <w:pPr>
        <w:jc w:val="both"/>
      </w:pPr>
    </w:p>
    <w:p w14:paraId="0A66E9E6" w14:textId="537D9453" w:rsidR="00445C0B" w:rsidRPr="000730B6" w:rsidRDefault="0095370E" w:rsidP="000730B6">
      <w:pPr>
        <w:ind w:right="-426"/>
        <w:jc w:val="both"/>
        <w:rPr>
          <w:b/>
        </w:rPr>
      </w:pPr>
      <w:r w:rsidRPr="0095370E">
        <w:rPr>
          <w:b/>
        </w:rPr>
        <w:t>V</w:t>
      </w:r>
      <w:r>
        <w:rPr>
          <w:b/>
        </w:rPr>
        <w:t>I</w:t>
      </w:r>
      <w:r w:rsidR="00852070" w:rsidRPr="000730B6">
        <w:rPr>
          <w:b/>
        </w:rPr>
        <w:t>. ОЧАКВАНИ РЕЗУЛТАТИ:</w:t>
      </w:r>
    </w:p>
    <w:p w14:paraId="2927D294" w14:textId="0A44F238" w:rsidR="00445C0B" w:rsidRPr="000730B6" w:rsidRDefault="00445C0B" w:rsidP="000730B6">
      <w:pPr>
        <w:ind w:right="-426" w:firstLine="708"/>
        <w:jc w:val="both"/>
      </w:pPr>
      <w:r w:rsidRPr="000730B6">
        <w:t xml:space="preserve">1) Провеждане на качествени проучвания </w:t>
      </w:r>
      <w:r w:rsidR="004A5EDA" w:rsidRPr="004A5EDA">
        <w:t xml:space="preserve">чрез </w:t>
      </w:r>
      <w:r w:rsidR="003F5F61" w:rsidRPr="003F5F61">
        <w:t>ползване на добре развита анкетьорска мрежа</w:t>
      </w:r>
      <w:r w:rsidR="004A5EDA" w:rsidRPr="004A5EDA">
        <w:t xml:space="preserve"> </w:t>
      </w:r>
      <w:r w:rsidRPr="000730B6">
        <w:t xml:space="preserve">– </w:t>
      </w:r>
      <w:r w:rsidRPr="000730B6">
        <w:rPr>
          <w:b/>
        </w:rPr>
        <w:t>минимум 10 броя фокус-групови дискусии</w:t>
      </w:r>
      <w:r w:rsidRPr="000730B6">
        <w:t xml:space="preserve">, всяка с по </w:t>
      </w:r>
      <w:r w:rsidR="00852070" w:rsidRPr="000730B6">
        <w:t>15-20</w:t>
      </w:r>
      <w:r w:rsidRPr="000730B6">
        <w:t xml:space="preserve"> участници от специфичните целеви групи;</w:t>
      </w:r>
    </w:p>
    <w:p w14:paraId="77C6502E" w14:textId="77777777" w:rsidR="00445C0B" w:rsidRPr="003F43BF" w:rsidRDefault="000730B6" w:rsidP="000730B6">
      <w:pPr>
        <w:pStyle w:val="ListParagraph"/>
        <w:ind w:left="0" w:right="-426" w:firstLine="709"/>
        <w:jc w:val="both"/>
        <w:rPr>
          <w:sz w:val="24"/>
          <w:szCs w:val="24"/>
          <w:lang w:val="bg-BG"/>
        </w:rPr>
      </w:pPr>
      <w:r w:rsidRPr="003F43BF">
        <w:rPr>
          <w:sz w:val="24"/>
          <w:szCs w:val="24"/>
          <w:lang w:val="bg-BG"/>
        </w:rPr>
        <w:t>2</w:t>
      </w:r>
      <w:r w:rsidR="00445C0B" w:rsidRPr="003F43BF">
        <w:rPr>
          <w:sz w:val="24"/>
          <w:szCs w:val="24"/>
          <w:lang w:val="bg-BG"/>
        </w:rPr>
        <w:t xml:space="preserve">) Разработен от страна на Изпълнителя и одобрен писмено от страна на </w:t>
      </w:r>
      <w:r w:rsidR="00852070" w:rsidRPr="003F43BF">
        <w:rPr>
          <w:sz w:val="24"/>
          <w:szCs w:val="24"/>
          <w:lang w:val="bg-BG"/>
        </w:rPr>
        <w:t>Възложителя</w:t>
      </w:r>
      <w:r w:rsidR="00445C0B" w:rsidRPr="003F43BF">
        <w:rPr>
          <w:sz w:val="24"/>
          <w:szCs w:val="24"/>
          <w:lang w:val="bg-BG"/>
        </w:rPr>
        <w:t xml:space="preserve"> </w:t>
      </w:r>
      <w:r w:rsidR="00445C0B" w:rsidRPr="003F43BF">
        <w:rPr>
          <w:b/>
          <w:sz w:val="24"/>
          <w:szCs w:val="24"/>
          <w:lang w:val="bg-BG"/>
        </w:rPr>
        <w:t>изследователски инструментариум</w:t>
      </w:r>
      <w:r w:rsidR="00445C0B" w:rsidRPr="003F43BF">
        <w:rPr>
          <w:sz w:val="24"/>
          <w:szCs w:val="24"/>
          <w:lang w:val="bg-BG"/>
        </w:rPr>
        <w:t xml:space="preserve"> за всяко от възложените социологически проучвания;</w:t>
      </w:r>
    </w:p>
    <w:p w14:paraId="2B191681" w14:textId="70739968" w:rsidR="0095370E" w:rsidRPr="000730B6" w:rsidRDefault="0095370E" w:rsidP="000730B6">
      <w:pPr>
        <w:pStyle w:val="ListParagraph"/>
        <w:ind w:left="0" w:right="-426" w:firstLine="709"/>
        <w:jc w:val="both"/>
        <w:rPr>
          <w:sz w:val="24"/>
          <w:szCs w:val="24"/>
          <w:lang w:val="bg-BG"/>
        </w:rPr>
      </w:pPr>
      <w:r w:rsidRPr="003F43BF">
        <w:rPr>
          <w:sz w:val="24"/>
          <w:szCs w:val="24"/>
          <w:lang w:val="bg-BG"/>
        </w:rPr>
        <w:t xml:space="preserve">3) </w:t>
      </w:r>
      <w:r w:rsidR="004A5EDA" w:rsidRPr="003F43BF">
        <w:rPr>
          <w:sz w:val="24"/>
          <w:szCs w:val="24"/>
          <w:lang w:val="bg-BG"/>
        </w:rPr>
        <w:t>Разработен</w:t>
      </w:r>
      <w:r w:rsidR="004A5EDA">
        <w:rPr>
          <w:sz w:val="24"/>
          <w:szCs w:val="24"/>
          <w:lang w:val="bg-BG"/>
        </w:rPr>
        <w:t>и</w:t>
      </w:r>
      <w:r w:rsidR="004A5EDA" w:rsidRPr="003F43BF">
        <w:rPr>
          <w:sz w:val="24"/>
          <w:szCs w:val="24"/>
          <w:lang w:val="bg-BG"/>
        </w:rPr>
        <w:t xml:space="preserve"> </w:t>
      </w:r>
      <w:r w:rsidRPr="003F43BF">
        <w:rPr>
          <w:sz w:val="24"/>
          <w:szCs w:val="24"/>
          <w:lang w:val="bg-BG"/>
        </w:rPr>
        <w:t>от страна на Изпълнителя и одобрен</w:t>
      </w:r>
      <w:r w:rsidR="004A5EDA">
        <w:rPr>
          <w:sz w:val="24"/>
          <w:szCs w:val="24"/>
          <w:lang w:val="bg-BG"/>
        </w:rPr>
        <w:t>и</w:t>
      </w:r>
      <w:r w:rsidRPr="003F43BF">
        <w:rPr>
          <w:sz w:val="24"/>
          <w:szCs w:val="24"/>
          <w:lang w:val="bg-BG"/>
        </w:rPr>
        <w:t xml:space="preserve"> писмено от страна на Възложителя форма </w:t>
      </w:r>
      <w:r w:rsidR="004A5EDA">
        <w:rPr>
          <w:sz w:val="24"/>
          <w:szCs w:val="24"/>
          <w:lang w:val="bg-BG"/>
        </w:rPr>
        <w:t xml:space="preserve">и график </w:t>
      </w:r>
      <w:r w:rsidRPr="003F43BF">
        <w:rPr>
          <w:sz w:val="24"/>
          <w:szCs w:val="24"/>
          <w:lang w:val="bg-BG"/>
        </w:rPr>
        <w:t>на провеждане на дискусиите с фокус-групите;</w:t>
      </w:r>
    </w:p>
    <w:p w14:paraId="0DFEDB71" w14:textId="7D80E1E7" w:rsidR="000730B6" w:rsidRPr="000730B6" w:rsidRDefault="0095370E" w:rsidP="000730B6">
      <w:pPr>
        <w:ind w:right="-426" w:firstLine="708"/>
        <w:jc w:val="both"/>
        <w:rPr>
          <w:b/>
        </w:rPr>
      </w:pPr>
      <w:r>
        <w:t>4</w:t>
      </w:r>
      <w:r w:rsidR="00445C0B" w:rsidRPr="000730B6">
        <w:t xml:space="preserve">) </w:t>
      </w:r>
      <w:r w:rsidR="00852070" w:rsidRPr="000730B6">
        <w:t>Изготвен</w:t>
      </w:r>
      <w:r w:rsidR="00445C0B" w:rsidRPr="000730B6">
        <w:t xml:space="preserve"> от </w:t>
      </w:r>
      <w:r w:rsidR="00852070" w:rsidRPr="000730B6">
        <w:t>страна на Изпълнителя и одобрен</w:t>
      </w:r>
      <w:r w:rsidR="00445C0B" w:rsidRPr="000730B6">
        <w:t xml:space="preserve"> писмено от страна на </w:t>
      </w:r>
      <w:r w:rsidR="00852070" w:rsidRPr="000730B6">
        <w:t>Възложителя</w:t>
      </w:r>
      <w:r w:rsidR="00445C0B" w:rsidRPr="000730B6">
        <w:t xml:space="preserve"> </w:t>
      </w:r>
      <w:r w:rsidR="00445C0B" w:rsidRPr="000730B6">
        <w:rPr>
          <w:b/>
        </w:rPr>
        <w:t>Доклад</w:t>
      </w:r>
      <w:r w:rsidR="00852070" w:rsidRPr="000730B6">
        <w:rPr>
          <w:b/>
        </w:rPr>
        <w:t xml:space="preserve"> </w:t>
      </w:r>
      <w:r w:rsidR="000730B6" w:rsidRPr="000730B6">
        <w:rPr>
          <w:b/>
        </w:rPr>
        <w:t>с резултатите от проучванията и проект на концепция за развитие на мобилни мрежи от 5-то поколение до 2025 г.</w:t>
      </w:r>
    </w:p>
    <w:p w14:paraId="053532BB" w14:textId="77777777" w:rsidR="000730B6" w:rsidRDefault="009F2C06" w:rsidP="000730B6">
      <w:pPr>
        <w:ind w:right="-426" w:firstLine="708"/>
        <w:jc w:val="both"/>
      </w:pPr>
      <w:r>
        <w:t xml:space="preserve">Докладът </w:t>
      </w:r>
      <w:r w:rsidRPr="000730B6">
        <w:t>следва да се предостав</w:t>
      </w:r>
      <w:r>
        <w:t>и</w:t>
      </w:r>
      <w:r w:rsidRPr="000730B6">
        <w:t xml:space="preserve"> на електронен носител във вид, съгласуван предварително с Възложителя.</w:t>
      </w:r>
    </w:p>
    <w:p w14:paraId="64E7D7A5" w14:textId="77777777" w:rsidR="000730B6" w:rsidRDefault="000730B6" w:rsidP="000730B6">
      <w:pPr>
        <w:ind w:right="-426" w:firstLine="708"/>
        <w:jc w:val="both"/>
      </w:pPr>
    </w:p>
    <w:p w14:paraId="71DDA859" w14:textId="0D80AC96" w:rsidR="00083CE4" w:rsidRDefault="00083CE4" w:rsidP="000730B6">
      <w:pPr>
        <w:pStyle w:val="ListParagraph"/>
        <w:ind w:left="0" w:right="-426" w:firstLine="708"/>
        <w:jc w:val="both"/>
        <w:rPr>
          <w:sz w:val="24"/>
          <w:szCs w:val="24"/>
          <w:lang w:val="bg-BG"/>
        </w:rPr>
      </w:pPr>
    </w:p>
    <w:p w14:paraId="5F9055FE" w14:textId="77777777" w:rsidR="00083CE4" w:rsidRPr="000730B6" w:rsidRDefault="00083CE4" w:rsidP="0095370E">
      <w:pPr>
        <w:pStyle w:val="ListParagraph"/>
        <w:ind w:left="0" w:right="-426"/>
        <w:jc w:val="both"/>
        <w:rPr>
          <w:sz w:val="24"/>
          <w:szCs w:val="24"/>
          <w:lang w:val="bg-BG"/>
        </w:rPr>
      </w:pPr>
      <w:r w:rsidRPr="000730B6">
        <w:rPr>
          <w:sz w:val="24"/>
          <w:szCs w:val="24"/>
          <w:lang w:val="bg-BG"/>
        </w:rPr>
        <w:t>Изготвил:</w:t>
      </w:r>
    </w:p>
    <w:p w14:paraId="3F3FCE43" w14:textId="77777777" w:rsidR="00083CE4" w:rsidRPr="000730B6" w:rsidRDefault="00083CE4" w:rsidP="0095370E">
      <w:pPr>
        <w:pStyle w:val="ListParagraph"/>
        <w:ind w:left="0" w:right="-426"/>
        <w:jc w:val="both"/>
        <w:rPr>
          <w:sz w:val="24"/>
          <w:szCs w:val="24"/>
          <w:lang w:val="bg-BG"/>
        </w:rPr>
      </w:pPr>
    </w:p>
    <w:p w14:paraId="0DD8A3C7" w14:textId="77777777" w:rsidR="00083CE4" w:rsidRPr="000730B6" w:rsidRDefault="00083CE4" w:rsidP="0095370E">
      <w:pPr>
        <w:pStyle w:val="ListParagraph"/>
        <w:ind w:left="0" w:right="-426"/>
        <w:jc w:val="both"/>
        <w:rPr>
          <w:b/>
          <w:sz w:val="24"/>
          <w:szCs w:val="24"/>
          <w:lang w:val="bg-BG"/>
        </w:rPr>
      </w:pPr>
      <w:r w:rsidRPr="000730B6">
        <w:rPr>
          <w:b/>
          <w:sz w:val="24"/>
          <w:szCs w:val="24"/>
          <w:lang w:val="bg-BG"/>
        </w:rPr>
        <w:t>Христо Христов</w:t>
      </w:r>
    </w:p>
    <w:p w14:paraId="4B0FCF0D" w14:textId="77777777" w:rsidR="00C0775D" w:rsidRPr="000730B6" w:rsidRDefault="00083CE4" w:rsidP="0095370E">
      <w:pPr>
        <w:pStyle w:val="ListParagraph"/>
        <w:ind w:left="0" w:right="-426"/>
        <w:jc w:val="both"/>
        <w:rPr>
          <w:i/>
          <w:sz w:val="24"/>
          <w:szCs w:val="24"/>
          <w:lang w:val="bg-BG"/>
        </w:rPr>
      </w:pPr>
      <w:r w:rsidRPr="000730B6">
        <w:rPr>
          <w:i/>
          <w:sz w:val="24"/>
          <w:szCs w:val="24"/>
          <w:lang w:val="bg-BG"/>
        </w:rPr>
        <w:t>Директор на дирекция „Информационни технологии”</w:t>
      </w:r>
    </w:p>
    <w:sectPr w:rsidR="00C0775D" w:rsidRPr="000730B6" w:rsidSect="00083CE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B715" w14:textId="77777777" w:rsidR="00474ADD" w:rsidRDefault="00474ADD">
      <w:r>
        <w:separator/>
      </w:r>
    </w:p>
  </w:endnote>
  <w:endnote w:type="continuationSeparator" w:id="0">
    <w:p w14:paraId="6868D68F" w14:textId="77777777" w:rsidR="00474ADD" w:rsidRDefault="0047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B3132" w14:textId="77777777" w:rsidR="00083CE4" w:rsidRDefault="00083CE4" w:rsidP="00492C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AF3C7" w14:textId="77777777" w:rsidR="00083CE4" w:rsidRDefault="00083CE4" w:rsidP="00AC3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957F" w14:textId="2718BEB6" w:rsidR="00083CE4" w:rsidRDefault="00083CE4" w:rsidP="00492C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A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96E768" w14:textId="77777777" w:rsidR="00083CE4" w:rsidRDefault="00083CE4" w:rsidP="00AC35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D00E" w14:textId="77777777" w:rsidR="00474ADD" w:rsidRDefault="00474ADD">
      <w:r>
        <w:separator/>
      </w:r>
    </w:p>
  </w:footnote>
  <w:footnote w:type="continuationSeparator" w:id="0">
    <w:p w14:paraId="3B5D76E2" w14:textId="77777777" w:rsidR="00474ADD" w:rsidRDefault="0047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4E5"/>
    <w:multiLevelType w:val="multilevel"/>
    <w:tmpl w:val="728A9E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03297"/>
    <w:multiLevelType w:val="hybridMultilevel"/>
    <w:tmpl w:val="43DCAC1A"/>
    <w:lvl w:ilvl="0" w:tplc="090EC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80E87"/>
    <w:multiLevelType w:val="hybridMultilevel"/>
    <w:tmpl w:val="F3824BC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580056B6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  <w:i w:val="0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53E5886"/>
    <w:multiLevelType w:val="hybridMultilevel"/>
    <w:tmpl w:val="1D30097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7128A"/>
    <w:multiLevelType w:val="multilevel"/>
    <w:tmpl w:val="14FE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6E5358B"/>
    <w:multiLevelType w:val="hybridMultilevel"/>
    <w:tmpl w:val="EF3434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751EF1"/>
    <w:multiLevelType w:val="hybridMultilevel"/>
    <w:tmpl w:val="DC428B76"/>
    <w:lvl w:ilvl="0" w:tplc="CED8B4C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AD36B00"/>
    <w:multiLevelType w:val="hybridMultilevel"/>
    <w:tmpl w:val="3E72FD10"/>
    <w:lvl w:ilvl="0" w:tplc="A85A2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484815"/>
    <w:multiLevelType w:val="hybridMultilevel"/>
    <w:tmpl w:val="331C18A0"/>
    <w:lvl w:ilvl="0" w:tplc="7DC220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991AA1"/>
    <w:multiLevelType w:val="hybridMultilevel"/>
    <w:tmpl w:val="77185D08"/>
    <w:lvl w:ilvl="0" w:tplc="7DC220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244C96"/>
    <w:multiLevelType w:val="hybridMultilevel"/>
    <w:tmpl w:val="AC00E7F8"/>
    <w:lvl w:ilvl="0" w:tplc="0E3C85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DC1B9E"/>
    <w:multiLevelType w:val="multilevel"/>
    <w:tmpl w:val="19AEA9F0"/>
    <w:lvl w:ilvl="0">
      <w:start w:val="1"/>
      <w:numFmt w:val="decimal"/>
      <w:pStyle w:val="Heading1"/>
      <w:lvlText w:val="%1."/>
      <w:lvlJc w:val="left"/>
      <w:pPr>
        <w:ind w:left="644" w:hanging="360"/>
      </w:pPr>
    </w:lvl>
    <w:lvl w:ilvl="1">
      <w:start w:val="1"/>
      <w:numFmt w:val="decimalZero"/>
      <w:isLgl/>
      <w:lvlText w:val="Section %1.%2"/>
      <w:lvlJc w:val="left"/>
      <w:pPr>
        <w:tabs>
          <w:tab w:val="num" w:pos="1647"/>
        </w:tabs>
        <w:ind w:left="567" w:firstLine="0"/>
      </w:p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575"/>
        </w:tabs>
        <w:ind w:left="1575" w:hanging="432"/>
      </w:p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12">
    <w:nsid w:val="1CF1744C"/>
    <w:multiLevelType w:val="hybridMultilevel"/>
    <w:tmpl w:val="99E6755E"/>
    <w:lvl w:ilvl="0" w:tplc="6C86DD20">
      <w:start w:val="1"/>
      <w:numFmt w:val="decimal"/>
      <w:lvlText w:val="4.8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980FB4"/>
    <w:multiLevelType w:val="hybridMultilevel"/>
    <w:tmpl w:val="3B767A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14F5A"/>
    <w:multiLevelType w:val="hybridMultilevel"/>
    <w:tmpl w:val="728A9E54"/>
    <w:lvl w:ilvl="0" w:tplc="7DC220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2038B"/>
    <w:multiLevelType w:val="hybridMultilevel"/>
    <w:tmpl w:val="547A4A8E"/>
    <w:lvl w:ilvl="0" w:tplc="32AA33C2">
      <w:start w:val="1"/>
      <w:numFmt w:val="decimal"/>
      <w:lvlText w:val="4.7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FE7683"/>
    <w:multiLevelType w:val="hybridMultilevel"/>
    <w:tmpl w:val="83BAE0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46150"/>
    <w:multiLevelType w:val="multilevel"/>
    <w:tmpl w:val="1E54E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11F2753"/>
    <w:multiLevelType w:val="hybridMultilevel"/>
    <w:tmpl w:val="CF327162"/>
    <w:lvl w:ilvl="0" w:tplc="92C0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C1B78"/>
    <w:multiLevelType w:val="hybridMultilevel"/>
    <w:tmpl w:val="F9F252F4"/>
    <w:lvl w:ilvl="0" w:tplc="0E3C85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07E28"/>
    <w:multiLevelType w:val="hybridMultilevel"/>
    <w:tmpl w:val="328458E0"/>
    <w:lvl w:ilvl="0" w:tplc="11B6C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E24A4B"/>
    <w:multiLevelType w:val="hybridMultilevel"/>
    <w:tmpl w:val="DE32CDD6"/>
    <w:lvl w:ilvl="0" w:tplc="A85A2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0765A"/>
    <w:multiLevelType w:val="hybridMultilevel"/>
    <w:tmpl w:val="79845B2E"/>
    <w:lvl w:ilvl="0" w:tplc="7DC220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F55C7"/>
    <w:multiLevelType w:val="hybridMultilevel"/>
    <w:tmpl w:val="16C83C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7D653B"/>
    <w:multiLevelType w:val="hybridMultilevel"/>
    <w:tmpl w:val="BB345958"/>
    <w:lvl w:ilvl="0" w:tplc="FB7E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B72962"/>
    <w:multiLevelType w:val="hybridMultilevel"/>
    <w:tmpl w:val="A3E41160"/>
    <w:lvl w:ilvl="0" w:tplc="37923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A53215"/>
    <w:multiLevelType w:val="hybridMultilevel"/>
    <w:tmpl w:val="002CD2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630D73"/>
    <w:multiLevelType w:val="hybridMultilevel"/>
    <w:tmpl w:val="5C825692"/>
    <w:lvl w:ilvl="0" w:tplc="181AF4D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577031D0"/>
    <w:multiLevelType w:val="multilevel"/>
    <w:tmpl w:val="82A4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A215E46"/>
    <w:multiLevelType w:val="hybridMultilevel"/>
    <w:tmpl w:val="93C0A380"/>
    <w:lvl w:ilvl="0" w:tplc="379238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4E0D66"/>
    <w:multiLevelType w:val="hybridMultilevel"/>
    <w:tmpl w:val="5D9CC686"/>
    <w:lvl w:ilvl="0" w:tplc="FB7E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8F6B43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590212"/>
    <w:multiLevelType w:val="hybridMultilevel"/>
    <w:tmpl w:val="06EE50B8"/>
    <w:lvl w:ilvl="0" w:tplc="1B3C56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B969BB"/>
    <w:multiLevelType w:val="hybridMultilevel"/>
    <w:tmpl w:val="06240A9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04208C"/>
    <w:multiLevelType w:val="multilevel"/>
    <w:tmpl w:val="FB2EBD74"/>
    <w:lvl w:ilvl="0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cs="Times New Roman" w:hint="default"/>
      </w:rPr>
    </w:lvl>
  </w:abstractNum>
  <w:abstractNum w:abstractNumId="34">
    <w:nsid w:val="732B7DA5"/>
    <w:multiLevelType w:val="hybridMultilevel"/>
    <w:tmpl w:val="CF8477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CE0517"/>
    <w:multiLevelType w:val="hybridMultilevel"/>
    <w:tmpl w:val="251CF412"/>
    <w:lvl w:ilvl="0" w:tplc="0960F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D4D24"/>
    <w:multiLevelType w:val="multilevel"/>
    <w:tmpl w:val="19F6435C"/>
    <w:lvl w:ilvl="0">
      <w:start w:val="1"/>
      <w:numFmt w:val="decimal"/>
      <w:lvlText w:val="4.10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4.10.%1.%2."/>
      <w:lvlJc w:val="left"/>
      <w:pPr>
        <w:tabs>
          <w:tab w:val="num" w:pos="1120"/>
        </w:tabs>
        <w:ind w:left="112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0"/>
        </w:tabs>
        <w:ind w:left="3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0"/>
        </w:tabs>
        <w:ind w:left="5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0"/>
        </w:tabs>
        <w:ind w:left="6680" w:hanging="1800"/>
      </w:pPr>
      <w:rPr>
        <w:rFonts w:cs="Times New Roman" w:hint="default"/>
      </w:rPr>
    </w:lvl>
  </w:abstractNum>
  <w:abstractNum w:abstractNumId="37">
    <w:nsid w:val="7E2C27FA"/>
    <w:multiLevelType w:val="hybridMultilevel"/>
    <w:tmpl w:val="3BE2DA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6"/>
  </w:num>
  <w:num w:numId="5">
    <w:abstractNumId w:val="23"/>
  </w:num>
  <w:num w:numId="6">
    <w:abstractNumId w:val="15"/>
  </w:num>
  <w:num w:numId="7">
    <w:abstractNumId w:val="33"/>
  </w:num>
  <w:num w:numId="8">
    <w:abstractNumId w:val="36"/>
  </w:num>
  <w:num w:numId="9">
    <w:abstractNumId w:val="12"/>
  </w:num>
  <w:num w:numId="10">
    <w:abstractNumId w:val="22"/>
  </w:num>
  <w:num w:numId="11">
    <w:abstractNumId w:val="8"/>
  </w:num>
  <w:num w:numId="12">
    <w:abstractNumId w:val="9"/>
  </w:num>
  <w:num w:numId="13">
    <w:abstractNumId w:val="0"/>
  </w:num>
  <w:num w:numId="14">
    <w:abstractNumId w:val="24"/>
  </w:num>
  <w:num w:numId="15">
    <w:abstractNumId w:val="5"/>
  </w:num>
  <w:num w:numId="16">
    <w:abstractNumId w:val="34"/>
  </w:num>
  <w:num w:numId="17">
    <w:abstractNumId w:val="25"/>
  </w:num>
  <w:num w:numId="18">
    <w:abstractNumId w:val="10"/>
  </w:num>
  <w:num w:numId="19">
    <w:abstractNumId w:val="13"/>
  </w:num>
  <w:num w:numId="20">
    <w:abstractNumId w:val="19"/>
  </w:num>
  <w:num w:numId="21">
    <w:abstractNumId w:val="2"/>
  </w:num>
  <w:num w:numId="22">
    <w:abstractNumId w:val="37"/>
  </w:num>
  <w:num w:numId="23">
    <w:abstractNumId w:val="29"/>
  </w:num>
  <w:num w:numId="24">
    <w:abstractNumId w:val="32"/>
  </w:num>
  <w:num w:numId="25">
    <w:abstractNumId w:val="31"/>
  </w:num>
  <w:num w:numId="26">
    <w:abstractNumId w:val="27"/>
  </w:num>
  <w:num w:numId="27">
    <w:abstractNumId w:val="20"/>
  </w:num>
  <w:num w:numId="28">
    <w:abstractNumId w:val="18"/>
  </w:num>
  <w:num w:numId="29">
    <w:abstractNumId w:val="7"/>
  </w:num>
  <w:num w:numId="30">
    <w:abstractNumId w:val="31"/>
  </w:num>
  <w:num w:numId="31">
    <w:abstractNumId w:val="11"/>
  </w:num>
  <w:num w:numId="32">
    <w:abstractNumId w:val="26"/>
  </w:num>
  <w:num w:numId="33">
    <w:abstractNumId w:val="21"/>
  </w:num>
  <w:num w:numId="34">
    <w:abstractNumId w:val="35"/>
  </w:num>
  <w:num w:numId="35">
    <w:abstractNumId w:val="3"/>
  </w:num>
  <w:num w:numId="36">
    <w:abstractNumId w:val="28"/>
  </w:num>
  <w:num w:numId="37">
    <w:abstractNumId w:val="16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5"/>
    <w:rsid w:val="00000FA6"/>
    <w:rsid w:val="0000366D"/>
    <w:rsid w:val="0001587C"/>
    <w:rsid w:val="00026C9F"/>
    <w:rsid w:val="000272F4"/>
    <w:rsid w:val="000275FC"/>
    <w:rsid w:val="00031966"/>
    <w:rsid w:val="000353BF"/>
    <w:rsid w:val="0003562A"/>
    <w:rsid w:val="00050769"/>
    <w:rsid w:val="00051371"/>
    <w:rsid w:val="00051C4C"/>
    <w:rsid w:val="0005795C"/>
    <w:rsid w:val="00066B82"/>
    <w:rsid w:val="000707BE"/>
    <w:rsid w:val="000730B6"/>
    <w:rsid w:val="00073DE3"/>
    <w:rsid w:val="00076FAB"/>
    <w:rsid w:val="00083CE4"/>
    <w:rsid w:val="00092A8A"/>
    <w:rsid w:val="000A05E5"/>
    <w:rsid w:val="000B0C65"/>
    <w:rsid w:val="000B7695"/>
    <w:rsid w:val="000C1D65"/>
    <w:rsid w:val="000C617A"/>
    <w:rsid w:val="000D1ED3"/>
    <w:rsid w:val="000E3E53"/>
    <w:rsid w:val="000F6099"/>
    <w:rsid w:val="00113E4A"/>
    <w:rsid w:val="00116939"/>
    <w:rsid w:val="00126869"/>
    <w:rsid w:val="00132F9F"/>
    <w:rsid w:val="00133B8E"/>
    <w:rsid w:val="0013411C"/>
    <w:rsid w:val="001402CB"/>
    <w:rsid w:val="00140D66"/>
    <w:rsid w:val="00141832"/>
    <w:rsid w:val="00154248"/>
    <w:rsid w:val="00166DF9"/>
    <w:rsid w:val="00170087"/>
    <w:rsid w:val="001740D7"/>
    <w:rsid w:val="00184F93"/>
    <w:rsid w:val="001A1166"/>
    <w:rsid w:val="001A3F11"/>
    <w:rsid w:val="001B1A49"/>
    <w:rsid w:val="001C1607"/>
    <w:rsid w:val="001C2881"/>
    <w:rsid w:val="001D1024"/>
    <w:rsid w:val="001D57C9"/>
    <w:rsid w:val="00230ED3"/>
    <w:rsid w:val="0023701E"/>
    <w:rsid w:val="002566E6"/>
    <w:rsid w:val="00256BAC"/>
    <w:rsid w:val="00257C33"/>
    <w:rsid w:val="00275515"/>
    <w:rsid w:val="00286017"/>
    <w:rsid w:val="0029014E"/>
    <w:rsid w:val="00291CD8"/>
    <w:rsid w:val="002A07B9"/>
    <w:rsid w:val="002C1292"/>
    <w:rsid w:val="002C29F8"/>
    <w:rsid w:val="002D1426"/>
    <w:rsid w:val="002E0464"/>
    <w:rsid w:val="002E1EB2"/>
    <w:rsid w:val="002E225B"/>
    <w:rsid w:val="002E78BE"/>
    <w:rsid w:val="002F5336"/>
    <w:rsid w:val="002F54BC"/>
    <w:rsid w:val="00307067"/>
    <w:rsid w:val="0030799B"/>
    <w:rsid w:val="00311CB7"/>
    <w:rsid w:val="003179A1"/>
    <w:rsid w:val="00326D69"/>
    <w:rsid w:val="00335739"/>
    <w:rsid w:val="003470BF"/>
    <w:rsid w:val="00370D60"/>
    <w:rsid w:val="003B17E3"/>
    <w:rsid w:val="003B2246"/>
    <w:rsid w:val="003B5517"/>
    <w:rsid w:val="003C2729"/>
    <w:rsid w:val="003C2ABB"/>
    <w:rsid w:val="003C34E5"/>
    <w:rsid w:val="003D41CB"/>
    <w:rsid w:val="003D6A6A"/>
    <w:rsid w:val="003F43BF"/>
    <w:rsid w:val="003F5D93"/>
    <w:rsid w:val="003F5F61"/>
    <w:rsid w:val="004119EE"/>
    <w:rsid w:val="00416618"/>
    <w:rsid w:val="00421285"/>
    <w:rsid w:val="0043228B"/>
    <w:rsid w:val="00432EEE"/>
    <w:rsid w:val="0043738F"/>
    <w:rsid w:val="00440336"/>
    <w:rsid w:val="00445C0B"/>
    <w:rsid w:val="004621D1"/>
    <w:rsid w:val="00463D80"/>
    <w:rsid w:val="00463EF1"/>
    <w:rsid w:val="00466697"/>
    <w:rsid w:val="00474ADD"/>
    <w:rsid w:val="00482CD3"/>
    <w:rsid w:val="004857BC"/>
    <w:rsid w:val="00492C96"/>
    <w:rsid w:val="004A5EDA"/>
    <w:rsid w:val="004A6F83"/>
    <w:rsid w:val="004A7B51"/>
    <w:rsid w:val="004B519A"/>
    <w:rsid w:val="004F4C54"/>
    <w:rsid w:val="00500C3E"/>
    <w:rsid w:val="00507C70"/>
    <w:rsid w:val="005136E2"/>
    <w:rsid w:val="00526F3A"/>
    <w:rsid w:val="00530DEA"/>
    <w:rsid w:val="0055146F"/>
    <w:rsid w:val="00554724"/>
    <w:rsid w:val="00555682"/>
    <w:rsid w:val="00555CED"/>
    <w:rsid w:val="00560DCE"/>
    <w:rsid w:val="00571B6F"/>
    <w:rsid w:val="005A30D1"/>
    <w:rsid w:val="005A3953"/>
    <w:rsid w:val="005A7A75"/>
    <w:rsid w:val="005B51E0"/>
    <w:rsid w:val="005C281A"/>
    <w:rsid w:val="005D09A6"/>
    <w:rsid w:val="006044D7"/>
    <w:rsid w:val="0060502F"/>
    <w:rsid w:val="00616A30"/>
    <w:rsid w:val="00616E1C"/>
    <w:rsid w:val="00621BE1"/>
    <w:rsid w:val="00634E5A"/>
    <w:rsid w:val="00637234"/>
    <w:rsid w:val="00637FDC"/>
    <w:rsid w:val="006651FF"/>
    <w:rsid w:val="006755DB"/>
    <w:rsid w:val="00693E8A"/>
    <w:rsid w:val="006A63F3"/>
    <w:rsid w:val="006B083A"/>
    <w:rsid w:val="006B2EF0"/>
    <w:rsid w:val="006B4540"/>
    <w:rsid w:val="006B786C"/>
    <w:rsid w:val="006C0607"/>
    <w:rsid w:val="006D07A6"/>
    <w:rsid w:val="006D6AFC"/>
    <w:rsid w:val="006D78A2"/>
    <w:rsid w:val="006E27F9"/>
    <w:rsid w:val="006F0EE2"/>
    <w:rsid w:val="006F4270"/>
    <w:rsid w:val="006F64FD"/>
    <w:rsid w:val="007008B0"/>
    <w:rsid w:val="007145B2"/>
    <w:rsid w:val="007277D0"/>
    <w:rsid w:val="00730697"/>
    <w:rsid w:val="00731815"/>
    <w:rsid w:val="0073567A"/>
    <w:rsid w:val="00740642"/>
    <w:rsid w:val="007408FB"/>
    <w:rsid w:val="00747A92"/>
    <w:rsid w:val="00750726"/>
    <w:rsid w:val="00760BF6"/>
    <w:rsid w:val="007629B9"/>
    <w:rsid w:val="00772C47"/>
    <w:rsid w:val="007749F8"/>
    <w:rsid w:val="007754E7"/>
    <w:rsid w:val="0078229E"/>
    <w:rsid w:val="00783B0A"/>
    <w:rsid w:val="007876EB"/>
    <w:rsid w:val="007A230B"/>
    <w:rsid w:val="007A33F4"/>
    <w:rsid w:val="007C4974"/>
    <w:rsid w:val="007C6649"/>
    <w:rsid w:val="007D5E0F"/>
    <w:rsid w:val="007F5699"/>
    <w:rsid w:val="007F7EA2"/>
    <w:rsid w:val="00801B1F"/>
    <w:rsid w:val="008125D3"/>
    <w:rsid w:val="0081702F"/>
    <w:rsid w:val="008230A5"/>
    <w:rsid w:val="0082314E"/>
    <w:rsid w:val="008243FF"/>
    <w:rsid w:val="00824FC2"/>
    <w:rsid w:val="00827061"/>
    <w:rsid w:val="00830242"/>
    <w:rsid w:val="008331B1"/>
    <w:rsid w:val="00834959"/>
    <w:rsid w:val="00844B59"/>
    <w:rsid w:val="00852070"/>
    <w:rsid w:val="00861856"/>
    <w:rsid w:val="0086641B"/>
    <w:rsid w:val="008823E5"/>
    <w:rsid w:val="00890961"/>
    <w:rsid w:val="00892897"/>
    <w:rsid w:val="008A47E2"/>
    <w:rsid w:val="008B0875"/>
    <w:rsid w:val="008B40C9"/>
    <w:rsid w:val="008B5488"/>
    <w:rsid w:val="008B622D"/>
    <w:rsid w:val="008B73ED"/>
    <w:rsid w:val="008C3FE3"/>
    <w:rsid w:val="008C59BF"/>
    <w:rsid w:val="008D134F"/>
    <w:rsid w:val="008D30FE"/>
    <w:rsid w:val="008E08C1"/>
    <w:rsid w:val="008F171F"/>
    <w:rsid w:val="008F1770"/>
    <w:rsid w:val="008F6197"/>
    <w:rsid w:val="00901BD2"/>
    <w:rsid w:val="00903DA4"/>
    <w:rsid w:val="00906A56"/>
    <w:rsid w:val="00907C14"/>
    <w:rsid w:val="00933ED8"/>
    <w:rsid w:val="00935143"/>
    <w:rsid w:val="00945651"/>
    <w:rsid w:val="00950576"/>
    <w:rsid w:val="0095370E"/>
    <w:rsid w:val="009575D4"/>
    <w:rsid w:val="00964561"/>
    <w:rsid w:val="00965F98"/>
    <w:rsid w:val="00966185"/>
    <w:rsid w:val="0096791C"/>
    <w:rsid w:val="00970445"/>
    <w:rsid w:val="0097055D"/>
    <w:rsid w:val="00980D83"/>
    <w:rsid w:val="009842EE"/>
    <w:rsid w:val="00994826"/>
    <w:rsid w:val="009A5DD1"/>
    <w:rsid w:val="009B67A4"/>
    <w:rsid w:val="009C607D"/>
    <w:rsid w:val="009D0297"/>
    <w:rsid w:val="009D09B0"/>
    <w:rsid w:val="009D17AC"/>
    <w:rsid w:val="009D1E47"/>
    <w:rsid w:val="009D30C8"/>
    <w:rsid w:val="009F2C06"/>
    <w:rsid w:val="00A10C8D"/>
    <w:rsid w:val="00A146B3"/>
    <w:rsid w:val="00A21A22"/>
    <w:rsid w:val="00A3322D"/>
    <w:rsid w:val="00A37A5C"/>
    <w:rsid w:val="00A52AFD"/>
    <w:rsid w:val="00A52B29"/>
    <w:rsid w:val="00A535AD"/>
    <w:rsid w:val="00A56266"/>
    <w:rsid w:val="00A657C2"/>
    <w:rsid w:val="00A67A18"/>
    <w:rsid w:val="00A73D9F"/>
    <w:rsid w:val="00A90DB2"/>
    <w:rsid w:val="00A9606F"/>
    <w:rsid w:val="00AA2BED"/>
    <w:rsid w:val="00AA5939"/>
    <w:rsid w:val="00AB1520"/>
    <w:rsid w:val="00AB3565"/>
    <w:rsid w:val="00AC25DC"/>
    <w:rsid w:val="00AC3595"/>
    <w:rsid w:val="00AC4495"/>
    <w:rsid w:val="00AC59E4"/>
    <w:rsid w:val="00AD553A"/>
    <w:rsid w:val="00AD5F94"/>
    <w:rsid w:val="00AE4FEE"/>
    <w:rsid w:val="00AE727B"/>
    <w:rsid w:val="00AE7F7F"/>
    <w:rsid w:val="00B03157"/>
    <w:rsid w:val="00B132AE"/>
    <w:rsid w:val="00B1406B"/>
    <w:rsid w:val="00B17289"/>
    <w:rsid w:val="00B3690D"/>
    <w:rsid w:val="00B63BE7"/>
    <w:rsid w:val="00B66217"/>
    <w:rsid w:val="00B67A76"/>
    <w:rsid w:val="00B74A73"/>
    <w:rsid w:val="00B75FA6"/>
    <w:rsid w:val="00B779C8"/>
    <w:rsid w:val="00B8362F"/>
    <w:rsid w:val="00B90D06"/>
    <w:rsid w:val="00B912DB"/>
    <w:rsid w:val="00B9252D"/>
    <w:rsid w:val="00B94D18"/>
    <w:rsid w:val="00BB52F4"/>
    <w:rsid w:val="00BB7257"/>
    <w:rsid w:val="00BC10D3"/>
    <w:rsid w:val="00BC3D57"/>
    <w:rsid w:val="00BD04FA"/>
    <w:rsid w:val="00BD7D7A"/>
    <w:rsid w:val="00BE1805"/>
    <w:rsid w:val="00BE4135"/>
    <w:rsid w:val="00BF33F7"/>
    <w:rsid w:val="00C003F9"/>
    <w:rsid w:val="00C0775D"/>
    <w:rsid w:val="00C25F3E"/>
    <w:rsid w:val="00C3721E"/>
    <w:rsid w:val="00C554BD"/>
    <w:rsid w:val="00C906CD"/>
    <w:rsid w:val="00C9393A"/>
    <w:rsid w:val="00CB4925"/>
    <w:rsid w:val="00CB4D3E"/>
    <w:rsid w:val="00CC1610"/>
    <w:rsid w:val="00CC42BB"/>
    <w:rsid w:val="00CE2230"/>
    <w:rsid w:val="00CE2B8D"/>
    <w:rsid w:val="00CF06E3"/>
    <w:rsid w:val="00CF14A7"/>
    <w:rsid w:val="00D010DE"/>
    <w:rsid w:val="00D0527F"/>
    <w:rsid w:val="00D07A1F"/>
    <w:rsid w:val="00D14829"/>
    <w:rsid w:val="00D22D4C"/>
    <w:rsid w:val="00D24EB7"/>
    <w:rsid w:val="00D32155"/>
    <w:rsid w:val="00D34D53"/>
    <w:rsid w:val="00D34E68"/>
    <w:rsid w:val="00D405AE"/>
    <w:rsid w:val="00D417D6"/>
    <w:rsid w:val="00D47D31"/>
    <w:rsid w:val="00D5115A"/>
    <w:rsid w:val="00D51572"/>
    <w:rsid w:val="00D531C2"/>
    <w:rsid w:val="00D56790"/>
    <w:rsid w:val="00D60580"/>
    <w:rsid w:val="00D9477F"/>
    <w:rsid w:val="00DA0C47"/>
    <w:rsid w:val="00DD3E84"/>
    <w:rsid w:val="00DD5796"/>
    <w:rsid w:val="00DF3AA5"/>
    <w:rsid w:val="00E000C5"/>
    <w:rsid w:val="00E036F7"/>
    <w:rsid w:val="00E21A7F"/>
    <w:rsid w:val="00E31D9C"/>
    <w:rsid w:val="00E418BA"/>
    <w:rsid w:val="00E446B1"/>
    <w:rsid w:val="00E64331"/>
    <w:rsid w:val="00E658D2"/>
    <w:rsid w:val="00E832D6"/>
    <w:rsid w:val="00E84F7C"/>
    <w:rsid w:val="00E91DC9"/>
    <w:rsid w:val="00E9734A"/>
    <w:rsid w:val="00EA661F"/>
    <w:rsid w:val="00EA6993"/>
    <w:rsid w:val="00EB0B41"/>
    <w:rsid w:val="00EB1D34"/>
    <w:rsid w:val="00EC518B"/>
    <w:rsid w:val="00EC7FE5"/>
    <w:rsid w:val="00ED58F5"/>
    <w:rsid w:val="00EE444B"/>
    <w:rsid w:val="00F1322D"/>
    <w:rsid w:val="00F1473F"/>
    <w:rsid w:val="00F14AA2"/>
    <w:rsid w:val="00F24A4F"/>
    <w:rsid w:val="00F341EA"/>
    <w:rsid w:val="00F576F5"/>
    <w:rsid w:val="00F57AB7"/>
    <w:rsid w:val="00F57C93"/>
    <w:rsid w:val="00F72519"/>
    <w:rsid w:val="00F75531"/>
    <w:rsid w:val="00F8029E"/>
    <w:rsid w:val="00F80EB7"/>
    <w:rsid w:val="00FB38C2"/>
    <w:rsid w:val="00FB6FE3"/>
    <w:rsid w:val="00FC3133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913981"/>
  <w15:docId w15:val="{6C4C9B8B-97EF-4E78-AE6D-C13E2D9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32AE"/>
    <w:pPr>
      <w:keepNext/>
      <w:numPr>
        <w:numId w:val="31"/>
      </w:numPr>
      <w:tabs>
        <w:tab w:val="left" w:pos="567"/>
      </w:tabs>
      <w:spacing w:before="240" w:after="60"/>
      <w:jc w:val="both"/>
      <w:outlineLvl w:val="0"/>
    </w:pPr>
    <w:rPr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132AE"/>
    <w:pPr>
      <w:numPr>
        <w:ilvl w:val="4"/>
        <w:numId w:val="3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35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C47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C35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52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C3595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0E3E53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3E53"/>
    <w:rPr>
      <w:sz w:val="16"/>
      <w:lang w:val="bg-BG" w:eastAsia="en-US"/>
    </w:rPr>
  </w:style>
  <w:style w:type="paragraph" w:styleId="ListParagraph">
    <w:name w:val="List Paragraph"/>
    <w:basedOn w:val="Normal"/>
    <w:uiPriority w:val="34"/>
    <w:qFormat/>
    <w:rsid w:val="003B5517"/>
    <w:pPr>
      <w:ind w:left="720"/>
    </w:pPr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4322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32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0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52E"/>
    <w:rPr>
      <w:b/>
      <w:bCs/>
    </w:rPr>
  </w:style>
  <w:style w:type="paragraph" w:styleId="Header">
    <w:name w:val="header"/>
    <w:basedOn w:val="Normal"/>
    <w:link w:val="HeaderChar"/>
    <w:uiPriority w:val="99"/>
    <w:rsid w:val="00892897"/>
    <w:pPr>
      <w:tabs>
        <w:tab w:val="center" w:pos="4153"/>
        <w:tab w:val="right" w:pos="8306"/>
      </w:tabs>
    </w:pPr>
    <w:rPr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897"/>
    <w:rPr>
      <w:sz w:val="28"/>
      <w:lang w:val="bg-BG" w:eastAsia="en-US"/>
    </w:rPr>
  </w:style>
  <w:style w:type="paragraph" w:styleId="BodyText">
    <w:name w:val="Body Text"/>
    <w:basedOn w:val="Normal"/>
    <w:link w:val="BodyTextChar"/>
    <w:unhideWhenUsed/>
    <w:rsid w:val="008349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495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34959"/>
    <w:pPr>
      <w:spacing w:before="120"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3495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32AE"/>
    <w:rPr>
      <w:b/>
      <w:bCs/>
      <w:kern w:val="3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rsid w:val="00B132AE"/>
    <w:rPr>
      <w:b/>
      <w:bCs/>
      <w:i/>
      <w:iCs/>
      <w:sz w:val="26"/>
      <w:szCs w:val="26"/>
      <w:lang w:val="en-US" w:eastAsia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B132AE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132AE"/>
    <w:rPr>
      <w:rFonts w:ascii="Calibri" w:eastAsia="Calibri" w:hAnsi="Calibri"/>
      <w:lang w:val="en-US" w:eastAsia="en-US"/>
    </w:rPr>
  </w:style>
  <w:style w:type="character" w:styleId="FootnoteReference">
    <w:name w:val="footnote reference"/>
    <w:unhideWhenUsed/>
    <w:rsid w:val="00B132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445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EFF3-2409-417C-8020-AA97D77C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9586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2018-06-18T07:49:00Z</cp:lastPrinted>
  <dcterms:created xsi:type="dcterms:W3CDTF">2018-07-20T11:39:00Z</dcterms:created>
  <dcterms:modified xsi:type="dcterms:W3CDTF">2018-07-20T11:39:00Z</dcterms:modified>
</cp:coreProperties>
</file>