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89B4C" w14:textId="2BD4B77D" w:rsidR="00F75913" w:rsidRPr="00544A98" w:rsidRDefault="00F75913" w:rsidP="00F75913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  <w:r w:rsidRPr="00EB6205">
        <w:rPr>
          <w:rFonts w:ascii="Times New Roman" w:eastAsia="Times New Roman" w:hAnsi="Times New Roman" w:cs="Times New Roman"/>
          <w:b/>
          <w:lang w:eastAsia="bg-BG"/>
        </w:rPr>
        <w:t>Образец № 2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968"/>
      </w:tblGrid>
      <w:tr w:rsidR="00F75913" w:rsidRPr="00F75913" w14:paraId="3539FE6E" w14:textId="77777777" w:rsidTr="004F2D31">
        <w:tc>
          <w:tcPr>
            <w:tcW w:w="3600" w:type="dxa"/>
          </w:tcPr>
          <w:p w14:paraId="006AACAC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4968" w:type="dxa"/>
          </w:tcPr>
          <w:p w14:paraId="176EF1EB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  <w:p w14:paraId="16437707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239A4BED" w14:textId="77777777" w:rsidTr="004F2D31">
        <w:tc>
          <w:tcPr>
            <w:tcW w:w="3600" w:type="dxa"/>
          </w:tcPr>
          <w:p w14:paraId="0CE28A9B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4968" w:type="dxa"/>
          </w:tcPr>
          <w:p w14:paraId="69EC26D3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72869072" w14:textId="77777777" w:rsidTr="004F2D31">
        <w:tc>
          <w:tcPr>
            <w:tcW w:w="3600" w:type="dxa"/>
          </w:tcPr>
          <w:p w14:paraId="715F8807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BIC</w:t>
            </w: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:</w:t>
            </w:r>
          </w:p>
          <w:p w14:paraId="78F278F0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IBAN</w:t>
            </w: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: </w:t>
            </w:r>
          </w:p>
          <w:p w14:paraId="09168DE5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Банка:</w:t>
            </w:r>
          </w:p>
        </w:tc>
        <w:tc>
          <w:tcPr>
            <w:tcW w:w="4968" w:type="dxa"/>
          </w:tcPr>
          <w:p w14:paraId="414E43A9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112AA1B2" w14:textId="77777777" w:rsidTr="004F2D31">
        <w:tc>
          <w:tcPr>
            <w:tcW w:w="3600" w:type="dxa"/>
          </w:tcPr>
          <w:p w14:paraId="2F604E64" w14:textId="77777777" w:rsidR="00F75913" w:rsidRPr="00F75913" w:rsidRDefault="00904724" w:rsidP="0090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ЕИК </w:t>
            </w:r>
            <w:r w:rsidR="00F75913"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(</w:t>
            </w: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БУЛСТАТ</w:t>
            </w:r>
            <w:r w:rsidR="00F75913"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):</w:t>
            </w:r>
          </w:p>
        </w:tc>
        <w:tc>
          <w:tcPr>
            <w:tcW w:w="4968" w:type="dxa"/>
          </w:tcPr>
          <w:p w14:paraId="1CAC183D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0F28E7B4" w14:textId="77777777" w:rsidTr="004F2D31">
        <w:tc>
          <w:tcPr>
            <w:tcW w:w="3600" w:type="dxa"/>
          </w:tcPr>
          <w:p w14:paraId="2B89F2B9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14:paraId="66315A81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  <w:p w14:paraId="0E69E2A7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  <w:t>(държава, град, пощенски код, улица, №)</w:t>
            </w:r>
          </w:p>
        </w:tc>
      </w:tr>
      <w:tr w:rsidR="00F75913" w:rsidRPr="00F75913" w14:paraId="7B030D3E" w14:textId="77777777" w:rsidTr="004F2D31">
        <w:tc>
          <w:tcPr>
            <w:tcW w:w="3600" w:type="dxa"/>
          </w:tcPr>
          <w:p w14:paraId="2F4D9F5C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4968" w:type="dxa"/>
          </w:tcPr>
          <w:p w14:paraId="4FE76463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028EB82D" w14:textId="77777777" w:rsidTr="004F2D31">
        <w:tc>
          <w:tcPr>
            <w:tcW w:w="3600" w:type="dxa"/>
          </w:tcPr>
          <w:p w14:paraId="3F1FF737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Факс номер:</w:t>
            </w:r>
          </w:p>
        </w:tc>
        <w:tc>
          <w:tcPr>
            <w:tcW w:w="4968" w:type="dxa"/>
          </w:tcPr>
          <w:p w14:paraId="485BBDD7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587271D4" w14:textId="77777777" w:rsidTr="004F2D31">
        <w:tc>
          <w:tcPr>
            <w:tcW w:w="3600" w:type="dxa"/>
          </w:tcPr>
          <w:p w14:paraId="383C4C5F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4968" w:type="dxa"/>
          </w:tcPr>
          <w:p w14:paraId="7C4AB0ED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  <w:tr w:rsidR="00F75913" w:rsidRPr="00F75913" w14:paraId="62732631" w14:textId="77777777" w:rsidTr="004F2D31">
        <w:tc>
          <w:tcPr>
            <w:tcW w:w="3600" w:type="dxa"/>
          </w:tcPr>
          <w:p w14:paraId="3985A410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Електронен адрес</w:t>
            </w:r>
            <w:r w:rsidRPr="00F75913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:</w:t>
            </w:r>
          </w:p>
        </w:tc>
        <w:tc>
          <w:tcPr>
            <w:tcW w:w="4968" w:type="dxa"/>
          </w:tcPr>
          <w:p w14:paraId="56F3CFAE" w14:textId="77777777" w:rsidR="00F75913" w:rsidRPr="00F75913" w:rsidRDefault="00F75913" w:rsidP="00F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bg-BG"/>
              </w:rPr>
            </w:pPr>
          </w:p>
        </w:tc>
      </w:tr>
    </w:tbl>
    <w:p w14:paraId="768D19C9" w14:textId="77777777" w:rsidR="00F75913" w:rsidRPr="00973E2F" w:rsidRDefault="00F75913" w:rsidP="00F75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bg-BG"/>
        </w:rPr>
      </w:pPr>
      <w:r w:rsidRPr="00F75913">
        <w:rPr>
          <w:rFonts w:ascii="Times New Roman" w:eastAsia="Times New Roman" w:hAnsi="Times New Roman" w:cs="Times New Roman"/>
          <w:b/>
          <w:bCs/>
          <w:lang w:val="ru-RU" w:eastAsia="bg-BG"/>
        </w:rPr>
        <w:tab/>
      </w:r>
    </w:p>
    <w:p w14:paraId="1E233B1E" w14:textId="77777777" w:rsidR="00F75913" w:rsidRPr="00F75913" w:rsidRDefault="00F75913" w:rsidP="00F75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ТЕХНИЧЕСКО ПРЕДЛОЖЕНИЕ ЗА ИЗПЪЛНЕНИЕ </w:t>
      </w:r>
    </w:p>
    <w:p w14:paraId="489FB48E" w14:textId="26D2CB95" w:rsidR="00F75913" w:rsidRPr="00F75913" w:rsidRDefault="00F75913" w:rsidP="00F759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75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обществена поръчка с предмет:</w:t>
      </w:r>
      <w:r w:rsidRPr="00F7591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F75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824D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Доставка чрез п</w:t>
      </w:r>
      <w:r w:rsidR="00FA0F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окупка и инсталиране на 10 автоматични станции за измерване на водното ниво“</w:t>
      </w:r>
    </w:p>
    <w:p w14:paraId="31DE9071" w14:textId="77777777" w:rsidR="00F75913" w:rsidRPr="00F75913" w:rsidRDefault="00F75913" w:rsidP="00F75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F7591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</w:p>
    <w:p w14:paraId="42580542" w14:textId="77777777" w:rsidR="00F75913" w:rsidRPr="00F75913" w:rsidRDefault="00F75913" w:rsidP="00F75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F759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УВАЖАЕМИ </w:t>
      </w:r>
      <w:r w:rsidR="007B54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ГОСПОЖИ</w:t>
      </w:r>
      <w:r w:rsidRPr="00F759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И ГОСПОДА,</w:t>
      </w:r>
    </w:p>
    <w:p w14:paraId="45CE9662" w14:textId="77777777" w:rsidR="00F75913" w:rsidRPr="00F75913" w:rsidRDefault="00F75913" w:rsidP="00F75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14:paraId="216C0C8A" w14:textId="32B69B1A" w:rsidR="00F75913" w:rsidRPr="00F75913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Долуподписаният/ата/......................................................................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 w:rsidR="00BB561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4929C2EE" w14:textId="77777777" w:rsidR="00F75913" w:rsidRPr="0061229B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1229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(собствено, бащино, фамилно име)</w:t>
      </w:r>
    </w:p>
    <w:p w14:paraId="6227F229" w14:textId="7167DB35" w:rsidR="00F75913" w:rsidRPr="00F75913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на.....................</w:t>
      </w:r>
      <w:r w:rsidR="0061229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="0061229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3181F699" w14:textId="77777777" w:rsidR="00F75913" w:rsidRPr="0061229B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                     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61229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14:paraId="61DE0E0B" w14:textId="77777777" w:rsidR="00F75913" w:rsidRPr="00F75913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участник..............................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  <w:r w:rsidR="0061229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1ECD9A42" w14:textId="77777777" w:rsidR="00F75913" w:rsidRPr="0061229B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1229B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                              </w:t>
      </w:r>
      <w:r w:rsidRPr="0061229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14:paraId="7F33B95A" w14:textId="77777777" w:rsidR="003B24E7" w:rsidRDefault="00F75913" w:rsidP="00FA0F2D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открита процедура за възлагане на обществена поръчка по Закона за обществени поръчки (ЗОП) с предмет: </w:t>
      </w:r>
      <w:r w:rsidR="00FA0F2D" w:rsidRPr="00F75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BB56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Доставка чрез п</w:t>
      </w:r>
      <w:r w:rsidR="00FA0F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окупка и инсталиране на 10 автоматични станции за измерване на водното ниво“</w:t>
      </w:r>
      <w:r w:rsidR="001907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14:paraId="2FC29773" w14:textId="668B0B0C" w:rsidR="00F75913" w:rsidRPr="00F75913" w:rsidRDefault="00F75913" w:rsidP="00FA0F2D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</w:t>
      </w:r>
      <w:r w:rsidRPr="0061229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</w:t>
      </w: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предмета на </w:t>
      </w:r>
      <w:proofErr w:type="spellStart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поръчката</w:t>
      </w:r>
      <w:proofErr w:type="spellEnd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условията</w:t>
      </w:r>
      <w:proofErr w:type="spellEnd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настоящата</w:t>
      </w:r>
      <w:proofErr w:type="spellEnd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процедура, </w:t>
      </w:r>
      <w:proofErr w:type="spellStart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декларирам</w:t>
      </w:r>
      <w:proofErr w:type="spellEnd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представям</w:t>
      </w:r>
      <w:proofErr w:type="spellEnd"/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14:paraId="5738D4BE" w14:textId="591992B0" w:rsidR="00F75913" w:rsidRPr="00F75913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</w:t>
      </w:r>
      <w:r w:rsidRPr="00F7591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</w:t>
      </w:r>
      <w:r w:rsidR="00EA35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договора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приложен към документацията за </w:t>
      </w:r>
      <w:r w:rsidR="0061229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поръчка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законоустановения срок, като ми е известна отговорността по чл. 313 от Наказателния кодекс за посочване на неверни данни.</w:t>
      </w:r>
    </w:p>
    <w:p w14:paraId="3A465F2E" w14:textId="50E7A533" w:rsidR="00574A08" w:rsidRDefault="00F75913" w:rsidP="00F7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F75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подаване на настоящата оферта декларирам</w:t>
      </w:r>
      <w:r w:rsidR="00716EA4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съм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</w:t>
      </w:r>
      <w:r w:rsidR="00716EA4">
        <w:rPr>
          <w:rFonts w:ascii="Times New Roman" w:eastAsia="Times New Roman" w:hAnsi="Times New Roman" w:cs="Times New Roman"/>
          <w:sz w:val="24"/>
          <w:szCs w:val="24"/>
          <w:lang w:eastAsia="bg-BG"/>
        </w:rPr>
        <w:t>ен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валидността на нашата оферта да бъде </w:t>
      </w:r>
      <w:r w:rsidR="00EC3852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EC38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) месеца</w:t>
      </w:r>
      <w:r w:rsidR="0061229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 датата, която е посочена за дата на получаване на офертата. Приемам, че ако при поисква</w:t>
      </w:r>
      <w:r w:rsidR="00F449A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от Възложителя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удължа срока на валидност на подадената от мен оферта, оферта</w:t>
      </w:r>
      <w:r w:rsidR="00574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ми ще се счита за невалидна, след изтичане на срока на валидност.  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8BE3F9A" w14:textId="612E400E" w:rsidR="001620B2" w:rsidRPr="001620B2" w:rsidRDefault="002574E2" w:rsidP="0016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3</w:t>
      </w:r>
      <w:r w:rsidR="00F7591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Предложение за </w:t>
      </w:r>
      <w:proofErr w:type="spellStart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поръчката</w:t>
      </w:r>
      <w:proofErr w:type="spellEnd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техническ</w:t>
      </w:r>
      <w:r w:rsidR="00FA0F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ата</w:t>
      </w:r>
      <w:proofErr w:type="spellEnd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спецификаци</w:t>
      </w:r>
      <w:r w:rsidR="00FA0F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я</w:t>
      </w:r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F449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изискванията</w:t>
      </w:r>
      <w:proofErr w:type="spellEnd"/>
      <w:r w:rsidR="00F449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F449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</w:t>
      </w:r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ъзложителя</w:t>
      </w:r>
      <w:proofErr w:type="spellEnd"/>
      <w:r w:rsidR="001620B2" w:rsidRPr="006C58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14:paraId="759AD341" w14:textId="4C69EE3E" w:rsidR="001620B2" w:rsidRDefault="001620B2" w:rsidP="00A45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20B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A455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574E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134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7134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Техническата спецификация за </w:t>
      </w:r>
      <w:r w:rsidR="00FA0F2D" w:rsidRPr="00FA0F2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обществени поръчки с предмет</w:t>
      </w:r>
      <w:r w:rsidR="00FA0F2D" w:rsidRPr="00FA0F2D" w:rsidDel="00FA0F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A0F2D" w:rsidRPr="00FA0F2D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B561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чрез п</w:t>
      </w:r>
      <w:r w:rsidR="00FA0F2D" w:rsidRPr="00FA0F2D">
        <w:rPr>
          <w:rFonts w:ascii="Times New Roman" w:eastAsia="Times New Roman" w:hAnsi="Times New Roman" w:cs="Times New Roman"/>
          <w:sz w:val="24"/>
          <w:szCs w:val="24"/>
          <w:lang w:eastAsia="bg-BG"/>
        </w:rPr>
        <w:t>окупка и инсталиране на 10 автоматични станции за измерване на водното ниво“</w:t>
      </w:r>
      <w:r w:rsidR="00FA0F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FA75C6C" w14:textId="499973C0" w:rsidR="00713489" w:rsidRDefault="002574E2" w:rsidP="00574A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574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Ще изпълня обществената поръчка, като ще доставя </w:t>
      </w:r>
      <w:r w:rsid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инсталирам </w:t>
      </w:r>
      <w:r w:rsidR="00377894" w:rsidRP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</w:t>
      </w:r>
      <w:r w:rsid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неупотребяван</w:t>
      </w:r>
      <w:r w:rsid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7894" w:rsidRP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автоматични станции за измерване на водното ниво</w:t>
      </w:r>
      <w:r w:rsidR="001907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спазване </w:t>
      </w:r>
      <w:r w:rsid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изисквания</w:t>
      </w:r>
      <w:r w:rsidR="003B24E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62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 подробно в техническата спецификация</w:t>
      </w:r>
      <w:r w:rsid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вкл. обучение на служители на Възложителя </w:t>
      </w:r>
      <w:r w:rsidR="003B24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ИАППД </w:t>
      </w:r>
      <w:r w:rsidR="00377894">
        <w:rPr>
          <w:rFonts w:ascii="Times New Roman" w:eastAsia="Times New Roman" w:hAnsi="Times New Roman" w:cs="Times New Roman"/>
          <w:sz w:val="24"/>
          <w:szCs w:val="24"/>
          <w:lang w:eastAsia="bg-BG"/>
        </w:rPr>
        <w:t>и отстраняване на дефекти в гаранционен срок</w:t>
      </w:r>
      <w:r w:rsidR="007134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2918628" w14:textId="38F1E1FF" w:rsidR="00713489" w:rsidRPr="00713489" w:rsidRDefault="002574E2" w:rsidP="00716E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3</w:t>
      </w:r>
      <w:r w:rsid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134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574A0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Предлаган</w:t>
      </w:r>
      <w:r w:rsidR="00C4171C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="00574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нас </w:t>
      </w:r>
      <w:r w:rsidR="00C417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станции за измерване на водното </w:t>
      </w:r>
      <w:r w:rsidR="00574A08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има</w:t>
      </w:r>
      <w:r w:rsidR="00C4171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74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3489" w:rsidRPr="00713489">
        <w:rPr>
          <w:rFonts w:ascii="Times New Roman" w:hAnsi="Times New Roman"/>
          <w:sz w:val="24"/>
          <w:szCs w:val="24"/>
        </w:rPr>
        <w:t>следните технически параметри</w:t>
      </w:r>
      <w:r w:rsidR="00E71AE4">
        <w:rPr>
          <w:rFonts w:ascii="Times New Roman" w:hAnsi="Times New Roman"/>
          <w:sz w:val="24"/>
          <w:szCs w:val="24"/>
        </w:rPr>
        <w:t>:</w:t>
      </w:r>
    </w:p>
    <w:p w14:paraId="324471F8" w14:textId="36FBEB0C" w:rsidR="006E45D5" w:rsidRDefault="002574E2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0C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3EC4C8D6" w14:textId="77777777" w:rsidR="001C3DA6" w:rsidRPr="00B30CD6" w:rsidRDefault="002574E2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0C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7"/>
        <w:gridCol w:w="497"/>
        <w:gridCol w:w="2764"/>
        <w:gridCol w:w="61"/>
        <w:gridCol w:w="3198"/>
        <w:gridCol w:w="61"/>
      </w:tblGrid>
      <w:tr w:rsidR="001C3DA6" w:rsidRPr="008A0797" w14:paraId="4F168A6A" w14:textId="3F9EEAE1" w:rsidTr="00AB1B9C">
        <w:trPr>
          <w:gridAfter w:val="1"/>
          <w:wAfter w:w="61" w:type="dxa"/>
          <w:trHeight w:val="36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9898B" w14:textId="77777777" w:rsidR="001C3DA6" w:rsidRPr="00D150FF" w:rsidRDefault="001C3DA6" w:rsidP="001C3DA6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0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FE5E21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на оборудване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E0084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 параметри </w:t>
            </w: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>и функционални изисквания</w:t>
            </w:r>
            <w:r w:rsidRPr="008A0797">
              <w:rPr>
                <w:rFonts w:ascii="Times New Roman" w:hAnsi="Times New Roman"/>
                <w:b/>
                <w:sz w:val="24"/>
                <w:szCs w:val="24"/>
              </w:rPr>
              <w:t xml:space="preserve"> (когато е приложимо)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A595E6" w14:textId="14658913" w:rsidR="001C3DA6" w:rsidRPr="008A0797" w:rsidRDefault="00416FA1" w:rsidP="001C3DA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на участника</w:t>
            </w:r>
          </w:p>
        </w:tc>
      </w:tr>
      <w:tr w:rsidR="001C3DA6" w:rsidRPr="008A0797" w14:paraId="759A125B" w14:textId="77777777" w:rsidTr="00AB1B9C">
        <w:trPr>
          <w:trHeight w:val="361"/>
        </w:trPr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auto"/>
          </w:tcPr>
          <w:p w14:paraId="2DBC82B0" w14:textId="77777777" w:rsidR="001C3DA6" w:rsidRPr="00D150FF" w:rsidRDefault="001C3DA6" w:rsidP="001C3DA6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auto"/>
          </w:tcPr>
          <w:p w14:paraId="67279C0A" w14:textId="4174826E" w:rsidR="001C3DA6" w:rsidRPr="008A0797" w:rsidRDefault="001C3DA6" w:rsidP="001C3DA6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5926" w:rsidRPr="008A0797" w14:paraId="5C7C8194" w14:textId="33EE73C7" w:rsidTr="00AB1B9C">
        <w:trPr>
          <w:gridAfter w:val="1"/>
          <w:wAfter w:w="61" w:type="dxa"/>
          <w:trHeight w:val="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E63" w14:textId="797503FF" w:rsidR="002C5926" w:rsidRPr="00D150FF" w:rsidRDefault="002C5926" w:rsidP="001C3DA6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150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6AF7" w14:textId="5A7B7508" w:rsidR="002C5926" w:rsidRPr="008A0797" w:rsidRDefault="002C5926" w:rsidP="001C3DA6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 характеристики и функционални изисквания за станциите и оборудването към тях.</w:t>
            </w:r>
          </w:p>
        </w:tc>
      </w:tr>
      <w:tr w:rsidR="001C3DA6" w:rsidRPr="008A0797" w14:paraId="2AB04C66" w14:textId="6C005F1E" w:rsidTr="00AB1B9C">
        <w:trPr>
          <w:gridAfter w:val="1"/>
          <w:wAfter w:w="61" w:type="dxa"/>
          <w:trHeight w:val="361"/>
        </w:trPr>
        <w:tc>
          <w:tcPr>
            <w:tcW w:w="1129" w:type="dxa"/>
            <w:shd w:val="clear" w:color="auto" w:fill="auto"/>
          </w:tcPr>
          <w:p w14:paraId="2F83FCE2" w14:textId="77777777" w:rsidR="001C3DA6" w:rsidRPr="00D150FF" w:rsidRDefault="001C3DA6" w:rsidP="00EB6205">
            <w:pPr>
              <w:numPr>
                <w:ilvl w:val="0"/>
                <w:numId w:val="6"/>
              </w:numPr>
              <w:tabs>
                <w:tab w:val="left" w:pos="313"/>
              </w:tabs>
              <w:spacing w:after="160" w:line="259" w:lineRule="auto"/>
              <w:ind w:left="59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5893613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АХС  вид 1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C7E26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b/>
                <w:sz w:val="24"/>
                <w:szCs w:val="24"/>
              </w:rPr>
              <w:t xml:space="preserve">монтирана на </w:t>
            </w:r>
            <w:proofErr w:type="spellStart"/>
            <w:r w:rsidRPr="008A0797">
              <w:rPr>
                <w:rFonts w:ascii="Times New Roman" w:hAnsi="Times New Roman"/>
                <w:b/>
                <w:sz w:val="24"/>
                <w:szCs w:val="24"/>
              </w:rPr>
              <w:t>брeг</w:t>
            </w:r>
            <w:proofErr w:type="spellEnd"/>
            <w:r w:rsidRPr="008A07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14:paraId="654DF67C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DA6" w:rsidRPr="008A0797" w14:paraId="71AF409C" w14:textId="369106D4" w:rsidTr="00AB1B9C">
        <w:trPr>
          <w:gridAfter w:val="1"/>
          <w:wAfter w:w="61" w:type="dxa"/>
          <w:trHeight w:val="1114"/>
        </w:trPr>
        <w:tc>
          <w:tcPr>
            <w:tcW w:w="1129" w:type="dxa"/>
            <w:shd w:val="clear" w:color="auto" w:fill="auto"/>
          </w:tcPr>
          <w:p w14:paraId="75BC824C" w14:textId="35C1C8BB" w:rsidR="00481818" w:rsidRPr="00D150FF" w:rsidRDefault="00D50B50" w:rsidP="00EB6205">
            <w:pPr>
              <w:spacing w:after="16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481818" w:rsidRPr="00D15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  <w:hideMark/>
          </w:tcPr>
          <w:p w14:paraId="5BDFA2DE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Технология на измерване 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14:paraId="2D780D9E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не е с поплавък и да не се изисква използването на друг газ освен атмосферен въздух с компенсация на атмосферното налягане</w:t>
            </w:r>
          </w:p>
        </w:tc>
        <w:tc>
          <w:tcPr>
            <w:tcW w:w="3259" w:type="dxa"/>
            <w:gridSpan w:val="2"/>
          </w:tcPr>
          <w:p w14:paraId="74BFD578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A6" w:rsidRPr="008A0797" w14:paraId="60CDCA1A" w14:textId="7E6D505B" w:rsidTr="00AB1B9C">
        <w:trPr>
          <w:gridAfter w:val="1"/>
          <w:wAfter w:w="61" w:type="dxa"/>
          <w:trHeight w:val="630"/>
        </w:trPr>
        <w:tc>
          <w:tcPr>
            <w:tcW w:w="1129" w:type="dxa"/>
            <w:shd w:val="clear" w:color="auto" w:fill="auto"/>
          </w:tcPr>
          <w:p w14:paraId="6B4E952F" w14:textId="65E83968" w:rsidR="001C3DA6" w:rsidRPr="00D150FF" w:rsidRDefault="00D50B50" w:rsidP="00EB6205">
            <w:pPr>
              <w:tabs>
                <w:tab w:val="left" w:pos="313"/>
              </w:tabs>
              <w:spacing w:after="160" w:line="259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1.2</w:t>
            </w:r>
            <w:r w:rsidR="00481818" w:rsidRPr="00D15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  <w:hideMark/>
          </w:tcPr>
          <w:p w14:paraId="40BE174C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Брегово оборудване 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14:paraId="579095C0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бъде монтирано в пластмасова или метална кутия, с клас на защита мин.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IP65</w:t>
            </w:r>
          </w:p>
        </w:tc>
        <w:tc>
          <w:tcPr>
            <w:tcW w:w="3259" w:type="dxa"/>
            <w:gridSpan w:val="2"/>
          </w:tcPr>
          <w:p w14:paraId="42B0A553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818" w:rsidRPr="008A0797" w14:paraId="2A9B5E7E" w14:textId="7777777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0232E7AB" w14:textId="36A80AAA" w:rsidR="00481818" w:rsidRPr="00D150FF" w:rsidRDefault="00481818" w:rsidP="00EB6205">
            <w:pPr>
              <w:tabs>
                <w:tab w:val="left" w:pos="313"/>
              </w:tabs>
              <w:spacing w:after="160" w:line="259" w:lineRule="auto"/>
              <w:ind w:left="255" w:hanging="84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1</w:t>
            </w:r>
            <w:r w:rsidR="00D50B50">
              <w:rPr>
                <w:rFonts w:ascii="Times New Roman" w:hAnsi="Times New Roman"/>
                <w:sz w:val="24"/>
                <w:szCs w:val="24"/>
              </w:rPr>
              <w:t>.2</w:t>
            </w:r>
            <w:r w:rsidRPr="00D150F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267" w:type="dxa"/>
            <w:shd w:val="clear" w:color="auto" w:fill="auto"/>
          </w:tcPr>
          <w:p w14:paraId="75EE4231" w14:textId="52821BD1" w:rsidR="00481818" w:rsidRPr="008A0797" w:rsidRDefault="00481818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Работна температура на открито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06E3F0C" w14:textId="41B1B137" w:rsidR="00481818" w:rsidRPr="008A0797" w:rsidRDefault="00481818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от -30°С до +60°C или по-голям диапазон</w:t>
            </w:r>
          </w:p>
        </w:tc>
        <w:tc>
          <w:tcPr>
            <w:tcW w:w="3259" w:type="dxa"/>
            <w:gridSpan w:val="2"/>
          </w:tcPr>
          <w:p w14:paraId="307599D5" w14:textId="77777777" w:rsidR="00481818" w:rsidRPr="008A0797" w:rsidRDefault="00481818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A6" w:rsidRPr="008A0797" w14:paraId="441DEC1E" w14:textId="1CBA3816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3DA35611" w14:textId="257EE1CC" w:rsidR="001C3DA6" w:rsidRPr="00D150FF" w:rsidRDefault="00D50B50" w:rsidP="00EB6205">
            <w:pPr>
              <w:tabs>
                <w:tab w:val="left" w:pos="313"/>
              </w:tabs>
              <w:spacing w:after="160" w:line="259" w:lineRule="auto"/>
              <w:ind w:left="255" w:hanging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481818" w:rsidRPr="00D150F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267" w:type="dxa"/>
            <w:shd w:val="clear" w:color="auto" w:fill="auto"/>
            <w:hideMark/>
          </w:tcPr>
          <w:p w14:paraId="3E299A59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Електрозахранване  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14:paraId="5D132FCE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е автономно и независимо от наземна електроразпределителна мрежа и да осигурява денонощна работа на станцията целогодишно</w:t>
            </w:r>
          </w:p>
        </w:tc>
        <w:tc>
          <w:tcPr>
            <w:tcW w:w="3259" w:type="dxa"/>
            <w:gridSpan w:val="2"/>
          </w:tcPr>
          <w:p w14:paraId="2F0672F8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A6" w:rsidRPr="008A0797" w14:paraId="24899FBD" w14:textId="27F1AB5C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2011BAA8" w14:textId="69E013D6" w:rsidR="001C3DA6" w:rsidRPr="00D150FF" w:rsidRDefault="00D50B50" w:rsidP="00EB6205">
            <w:pPr>
              <w:tabs>
                <w:tab w:val="left" w:pos="313"/>
              </w:tabs>
              <w:spacing w:after="160" w:line="259" w:lineRule="auto"/>
              <w:ind w:left="255" w:hanging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481818" w:rsidRPr="00D150F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267" w:type="dxa"/>
            <w:shd w:val="clear" w:color="auto" w:fill="auto"/>
          </w:tcPr>
          <w:p w14:paraId="63328AA2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Външно положени кабели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4FD4D42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бъдат защитени от механични повреди при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ледови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явления, плаващи предмети, вандализъм и др. в метална тръба или друга подходяща защита, включително от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лъчи.</w:t>
            </w:r>
          </w:p>
        </w:tc>
        <w:tc>
          <w:tcPr>
            <w:tcW w:w="3259" w:type="dxa"/>
            <w:gridSpan w:val="2"/>
          </w:tcPr>
          <w:p w14:paraId="7D47C016" w14:textId="77777777" w:rsidR="001C3DA6" w:rsidRPr="008A0797" w:rsidRDefault="001C3DA6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00" w:rsidRPr="008A0797" w14:paraId="5E7EACC3" w14:textId="7777777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566B628B" w14:textId="76605A58" w:rsidR="00C23D00" w:rsidRPr="00D150FF" w:rsidRDefault="007E4653" w:rsidP="00D50B50">
            <w:pPr>
              <w:tabs>
                <w:tab w:val="left" w:pos="313"/>
              </w:tabs>
              <w:spacing w:after="160" w:line="259" w:lineRule="auto"/>
              <w:ind w:left="255" w:hanging="84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1.</w:t>
            </w:r>
            <w:r w:rsidR="00D50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70B0452F" w14:textId="359874D6" w:rsidR="00C23D00" w:rsidRPr="008A0797" w:rsidRDefault="007E4653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Параметри на сензора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измерване на водното ниво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55B2259" w14:textId="38852D91" w:rsidR="00C23D00" w:rsidRPr="008A0797" w:rsidRDefault="007E4653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 не изисква монтаж в кладенец</w:t>
            </w:r>
          </w:p>
        </w:tc>
        <w:tc>
          <w:tcPr>
            <w:tcW w:w="3259" w:type="dxa"/>
            <w:gridSpan w:val="2"/>
          </w:tcPr>
          <w:p w14:paraId="044176FE" w14:textId="77777777" w:rsidR="00C23D00" w:rsidRPr="008A0797" w:rsidRDefault="00C23D00" w:rsidP="001C3D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0DD43313" w14:textId="77777777" w:rsidTr="002A6C73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26AAE6B1" w14:textId="3EBD07AD" w:rsidR="008F540F" w:rsidRPr="00D150FF" w:rsidRDefault="00D50B50" w:rsidP="008F540F">
            <w:pPr>
              <w:tabs>
                <w:tab w:val="left" w:pos="313"/>
              </w:tabs>
              <w:spacing w:after="160" w:line="259" w:lineRule="auto"/>
              <w:ind w:left="255" w:hanging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8F540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0560DF07" w14:textId="35882ABA" w:rsidR="008F540F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Cs/>
                <w:sz w:val="24"/>
                <w:szCs w:val="24"/>
              </w:rPr>
              <w:t>Точност на измерване на водното ниво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8BED2" w14:textId="43DBF51E" w:rsidR="008F540F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± 1.0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или по-добра</w:t>
            </w:r>
          </w:p>
        </w:tc>
        <w:tc>
          <w:tcPr>
            <w:tcW w:w="3259" w:type="dxa"/>
            <w:gridSpan w:val="2"/>
          </w:tcPr>
          <w:p w14:paraId="179D6FB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7F7A764" w14:textId="67B4BCF2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ED33526" w14:textId="5F84D5E7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</w:t>
            </w:r>
            <w:r w:rsidR="008F540F">
              <w:rPr>
                <w:rFonts w:ascii="Times New Roman" w:hAnsi="Times New Roman"/>
                <w:sz w:val="24"/>
                <w:szCs w:val="24"/>
              </w:rPr>
              <w:t>2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27AAC1B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Обхват на измерване на водно ниво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CD5FA7E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от 0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до 11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или по-голям диапазон</w:t>
            </w:r>
          </w:p>
        </w:tc>
        <w:tc>
          <w:tcPr>
            <w:tcW w:w="3259" w:type="dxa"/>
            <w:gridSpan w:val="2"/>
          </w:tcPr>
          <w:p w14:paraId="1BC183AE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6DAA7DCE" w14:textId="69E57609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2DD6539" w14:textId="555D0061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8F540F">
              <w:rPr>
                <w:rFonts w:ascii="Times New Roman" w:hAnsi="Times New Roman"/>
                <w:sz w:val="24"/>
                <w:szCs w:val="24"/>
              </w:rPr>
              <w:t>.3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5280F088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Обхват за измерване на температурата на водата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7986D6B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от 0°С до +35°С или по-голям диапазон</w:t>
            </w:r>
          </w:p>
        </w:tc>
        <w:tc>
          <w:tcPr>
            <w:tcW w:w="3259" w:type="dxa"/>
            <w:gridSpan w:val="2"/>
          </w:tcPr>
          <w:p w14:paraId="22EE309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82DEA66" w14:textId="26CA7A8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40A9432B" w14:textId="3F0F928D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8F540F">
              <w:rPr>
                <w:rFonts w:ascii="Times New Roman" w:hAnsi="Times New Roman"/>
                <w:sz w:val="24"/>
                <w:szCs w:val="24"/>
              </w:rPr>
              <w:t>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3882A1DD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Работна температура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6885B94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от 0°С до+60°С или по-голям диапазон</w:t>
            </w:r>
          </w:p>
        </w:tc>
        <w:tc>
          <w:tcPr>
            <w:tcW w:w="3259" w:type="dxa"/>
            <w:gridSpan w:val="2"/>
          </w:tcPr>
          <w:p w14:paraId="40CB61F0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20E32730" w14:textId="0D2020A3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54C83B4" w14:textId="50347CC9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8F540F">
              <w:rPr>
                <w:rFonts w:ascii="Times New Roman" w:hAnsi="Times New Roman"/>
                <w:sz w:val="24"/>
                <w:szCs w:val="24"/>
              </w:rPr>
              <w:t>.5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33655241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Клас на защита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111547D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IP 68</w:t>
            </w:r>
          </w:p>
        </w:tc>
        <w:tc>
          <w:tcPr>
            <w:tcW w:w="3259" w:type="dxa"/>
            <w:gridSpan w:val="2"/>
          </w:tcPr>
          <w:p w14:paraId="2490B4DB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74EA9C38" w14:textId="3854C705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9F1F1DB" w14:textId="438B1756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  <w:shd w:val="clear" w:color="auto" w:fill="auto"/>
          </w:tcPr>
          <w:p w14:paraId="71D81C3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Основен модул за регистриране на данни (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ABFA35B" w14:textId="72DFD50E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е монтиран в пластмасова или метална кутия, с клас на защита мин.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259" w:type="dxa"/>
            <w:gridSpan w:val="2"/>
          </w:tcPr>
          <w:p w14:paraId="2763E9E7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015B2A7" w14:textId="3F1109A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6777F917" w14:textId="4B63DDE1" w:rsidR="008F540F" w:rsidRPr="00D150FF" w:rsidRDefault="008F540F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1.</w:t>
            </w:r>
            <w:r w:rsidR="00D50B50">
              <w:rPr>
                <w:rFonts w:ascii="Times New Roman" w:hAnsi="Times New Roman"/>
                <w:sz w:val="24"/>
                <w:szCs w:val="24"/>
              </w:rPr>
              <w:t>4</w:t>
            </w:r>
            <w:r w:rsidRPr="00D150FF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2267" w:type="dxa"/>
            <w:shd w:val="clear" w:color="auto" w:fill="auto"/>
          </w:tcPr>
          <w:p w14:paraId="009BE52A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Интерфейси за обмен на данни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7B32EC2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има интерфейси за обмен на данни , мин.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8A0797">
              <w:rPr>
                <w:rFonts w:ascii="Times New Roman" w:hAnsi="Times New Roman"/>
                <w:sz w:val="24"/>
                <w:szCs w:val="24"/>
                <w:lang w:val="ru-RU"/>
              </w:rPr>
              <w:t>232,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RS485</w:t>
            </w:r>
          </w:p>
        </w:tc>
        <w:tc>
          <w:tcPr>
            <w:tcW w:w="3259" w:type="dxa"/>
            <w:gridSpan w:val="2"/>
          </w:tcPr>
          <w:p w14:paraId="0BAC1121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45185FB2" w14:textId="6319E113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4B737E85" w14:textId="35010A07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</w:p>
        </w:tc>
        <w:tc>
          <w:tcPr>
            <w:tcW w:w="2267" w:type="dxa"/>
            <w:shd w:val="clear" w:color="auto" w:fill="auto"/>
          </w:tcPr>
          <w:p w14:paraId="28C98398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Записване на данните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5CA1870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записва данните локално на памет с мин. размер на паметта 4MB и да осигурява  възможност данните да бъдат сваляни дистанционно и локално</w:t>
            </w:r>
          </w:p>
        </w:tc>
        <w:tc>
          <w:tcPr>
            <w:tcW w:w="3259" w:type="dxa"/>
            <w:gridSpan w:val="2"/>
          </w:tcPr>
          <w:p w14:paraId="72DC77AE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7DE72F0C" w14:textId="7777777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682A752D" w14:textId="5B8B9B67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267" w:type="dxa"/>
            <w:shd w:val="clear" w:color="auto" w:fill="auto"/>
          </w:tcPr>
          <w:p w14:paraId="3FDE270C" w14:textId="038BD719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Памет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6C785D8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е в състояние да запазва мин. 200 000 бр. данни от измервания </w:t>
            </w:r>
          </w:p>
          <w:p w14:paraId="488CE02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5F81495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50600D79" w14:textId="40FAAF7D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7B2F2290" w14:textId="3DBC4B37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267" w:type="dxa"/>
            <w:shd w:val="clear" w:color="auto" w:fill="auto"/>
          </w:tcPr>
          <w:p w14:paraId="5A4DF61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Настройки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BE6628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се настройва за различни цикли на измерване и запис на данни от. 5 минути до 90 часа или по-голям диапазон</w:t>
            </w:r>
          </w:p>
        </w:tc>
        <w:tc>
          <w:tcPr>
            <w:tcW w:w="3259" w:type="dxa"/>
            <w:gridSpan w:val="2"/>
          </w:tcPr>
          <w:p w14:paraId="6C2B1E5B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560871B" w14:textId="7E65369A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5D83DA88" w14:textId="2C1B691C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 xml:space="preserve">.5. </w:t>
            </w:r>
          </w:p>
        </w:tc>
        <w:tc>
          <w:tcPr>
            <w:tcW w:w="2267" w:type="dxa"/>
            <w:shd w:val="clear" w:color="auto" w:fill="auto"/>
          </w:tcPr>
          <w:p w14:paraId="26638D9E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Захранване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дейталогера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543CA3B0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от 12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VDC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до 24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VDC</w:t>
            </w:r>
          </w:p>
        </w:tc>
        <w:tc>
          <w:tcPr>
            <w:tcW w:w="3259" w:type="dxa"/>
            <w:gridSpan w:val="2"/>
          </w:tcPr>
          <w:p w14:paraId="0BEC9C1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5D0B261F" w14:textId="0F2E1394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532BED6D" w14:textId="3ECFF540" w:rsidR="008F540F" w:rsidRPr="00D150FF" w:rsidRDefault="00D50B50" w:rsidP="008F540F">
            <w:pPr>
              <w:pStyle w:val="ListParagraph"/>
              <w:tabs>
                <w:tab w:val="left" w:pos="313"/>
              </w:tabs>
              <w:spacing w:after="160" w:line="259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F540F" w:rsidRPr="00D150F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2267" w:type="dxa"/>
            <w:shd w:val="clear" w:color="auto" w:fill="auto"/>
          </w:tcPr>
          <w:p w14:paraId="5740478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Консумацията на енергия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80543E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в режим на готовност ≤ 100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μA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 в режим на предаване на данни ≤ 600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 </w:t>
            </w:r>
          </w:p>
        </w:tc>
        <w:tc>
          <w:tcPr>
            <w:tcW w:w="3259" w:type="dxa"/>
            <w:gridSpan w:val="2"/>
          </w:tcPr>
          <w:p w14:paraId="75B1BEB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252C0D4A" w14:textId="77777777" w:rsidTr="00AB1B9C">
        <w:trPr>
          <w:trHeight w:val="315"/>
        </w:trPr>
        <w:tc>
          <w:tcPr>
            <w:tcW w:w="6718" w:type="dxa"/>
            <w:gridSpan w:val="5"/>
            <w:shd w:val="horzCross" w:color="auto" w:fill="auto"/>
          </w:tcPr>
          <w:p w14:paraId="59454D58" w14:textId="77777777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horzCross" w:color="auto" w:fill="auto"/>
          </w:tcPr>
          <w:p w14:paraId="7BD49383" w14:textId="5757AAEE" w:rsidR="008F540F" w:rsidRPr="008A0797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540F" w:rsidRPr="008A0797" w14:paraId="48AFF3C5" w14:textId="52B4FD7D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26069DBC" w14:textId="4762F5F2" w:rsidR="008F540F" w:rsidRPr="00D150FF" w:rsidRDefault="008F540F" w:rsidP="008F540F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6DE0492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АХС вид 2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E62359E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разположена на мост</w:t>
            </w:r>
          </w:p>
        </w:tc>
        <w:tc>
          <w:tcPr>
            <w:tcW w:w="3259" w:type="dxa"/>
            <w:gridSpan w:val="2"/>
          </w:tcPr>
          <w:p w14:paraId="046D7A0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40F" w:rsidRPr="008A0797" w14:paraId="0449177E" w14:textId="77777777" w:rsidTr="009E2E23">
        <w:trPr>
          <w:gridAfter w:val="1"/>
          <w:wAfter w:w="61" w:type="dxa"/>
          <w:trHeight w:val="1036"/>
        </w:trPr>
        <w:tc>
          <w:tcPr>
            <w:tcW w:w="1129" w:type="dxa"/>
            <w:shd w:val="clear" w:color="auto" w:fill="auto"/>
          </w:tcPr>
          <w:p w14:paraId="2EBD4EB7" w14:textId="69A086E9" w:rsidR="008F540F" w:rsidRPr="00D150FF" w:rsidRDefault="008F540F" w:rsidP="008F540F">
            <w:pPr>
              <w:pStyle w:val="ListParagraph"/>
              <w:numPr>
                <w:ilvl w:val="1"/>
                <w:numId w:val="8"/>
              </w:num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2F817E20" w14:textId="741DB64B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Параметри на сензора за измерване на водното ниво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5D05B9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75562151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40F" w:rsidRPr="008A0797" w14:paraId="1A901CE3" w14:textId="76F03629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  <w:hideMark/>
          </w:tcPr>
          <w:p w14:paraId="2127B2B2" w14:textId="0333763A" w:rsidR="008F540F" w:rsidRPr="00D150FF" w:rsidRDefault="008F540F" w:rsidP="008F540F">
            <w:pPr>
              <w:pStyle w:val="ListParagraph"/>
              <w:numPr>
                <w:ilvl w:val="2"/>
                <w:numId w:val="8"/>
              </w:numPr>
              <w:tabs>
                <w:tab w:val="left" w:pos="313"/>
                <w:tab w:val="left" w:pos="738"/>
              </w:tabs>
              <w:spacing w:after="160" w:line="259" w:lineRule="auto"/>
              <w:ind w:hanging="1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0AFF203F" w14:textId="6BB42F82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Точност на измерване на нивото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884D299" w14:textId="7A8F8AE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± 1.0 cm или по-добра</w:t>
            </w:r>
          </w:p>
        </w:tc>
        <w:tc>
          <w:tcPr>
            <w:tcW w:w="3259" w:type="dxa"/>
            <w:gridSpan w:val="2"/>
          </w:tcPr>
          <w:p w14:paraId="785AC33E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56BE7F1" w14:textId="35840572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3FC1408A" w14:textId="77777777" w:rsidR="008F540F" w:rsidRPr="00D150FF" w:rsidRDefault="008F540F" w:rsidP="008F540F">
            <w:pPr>
              <w:pStyle w:val="ListParagraph"/>
              <w:numPr>
                <w:ilvl w:val="2"/>
                <w:numId w:val="8"/>
              </w:numPr>
              <w:tabs>
                <w:tab w:val="left" w:pos="313"/>
                <w:tab w:val="left" w:pos="738"/>
              </w:tabs>
              <w:spacing w:after="160" w:line="259" w:lineRule="auto"/>
              <w:ind w:hanging="1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73D5C9B1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Обхват на измерване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BA78A27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63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 </w:t>
            </w: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 xml:space="preserve"> до 35</w:t>
            </w:r>
            <w:r w:rsidRPr="0063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 xml:space="preserve"> или по-голям диапазон</w:t>
            </w:r>
          </w:p>
        </w:tc>
        <w:tc>
          <w:tcPr>
            <w:tcW w:w="3259" w:type="dxa"/>
            <w:gridSpan w:val="2"/>
          </w:tcPr>
          <w:p w14:paraId="24D1BF95" w14:textId="77777777" w:rsidR="008F540F" w:rsidRPr="00636D09" w:rsidRDefault="008F540F" w:rsidP="008F54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0F" w:rsidRPr="008A0797" w14:paraId="17554AB0" w14:textId="1DAF7074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67ADC012" w14:textId="77777777" w:rsidR="008F540F" w:rsidRPr="00D150FF" w:rsidRDefault="008F540F" w:rsidP="008F540F">
            <w:pPr>
              <w:pStyle w:val="ListParagraph"/>
              <w:numPr>
                <w:ilvl w:val="2"/>
                <w:numId w:val="8"/>
              </w:numPr>
              <w:tabs>
                <w:tab w:val="left" w:pos="313"/>
                <w:tab w:val="left" w:pos="738"/>
              </w:tabs>
              <w:spacing w:after="160" w:line="259" w:lineRule="auto"/>
              <w:ind w:hanging="1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0FAE633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Работна температура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021AF78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от -30°С до +60°С или по-голям диапазон</w:t>
            </w:r>
          </w:p>
        </w:tc>
        <w:tc>
          <w:tcPr>
            <w:tcW w:w="3259" w:type="dxa"/>
            <w:gridSpan w:val="2"/>
          </w:tcPr>
          <w:p w14:paraId="6E79C3E4" w14:textId="77777777" w:rsidR="008F540F" w:rsidRPr="00636D09" w:rsidRDefault="008F540F" w:rsidP="008F54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0F" w:rsidRPr="008A0797" w14:paraId="70053CD3" w14:textId="505CF30B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3E1F0F57" w14:textId="77777777" w:rsidR="008F540F" w:rsidRPr="00D150FF" w:rsidRDefault="008F540F" w:rsidP="008F540F">
            <w:pPr>
              <w:pStyle w:val="ListParagraph"/>
              <w:numPr>
                <w:ilvl w:val="2"/>
                <w:numId w:val="8"/>
              </w:numPr>
              <w:tabs>
                <w:tab w:val="left" w:pos="313"/>
                <w:tab w:val="left" w:pos="738"/>
              </w:tabs>
              <w:spacing w:after="160" w:line="259" w:lineRule="auto"/>
              <w:ind w:hanging="1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89C486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Захранване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E939D4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3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VDC </w:t>
            </w:r>
            <w:r w:rsidRPr="00636D09">
              <w:rPr>
                <w:rFonts w:ascii="Times New Roman" w:hAnsi="Times New Roman" w:cs="Times New Roman"/>
                <w:sz w:val="24"/>
                <w:szCs w:val="24"/>
              </w:rPr>
              <w:t>или 24</w:t>
            </w:r>
            <w:r w:rsidRPr="0063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VDC</w:t>
            </w:r>
          </w:p>
        </w:tc>
        <w:tc>
          <w:tcPr>
            <w:tcW w:w="3259" w:type="dxa"/>
            <w:gridSpan w:val="2"/>
          </w:tcPr>
          <w:p w14:paraId="18E4D885" w14:textId="77777777" w:rsidR="008F540F" w:rsidRPr="00636D09" w:rsidRDefault="008F540F" w:rsidP="008F54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0F" w:rsidRPr="008A0797" w14:paraId="10AC2664" w14:textId="1E5332E5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3FB65EA" w14:textId="4CCA58E3" w:rsidR="008F540F" w:rsidRPr="00D150FF" w:rsidRDefault="008F540F" w:rsidP="008F540F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2E816DD8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Брегово оборудване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65FB4E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бъде монтирано в пластмасова или метална кутия, с клас на защита мин.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IP65</w:t>
            </w:r>
          </w:p>
        </w:tc>
        <w:tc>
          <w:tcPr>
            <w:tcW w:w="3259" w:type="dxa"/>
            <w:gridSpan w:val="2"/>
          </w:tcPr>
          <w:p w14:paraId="78D44717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17E5CF3" w14:textId="7777777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235DE4C5" w14:textId="7095F26D" w:rsidR="008F540F" w:rsidRPr="00AB1B9C" w:rsidRDefault="008F540F" w:rsidP="008F540F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41E15F5" w14:textId="55510B5B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Работна температура на открито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13D4147" w14:textId="0AE1A0C3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от -30°С до +60°C или по-голям диапазон</w:t>
            </w:r>
          </w:p>
        </w:tc>
        <w:tc>
          <w:tcPr>
            <w:tcW w:w="3259" w:type="dxa"/>
            <w:gridSpan w:val="2"/>
          </w:tcPr>
          <w:p w14:paraId="55FE2280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CB80846" w14:textId="24E6DF0C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4F912E7F" w14:textId="057624CA" w:rsidR="008F540F" w:rsidRPr="00D150FF" w:rsidRDefault="00BF377B" w:rsidP="00BF377B">
            <w:pPr>
              <w:tabs>
                <w:tab w:val="left" w:pos="313"/>
              </w:tabs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2267" w:type="dxa"/>
            <w:shd w:val="clear" w:color="auto" w:fill="auto"/>
          </w:tcPr>
          <w:p w14:paraId="0FB197E7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Електрозахранване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B1D43A0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е автономно и независимо от наземна електроразпределителна мрежа и да осигурява денонощна работа на станцията целогодишно</w:t>
            </w:r>
          </w:p>
        </w:tc>
        <w:tc>
          <w:tcPr>
            <w:tcW w:w="3259" w:type="dxa"/>
            <w:gridSpan w:val="2"/>
          </w:tcPr>
          <w:p w14:paraId="48078EA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2AF9955F" w14:textId="040579D2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2D581DFE" w14:textId="2AC29B3B" w:rsidR="008F540F" w:rsidRPr="00D150FF" w:rsidRDefault="00BF377B" w:rsidP="00BF377B">
            <w:pPr>
              <w:tabs>
                <w:tab w:val="left" w:pos="313"/>
              </w:tabs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2267" w:type="dxa"/>
            <w:shd w:val="clear" w:color="auto" w:fill="auto"/>
          </w:tcPr>
          <w:p w14:paraId="288362DB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Външно положени кабели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3742D4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бъдат защитени от механични повреди при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ледови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явления, плаващи </w:t>
            </w:r>
            <w:r w:rsidRPr="008A0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предмети, вандализъм и др. в метална тръба или друга подходяща защита, включително от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лъчи.</w:t>
            </w:r>
          </w:p>
        </w:tc>
        <w:tc>
          <w:tcPr>
            <w:tcW w:w="3259" w:type="dxa"/>
            <w:gridSpan w:val="2"/>
          </w:tcPr>
          <w:p w14:paraId="611F25B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A839667" w14:textId="189AACD1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5074FD78" w14:textId="77777777" w:rsidR="008F540F" w:rsidRPr="00D150FF" w:rsidRDefault="008F540F" w:rsidP="008F540F">
            <w:pPr>
              <w:numPr>
                <w:ilvl w:val="1"/>
                <w:numId w:val="8"/>
              </w:num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332CD78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Основен модул за регистриране на данни (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A556EA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е монтиран в пластмасова или метална кутия с клас на защита мин. IP65</w:t>
            </w:r>
          </w:p>
        </w:tc>
        <w:tc>
          <w:tcPr>
            <w:tcW w:w="3259" w:type="dxa"/>
            <w:gridSpan w:val="2"/>
          </w:tcPr>
          <w:p w14:paraId="00E48813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79BE44D4" w14:textId="5A44F294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452D9FB2" w14:textId="7E55A89E" w:rsidR="008F540F" w:rsidRPr="00506091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025444F0" w14:textId="77777777" w:rsidR="008F540F" w:rsidRPr="008A0797" w:rsidDel="004B060B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Интерфейси за обмен на данни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5E5536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има интерфейси за обмен на данни мин. RS232, RS485</w:t>
            </w:r>
          </w:p>
        </w:tc>
        <w:tc>
          <w:tcPr>
            <w:tcW w:w="3259" w:type="dxa"/>
            <w:gridSpan w:val="2"/>
          </w:tcPr>
          <w:p w14:paraId="221B0204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6FF124C3" w14:textId="01292820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3636DD5" w14:textId="59DFB283" w:rsidR="008F540F" w:rsidRPr="00506091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8793EB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Записване на данните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E691256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записва данните локално на памет с мин. размер на паметта 4MB, като осигурява възможност данните да бъдат сваляни дистанционно или локално. </w:t>
            </w:r>
          </w:p>
        </w:tc>
        <w:tc>
          <w:tcPr>
            <w:tcW w:w="3259" w:type="dxa"/>
            <w:gridSpan w:val="2"/>
          </w:tcPr>
          <w:p w14:paraId="22F510D8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21477AD8" w14:textId="2E93F14F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111C3D89" w14:textId="77777777" w:rsidR="008F540F" w:rsidRPr="00D150FF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03716B71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Памет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1338A2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 е в състояние да запазва мин. 200 000 бр. данни от измервания </w:t>
            </w:r>
          </w:p>
        </w:tc>
        <w:tc>
          <w:tcPr>
            <w:tcW w:w="3259" w:type="dxa"/>
            <w:gridSpan w:val="2"/>
          </w:tcPr>
          <w:p w14:paraId="7C9D2392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29F97623" w14:textId="174820FA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7C8DB030" w14:textId="77777777" w:rsidR="008F540F" w:rsidRPr="00D150FF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2AD24A3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Настройки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7635D27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се настройва за различни цикли на измерване и запис на данни от мин. 5 минути до мин. 90 часа. или по-голям диапазон</w:t>
            </w:r>
          </w:p>
        </w:tc>
        <w:tc>
          <w:tcPr>
            <w:tcW w:w="3259" w:type="dxa"/>
            <w:gridSpan w:val="2"/>
          </w:tcPr>
          <w:p w14:paraId="4525C5F3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0332C1C" w14:textId="6C1461C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6AEB0498" w14:textId="77777777" w:rsidR="008F540F" w:rsidRPr="00D150FF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551C1F06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Захранване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2DF00E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от 12 VDC до 24 VDC</w:t>
            </w:r>
          </w:p>
        </w:tc>
        <w:tc>
          <w:tcPr>
            <w:tcW w:w="3259" w:type="dxa"/>
            <w:gridSpan w:val="2"/>
          </w:tcPr>
          <w:p w14:paraId="64F8003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23401B55" w14:textId="192CE745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363007DD" w14:textId="77777777" w:rsidR="008F540F" w:rsidRPr="00D150FF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BAA6D0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Консумацията на енергия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дейталогера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4253A74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в режим на готовност ≤ 100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μA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  в режим на предаване на данни ≤ 600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2"/>
          </w:tcPr>
          <w:p w14:paraId="6AB0F8C3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0B5E200D" w14:textId="2244419C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6D653F47" w14:textId="77777777" w:rsidR="008F540F" w:rsidRPr="00D150FF" w:rsidRDefault="008F540F" w:rsidP="008F540F">
            <w:pPr>
              <w:numPr>
                <w:ilvl w:val="1"/>
                <w:numId w:val="8"/>
              </w:num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03977D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Данните от станциите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7B81083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бъдат предавани към сървър в град Русе</w:t>
            </w:r>
          </w:p>
        </w:tc>
        <w:tc>
          <w:tcPr>
            <w:tcW w:w="3259" w:type="dxa"/>
            <w:gridSpan w:val="2"/>
          </w:tcPr>
          <w:p w14:paraId="2F95BF4F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4FA20ADA" w14:textId="1ED91809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35003783" w14:textId="56813CDB" w:rsidR="008F540F" w:rsidRPr="00506091" w:rsidRDefault="008F540F" w:rsidP="00506091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38"/>
              </w:tabs>
              <w:spacing w:after="160" w:line="259" w:lineRule="auto"/>
              <w:ind w:hanging="1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45E7D8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Трансфер на данните от станцията до сървъра в ИАППД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8033F59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се извършва чрез мрежа на мобилен оператор</w:t>
            </w:r>
          </w:p>
        </w:tc>
        <w:tc>
          <w:tcPr>
            <w:tcW w:w="3259" w:type="dxa"/>
            <w:gridSpan w:val="2"/>
          </w:tcPr>
          <w:p w14:paraId="097BDF0C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BCAB459" w14:textId="77777777" w:rsidTr="00AB1B9C">
        <w:tc>
          <w:tcPr>
            <w:tcW w:w="6718" w:type="dxa"/>
            <w:gridSpan w:val="5"/>
            <w:shd w:val="horzCross" w:color="auto" w:fill="auto"/>
          </w:tcPr>
          <w:p w14:paraId="5572E51D" w14:textId="77777777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horzCross" w:color="auto" w:fill="auto"/>
          </w:tcPr>
          <w:p w14:paraId="1BC6FC53" w14:textId="067519FE" w:rsidR="008F540F" w:rsidRPr="008A0797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7BAC7862" w14:textId="33CC5A16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6A759D03" w14:textId="19274945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2267" w:type="dxa"/>
            <w:shd w:val="clear" w:color="auto" w:fill="auto"/>
          </w:tcPr>
          <w:p w14:paraId="3D155E65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АХС вид 3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7D32E84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плаваща</w:t>
            </w:r>
          </w:p>
        </w:tc>
        <w:tc>
          <w:tcPr>
            <w:tcW w:w="3259" w:type="dxa"/>
            <w:gridSpan w:val="2"/>
          </w:tcPr>
          <w:p w14:paraId="41A8BB95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8F540F" w:rsidRPr="008A0797" w14:paraId="3122D726" w14:textId="0C44BE52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39ADFF2E" w14:textId="1332AAD2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3.1.</w:t>
            </w:r>
            <w:r w:rsidRPr="00D150F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60DD9ED2" w14:textId="5B6EF395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Характеристики на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буя</w:t>
            </w:r>
            <w:proofErr w:type="spellEnd"/>
          </w:p>
        </w:tc>
        <w:tc>
          <w:tcPr>
            <w:tcW w:w="3259" w:type="dxa"/>
            <w:gridSpan w:val="2"/>
          </w:tcPr>
          <w:p w14:paraId="444617F2" w14:textId="77777777" w:rsidR="008F540F" w:rsidRPr="008A0797" w:rsidRDefault="008F540F" w:rsidP="008F540F">
            <w:pPr>
              <w:spacing w:after="0" w:line="240" w:lineRule="auto"/>
            </w:pPr>
          </w:p>
        </w:tc>
      </w:tr>
      <w:tr w:rsidR="008F540F" w:rsidRPr="008A0797" w14:paraId="1A7E3368" w14:textId="501175AE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20A4A61F" w14:textId="19CFEA19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D150F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.1.1. </w:t>
            </w:r>
          </w:p>
        </w:tc>
        <w:tc>
          <w:tcPr>
            <w:tcW w:w="2267" w:type="dxa"/>
            <w:shd w:val="clear" w:color="auto" w:fill="auto"/>
          </w:tcPr>
          <w:p w14:paraId="6785BA84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Диаметър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0515031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1500 мм</w:t>
            </w:r>
          </w:p>
        </w:tc>
        <w:tc>
          <w:tcPr>
            <w:tcW w:w="3259" w:type="dxa"/>
            <w:gridSpan w:val="2"/>
          </w:tcPr>
          <w:p w14:paraId="48DC7B16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08F3E95B" w14:textId="4D6AE3E4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7686DAD2" w14:textId="58547036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D150F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.1.2.</w:t>
            </w:r>
          </w:p>
        </w:tc>
        <w:tc>
          <w:tcPr>
            <w:tcW w:w="2267" w:type="dxa"/>
            <w:shd w:val="clear" w:color="auto" w:fill="auto"/>
          </w:tcPr>
          <w:p w14:paraId="2E85936A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Обща височина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5751D5A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 повече от 2500 мм</w:t>
            </w:r>
          </w:p>
        </w:tc>
        <w:tc>
          <w:tcPr>
            <w:tcW w:w="3259" w:type="dxa"/>
            <w:gridSpan w:val="2"/>
          </w:tcPr>
          <w:p w14:paraId="18B5870F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470288BE" w14:textId="4DEF5D65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31D9D3E1" w14:textId="4FEEA67E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D150F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.1.</w:t>
            </w: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D150F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0CA22F37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Дебелина на стената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4FA079A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мин. 8 мм</w:t>
            </w:r>
          </w:p>
        </w:tc>
        <w:tc>
          <w:tcPr>
            <w:tcW w:w="3259" w:type="dxa"/>
            <w:gridSpan w:val="2"/>
          </w:tcPr>
          <w:p w14:paraId="72DEC959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3F2B032A" w14:textId="3BFA594F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4B930E50" w14:textId="791C350A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3.2.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B8BD9AF" w14:textId="79B74F7B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Параметри на сензора за измерване на водното ниво</w:t>
            </w:r>
          </w:p>
        </w:tc>
        <w:tc>
          <w:tcPr>
            <w:tcW w:w="3259" w:type="dxa"/>
            <w:gridSpan w:val="2"/>
          </w:tcPr>
          <w:p w14:paraId="0E41010C" w14:textId="77777777" w:rsidR="008F540F" w:rsidRPr="008A0797" w:rsidRDefault="008F540F" w:rsidP="008F540F">
            <w:pPr>
              <w:spacing w:after="0" w:line="240" w:lineRule="auto"/>
            </w:pPr>
          </w:p>
        </w:tc>
      </w:tr>
      <w:tr w:rsidR="008F540F" w:rsidRPr="008A0797" w14:paraId="09535ABB" w14:textId="2CA15B35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0FF71885" w14:textId="0A5E1141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3.2.1.</w:t>
            </w:r>
          </w:p>
        </w:tc>
        <w:tc>
          <w:tcPr>
            <w:tcW w:w="2267" w:type="dxa"/>
            <w:shd w:val="clear" w:color="auto" w:fill="auto"/>
          </w:tcPr>
          <w:p w14:paraId="15747226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Точност на измерване на нивото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F4BC863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±0,01% от обхвата на измерване или по-добра </w:t>
            </w:r>
          </w:p>
        </w:tc>
        <w:tc>
          <w:tcPr>
            <w:tcW w:w="3259" w:type="dxa"/>
            <w:gridSpan w:val="2"/>
          </w:tcPr>
          <w:p w14:paraId="4534C018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78F3AF44" w14:textId="13BA2945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5DCC6676" w14:textId="0F2BAA16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3.2.2.</w:t>
            </w:r>
          </w:p>
        </w:tc>
        <w:tc>
          <w:tcPr>
            <w:tcW w:w="2267" w:type="dxa"/>
            <w:shd w:val="clear" w:color="auto" w:fill="auto"/>
          </w:tcPr>
          <w:p w14:paraId="0583B55B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Работна температура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8D11A89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 0°С до +35° С или по-голям диапазон</w:t>
            </w:r>
          </w:p>
        </w:tc>
        <w:tc>
          <w:tcPr>
            <w:tcW w:w="3259" w:type="dxa"/>
            <w:gridSpan w:val="2"/>
          </w:tcPr>
          <w:p w14:paraId="67CDF9A8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F540F" w:rsidRPr="008A0797" w14:paraId="023FDDBF" w14:textId="7126CCB0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3014FB02" w14:textId="1928D2EE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3.2.3.</w:t>
            </w:r>
          </w:p>
        </w:tc>
        <w:tc>
          <w:tcPr>
            <w:tcW w:w="2267" w:type="dxa"/>
            <w:shd w:val="clear" w:color="auto" w:fill="auto"/>
          </w:tcPr>
          <w:p w14:paraId="2FEE3EF0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Начин на закрепване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F15467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 бъде закрепен към котвата или към закотвящата линия на </w:t>
            </w:r>
            <w:proofErr w:type="spellStart"/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буя</w:t>
            </w:r>
            <w:proofErr w:type="spellEnd"/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близост до речното дъно</w:t>
            </w:r>
          </w:p>
        </w:tc>
        <w:tc>
          <w:tcPr>
            <w:tcW w:w="3259" w:type="dxa"/>
            <w:gridSpan w:val="2"/>
          </w:tcPr>
          <w:p w14:paraId="78875F11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F540F" w:rsidRPr="008A0797" w14:paraId="50EBFD0E" w14:textId="7C56F500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672A9232" w14:textId="4E30AC22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3.3.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4C2D180" w14:textId="6FB4B4F1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Измерване скоростта на течението на водата</w:t>
            </w:r>
          </w:p>
        </w:tc>
        <w:tc>
          <w:tcPr>
            <w:tcW w:w="3259" w:type="dxa"/>
            <w:gridSpan w:val="2"/>
          </w:tcPr>
          <w:p w14:paraId="2F01FB82" w14:textId="77777777" w:rsidR="008F540F" w:rsidRPr="008A0797" w:rsidRDefault="008F540F" w:rsidP="008F540F">
            <w:pPr>
              <w:spacing w:after="0" w:line="240" w:lineRule="auto"/>
            </w:pPr>
          </w:p>
        </w:tc>
      </w:tr>
      <w:tr w:rsidR="008F540F" w:rsidRPr="008A0797" w14:paraId="49C442BB" w14:textId="7A1A8377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0857EEF6" w14:textId="417BC230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3.3.1.</w:t>
            </w:r>
          </w:p>
        </w:tc>
        <w:tc>
          <w:tcPr>
            <w:tcW w:w="2267" w:type="dxa"/>
            <w:shd w:val="clear" w:color="auto" w:fill="auto"/>
          </w:tcPr>
          <w:p w14:paraId="307703EC" w14:textId="43D58EA5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Технология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на измерване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0DE432F" w14:textId="77777777" w:rsidR="008F540F" w:rsidRPr="008A0797" w:rsidRDefault="008F540F" w:rsidP="008F540F">
            <w:pPr>
              <w:spacing w:after="0" w:line="240" w:lineRule="auto"/>
            </w:pP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доплеров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4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трансдюсера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разположени в 2 оси в една равнина</w:t>
            </w:r>
          </w:p>
        </w:tc>
        <w:tc>
          <w:tcPr>
            <w:tcW w:w="3259" w:type="dxa"/>
            <w:gridSpan w:val="2"/>
          </w:tcPr>
          <w:p w14:paraId="663252E1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0B10ED52" w14:textId="33A27C3F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0940E5EA" w14:textId="72CE164C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3.3.2.</w:t>
            </w:r>
          </w:p>
        </w:tc>
        <w:tc>
          <w:tcPr>
            <w:tcW w:w="2267" w:type="dxa"/>
            <w:shd w:val="clear" w:color="auto" w:fill="auto"/>
          </w:tcPr>
          <w:p w14:paraId="19C0FDA7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Възможност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измерване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под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ъгъл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1BCFB9A0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компенсиране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до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мин</w:t>
            </w:r>
            <w:proofErr w:type="spellEnd"/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 30°</w:t>
            </w:r>
          </w:p>
        </w:tc>
        <w:tc>
          <w:tcPr>
            <w:tcW w:w="3259" w:type="dxa"/>
            <w:gridSpan w:val="2"/>
          </w:tcPr>
          <w:p w14:paraId="7B85560C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38619231" w14:textId="45431068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236D0D20" w14:textId="673A50F3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3.3.3.</w:t>
            </w:r>
          </w:p>
        </w:tc>
        <w:tc>
          <w:tcPr>
            <w:tcW w:w="2267" w:type="dxa"/>
            <w:shd w:val="clear" w:color="auto" w:fill="auto"/>
          </w:tcPr>
          <w:p w14:paraId="299D5028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Обхват на измерваните скорости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318C59B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от 0 см/сек  до 2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0 см/сек или по-голям </w:t>
            </w:r>
          </w:p>
        </w:tc>
        <w:tc>
          <w:tcPr>
            <w:tcW w:w="3259" w:type="dxa"/>
            <w:gridSpan w:val="2"/>
          </w:tcPr>
          <w:p w14:paraId="38D93DF9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2C49945E" w14:textId="012B4B48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12323533" w14:textId="4340777C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3.3.4.</w:t>
            </w:r>
          </w:p>
        </w:tc>
        <w:tc>
          <w:tcPr>
            <w:tcW w:w="2267" w:type="dxa"/>
            <w:shd w:val="clear" w:color="auto" w:fill="auto"/>
          </w:tcPr>
          <w:p w14:paraId="2B2F9F60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Работна температура 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D01E20A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от 0°С до +35°С или по-голям диапазон</w:t>
            </w:r>
          </w:p>
        </w:tc>
        <w:tc>
          <w:tcPr>
            <w:tcW w:w="3259" w:type="dxa"/>
            <w:gridSpan w:val="2"/>
          </w:tcPr>
          <w:p w14:paraId="74F3CA1E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3732968C" w14:textId="479DCD3F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1DCDA1DB" w14:textId="1B349788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3.4.</w:t>
            </w:r>
          </w:p>
        </w:tc>
        <w:tc>
          <w:tcPr>
            <w:tcW w:w="2267" w:type="dxa"/>
            <w:shd w:val="clear" w:color="auto" w:fill="auto"/>
          </w:tcPr>
          <w:p w14:paraId="74C721E0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GPS приемник за позициониране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66B8DFB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точност не по-малка от 10 м</w:t>
            </w:r>
          </w:p>
        </w:tc>
        <w:tc>
          <w:tcPr>
            <w:tcW w:w="3259" w:type="dxa"/>
            <w:gridSpan w:val="2"/>
          </w:tcPr>
          <w:p w14:paraId="0BD7C1EE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5BAA6423" w14:textId="6F378B58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2AC653D3" w14:textId="4BA5FAD2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3.5.</w:t>
            </w:r>
          </w:p>
        </w:tc>
        <w:tc>
          <w:tcPr>
            <w:tcW w:w="2267" w:type="dxa"/>
            <w:shd w:val="clear" w:color="auto" w:fill="auto"/>
          </w:tcPr>
          <w:p w14:paraId="158A8CC3" w14:textId="77777777" w:rsidR="008F540F" w:rsidRPr="00506091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506091">
              <w:rPr>
                <w:rFonts w:ascii="Times New Roman" w:hAnsi="Times New Roman"/>
                <w:sz w:val="24"/>
                <w:szCs w:val="24"/>
              </w:rPr>
              <w:t>Основен модул за регистриране на данни (</w:t>
            </w:r>
            <w:proofErr w:type="spellStart"/>
            <w:r w:rsidRPr="00506091">
              <w:rPr>
                <w:rFonts w:ascii="Times New Roman" w:hAnsi="Times New Roman"/>
                <w:sz w:val="24"/>
                <w:szCs w:val="24"/>
              </w:rPr>
              <w:t>дейталогер</w:t>
            </w:r>
            <w:proofErr w:type="spellEnd"/>
            <w:r w:rsidRPr="00506091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F46D6C6" w14:textId="39942FE4" w:rsidR="008F540F" w:rsidRPr="00506091" w:rsidRDefault="008F540F" w:rsidP="008F540F">
            <w:pPr>
              <w:spacing w:after="0" w:line="240" w:lineRule="auto"/>
            </w:pPr>
            <w:r w:rsidRPr="005060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 клас на защита за работа под вода</w:t>
            </w:r>
          </w:p>
        </w:tc>
        <w:tc>
          <w:tcPr>
            <w:tcW w:w="3259" w:type="dxa"/>
            <w:gridSpan w:val="2"/>
          </w:tcPr>
          <w:p w14:paraId="40E99E8A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60AF12EF" w14:textId="2EF4E456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0BD93457" w14:textId="04FE235C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3.5.1.</w:t>
            </w:r>
          </w:p>
        </w:tc>
        <w:tc>
          <w:tcPr>
            <w:tcW w:w="2267" w:type="dxa"/>
            <w:shd w:val="clear" w:color="auto" w:fill="auto"/>
          </w:tcPr>
          <w:p w14:paraId="26B9B490" w14:textId="77777777" w:rsidR="008F540F" w:rsidRPr="00506091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5060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Запис на информация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D50D2AD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 има възможност за записване на информацията от сензорите върху памет с мин. обем 32 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GB</w:t>
            </w:r>
          </w:p>
        </w:tc>
        <w:tc>
          <w:tcPr>
            <w:tcW w:w="3259" w:type="dxa"/>
            <w:gridSpan w:val="2"/>
          </w:tcPr>
          <w:p w14:paraId="03E891E9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F540F" w:rsidRPr="008A0797" w14:paraId="33D0FB75" w14:textId="0C3242E2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37763DBB" w14:textId="249F389F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3.5.2.</w:t>
            </w:r>
          </w:p>
        </w:tc>
        <w:tc>
          <w:tcPr>
            <w:tcW w:w="2267" w:type="dxa"/>
            <w:shd w:val="clear" w:color="auto" w:fill="auto"/>
          </w:tcPr>
          <w:p w14:paraId="4E2AFFC8" w14:textId="77777777" w:rsidR="008F540F" w:rsidRPr="00506091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50609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Работна температура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2A3751E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от 0°С до +50°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или по-голям диапазон</w:t>
            </w:r>
          </w:p>
        </w:tc>
        <w:tc>
          <w:tcPr>
            <w:tcW w:w="3259" w:type="dxa"/>
            <w:gridSpan w:val="2"/>
          </w:tcPr>
          <w:p w14:paraId="7F3C8428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F540F" w:rsidRPr="008A0797" w14:paraId="171C2358" w14:textId="15424D7D" w:rsidTr="00AB1B9C">
        <w:trPr>
          <w:gridAfter w:val="1"/>
          <w:wAfter w:w="61" w:type="dxa"/>
        </w:trPr>
        <w:tc>
          <w:tcPr>
            <w:tcW w:w="1129" w:type="dxa"/>
            <w:vMerge w:val="restart"/>
            <w:shd w:val="clear" w:color="auto" w:fill="auto"/>
          </w:tcPr>
          <w:p w14:paraId="1F28DC16" w14:textId="7A132991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3.6.</w:t>
            </w:r>
          </w:p>
          <w:p w14:paraId="3DB20C0D" w14:textId="4C2EABDE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7285221D" w14:textId="4BA7B334" w:rsidR="008F540F" w:rsidRPr="00506091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5060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GSM модул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87AB91A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 осигурява трансфер на данни от 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станцията към сървър в ИАППД чрез мобилната мрежа на 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български и румънски телеком оператори</w:t>
            </w:r>
          </w:p>
        </w:tc>
        <w:tc>
          <w:tcPr>
            <w:tcW w:w="3259" w:type="dxa"/>
            <w:gridSpan w:val="2"/>
          </w:tcPr>
          <w:p w14:paraId="2BA371C7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40F" w:rsidRPr="008A0797" w14:paraId="08ECC13B" w14:textId="3850B011" w:rsidTr="00AB1B9C">
        <w:trPr>
          <w:gridAfter w:val="1"/>
          <w:wAfter w:w="61" w:type="dxa"/>
        </w:trPr>
        <w:tc>
          <w:tcPr>
            <w:tcW w:w="1129" w:type="dxa"/>
            <w:vMerge/>
            <w:shd w:val="clear" w:color="auto" w:fill="auto"/>
          </w:tcPr>
          <w:p w14:paraId="2D84950D" w14:textId="3B8602DE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256E266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A383240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 осигурява 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автоматична смяна на 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оператора при липса на покритие.</w:t>
            </w:r>
            <w:r w:rsidRPr="008A0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GSM модула да е оборудван със СИМ карта поддържаща работа с мин. 3 български и 2 румънски GSM оператора</w:t>
            </w:r>
          </w:p>
        </w:tc>
        <w:tc>
          <w:tcPr>
            <w:tcW w:w="3259" w:type="dxa"/>
            <w:gridSpan w:val="2"/>
          </w:tcPr>
          <w:p w14:paraId="0A7F4EAD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F540F" w:rsidRPr="008A0797" w14:paraId="112F3891" w14:textId="77777777" w:rsidTr="00AB1B9C">
        <w:tc>
          <w:tcPr>
            <w:tcW w:w="9977" w:type="dxa"/>
            <w:gridSpan w:val="7"/>
            <w:shd w:val="horzCross" w:color="auto" w:fill="auto"/>
          </w:tcPr>
          <w:p w14:paraId="05A11F02" w14:textId="77777777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</w:pPr>
          </w:p>
        </w:tc>
      </w:tr>
      <w:tr w:rsidR="008F540F" w:rsidRPr="008A0797" w14:paraId="2A17D86B" w14:textId="1F2CAC73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23402F73" w14:textId="358437CB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E8EDF42" w14:textId="1069AD55" w:rsidR="008F540F" w:rsidRPr="008A0797" w:rsidRDefault="008F540F" w:rsidP="008F540F">
            <w:pPr>
              <w:tabs>
                <w:tab w:val="left" w:pos="1276"/>
                <w:tab w:val="left" w:pos="1560"/>
                <w:tab w:val="left" w:pos="2036"/>
                <w:tab w:val="left" w:pos="10723"/>
              </w:tabs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Софтуер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АХС тип 1,2 и 3</w:t>
            </w:r>
          </w:p>
        </w:tc>
        <w:tc>
          <w:tcPr>
            <w:tcW w:w="3259" w:type="dxa"/>
            <w:gridSpan w:val="2"/>
          </w:tcPr>
          <w:p w14:paraId="0FE074FF" w14:textId="77777777" w:rsidR="008F540F" w:rsidRPr="008A0797" w:rsidRDefault="008F540F" w:rsidP="008F540F">
            <w:pPr>
              <w:spacing w:after="0" w:line="240" w:lineRule="auto"/>
            </w:pPr>
          </w:p>
        </w:tc>
      </w:tr>
      <w:tr w:rsidR="008F540F" w:rsidRPr="008A0797" w14:paraId="4A418254" w14:textId="18ADD63B" w:rsidTr="00AB1B9C">
        <w:trPr>
          <w:gridAfter w:val="1"/>
          <w:wAfter w:w="61" w:type="dxa"/>
        </w:trPr>
        <w:tc>
          <w:tcPr>
            <w:tcW w:w="1129" w:type="dxa"/>
            <w:shd w:val="clear" w:color="auto" w:fill="auto"/>
          </w:tcPr>
          <w:p w14:paraId="7BD5462B" w14:textId="412B47A2" w:rsidR="008F540F" w:rsidRPr="00D150FF" w:rsidRDefault="008F540F" w:rsidP="008F540F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150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4.1.</w:t>
            </w:r>
          </w:p>
        </w:tc>
        <w:tc>
          <w:tcPr>
            <w:tcW w:w="2267" w:type="dxa"/>
            <w:shd w:val="clear" w:color="auto" w:fill="auto"/>
          </w:tcPr>
          <w:p w14:paraId="3FF1DD0D" w14:textId="77777777" w:rsidR="008F540F" w:rsidRPr="008A0797" w:rsidRDefault="008F540F" w:rsidP="008F540F">
            <w:pPr>
              <w:keepNext/>
              <w:keepLines/>
              <w:spacing w:after="0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bg-BG"/>
              </w:rPr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Формат на изходните данни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CBA1842" w14:textId="77777777" w:rsidR="008F540F" w:rsidRPr="008A0797" w:rsidRDefault="008F540F" w:rsidP="008F540F">
            <w:pPr>
              <w:spacing w:after="0" w:line="240" w:lineRule="auto"/>
            </w:pP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структуриран, текстов, широко разпространен отворен стандарт за обмен на данни (XML, JSON ,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CSV </w:t>
            </w:r>
            <w:r w:rsidRPr="008A079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др.) или еквивалент</w:t>
            </w:r>
          </w:p>
        </w:tc>
        <w:tc>
          <w:tcPr>
            <w:tcW w:w="3259" w:type="dxa"/>
            <w:gridSpan w:val="2"/>
          </w:tcPr>
          <w:p w14:paraId="600063BB" w14:textId="77777777" w:rsidR="008F540F" w:rsidRPr="008A0797" w:rsidRDefault="008F540F" w:rsidP="008F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F540F" w:rsidRPr="008A0797" w14:paraId="2FD2B45B" w14:textId="77777777" w:rsidTr="00AB1B9C">
        <w:trPr>
          <w:trHeight w:val="315"/>
        </w:trPr>
        <w:tc>
          <w:tcPr>
            <w:tcW w:w="6718" w:type="dxa"/>
            <w:gridSpan w:val="5"/>
            <w:shd w:val="horzCross" w:color="auto" w:fill="auto"/>
          </w:tcPr>
          <w:p w14:paraId="16AA4604" w14:textId="77777777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horzCross" w:color="auto" w:fill="auto"/>
          </w:tcPr>
          <w:p w14:paraId="2AD105A7" w14:textId="6A429064" w:rsidR="008F540F" w:rsidRPr="008A0797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D5BCC65" w14:textId="5AE7F20D" w:rsidTr="00AB1B9C">
        <w:trPr>
          <w:gridAfter w:val="1"/>
          <w:wAfter w:w="61" w:type="dxa"/>
          <w:trHeight w:val="420"/>
        </w:trPr>
        <w:tc>
          <w:tcPr>
            <w:tcW w:w="1129" w:type="dxa"/>
            <w:shd w:val="clear" w:color="auto" w:fill="auto"/>
          </w:tcPr>
          <w:p w14:paraId="02538627" w14:textId="3467DCB5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150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281A8B39" w14:textId="17D2468B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0797">
              <w:rPr>
                <w:rFonts w:ascii="Times New Roman" w:hAnsi="Times New Roman"/>
                <w:b/>
                <w:sz w:val="24"/>
                <w:szCs w:val="24"/>
              </w:rPr>
              <w:t>Пегели</w:t>
            </w:r>
            <w:proofErr w:type="spellEnd"/>
            <w:r w:rsidRPr="008A079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A0797">
              <w:rPr>
                <w:rFonts w:ascii="Times New Roman" w:hAnsi="Times New Roman"/>
                <w:b/>
                <w:sz w:val="24"/>
                <w:szCs w:val="24"/>
              </w:rPr>
              <w:t>водоотчетни</w:t>
            </w:r>
            <w:proofErr w:type="spellEnd"/>
            <w:r w:rsidRPr="008A0797">
              <w:rPr>
                <w:rFonts w:ascii="Times New Roman" w:hAnsi="Times New Roman"/>
                <w:b/>
                <w:sz w:val="24"/>
                <w:szCs w:val="24"/>
              </w:rPr>
              <w:t xml:space="preserve"> рейки) при изпълнението на АХС вид 1</w:t>
            </w:r>
          </w:p>
        </w:tc>
        <w:tc>
          <w:tcPr>
            <w:tcW w:w="3259" w:type="dxa"/>
            <w:gridSpan w:val="2"/>
          </w:tcPr>
          <w:p w14:paraId="0F3DB42B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8435C69" w14:textId="77777777" w:rsidTr="00AB1B9C">
        <w:trPr>
          <w:gridAfter w:val="1"/>
          <w:wAfter w:w="61" w:type="dxa"/>
          <w:trHeight w:val="420"/>
        </w:trPr>
        <w:tc>
          <w:tcPr>
            <w:tcW w:w="1129" w:type="dxa"/>
            <w:shd w:val="clear" w:color="auto" w:fill="auto"/>
          </w:tcPr>
          <w:p w14:paraId="7866F93E" w14:textId="1FC9F9E1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174C50C" w14:textId="6D0B9ABE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Размери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пегелната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дъска </w:t>
            </w:r>
          </w:p>
        </w:tc>
        <w:tc>
          <w:tcPr>
            <w:tcW w:w="2764" w:type="dxa"/>
            <w:shd w:val="clear" w:color="auto" w:fill="auto"/>
          </w:tcPr>
          <w:p w14:paraId="17B82B36" w14:textId="5B6CA08E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ширина от 10 до 25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</w:p>
        </w:tc>
        <w:tc>
          <w:tcPr>
            <w:tcW w:w="3259" w:type="dxa"/>
            <w:gridSpan w:val="2"/>
          </w:tcPr>
          <w:p w14:paraId="0F5E85E5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6E9AB3A7" w14:textId="77777777" w:rsidTr="00AB1B9C">
        <w:trPr>
          <w:gridAfter w:val="1"/>
          <w:wAfter w:w="61" w:type="dxa"/>
          <w:trHeight w:val="420"/>
        </w:trPr>
        <w:tc>
          <w:tcPr>
            <w:tcW w:w="1129" w:type="dxa"/>
            <w:shd w:val="clear" w:color="auto" w:fill="auto"/>
          </w:tcPr>
          <w:p w14:paraId="14F8CE86" w14:textId="61DCB30D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817B05D" w14:textId="737F6F29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Дебелина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заедно с релефната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разграфка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  <w:shd w:val="clear" w:color="auto" w:fill="auto"/>
          </w:tcPr>
          <w:p w14:paraId="2FD5B6C7" w14:textId="1C475D99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 xml:space="preserve">от 2 до 3 </w:t>
            </w:r>
            <w:r w:rsidRPr="008A0797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</w:p>
        </w:tc>
        <w:tc>
          <w:tcPr>
            <w:tcW w:w="3259" w:type="dxa"/>
            <w:gridSpan w:val="2"/>
          </w:tcPr>
          <w:p w14:paraId="34D1C5B6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6A5E1130" w14:textId="282845ED" w:rsidTr="00AB1B9C">
        <w:trPr>
          <w:gridAfter w:val="1"/>
          <w:wAfter w:w="61" w:type="dxa"/>
          <w:trHeight w:val="420"/>
        </w:trPr>
        <w:tc>
          <w:tcPr>
            <w:tcW w:w="1129" w:type="dxa"/>
            <w:shd w:val="clear" w:color="auto" w:fill="auto"/>
          </w:tcPr>
          <w:p w14:paraId="684272F9" w14:textId="338EB110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157065E2" w14:textId="19E600F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за изработка на </w:t>
            </w:r>
            <w:proofErr w:type="spellStart"/>
            <w:r w:rsidRPr="008A0797">
              <w:rPr>
                <w:rFonts w:ascii="Times New Roman" w:hAnsi="Times New Roman"/>
                <w:sz w:val="24"/>
                <w:szCs w:val="24"/>
              </w:rPr>
              <w:t>пегелната</w:t>
            </w:r>
            <w:proofErr w:type="spellEnd"/>
            <w:r w:rsidRPr="008A0797">
              <w:rPr>
                <w:rFonts w:ascii="Times New Roman" w:hAnsi="Times New Roman"/>
                <w:sz w:val="24"/>
                <w:szCs w:val="24"/>
              </w:rPr>
              <w:t xml:space="preserve"> дъска </w:t>
            </w:r>
          </w:p>
        </w:tc>
        <w:tc>
          <w:tcPr>
            <w:tcW w:w="2764" w:type="dxa"/>
            <w:shd w:val="clear" w:color="auto" w:fill="auto"/>
          </w:tcPr>
          <w:p w14:paraId="5841AB86" w14:textId="0F8AD0D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чугунена отливка</w:t>
            </w:r>
          </w:p>
        </w:tc>
        <w:tc>
          <w:tcPr>
            <w:tcW w:w="3259" w:type="dxa"/>
            <w:gridSpan w:val="2"/>
          </w:tcPr>
          <w:p w14:paraId="2C0F5E74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7386177C" w14:textId="77777777" w:rsidTr="00AB1B9C">
        <w:tc>
          <w:tcPr>
            <w:tcW w:w="6718" w:type="dxa"/>
            <w:gridSpan w:val="5"/>
            <w:shd w:val="horzCross" w:color="auto" w:fill="auto"/>
          </w:tcPr>
          <w:p w14:paraId="6F3B98F9" w14:textId="77777777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horzCross" w:color="auto" w:fill="auto"/>
          </w:tcPr>
          <w:p w14:paraId="276BF441" w14:textId="5D43059F" w:rsidR="008F540F" w:rsidRPr="008A0797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37CA635B" w14:textId="5C687E18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  <w:hideMark/>
          </w:tcPr>
          <w:p w14:paraId="7A3FE0E3" w14:textId="5B7A8DB6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7FA35394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b/>
                <w:bCs/>
                <w:sz w:val="24"/>
                <w:szCs w:val="24"/>
              </w:rPr>
              <w:t>Допълнителни изисквания</w:t>
            </w:r>
          </w:p>
        </w:tc>
        <w:tc>
          <w:tcPr>
            <w:tcW w:w="3259" w:type="dxa"/>
            <w:gridSpan w:val="2"/>
          </w:tcPr>
          <w:p w14:paraId="2FBA3F74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40F" w:rsidRPr="008A0797" w14:paraId="0F6D3545" w14:textId="17210BBA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  <w:hideMark/>
          </w:tcPr>
          <w:p w14:paraId="6A526702" w14:textId="159C2B7A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FF">
              <w:rPr>
                <w:rFonts w:ascii="Times New Roman" w:hAnsi="Times New Roman"/>
                <w:sz w:val="24"/>
                <w:szCs w:val="24"/>
              </w:rPr>
              <w:t>1</w:t>
            </w:r>
            <w:r w:rsidRPr="00D15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64" w:type="dxa"/>
            <w:gridSpan w:val="2"/>
            <w:shd w:val="clear" w:color="auto" w:fill="auto"/>
            <w:hideMark/>
          </w:tcPr>
          <w:p w14:paraId="3C06A9B3" w14:textId="745BA730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>акупуване от изпълнителя на консумативи и резервни части</w:t>
            </w:r>
          </w:p>
        </w:tc>
        <w:tc>
          <w:tcPr>
            <w:tcW w:w="2764" w:type="dxa"/>
            <w:shd w:val="clear" w:color="auto" w:fill="auto"/>
          </w:tcPr>
          <w:p w14:paraId="7646A678" w14:textId="3AE4ED7D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са осигурени възможности за закупуване от изпълнителя на консумативи и резервни части (които не са включени в обхвата на гаранционното обслужване) за периода на гаранцията</w:t>
            </w:r>
          </w:p>
        </w:tc>
        <w:tc>
          <w:tcPr>
            <w:tcW w:w="3259" w:type="dxa"/>
            <w:gridSpan w:val="2"/>
          </w:tcPr>
          <w:p w14:paraId="69CB9617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7605D3B1" w14:textId="7777777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41C00643" w14:textId="7F99AA2D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F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7EBD055D" w14:textId="52158399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Съвместимост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>ейталогерите</w:t>
            </w:r>
            <w:proofErr w:type="spellEnd"/>
          </w:p>
        </w:tc>
        <w:tc>
          <w:tcPr>
            <w:tcW w:w="2764" w:type="dxa"/>
            <w:shd w:val="clear" w:color="auto" w:fill="auto"/>
          </w:tcPr>
          <w:p w14:paraId="3483B680" w14:textId="39161812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да са съвместими с датчици (сензори), произведени от други производители</w:t>
            </w:r>
          </w:p>
        </w:tc>
        <w:tc>
          <w:tcPr>
            <w:tcW w:w="3259" w:type="dxa"/>
            <w:gridSpan w:val="2"/>
          </w:tcPr>
          <w:p w14:paraId="3BFD0DC3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0F" w:rsidRPr="008A0797" w14:paraId="1B5FBB7F" w14:textId="77777777" w:rsidTr="00AB1B9C">
        <w:trPr>
          <w:gridAfter w:val="1"/>
          <w:wAfter w:w="61" w:type="dxa"/>
          <w:trHeight w:val="315"/>
        </w:trPr>
        <w:tc>
          <w:tcPr>
            <w:tcW w:w="1129" w:type="dxa"/>
            <w:shd w:val="clear" w:color="auto" w:fill="auto"/>
          </w:tcPr>
          <w:p w14:paraId="773CA44A" w14:textId="2D912B29" w:rsidR="008F540F" w:rsidRPr="00D150FF" w:rsidRDefault="008F540F" w:rsidP="008F540F">
            <w:pPr>
              <w:tabs>
                <w:tab w:val="left" w:pos="31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F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6C779B1F" w14:textId="7A505D50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Гаранционен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срок на всички видове АХС</w:t>
            </w:r>
          </w:p>
        </w:tc>
        <w:tc>
          <w:tcPr>
            <w:tcW w:w="2764" w:type="dxa"/>
            <w:shd w:val="clear" w:color="auto" w:fill="auto"/>
          </w:tcPr>
          <w:p w14:paraId="4386F85C" w14:textId="17ABF0E5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0797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имум</w:t>
            </w:r>
            <w:r w:rsidRPr="008A0797">
              <w:rPr>
                <w:rFonts w:ascii="Times New Roman" w:hAnsi="Times New Roman"/>
                <w:sz w:val="24"/>
                <w:szCs w:val="24"/>
              </w:rPr>
              <w:t xml:space="preserve"> 2 години</w:t>
            </w:r>
          </w:p>
        </w:tc>
        <w:tc>
          <w:tcPr>
            <w:tcW w:w="3259" w:type="dxa"/>
            <w:gridSpan w:val="2"/>
          </w:tcPr>
          <w:p w14:paraId="2BF2C441" w14:textId="77777777" w:rsidR="008F540F" w:rsidRPr="008A0797" w:rsidRDefault="008F540F" w:rsidP="008F54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D48E18" w14:textId="013074A1" w:rsidR="003270AC" w:rsidRDefault="003270AC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AF6FE42" w14:textId="77777777" w:rsidR="00506091" w:rsidRPr="00B30CD6" w:rsidRDefault="00506091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36DC0A" w14:textId="51485848" w:rsidR="00F75913" w:rsidRPr="00F75913" w:rsidRDefault="002574E2" w:rsidP="00F75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75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 w:rsidR="00F75913" w:rsidRPr="00F75913">
        <w:rPr>
          <w:rFonts w:ascii="Times New Roman" w:eastAsia="Calibri" w:hAnsi="Times New Roman" w:cs="Times New Roman"/>
          <w:sz w:val="24"/>
          <w:szCs w:val="24"/>
        </w:rPr>
        <w:t xml:space="preserve">Срокът за </w:t>
      </w:r>
      <w:r w:rsidR="004E5FA8">
        <w:rPr>
          <w:rFonts w:ascii="Times New Roman" w:eastAsia="Calibri" w:hAnsi="Times New Roman" w:cs="Times New Roman"/>
          <w:sz w:val="24"/>
          <w:szCs w:val="24"/>
        </w:rPr>
        <w:t>покупката</w:t>
      </w:r>
      <w:r w:rsidR="00C76F42">
        <w:rPr>
          <w:rFonts w:ascii="Times New Roman" w:eastAsia="Calibri" w:hAnsi="Times New Roman" w:cs="Times New Roman"/>
          <w:sz w:val="24"/>
          <w:szCs w:val="24"/>
        </w:rPr>
        <w:t>, доставката</w:t>
      </w:r>
      <w:r w:rsidR="004E5FA8">
        <w:rPr>
          <w:rFonts w:ascii="Times New Roman" w:eastAsia="Calibri" w:hAnsi="Times New Roman" w:cs="Times New Roman"/>
          <w:sz w:val="24"/>
          <w:szCs w:val="24"/>
        </w:rPr>
        <w:t xml:space="preserve"> и инсталирането на автоматичните станции </w:t>
      </w:r>
      <w:r w:rsidR="00F75913" w:rsidRPr="00C4171C">
        <w:rPr>
          <w:rFonts w:ascii="Times New Roman" w:eastAsia="Calibri" w:hAnsi="Times New Roman" w:cs="Times New Roman"/>
          <w:sz w:val="24"/>
          <w:szCs w:val="24"/>
        </w:rPr>
        <w:t>е …………(</w:t>
      </w:r>
      <w:r w:rsidR="00C76F4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до </w:t>
      </w:r>
      <w:r w:rsidR="006C674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</w:t>
      </w:r>
      <w:r w:rsidR="00C76F4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месеца</w:t>
      </w:r>
      <w:r w:rsidR="00F75913" w:rsidRPr="00C4171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76F42">
        <w:rPr>
          <w:rFonts w:ascii="Times New Roman" w:eastAsia="Calibri" w:hAnsi="Times New Roman" w:cs="Times New Roman"/>
          <w:sz w:val="24"/>
          <w:szCs w:val="24"/>
        </w:rPr>
        <w:t>месеца</w:t>
      </w:r>
      <w:r w:rsidR="00F75913" w:rsidRPr="00C4171C">
        <w:rPr>
          <w:rFonts w:ascii="Times New Roman" w:eastAsia="Calibri" w:hAnsi="Times New Roman" w:cs="Times New Roman"/>
          <w:sz w:val="24"/>
          <w:szCs w:val="24"/>
        </w:rPr>
        <w:t>.</w:t>
      </w:r>
      <w:r w:rsidR="00F75913" w:rsidRPr="00F75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Срокът обхваща времето от сключване на договора до подписване на </w:t>
      </w:r>
      <w:r w:rsidR="006C6745">
        <w:rPr>
          <w:rFonts w:ascii="Times New Roman" w:eastAsia="Calibri" w:hAnsi="Times New Roman" w:cs="Times New Roman"/>
          <w:sz w:val="24"/>
        </w:rPr>
        <w:t xml:space="preserve">окончателен </w:t>
      </w:r>
      <w:r w:rsidR="00F75913" w:rsidRPr="00F75913">
        <w:rPr>
          <w:rFonts w:ascii="Times New Roman" w:eastAsia="Calibri" w:hAnsi="Times New Roman" w:cs="Times New Roman"/>
          <w:sz w:val="24"/>
        </w:rPr>
        <w:t>протокол</w:t>
      </w:r>
      <w:r w:rsidR="006C6745">
        <w:rPr>
          <w:rFonts w:ascii="Times New Roman" w:eastAsia="Calibri" w:hAnsi="Times New Roman" w:cs="Times New Roman"/>
          <w:sz w:val="24"/>
        </w:rPr>
        <w:t xml:space="preserve"> за приемане на изпълнението на договора</w:t>
      </w:r>
      <w:r w:rsidR="00AE0EF0">
        <w:rPr>
          <w:rFonts w:ascii="Times New Roman" w:eastAsia="Calibri" w:hAnsi="Times New Roman" w:cs="Times New Roman"/>
          <w:sz w:val="24"/>
        </w:rPr>
        <w:t>.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 </w:t>
      </w:r>
    </w:p>
    <w:p w14:paraId="676FA529" w14:textId="7E1440BB" w:rsidR="00F75913" w:rsidRPr="00F75913" w:rsidRDefault="002574E2" w:rsidP="00F75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F75913">
        <w:rPr>
          <w:rFonts w:ascii="Times New Roman" w:eastAsia="Calibri" w:hAnsi="Times New Roman" w:cs="Times New Roman"/>
          <w:sz w:val="24"/>
        </w:rPr>
        <w:t>.</w:t>
      </w:r>
      <w:r w:rsidR="0019075B">
        <w:rPr>
          <w:rFonts w:ascii="Times New Roman" w:eastAsia="Calibri" w:hAnsi="Times New Roman" w:cs="Times New Roman"/>
          <w:sz w:val="24"/>
        </w:rPr>
        <w:t>5</w:t>
      </w:r>
      <w:r w:rsidR="00F75913" w:rsidRPr="00F75913">
        <w:rPr>
          <w:rFonts w:ascii="Times New Roman" w:eastAsia="Calibri" w:hAnsi="Times New Roman" w:cs="Times New Roman"/>
          <w:sz w:val="24"/>
        </w:rPr>
        <w:t>. Предлагам …….</w:t>
      </w:r>
      <w:r w:rsidR="006C6745">
        <w:rPr>
          <w:rFonts w:ascii="Times New Roman" w:eastAsia="Calibri" w:hAnsi="Times New Roman" w:cs="Times New Roman"/>
          <w:sz w:val="24"/>
        </w:rPr>
        <w:t xml:space="preserve"> </w:t>
      </w:r>
      <w:r w:rsidR="00F75913">
        <w:rPr>
          <w:rFonts w:ascii="Times New Roman" w:eastAsia="Calibri" w:hAnsi="Times New Roman" w:cs="Times New Roman"/>
          <w:sz w:val="24"/>
        </w:rPr>
        <w:t>(</w:t>
      </w:r>
      <w:r w:rsidR="00EA3511" w:rsidRPr="00EA351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C674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мин. 24 месеца</w:t>
      </w:r>
      <w:r w:rsidR="00F75913">
        <w:rPr>
          <w:rFonts w:ascii="Times New Roman" w:eastAsia="Calibri" w:hAnsi="Times New Roman" w:cs="Times New Roman"/>
          <w:sz w:val="24"/>
        </w:rPr>
        <w:t>)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 месечен </w:t>
      </w:r>
      <w:r w:rsidR="00D77520">
        <w:rPr>
          <w:rFonts w:ascii="Times New Roman" w:eastAsia="Calibri" w:hAnsi="Times New Roman" w:cs="Times New Roman"/>
          <w:sz w:val="24"/>
        </w:rPr>
        <w:t xml:space="preserve">гаранционен 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срок </w:t>
      </w:r>
      <w:r w:rsidR="00E83B4E">
        <w:rPr>
          <w:rFonts w:ascii="Times New Roman" w:eastAsia="Calibri" w:hAnsi="Times New Roman" w:cs="Times New Roman"/>
          <w:sz w:val="24"/>
        </w:rPr>
        <w:t>(</w:t>
      </w:r>
      <w:r w:rsidR="00E83B4E" w:rsidRPr="00E83B4E">
        <w:rPr>
          <w:rFonts w:ascii="Times New Roman" w:eastAsia="Calibri" w:hAnsi="Times New Roman" w:cs="Times New Roman"/>
          <w:sz w:val="24"/>
        </w:rPr>
        <w:t xml:space="preserve">срок 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за </w:t>
      </w:r>
      <w:r w:rsidR="00F75913" w:rsidRPr="00E83B4E">
        <w:rPr>
          <w:rFonts w:ascii="Times New Roman" w:eastAsia="Calibri" w:hAnsi="Times New Roman" w:cs="Times New Roman"/>
          <w:sz w:val="24"/>
        </w:rPr>
        <w:t xml:space="preserve">гаранционно </w:t>
      </w:r>
      <w:r w:rsidR="004E129A" w:rsidRPr="00E83B4E">
        <w:rPr>
          <w:rFonts w:ascii="Times New Roman" w:eastAsia="Calibri" w:hAnsi="Times New Roman" w:cs="Times New Roman"/>
          <w:sz w:val="24"/>
        </w:rPr>
        <w:t>поддържане</w:t>
      </w:r>
      <w:r w:rsidR="00E83B4E">
        <w:rPr>
          <w:rFonts w:ascii="Times New Roman" w:eastAsia="Calibri" w:hAnsi="Times New Roman" w:cs="Times New Roman"/>
          <w:sz w:val="24"/>
        </w:rPr>
        <w:t>)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 на </w:t>
      </w:r>
      <w:r w:rsidR="004E5FA8">
        <w:rPr>
          <w:rFonts w:ascii="Times New Roman" w:eastAsia="Calibri" w:hAnsi="Times New Roman" w:cs="Times New Roman"/>
          <w:sz w:val="24"/>
        </w:rPr>
        <w:t>автоматичните станции за измерване на водното ниво</w:t>
      </w:r>
      <w:r w:rsidR="00F75913" w:rsidRPr="00F75913">
        <w:rPr>
          <w:rFonts w:ascii="Times New Roman" w:eastAsia="Calibri" w:hAnsi="Times New Roman" w:cs="Times New Roman"/>
          <w:sz w:val="24"/>
        </w:rPr>
        <w:t>, предмет на доставка</w:t>
      </w:r>
      <w:r w:rsidR="00416FA1">
        <w:rPr>
          <w:rFonts w:ascii="Times New Roman" w:eastAsia="Calibri" w:hAnsi="Times New Roman" w:cs="Times New Roman"/>
          <w:sz w:val="24"/>
        </w:rPr>
        <w:t>та</w:t>
      </w:r>
      <w:r w:rsidR="00F75913" w:rsidRPr="00F75913">
        <w:rPr>
          <w:rFonts w:ascii="Times New Roman" w:eastAsia="Calibri" w:hAnsi="Times New Roman" w:cs="Times New Roman"/>
          <w:sz w:val="24"/>
        </w:rPr>
        <w:t>, при условията на техническата спецификация, като срокът започва да тече от деня, следващ деня на подписване на приемо-предавателни</w:t>
      </w:r>
      <w:r w:rsidR="00C4171C">
        <w:rPr>
          <w:rFonts w:ascii="Times New Roman" w:eastAsia="Calibri" w:hAnsi="Times New Roman" w:cs="Times New Roman"/>
          <w:sz w:val="24"/>
        </w:rPr>
        <w:t>те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 протокол</w:t>
      </w:r>
      <w:r w:rsidR="00C4171C">
        <w:rPr>
          <w:rFonts w:ascii="Times New Roman" w:eastAsia="Calibri" w:hAnsi="Times New Roman" w:cs="Times New Roman"/>
          <w:sz w:val="24"/>
        </w:rPr>
        <w:t>и</w:t>
      </w:r>
      <w:r w:rsidR="00EA3511">
        <w:rPr>
          <w:rFonts w:ascii="Times New Roman" w:eastAsia="Calibri" w:hAnsi="Times New Roman" w:cs="Times New Roman"/>
          <w:sz w:val="24"/>
        </w:rPr>
        <w:t xml:space="preserve"> </w:t>
      </w:r>
      <w:r w:rsidR="00A27831">
        <w:rPr>
          <w:rFonts w:ascii="Times New Roman" w:eastAsia="Calibri" w:hAnsi="Times New Roman" w:cs="Times New Roman"/>
          <w:sz w:val="24"/>
        </w:rPr>
        <w:t xml:space="preserve"> по </w:t>
      </w:r>
      <w:r w:rsidR="00FD7D74" w:rsidRPr="00FD7D74">
        <w:rPr>
          <w:rFonts w:ascii="Times New Roman" w:eastAsia="Calibri" w:hAnsi="Times New Roman" w:cs="Times New Roman"/>
          <w:sz w:val="24"/>
        </w:rPr>
        <w:t>т. 2 и т. 3</w:t>
      </w:r>
      <w:r w:rsidR="00FD7D74">
        <w:rPr>
          <w:rFonts w:ascii="Times New Roman" w:eastAsia="Calibri" w:hAnsi="Times New Roman" w:cs="Times New Roman"/>
          <w:sz w:val="24"/>
        </w:rPr>
        <w:t xml:space="preserve"> от </w:t>
      </w:r>
      <w:r w:rsidR="00FD7D74" w:rsidRPr="00FD7D74">
        <w:rPr>
          <w:rFonts w:ascii="Times New Roman" w:eastAsia="Calibri" w:hAnsi="Times New Roman" w:cs="Times New Roman"/>
          <w:sz w:val="24"/>
        </w:rPr>
        <w:t xml:space="preserve">Раздел </w:t>
      </w:r>
      <w:r w:rsidR="00FD7D74" w:rsidRPr="00FD7D74">
        <w:rPr>
          <w:rFonts w:ascii="Times New Roman" w:eastAsia="Calibri" w:hAnsi="Times New Roman" w:cs="Times New Roman"/>
          <w:sz w:val="24"/>
          <w:lang w:val="en-US"/>
        </w:rPr>
        <w:t>V</w:t>
      </w:r>
      <w:r w:rsidR="00FD7D74">
        <w:rPr>
          <w:rFonts w:ascii="Times New Roman" w:eastAsia="Calibri" w:hAnsi="Times New Roman" w:cs="Times New Roman"/>
          <w:sz w:val="24"/>
        </w:rPr>
        <w:t xml:space="preserve"> на</w:t>
      </w:r>
      <w:r w:rsidR="00A27831" w:rsidRPr="00A27831">
        <w:rPr>
          <w:rFonts w:ascii="Times New Roman" w:eastAsia="Calibri" w:hAnsi="Times New Roman" w:cs="Times New Roman"/>
          <w:sz w:val="24"/>
        </w:rPr>
        <w:t xml:space="preserve"> Техническата</w:t>
      </w:r>
      <w:r w:rsidR="00416FA1">
        <w:rPr>
          <w:rFonts w:ascii="Times New Roman" w:eastAsia="Calibri" w:hAnsi="Times New Roman" w:cs="Times New Roman"/>
          <w:sz w:val="24"/>
        </w:rPr>
        <w:t xml:space="preserve"> спецификация</w:t>
      </w:r>
      <w:r w:rsidR="00F75913" w:rsidRPr="00F75913">
        <w:rPr>
          <w:rFonts w:ascii="Times New Roman" w:eastAsia="Calibri" w:hAnsi="Times New Roman" w:cs="Times New Roman"/>
          <w:sz w:val="24"/>
        </w:rPr>
        <w:t xml:space="preserve">. </w:t>
      </w:r>
    </w:p>
    <w:p w14:paraId="1A80E85B" w14:textId="77777777" w:rsidR="00F75913" w:rsidRPr="00973E2F" w:rsidRDefault="00F75913" w:rsidP="00F75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E5EB7B5" w14:textId="7E8A27F7" w:rsidR="00F75913" w:rsidRPr="00F75913" w:rsidRDefault="00F75913" w:rsidP="00F7591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913">
        <w:rPr>
          <w:rFonts w:ascii="Times New Roman" w:eastAsia="Calibri" w:hAnsi="Times New Roman" w:cs="Times New Roman"/>
          <w:sz w:val="24"/>
          <w:szCs w:val="24"/>
        </w:rPr>
        <w:t>Настоящ</w:t>
      </w:r>
      <w:r w:rsidR="0019075B">
        <w:rPr>
          <w:rFonts w:ascii="Times New Roman" w:eastAsia="Calibri" w:hAnsi="Times New Roman" w:cs="Times New Roman"/>
          <w:sz w:val="24"/>
          <w:szCs w:val="24"/>
        </w:rPr>
        <w:t>о</w:t>
      </w:r>
      <w:r w:rsidRPr="00F75913">
        <w:rPr>
          <w:rFonts w:ascii="Times New Roman" w:eastAsia="Calibri" w:hAnsi="Times New Roman" w:cs="Times New Roman"/>
          <w:sz w:val="24"/>
          <w:szCs w:val="24"/>
        </w:rPr>
        <w:t xml:space="preserve">то техническо предложение </w:t>
      </w:r>
      <w:r w:rsidRPr="00F75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F75913">
        <w:rPr>
          <w:rFonts w:ascii="Times New Roman" w:eastAsia="Calibri" w:hAnsi="Times New Roman" w:cs="Times New Roman"/>
          <w:sz w:val="24"/>
          <w:szCs w:val="24"/>
        </w:rPr>
        <w:t xml:space="preserve">неразделна част от подадената от мен оферта за участие в обществена поръчка: </w:t>
      </w:r>
      <w:r w:rsidR="00C4171C" w:rsidRPr="00C4171C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0401DB">
        <w:rPr>
          <w:rFonts w:ascii="Times New Roman" w:eastAsia="Calibri" w:hAnsi="Times New Roman" w:cs="Times New Roman"/>
          <w:b/>
          <w:i/>
          <w:sz w:val="24"/>
          <w:szCs w:val="24"/>
        </w:rPr>
        <w:t>Доставка чрез п</w:t>
      </w:r>
      <w:r w:rsidR="00C4171C" w:rsidRPr="00C4171C">
        <w:rPr>
          <w:rFonts w:ascii="Times New Roman" w:eastAsia="Calibri" w:hAnsi="Times New Roman" w:cs="Times New Roman"/>
          <w:b/>
          <w:i/>
          <w:sz w:val="24"/>
          <w:szCs w:val="24"/>
        </w:rPr>
        <w:t>окупка и инсталиране на 10 автоматични станции за измерване на водното ниво“</w:t>
      </w:r>
      <w:r w:rsidRPr="00F759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BA93FC" w14:textId="76F1D624" w:rsidR="00713489" w:rsidRDefault="00713489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6B1205C" w14:textId="63916B32" w:rsidR="00975CB9" w:rsidRDefault="00975CB9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5CCA4C48" w14:textId="77777777" w:rsidR="00975CB9" w:rsidRPr="00973E2F" w:rsidRDefault="00975CB9" w:rsidP="00162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ACC26B3" w14:textId="77777777" w:rsidR="00F75913" w:rsidRPr="00EB6205" w:rsidRDefault="00F75913" w:rsidP="00F75913">
      <w:pPr>
        <w:snapToGri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5913">
        <w:rPr>
          <w:rFonts w:ascii="Times New Roman" w:eastAsia="Calibri" w:hAnsi="Times New Roman" w:cs="Times New Roman"/>
          <w:sz w:val="32"/>
        </w:rPr>
        <w:t xml:space="preserve">   </w:t>
      </w:r>
      <w:r w:rsidRPr="00EB6205">
        <w:rPr>
          <w:rFonts w:ascii="Times New Roman" w:eastAsia="Calibri" w:hAnsi="Times New Roman" w:cs="Times New Roman"/>
          <w:sz w:val="24"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6"/>
        <w:gridCol w:w="4276"/>
      </w:tblGrid>
      <w:tr w:rsidR="00F75913" w:rsidRPr="00F75913" w14:paraId="3600702A" w14:textId="77777777" w:rsidTr="00973E2F">
        <w:trPr>
          <w:trHeight w:val="381"/>
        </w:trPr>
        <w:tc>
          <w:tcPr>
            <w:tcW w:w="4276" w:type="dxa"/>
            <w:hideMark/>
          </w:tcPr>
          <w:p w14:paraId="04F5A07C" w14:textId="77777777" w:rsidR="00F75913" w:rsidRPr="00F75913" w:rsidRDefault="00F75913" w:rsidP="00F759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76" w:type="dxa"/>
            <w:hideMark/>
          </w:tcPr>
          <w:p w14:paraId="5E1A6779" w14:textId="77777777" w:rsidR="00F75913" w:rsidRPr="00F75913" w:rsidRDefault="00F75913" w:rsidP="00F75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F75913" w:rsidRPr="00F75913" w14:paraId="1AE5C6EF" w14:textId="77777777" w:rsidTr="00973E2F">
        <w:trPr>
          <w:trHeight w:val="368"/>
        </w:trPr>
        <w:tc>
          <w:tcPr>
            <w:tcW w:w="4276" w:type="dxa"/>
            <w:hideMark/>
          </w:tcPr>
          <w:p w14:paraId="49DBC19D" w14:textId="77777777" w:rsidR="00F75913" w:rsidRPr="00F75913" w:rsidRDefault="00F75913" w:rsidP="00F759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76" w:type="dxa"/>
            <w:hideMark/>
          </w:tcPr>
          <w:p w14:paraId="0E9F9362" w14:textId="77777777" w:rsidR="00F75913" w:rsidRPr="00F75913" w:rsidRDefault="00F75913" w:rsidP="00F75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F75913" w:rsidRPr="00F75913" w14:paraId="5680A58C" w14:textId="77777777" w:rsidTr="00973E2F">
        <w:trPr>
          <w:trHeight w:val="381"/>
        </w:trPr>
        <w:tc>
          <w:tcPr>
            <w:tcW w:w="4276" w:type="dxa"/>
            <w:hideMark/>
          </w:tcPr>
          <w:p w14:paraId="7C0D785E" w14:textId="77777777" w:rsidR="00F75913" w:rsidRPr="00F75913" w:rsidRDefault="00F75913" w:rsidP="00F759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76" w:type="dxa"/>
            <w:hideMark/>
          </w:tcPr>
          <w:p w14:paraId="2BCF9B2C" w14:textId="77777777" w:rsidR="00F75913" w:rsidRPr="00F75913" w:rsidRDefault="00F75913" w:rsidP="00F75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7F962956" w14:textId="77777777" w:rsidR="001F5E21" w:rsidRDefault="001F5E21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42489669" w14:textId="3ECA7202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77848732" w14:textId="33AB9BD2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5985930A" w14:textId="2F3D6DF1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62AF7317" w14:textId="3E36736A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49F67E2D" w14:textId="3AF9C1BA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1A89CB2C" w14:textId="4EDE656F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44E62B84" w14:textId="5685F29C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</w:p>
    <w:p w14:paraId="6BB92A81" w14:textId="10A2007F" w:rsidR="00E639A2" w:rsidRDefault="00E639A2" w:rsidP="007B5452">
      <w:pPr>
        <w:jc w:val="right"/>
        <w:rPr>
          <w:rFonts w:ascii="Times New Roman" w:eastAsia="Times New Roman" w:hAnsi="Times New Roman" w:cs="Times New Roman"/>
          <w:b/>
          <w:lang w:eastAsia="bg-BG"/>
        </w:rPr>
      </w:pPr>
      <w:bookmarkStart w:id="0" w:name="_GoBack"/>
      <w:bookmarkEnd w:id="0"/>
    </w:p>
    <w:sectPr w:rsidR="00E639A2" w:rsidSect="001D4C52">
      <w:headerReference w:type="default" r:id="rId8"/>
      <w:footerReference w:type="default" r:id="rId9"/>
      <w:pgSz w:w="11906" w:h="16838"/>
      <w:pgMar w:top="1304" w:right="1304" w:bottom="1304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F2773" w14:textId="77777777" w:rsidR="00F57C15" w:rsidRDefault="00F57C15" w:rsidP="001F5E21">
      <w:pPr>
        <w:spacing w:after="0" w:line="240" w:lineRule="auto"/>
      </w:pPr>
      <w:r>
        <w:separator/>
      </w:r>
    </w:p>
  </w:endnote>
  <w:endnote w:type="continuationSeparator" w:id="0">
    <w:p w14:paraId="62C4CFCF" w14:textId="77777777" w:rsidR="00F57C15" w:rsidRDefault="00F57C15" w:rsidP="001F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80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9D4D5" w14:textId="16C70BF0" w:rsidR="004D226C" w:rsidRDefault="004D2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A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E6DF79" w14:textId="77777777" w:rsidR="004D226C" w:rsidRDefault="004D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3498" w14:textId="77777777" w:rsidR="00F57C15" w:rsidRDefault="00F57C15" w:rsidP="001F5E21">
      <w:pPr>
        <w:spacing w:after="0" w:line="240" w:lineRule="auto"/>
      </w:pPr>
      <w:r>
        <w:separator/>
      </w:r>
    </w:p>
  </w:footnote>
  <w:footnote w:type="continuationSeparator" w:id="0">
    <w:p w14:paraId="4D244328" w14:textId="77777777" w:rsidR="00F57C15" w:rsidRDefault="00F57C15" w:rsidP="001F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8B7D" w14:textId="77777777" w:rsidR="001D4C52" w:rsidRPr="001D4C52" w:rsidRDefault="001D4C52" w:rsidP="001D4C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1D4C52">
      <w:rPr>
        <w:rFonts w:ascii="Arial" w:eastAsia="Times New Roman" w:hAnsi="Arial" w:cs="Times New Roman"/>
        <w:noProof/>
        <w:sz w:val="24"/>
        <w:szCs w:val="24"/>
        <w:lang w:eastAsia="bg-BG"/>
      </w:rPr>
      <w:drawing>
        <wp:inline distT="0" distB="0" distL="0" distR="0" wp14:anchorId="34B910E1" wp14:editId="3AC952BE">
          <wp:extent cx="739722" cy="899183"/>
          <wp:effectExtent l="0" t="0" r="3810" b="0"/>
          <wp:docPr id="19" name="Picture 19" descr="\\MTITC-FP03\OPTransport\public\vignatov\2014_2020\OPTTI Basic\Logos\EU_New LOGO 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TITC-FP03\OPTransport\public\vignatov\2014_2020\OPTTI Basic\Logos\EU_New LOGO 2014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55" cy="91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C52">
      <w:rPr>
        <w:rFonts w:ascii="Arial" w:eastAsia="Times New Roman" w:hAnsi="Arial" w:cs="Times New Roman"/>
        <w:sz w:val="24"/>
        <w:szCs w:val="24"/>
        <w:lang w:val="en-GB" w:eastAsia="bg-BG"/>
      </w:rPr>
      <w:t xml:space="preserve">                                                                                          </w:t>
    </w:r>
    <w:r w:rsidRPr="001D4C52">
      <w:rPr>
        <w:rFonts w:ascii="Arial" w:eastAsia="Times New Roman" w:hAnsi="Arial" w:cs="Times New Roman"/>
        <w:noProof/>
        <w:sz w:val="24"/>
        <w:szCs w:val="24"/>
        <w:lang w:eastAsia="bg-BG"/>
      </w:rPr>
      <w:drawing>
        <wp:inline distT="0" distB="0" distL="0" distR="0" wp14:anchorId="5878160B" wp14:editId="11F287BB">
          <wp:extent cx="1167765" cy="778474"/>
          <wp:effectExtent l="0" t="0" r="0" b="3175"/>
          <wp:docPr id="20" name="Picture 20" descr="\\MTITC-FP03\OPTransport\public\vignatov\2014_2020\OPTTI Basic\Logos\transport_New LOGO 2014-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MTITC-FP03\OPTransport\public\vignatov\2014_2020\OPTTI Basic\Logos\transport_New LOGO 2014-2020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04" cy="84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C52">
      <w:rPr>
        <w:rFonts w:ascii="Arial" w:eastAsia="Times New Roman" w:hAnsi="Arial" w:cs="Times New Roman"/>
        <w:sz w:val="24"/>
        <w:szCs w:val="24"/>
        <w:lang w:val="en-GB" w:eastAsia="bg-BG"/>
      </w:rPr>
      <w:t xml:space="preserve">             </w:t>
    </w:r>
  </w:p>
  <w:p w14:paraId="4389ECCA" w14:textId="77777777" w:rsidR="001D4C52" w:rsidRDefault="001D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1E4728A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B1D5620"/>
    <w:multiLevelType w:val="hybridMultilevel"/>
    <w:tmpl w:val="CB7CD1B6"/>
    <w:lvl w:ilvl="0" w:tplc="C3008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6E6C"/>
    <w:multiLevelType w:val="multilevel"/>
    <w:tmpl w:val="C63C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A14D5C"/>
    <w:multiLevelType w:val="multilevel"/>
    <w:tmpl w:val="729C5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164268C"/>
    <w:multiLevelType w:val="hybridMultilevel"/>
    <w:tmpl w:val="9528C3A2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8453DBE"/>
    <w:multiLevelType w:val="multilevel"/>
    <w:tmpl w:val="729C5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BDD1DB3"/>
    <w:multiLevelType w:val="multilevel"/>
    <w:tmpl w:val="43A8D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455FF6"/>
    <w:multiLevelType w:val="hybridMultilevel"/>
    <w:tmpl w:val="B28EA3D4"/>
    <w:lvl w:ilvl="0" w:tplc="49BADE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C4"/>
    <w:rsid w:val="00013188"/>
    <w:rsid w:val="000401DB"/>
    <w:rsid w:val="000401ED"/>
    <w:rsid w:val="000A0D9B"/>
    <w:rsid w:val="0010054F"/>
    <w:rsid w:val="00105CF7"/>
    <w:rsid w:val="001060A0"/>
    <w:rsid w:val="00113BDD"/>
    <w:rsid w:val="001620B2"/>
    <w:rsid w:val="001714B5"/>
    <w:rsid w:val="0019075B"/>
    <w:rsid w:val="001C3DA6"/>
    <w:rsid w:val="001D4C52"/>
    <w:rsid w:val="001F5E21"/>
    <w:rsid w:val="00252234"/>
    <w:rsid w:val="002574E2"/>
    <w:rsid w:val="00257807"/>
    <w:rsid w:val="00267F74"/>
    <w:rsid w:val="002A26FE"/>
    <w:rsid w:val="002C5926"/>
    <w:rsid w:val="002F4A5F"/>
    <w:rsid w:val="0030575A"/>
    <w:rsid w:val="003270AC"/>
    <w:rsid w:val="00377894"/>
    <w:rsid w:val="003B24E7"/>
    <w:rsid w:val="003F0182"/>
    <w:rsid w:val="00402DC4"/>
    <w:rsid w:val="00411E74"/>
    <w:rsid w:val="00416FA1"/>
    <w:rsid w:val="00445442"/>
    <w:rsid w:val="00481818"/>
    <w:rsid w:val="004B03F4"/>
    <w:rsid w:val="004D226C"/>
    <w:rsid w:val="004E129A"/>
    <w:rsid w:val="004E5FA8"/>
    <w:rsid w:val="004F2D31"/>
    <w:rsid w:val="00506043"/>
    <w:rsid w:val="00506091"/>
    <w:rsid w:val="00527A2F"/>
    <w:rsid w:val="00544A98"/>
    <w:rsid w:val="0057480E"/>
    <w:rsid w:val="00574A08"/>
    <w:rsid w:val="005F00EE"/>
    <w:rsid w:val="0061229B"/>
    <w:rsid w:val="0062475C"/>
    <w:rsid w:val="00636E84"/>
    <w:rsid w:val="006C58F3"/>
    <w:rsid w:val="006C6745"/>
    <w:rsid w:val="006E45D5"/>
    <w:rsid w:val="00713489"/>
    <w:rsid w:val="007166AA"/>
    <w:rsid w:val="00716EA4"/>
    <w:rsid w:val="00751FB6"/>
    <w:rsid w:val="00757884"/>
    <w:rsid w:val="00775440"/>
    <w:rsid w:val="007B5452"/>
    <w:rsid w:val="007D7AB1"/>
    <w:rsid w:val="007E4653"/>
    <w:rsid w:val="0080373F"/>
    <w:rsid w:val="00807736"/>
    <w:rsid w:val="00824D1E"/>
    <w:rsid w:val="00882AFE"/>
    <w:rsid w:val="00897BA2"/>
    <w:rsid w:val="008E094F"/>
    <w:rsid w:val="008E59BC"/>
    <w:rsid w:val="008F540F"/>
    <w:rsid w:val="00904724"/>
    <w:rsid w:val="00945212"/>
    <w:rsid w:val="0094560D"/>
    <w:rsid w:val="00973E2F"/>
    <w:rsid w:val="00975CB9"/>
    <w:rsid w:val="00981C2E"/>
    <w:rsid w:val="009E2BFB"/>
    <w:rsid w:val="009E2E23"/>
    <w:rsid w:val="00A06B8E"/>
    <w:rsid w:val="00A27831"/>
    <w:rsid w:val="00A30E66"/>
    <w:rsid w:val="00A455E9"/>
    <w:rsid w:val="00A63093"/>
    <w:rsid w:val="00A85B21"/>
    <w:rsid w:val="00AA343E"/>
    <w:rsid w:val="00AA7909"/>
    <w:rsid w:val="00AB1B9C"/>
    <w:rsid w:val="00AC5BF5"/>
    <w:rsid w:val="00AE0EF0"/>
    <w:rsid w:val="00AE48B6"/>
    <w:rsid w:val="00B02665"/>
    <w:rsid w:val="00B30CD6"/>
    <w:rsid w:val="00B72FE7"/>
    <w:rsid w:val="00BB5617"/>
    <w:rsid w:val="00BD3289"/>
    <w:rsid w:val="00BF377B"/>
    <w:rsid w:val="00C01B05"/>
    <w:rsid w:val="00C23D00"/>
    <w:rsid w:val="00C33A5D"/>
    <w:rsid w:val="00C4171C"/>
    <w:rsid w:val="00C635F5"/>
    <w:rsid w:val="00C76F42"/>
    <w:rsid w:val="00CE29B0"/>
    <w:rsid w:val="00D150FF"/>
    <w:rsid w:val="00D31F01"/>
    <w:rsid w:val="00D34B24"/>
    <w:rsid w:val="00D50B50"/>
    <w:rsid w:val="00D662FA"/>
    <w:rsid w:val="00D67BF4"/>
    <w:rsid w:val="00D737B5"/>
    <w:rsid w:val="00D77520"/>
    <w:rsid w:val="00D85192"/>
    <w:rsid w:val="00DA344D"/>
    <w:rsid w:val="00DC68AD"/>
    <w:rsid w:val="00E01722"/>
    <w:rsid w:val="00E0438F"/>
    <w:rsid w:val="00E639A2"/>
    <w:rsid w:val="00E71AE4"/>
    <w:rsid w:val="00E83B4E"/>
    <w:rsid w:val="00E94E95"/>
    <w:rsid w:val="00EA3511"/>
    <w:rsid w:val="00EB6205"/>
    <w:rsid w:val="00EC3852"/>
    <w:rsid w:val="00EF2D24"/>
    <w:rsid w:val="00F21024"/>
    <w:rsid w:val="00F449A8"/>
    <w:rsid w:val="00F560E8"/>
    <w:rsid w:val="00F57C15"/>
    <w:rsid w:val="00F63680"/>
    <w:rsid w:val="00F75913"/>
    <w:rsid w:val="00F94B85"/>
    <w:rsid w:val="00FA0F2D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DFA03"/>
  <w15:docId w15:val="{AF35CA41-ADC7-4F14-9917-66FEEAD9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4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BDD"/>
    <w:rPr>
      <w:sz w:val="20"/>
      <w:szCs w:val="20"/>
    </w:rPr>
  </w:style>
  <w:style w:type="character" w:styleId="CommentReference">
    <w:name w:val="annotation reference"/>
    <w:uiPriority w:val="99"/>
    <w:rsid w:val="00113BD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05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21"/>
  </w:style>
  <w:style w:type="paragraph" w:styleId="Footer">
    <w:name w:val="footer"/>
    <w:basedOn w:val="Normal"/>
    <w:link w:val="FooterChar"/>
    <w:uiPriority w:val="99"/>
    <w:unhideWhenUsed/>
    <w:rsid w:val="001F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2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5186-C7A1-401D-83C0-B5A854EB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Димитър Енчев</dc:creator>
  <cp:lastModifiedBy>Neli Andreeva</cp:lastModifiedBy>
  <cp:revision>4</cp:revision>
  <cp:lastPrinted>2018-06-22T07:50:00Z</cp:lastPrinted>
  <dcterms:created xsi:type="dcterms:W3CDTF">2018-10-18T11:09:00Z</dcterms:created>
  <dcterms:modified xsi:type="dcterms:W3CDTF">2018-11-12T14:56:00Z</dcterms:modified>
</cp:coreProperties>
</file>