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1DBB3" w14:textId="35BCC014" w:rsidR="000A71B5" w:rsidRPr="00314366" w:rsidRDefault="00314366" w:rsidP="00222CA8">
      <w:pPr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 </w:t>
      </w:r>
      <w:bookmarkStart w:id="0" w:name="_GoBack"/>
      <w:bookmarkEnd w:id="0"/>
    </w:p>
    <w:p w14:paraId="52261115" w14:textId="77777777" w:rsidR="00222CA8" w:rsidRPr="002B5411" w:rsidRDefault="00222CA8" w:rsidP="00222CA8">
      <w:pPr>
        <w:rPr>
          <w:rFonts w:ascii="Times New Roman" w:hAnsi="Times New Roman"/>
          <w:b/>
          <w:szCs w:val="24"/>
          <w:lang w:val="bg-BG"/>
        </w:rPr>
      </w:pPr>
      <w:r w:rsidRPr="002B5411">
        <w:rPr>
          <w:rFonts w:ascii="Times New Roman" w:hAnsi="Times New Roman"/>
          <w:b/>
          <w:szCs w:val="24"/>
          <w:lang w:val="bg-BG"/>
        </w:rPr>
        <w:t>ЧАСТ III. МЕТОДИКА ЗА ОЦЕНКА</w:t>
      </w:r>
    </w:p>
    <w:p w14:paraId="196A2F2B" w14:textId="77777777" w:rsidR="00A4417E" w:rsidRPr="002B5411" w:rsidRDefault="00A4417E" w:rsidP="00A459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Cs w:val="24"/>
          <w:lang w:val="bg-BG"/>
        </w:rPr>
      </w:pPr>
    </w:p>
    <w:p w14:paraId="19A0449D" w14:textId="77777777" w:rsidR="009D2377" w:rsidRPr="002B5411" w:rsidRDefault="009D2377" w:rsidP="00A459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B5411">
        <w:rPr>
          <w:rFonts w:ascii="Times New Roman" w:hAnsi="Times New Roman"/>
          <w:szCs w:val="24"/>
          <w:lang w:val="bg-BG"/>
        </w:rPr>
        <w:t xml:space="preserve">Класирането на постъпилите оферти по открита процедура с предмет: </w:t>
      </w:r>
      <w:r w:rsidRPr="002B5411">
        <w:rPr>
          <w:rFonts w:ascii="Times New Roman" w:hAnsi="Times New Roman"/>
          <w:b/>
          <w:iCs/>
          <w:szCs w:val="24"/>
          <w:shd w:val="clear" w:color="auto" w:fill="FFFFFF"/>
          <w:lang w:val="bg-BG"/>
        </w:rPr>
        <w:t>„</w:t>
      </w:r>
      <w:r w:rsidR="00FB430A" w:rsidRPr="002B5411">
        <w:rPr>
          <w:rFonts w:ascii="Times New Roman" w:hAnsi="Times New Roman"/>
          <w:b/>
          <w:bCs/>
          <w:iCs/>
          <w:szCs w:val="24"/>
          <w:shd w:val="clear" w:color="auto" w:fill="FFFFFF"/>
          <w:lang w:val="bg-BG"/>
        </w:rPr>
        <w:t xml:space="preserve">Оценка на въздействието и ефектите от изпълнението на Оперативна програма „Транспорт“ 2007-2013 г. и оценка на напредъка по </w:t>
      </w:r>
      <w:r w:rsidR="00FB430A" w:rsidRPr="002B5411">
        <w:rPr>
          <w:rFonts w:ascii="Times New Roman" w:hAnsi="Times New Roman"/>
          <w:b/>
          <w:iCs/>
          <w:szCs w:val="24"/>
          <w:shd w:val="clear" w:color="auto" w:fill="FFFFFF"/>
          <w:lang w:val="bg-BG"/>
        </w:rPr>
        <w:t xml:space="preserve">Оперативна програма „Транспорт и транспортна инфраструктура" 2014-2020 г. </w:t>
      </w:r>
      <w:r w:rsidR="00FB430A" w:rsidRPr="002B5411">
        <w:rPr>
          <w:rFonts w:ascii="Times New Roman" w:hAnsi="Times New Roman"/>
          <w:b/>
          <w:bCs/>
          <w:iCs/>
          <w:szCs w:val="24"/>
          <w:shd w:val="clear" w:color="auto" w:fill="FFFFFF"/>
          <w:lang w:val="bg-BG"/>
        </w:rPr>
        <w:t xml:space="preserve">и принос към </w:t>
      </w:r>
      <w:r w:rsidR="000A546C" w:rsidRPr="002B5411">
        <w:rPr>
          <w:rFonts w:ascii="Times New Roman" w:hAnsi="Times New Roman"/>
          <w:b/>
          <w:bCs/>
          <w:iCs/>
          <w:szCs w:val="24"/>
          <w:shd w:val="clear" w:color="auto" w:fill="FFFFFF"/>
          <w:lang w:val="bg-BG"/>
        </w:rPr>
        <w:t>С</w:t>
      </w:r>
      <w:r w:rsidR="00FB430A" w:rsidRPr="002B5411">
        <w:rPr>
          <w:rFonts w:ascii="Times New Roman" w:hAnsi="Times New Roman"/>
          <w:b/>
          <w:bCs/>
          <w:iCs/>
          <w:szCs w:val="24"/>
          <w:shd w:val="clear" w:color="auto" w:fill="FFFFFF"/>
          <w:lang w:val="bg-BG"/>
        </w:rPr>
        <w:t>тратегията на ЕС</w:t>
      </w:r>
      <w:r w:rsidRPr="002B5411">
        <w:rPr>
          <w:rFonts w:ascii="Times New Roman" w:hAnsi="Times New Roman"/>
          <w:b/>
          <w:iCs/>
          <w:szCs w:val="24"/>
          <w:shd w:val="clear" w:color="auto" w:fill="FFFFFF"/>
          <w:lang w:val="bg-BG"/>
        </w:rPr>
        <w:t>“</w:t>
      </w:r>
      <w:r w:rsidRPr="002B5411">
        <w:rPr>
          <w:rFonts w:ascii="Times New Roman" w:hAnsi="Times New Roman"/>
          <w:iCs/>
          <w:szCs w:val="24"/>
          <w:shd w:val="clear" w:color="auto" w:fill="FFFFFF"/>
          <w:lang w:val="bg-BG"/>
        </w:rPr>
        <w:t>,</w:t>
      </w:r>
      <w:r w:rsidRPr="002B5411">
        <w:rPr>
          <w:rFonts w:ascii="Times New Roman" w:hAnsi="Times New Roman"/>
          <w:b/>
          <w:iCs/>
          <w:szCs w:val="24"/>
          <w:shd w:val="clear" w:color="auto" w:fill="FFFFFF"/>
          <w:lang w:val="bg-BG"/>
        </w:rPr>
        <w:t xml:space="preserve"> </w:t>
      </w:r>
      <w:r w:rsidRPr="002B5411">
        <w:rPr>
          <w:rFonts w:ascii="Times New Roman" w:hAnsi="Times New Roman"/>
          <w:szCs w:val="24"/>
          <w:lang w:val="bg-BG"/>
        </w:rPr>
        <w:t xml:space="preserve">ще бъде извършено по критерий </w:t>
      </w:r>
      <w:r w:rsidRPr="002B5411">
        <w:rPr>
          <w:rFonts w:ascii="Times New Roman" w:hAnsi="Times New Roman"/>
          <w:szCs w:val="24"/>
          <w:lang w:val="bg-BG" w:eastAsia="en-US"/>
        </w:rPr>
        <w:t>„оптимално съотношение качество/цена“,</w:t>
      </w:r>
      <w:r w:rsidRPr="002B5411">
        <w:rPr>
          <w:rFonts w:ascii="Times New Roman" w:hAnsi="Times New Roman"/>
          <w:szCs w:val="24"/>
          <w:lang w:val="bg-BG"/>
        </w:rPr>
        <w:t xml:space="preserve"> съгласно чл. 70, ал. 2, т. 3 от ЗОП. Оценката на всяка оферта представлява </w:t>
      </w:r>
      <w:r w:rsidRPr="002B5411">
        <w:rPr>
          <w:rFonts w:ascii="Times New Roman" w:eastAsia="Calibri" w:hAnsi="Times New Roman"/>
          <w:szCs w:val="24"/>
          <w:lang w:val="bg-BG" w:eastAsia="en-US"/>
        </w:rPr>
        <w:t xml:space="preserve">комплексната оценка на показателите и тяхната относителна тежест. </w:t>
      </w:r>
      <w:r w:rsidRPr="002B5411">
        <w:rPr>
          <w:rFonts w:ascii="Times New Roman" w:eastAsia="Calibri" w:hAnsi="Times New Roman"/>
          <w:bCs/>
          <w:szCs w:val="24"/>
          <w:lang w:val="bg-BG" w:eastAsia="en-US"/>
        </w:rPr>
        <w:t>Класирането на офертите се извършва последователно, като н</w:t>
      </w:r>
      <w:r w:rsidRPr="002B5411">
        <w:rPr>
          <w:rFonts w:ascii="Times New Roman" w:hAnsi="Times New Roman"/>
          <w:szCs w:val="24"/>
          <w:lang w:val="bg-BG"/>
        </w:rPr>
        <w:t>а първо място се класира офертата с най-висока комплексна оценка.</w:t>
      </w:r>
    </w:p>
    <w:p w14:paraId="3474F328" w14:textId="77777777" w:rsidR="009D2377" w:rsidRPr="002B5411" w:rsidRDefault="009D2377" w:rsidP="00A964D5">
      <w:pPr>
        <w:spacing w:line="276" w:lineRule="auto"/>
        <w:ind w:firstLine="567"/>
        <w:jc w:val="both"/>
        <w:rPr>
          <w:rFonts w:ascii="Times New Roman" w:hAnsi="Times New Roman"/>
          <w:szCs w:val="24"/>
          <w:lang w:val="bg-BG"/>
        </w:rPr>
      </w:pPr>
      <w:r w:rsidRPr="002B5411">
        <w:rPr>
          <w:rFonts w:ascii="Times New Roman" w:eastAsia="Calibri" w:hAnsi="Times New Roman"/>
          <w:szCs w:val="24"/>
          <w:lang w:val="bg-BG" w:eastAsia="en-US"/>
        </w:rPr>
        <w:t>За</w:t>
      </w:r>
      <w:r w:rsidRPr="002B5411">
        <w:rPr>
          <w:rFonts w:ascii="Times New Roman" w:hAnsi="Times New Roman"/>
          <w:szCs w:val="24"/>
          <w:lang w:val="bg-BG"/>
        </w:rPr>
        <w:t xml:space="preserve"> целите на комплексната оценка всички дробни числа, които се получат при прилагане на съответната формула и/или които са посочени в офертите на участниците и се прилагат като показатели в настоящата методика, се закръгляват към втория знак след десетичната запетая.</w:t>
      </w:r>
    </w:p>
    <w:p w14:paraId="05A1213F" w14:textId="77777777" w:rsidR="000A546C" w:rsidRPr="002B5411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2B5411">
        <w:rPr>
          <w:rFonts w:ascii="Times New Roman" w:hAnsi="Times New Roman"/>
          <w:iCs/>
          <w:szCs w:val="24"/>
          <w:lang w:val="bg-BG" w:eastAsia="en-US"/>
        </w:rPr>
        <w:t xml:space="preserve">Класирането на участниците се извършва по степен на съответствие на офертите с предварително обявените условия от възложителя </w:t>
      </w:r>
      <w:r w:rsidRPr="002B5411">
        <w:rPr>
          <w:rFonts w:ascii="Times New Roman" w:hAnsi="Times New Roman"/>
          <w:szCs w:val="24"/>
          <w:lang w:val="bg-BG" w:eastAsia="en-US"/>
        </w:rPr>
        <w:t xml:space="preserve">по низходящ ред на получената комплексна оценка (КО), изчислена като сума от оценките по показателите „техническа оценка“ и „предлагана цена“ на офертите по следната формула: </w:t>
      </w:r>
    </w:p>
    <w:p w14:paraId="11852DF4" w14:textId="77777777" w:rsidR="000A546C" w:rsidRPr="002B5411" w:rsidRDefault="000A546C" w:rsidP="000A546C">
      <w:pPr>
        <w:spacing w:line="276" w:lineRule="auto"/>
        <w:jc w:val="center"/>
        <w:rPr>
          <w:rFonts w:ascii="Times New Roman" w:hAnsi="Times New Roman"/>
          <w:szCs w:val="24"/>
          <w:lang w:val="bg-BG" w:eastAsia="en-US"/>
        </w:rPr>
      </w:pPr>
    </w:p>
    <w:p w14:paraId="3D40A8BB" w14:textId="77777777" w:rsidR="009D2377" w:rsidRPr="002B5411" w:rsidRDefault="009D2377" w:rsidP="004E1FEB">
      <w:pPr>
        <w:spacing w:line="276" w:lineRule="auto"/>
        <w:jc w:val="center"/>
        <w:rPr>
          <w:rFonts w:ascii="Times New Roman" w:hAnsi="Times New Roman"/>
          <w:b/>
          <w:szCs w:val="24"/>
          <w:lang w:val="bg-BG" w:eastAsia="en-US"/>
        </w:rPr>
      </w:pPr>
      <w:r w:rsidRPr="002B5411">
        <w:rPr>
          <w:rFonts w:ascii="Times New Roman" w:hAnsi="Times New Roman"/>
          <w:b/>
          <w:szCs w:val="24"/>
          <w:lang w:val="bg-BG" w:eastAsia="en-US"/>
        </w:rPr>
        <w:t>КО= Т+Ц</w:t>
      </w:r>
    </w:p>
    <w:p w14:paraId="7495E586" w14:textId="77777777" w:rsidR="00112B00" w:rsidRPr="002B5411" w:rsidRDefault="00112B00" w:rsidP="00A4591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/>
        </w:rPr>
      </w:pPr>
    </w:p>
    <w:p w14:paraId="35932C7B" w14:textId="77777777" w:rsidR="009D2377" w:rsidRPr="00086097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086097">
        <w:rPr>
          <w:rFonts w:ascii="Times New Roman" w:hAnsi="Times New Roman"/>
          <w:szCs w:val="24"/>
          <w:lang w:val="bg-BG" w:eastAsia="en-US"/>
        </w:rPr>
        <w:t>Показателите за оценка на офертите и тяхната относителна тежест за определяне на комплексната оценка са както следва:</w:t>
      </w:r>
    </w:p>
    <w:p w14:paraId="6A1E4C9D" w14:textId="77777777" w:rsidR="009D2377" w:rsidRPr="00086097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276E0C63" w14:textId="64763DAC" w:rsidR="009D2377" w:rsidRPr="00086097" w:rsidRDefault="000A546C" w:rsidP="004E1FE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086097">
        <w:rPr>
          <w:rFonts w:ascii="Times New Roman" w:hAnsi="Times New Roman"/>
          <w:szCs w:val="24"/>
          <w:lang w:val="bg-BG" w:eastAsia="en-US"/>
        </w:rPr>
        <w:t>т</w:t>
      </w:r>
      <w:r w:rsidR="009D2377" w:rsidRPr="00086097">
        <w:rPr>
          <w:rFonts w:ascii="Times New Roman" w:hAnsi="Times New Roman"/>
          <w:szCs w:val="24"/>
          <w:lang w:val="bg-BG" w:eastAsia="en-US"/>
        </w:rPr>
        <w:t xml:space="preserve">ехническа оценка (Т) – </w:t>
      </w:r>
      <w:r w:rsidR="008453CA" w:rsidRPr="00086097">
        <w:rPr>
          <w:rFonts w:ascii="Times New Roman" w:hAnsi="Times New Roman"/>
          <w:szCs w:val="24"/>
          <w:lang w:val="bg-BG" w:eastAsia="en-US"/>
        </w:rPr>
        <w:t xml:space="preserve">тежест </w:t>
      </w:r>
      <w:r w:rsidR="001005CB" w:rsidRPr="00086097">
        <w:rPr>
          <w:rFonts w:ascii="Times New Roman" w:hAnsi="Times New Roman"/>
          <w:szCs w:val="24"/>
          <w:lang w:val="bg-BG" w:eastAsia="en-US"/>
        </w:rPr>
        <w:t>60</w:t>
      </w:r>
      <w:r w:rsidRPr="00086097">
        <w:rPr>
          <w:rFonts w:ascii="Times New Roman" w:hAnsi="Times New Roman"/>
          <w:szCs w:val="24"/>
          <w:lang w:val="bg-BG" w:eastAsia="en-US"/>
        </w:rPr>
        <w:t>;</w:t>
      </w:r>
    </w:p>
    <w:p w14:paraId="43DDF447" w14:textId="6463F3F1" w:rsidR="009D2377" w:rsidRPr="00086097" w:rsidRDefault="000A546C" w:rsidP="004E1FE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086097">
        <w:rPr>
          <w:rFonts w:ascii="Times New Roman" w:hAnsi="Times New Roman"/>
          <w:szCs w:val="24"/>
          <w:lang w:val="bg-BG" w:eastAsia="en-US"/>
        </w:rPr>
        <w:t>п</w:t>
      </w:r>
      <w:r w:rsidR="009D2377" w:rsidRPr="00086097">
        <w:rPr>
          <w:rFonts w:ascii="Times New Roman" w:hAnsi="Times New Roman"/>
          <w:szCs w:val="24"/>
          <w:lang w:val="bg-BG" w:eastAsia="en-US"/>
        </w:rPr>
        <w:t xml:space="preserve">редлагана цена (Ц) – </w:t>
      </w:r>
      <w:r w:rsidR="008453CA" w:rsidRPr="00086097">
        <w:rPr>
          <w:rFonts w:ascii="Times New Roman" w:hAnsi="Times New Roman"/>
          <w:szCs w:val="24"/>
          <w:lang w:val="bg-BG" w:eastAsia="en-US"/>
        </w:rPr>
        <w:t xml:space="preserve">тежест </w:t>
      </w:r>
      <w:r w:rsidR="001005CB" w:rsidRPr="00086097">
        <w:rPr>
          <w:rFonts w:ascii="Times New Roman" w:hAnsi="Times New Roman"/>
          <w:szCs w:val="24"/>
          <w:lang w:val="bg-BG" w:eastAsia="en-US"/>
        </w:rPr>
        <w:t>40</w:t>
      </w:r>
      <w:r w:rsidRPr="00086097">
        <w:rPr>
          <w:rFonts w:ascii="Times New Roman" w:hAnsi="Times New Roman"/>
          <w:szCs w:val="24"/>
          <w:lang w:val="bg-BG" w:eastAsia="en-US"/>
        </w:rPr>
        <w:t>.</w:t>
      </w:r>
    </w:p>
    <w:p w14:paraId="34F1181E" w14:textId="77777777" w:rsidR="009D2377" w:rsidRPr="00086097" w:rsidRDefault="009D2377" w:rsidP="00A964D5">
      <w:pPr>
        <w:jc w:val="both"/>
        <w:rPr>
          <w:rFonts w:ascii="Times New Roman" w:hAnsi="Times New Roman"/>
          <w:szCs w:val="24"/>
          <w:lang w:val="bg-BG" w:eastAsia="en-US"/>
        </w:rPr>
      </w:pPr>
    </w:p>
    <w:p w14:paraId="203705F3" w14:textId="77777777" w:rsidR="009D2377" w:rsidRPr="00086097" w:rsidRDefault="009D2377" w:rsidP="00A964D5">
      <w:pPr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086097">
        <w:rPr>
          <w:rFonts w:ascii="Times New Roman" w:hAnsi="Times New Roman"/>
          <w:szCs w:val="24"/>
          <w:lang w:val="bg-BG" w:eastAsia="en-US"/>
        </w:rPr>
        <w:t>Максималната абсолютна стойност на комплексната оценка (</w:t>
      </w:r>
      <w:r w:rsidRPr="00086097">
        <w:rPr>
          <w:rFonts w:ascii="Times New Roman" w:hAnsi="Times New Roman"/>
          <w:b/>
          <w:szCs w:val="24"/>
          <w:lang w:val="bg-BG" w:eastAsia="en-US"/>
        </w:rPr>
        <w:t>КО</w:t>
      </w:r>
      <w:r w:rsidRPr="00086097">
        <w:rPr>
          <w:rFonts w:ascii="Times New Roman" w:hAnsi="Times New Roman"/>
          <w:szCs w:val="24"/>
          <w:lang w:val="bg-BG" w:eastAsia="en-US"/>
        </w:rPr>
        <w:t>) е 100 точки.</w:t>
      </w:r>
    </w:p>
    <w:p w14:paraId="79EC06F4" w14:textId="77777777" w:rsidR="009D2377" w:rsidRPr="00086097" w:rsidRDefault="009D2377" w:rsidP="00A964D5">
      <w:pPr>
        <w:jc w:val="both"/>
        <w:rPr>
          <w:rFonts w:ascii="Times New Roman" w:hAnsi="Times New Roman"/>
          <w:szCs w:val="2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D3AA03" w14:textId="77777777" w:rsidR="009D2377" w:rsidRPr="002B5411" w:rsidRDefault="009D2377" w:rsidP="00A964D5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086097">
        <w:rPr>
          <w:rFonts w:ascii="Times New Roman" w:hAnsi="Times New Roman"/>
          <w:szCs w:val="24"/>
          <w:lang w:val="bg-BG"/>
        </w:rPr>
        <w:t>Оценките по отделните показатели се представят в числово изражение с точност до втория знак след десетичната запетая. Когато комплексните оценки на две или повече</w:t>
      </w:r>
      <w:r w:rsidRPr="002B5411">
        <w:rPr>
          <w:rFonts w:ascii="Times New Roman" w:hAnsi="Times New Roman"/>
          <w:szCs w:val="24"/>
          <w:lang w:val="bg-BG"/>
        </w:rPr>
        <w:t xml:space="preserve"> оферти са равни, с предимство се класира офертата, в която се съдържа по-ниска предложена цена, съобразно разпоредбите на чл. 58, ал. 2, т. 1 от ППЗОП. Ако участниците не могат да бъдат класирани в съответствие с чл. 58, ал. 2, т. 1 от ППЗОП, комисията провежда публично жребий за определяне на изпълнител между класираните на първо място оферти.</w:t>
      </w:r>
    </w:p>
    <w:p w14:paraId="492E1A2B" w14:textId="77777777" w:rsidR="00A4417E" w:rsidRPr="002B5411" w:rsidRDefault="00A4417E" w:rsidP="00A45917">
      <w:pPr>
        <w:spacing w:line="276" w:lineRule="auto"/>
        <w:jc w:val="both"/>
        <w:rPr>
          <w:rFonts w:ascii="Times New Roman" w:hAnsi="Times New Roman"/>
          <w:szCs w:val="24"/>
          <w:lang w:val="bg-BG"/>
        </w:rPr>
      </w:pPr>
    </w:p>
    <w:p w14:paraId="08AEBED0" w14:textId="77777777" w:rsidR="009D2377" w:rsidRPr="002B5411" w:rsidRDefault="009D2377" w:rsidP="00A45917">
      <w:pPr>
        <w:spacing w:line="276" w:lineRule="auto"/>
        <w:ind w:firstLine="708"/>
        <w:rPr>
          <w:rFonts w:ascii="Times New Roman" w:hAnsi="Times New Roman"/>
          <w:b/>
          <w:szCs w:val="24"/>
          <w:lang w:val="bg-BG"/>
        </w:rPr>
      </w:pPr>
      <w:r w:rsidRPr="002B5411">
        <w:rPr>
          <w:rFonts w:ascii="Times New Roman" w:hAnsi="Times New Roman"/>
          <w:b/>
          <w:szCs w:val="24"/>
          <w:lang w:val="bg-BG"/>
        </w:rPr>
        <w:t>Определяне на оценките по всеки показател.</w:t>
      </w:r>
    </w:p>
    <w:p w14:paraId="32DAE736" w14:textId="77777777" w:rsidR="009D2377" w:rsidRPr="002B5411" w:rsidRDefault="009D2377" w:rsidP="00A45917">
      <w:pPr>
        <w:spacing w:line="276" w:lineRule="auto"/>
        <w:jc w:val="both"/>
        <w:rPr>
          <w:rFonts w:ascii="Times New Roman" w:hAnsi="Times New Roman"/>
          <w:szCs w:val="24"/>
          <w:lang w:val="bg-BG"/>
        </w:rPr>
      </w:pPr>
    </w:p>
    <w:p w14:paraId="12E4DE8F" w14:textId="77777777" w:rsidR="000A546C" w:rsidRPr="002B5411" w:rsidRDefault="001A1AC7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2B5411">
        <w:rPr>
          <w:rFonts w:ascii="Times New Roman" w:hAnsi="Times New Roman"/>
          <w:b/>
          <w:szCs w:val="24"/>
          <w:u w:val="single"/>
          <w:lang w:val="bg-BG" w:eastAsia="en-US"/>
        </w:rPr>
        <w:t>А) Техническа оценка</w:t>
      </w:r>
      <w:r w:rsidR="005532FD" w:rsidRPr="002B5411">
        <w:rPr>
          <w:rFonts w:ascii="Times New Roman" w:hAnsi="Times New Roman"/>
          <w:b/>
          <w:szCs w:val="24"/>
          <w:u w:val="single"/>
          <w:lang w:val="bg-BG" w:eastAsia="en-US"/>
        </w:rPr>
        <w:t xml:space="preserve"> „Т“</w:t>
      </w:r>
      <w:r w:rsidR="007D770B" w:rsidRPr="002B5411">
        <w:rPr>
          <w:rFonts w:ascii="Times New Roman" w:hAnsi="Times New Roman"/>
          <w:b/>
          <w:szCs w:val="24"/>
          <w:lang w:val="bg-BG" w:eastAsia="en-US"/>
        </w:rPr>
        <w:t xml:space="preserve"> – </w:t>
      </w:r>
      <w:r w:rsidR="007D770B" w:rsidRPr="002B5411">
        <w:rPr>
          <w:rFonts w:ascii="Times New Roman" w:hAnsi="Times New Roman"/>
          <w:szCs w:val="24"/>
          <w:lang w:val="bg-BG" w:eastAsia="en-US"/>
        </w:rPr>
        <w:t xml:space="preserve">изчислява се по формулата: </w:t>
      </w:r>
    </w:p>
    <w:p w14:paraId="713AC28D" w14:textId="77777777" w:rsidR="000A546C" w:rsidRPr="002B5411" w:rsidRDefault="000A546C" w:rsidP="004E1FEB">
      <w:pPr>
        <w:spacing w:line="276" w:lineRule="auto"/>
        <w:ind w:firstLine="708"/>
        <w:jc w:val="center"/>
        <w:rPr>
          <w:rFonts w:ascii="Times New Roman" w:hAnsi="Times New Roman"/>
          <w:szCs w:val="24"/>
          <w:lang w:val="bg-BG" w:eastAsia="en-US"/>
        </w:rPr>
      </w:pPr>
    </w:p>
    <w:p w14:paraId="76469AAC" w14:textId="77777777" w:rsidR="001A1AC7" w:rsidRPr="002B5411" w:rsidRDefault="007D770B" w:rsidP="004E1FEB">
      <w:pPr>
        <w:spacing w:line="276" w:lineRule="auto"/>
        <w:ind w:firstLine="708"/>
        <w:jc w:val="center"/>
        <w:rPr>
          <w:rFonts w:ascii="Times New Roman" w:hAnsi="Times New Roman"/>
          <w:b/>
          <w:szCs w:val="24"/>
          <w:lang w:val="bg-BG" w:eastAsia="en-US"/>
        </w:rPr>
      </w:pPr>
      <w:proofErr w:type="spellStart"/>
      <w:r w:rsidRPr="002B5411">
        <w:rPr>
          <w:rFonts w:ascii="Times New Roman" w:hAnsi="Times New Roman"/>
          <w:b/>
          <w:szCs w:val="24"/>
          <w:lang w:val="bg-BG" w:eastAsia="en-US"/>
        </w:rPr>
        <w:t>Т</w:t>
      </w:r>
      <w:r w:rsidR="006C3E23" w:rsidRPr="002B5411">
        <w:rPr>
          <w:rFonts w:ascii="Times New Roman" w:hAnsi="Times New Roman"/>
          <w:b/>
          <w:szCs w:val="24"/>
          <w:lang w:val="bg-BG" w:eastAsia="en-US"/>
        </w:rPr>
        <w:t>i</w:t>
      </w:r>
      <w:proofErr w:type="spellEnd"/>
      <w:r w:rsidR="006C3E23" w:rsidRPr="002B5411">
        <w:rPr>
          <w:rFonts w:ascii="Times New Roman" w:hAnsi="Times New Roman"/>
          <w:szCs w:val="24"/>
          <w:lang w:val="bg-BG" w:eastAsia="en-US"/>
        </w:rPr>
        <w:t xml:space="preserve"> (техническа</w:t>
      </w:r>
      <w:r w:rsidR="006C3E23" w:rsidRPr="002B5411">
        <w:rPr>
          <w:rFonts w:ascii="Times New Roman" w:hAnsi="Times New Roman"/>
          <w:szCs w:val="24"/>
          <w:lang w:val="bg-BG"/>
        </w:rPr>
        <w:t xml:space="preserve"> оценка на участник i) </w:t>
      </w:r>
      <w:r w:rsidRPr="002B5411">
        <w:rPr>
          <w:rFonts w:ascii="Times New Roman" w:hAnsi="Times New Roman"/>
          <w:szCs w:val="24"/>
          <w:lang w:val="bg-BG" w:eastAsia="en-US"/>
        </w:rPr>
        <w:t xml:space="preserve"> = </w:t>
      </w:r>
      <w:proofErr w:type="spellStart"/>
      <w:r w:rsidR="00112B00" w:rsidRPr="002B5411">
        <w:rPr>
          <w:rStyle w:val="fontstyle01"/>
          <w:lang w:val="bg-BG"/>
        </w:rPr>
        <w:t>ПКПi</w:t>
      </w:r>
      <w:proofErr w:type="spellEnd"/>
      <w:r w:rsidR="00112B00" w:rsidRPr="002B5411">
        <w:rPr>
          <w:rStyle w:val="fontstyle01"/>
          <w:lang w:val="bg-BG"/>
        </w:rPr>
        <w:t xml:space="preserve"> + </w:t>
      </w:r>
      <w:proofErr w:type="spellStart"/>
      <w:r w:rsidR="00112B00" w:rsidRPr="002B5411">
        <w:rPr>
          <w:rStyle w:val="fontstyle01"/>
          <w:lang w:val="bg-BG"/>
        </w:rPr>
        <w:t>КТПi</w:t>
      </w:r>
      <w:proofErr w:type="spellEnd"/>
    </w:p>
    <w:p w14:paraId="0DA8B7A4" w14:textId="77777777" w:rsidR="00112B00" w:rsidRPr="002B5411" w:rsidRDefault="00112B00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2B5411">
        <w:rPr>
          <w:rFonts w:ascii="Times New Roman" w:hAnsi="Times New Roman"/>
          <w:szCs w:val="24"/>
          <w:lang w:val="bg-BG" w:eastAsia="en-US"/>
        </w:rPr>
        <w:lastRenderedPageBreak/>
        <w:t>Където:</w:t>
      </w:r>
    </w:p>
    <w:p w14:paraId="1C99CB7F" w14:textId="77777777" w:rsidR="00112B00" w:rsidRPr="002B5411" w:rsidRDefault="00112B00" w:rsidP="00112B00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01"/>
          <w:lang w:val="bg-BG"/>
        </w:rPr>
        <w:t xml:space="preserve">1) Показател „Професионална компетентност на персонала“ (ПКП) </w:t>
      </w:r>
      <w:r w:rsidRPr="002B5411">
        <w:rPr>
          <w:rStyle w:val="fontstyle21"/>
          <w:lang w:val="bg-BG"/>
        </w:rPr>
        <w:t>е оценка на специфичн</w:t>
      </w:r>
      <w:r w:rsidR="008F7239" w:rsidRPr="002B5411">
        <w:rPr>
          <w:rStyle w:val="fontstyle21"/>
          <w:lang w:val="bg-BG"/>
        </w:rPr>
        <w:t>ия професионален</w:t>
      </w:r>
      <w:r w:rsidRPr="002B5411">
        <w:rPr>
          <w:rStyle w:val="fontstyle21"/>
          <w:lang w:val="bg-BG"/>
        </w:rPr>
        <w:t xml:space="preserve"> опит на предложените от участниците експерти.</w:t>
      </w:r>
    </w:p>
    <w:p w14:paraId="53209476" w14:textId="77777777" w:rsidR="00112B00" w:rsidRPr="002B5411" w:rsidRDefault="00112B00" w:rsidP="00112B00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01"/>
          <w:lang w:val="bg-BG"/>
        </w:rPr>
        <w:t>2) Показател „Качество на техническото предложение“ (КТП</w:t>
      </w:r>
      <w:r w:rsidRPr="002B5411">
        <w:rPr>
          <w:rStyle w:val="fontstyle21"/>
          <w:lang w:val="bg-BG"/>
        </w:rPr>
        <w:t>), е оценка на техническото пре</w:t>
      </w:r>
      <w:r w:rsidR="00962C07" w:rsidRPr="002B5411">
        <w:rPr>
          <w:rStyle w:val="fontstyle21"/>
          <w:lang w:val="bg-BG"/>
        </w:rPr>
        <w:t>дложение на отделните участници.</w:t>
      </w:r>
      <w:r w:rsidRPr="002B5411">
        <w:rPr>
          <w:rStyle w:val="fontstyle21"/>
          <w:lang w:val="bg-BG"/>
        </w:rPr>
        <w:t xml:space="preserve"> </w:t>
      </w:r>
    </w:p>
    <w:p w14:paraId="23EC5E17" w14:textId="77777777" w:rsidR="00112B00" w:rsidRPr="002B5411" w:rsidRDefault="00112B00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3DE26F6C" w14:textId="77777777" w:rsidR="00112B00" w:rsidRPr="002B5411" w:rsidRDefault="00FB5143" w:rsidP="00FB5143">
      <w:pPr>
        <w:spacing w:line="276" w:lineRule="auto"/>
        <w:jc w:val="center"/>
        <w:rPr>
          <w:rFonts w:ascii="Times New Roman" w:hAnsi="Times New Roman"/>
          <w:caps/>
          <w:szCs w:val="24"/>
          <w:u w:val="single"/>
          <w:lang w:val="bg-BG" w:eastAsia="en-US"/>
        </w:rPr>
      </w:pPr>
      <w:r w:rsidRPr="002B5411">
        <w:rPr>
          <w:rFonts w:ascii="Times New Roman" w:hAnsi="Times New Roman"/>
          <w:b/>
          <w:caps/>
          <w:szCs w:val="24"/>
          <w:u w:val="single"/>
          <w:lang w:val="bg-BG" w:eastAsia="en-US"/>
        </w:rPr>
        <w:t xml:space="preserve">Показател </w:t>
      </w:r>
      <w:r w:rsidR="00112B00" w:rsidRPr="002B5411">
        <w:rPr>
          <w:rStyle w:val="fontstyle01"/>
          <w:caps/>
          <w:u w:val="single"/>
          <w:lang w:val="bg-BG"/>
        </w:rPr>
        <w:t>„Професионална компетентност на персонала“ (ПКП)</w:t>
      </w:r>
    </w:p>
    <w:p w14:paraId="32D95E9F" w14:textId="77777777" w:rsidR="00112B00" w:rsidRPr="002B5411" w:rsidRDefault="00112B00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580FD22D" w14:textId="77777777" w:rsidR="000D12EA" w:rsidRPr="002B5411" w:rsidRDefault="00010D53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01"/>
          <w:lang w:val="bg-BG"/>
        </w:rPr>
        <w:t>Оценката по Показател ПКП се изчислява по следната формула:</w:t>
      </w:r>
      <w:r w:rsidRPr="002B5411">
        <w:rPr>
          <w:rFonts w:ascii="Times New Roman" w:hAnsi="Times New Roman"/>
          <w:b/>
          <w:bCs/>
          <w:color w:val="000000"/>
          <w:szCs w:val="24"/>
          <w:lang w:val="bg-BG"/>
        </w:rPr>
        <w:br/>
      </w:r>
    </w:p>
    <w:p w14:paraId="71FEEF12" w14:textId="77777777" w:rsidR="000D12EA" w:rsidRPr="002B5411" w:rsidRDefault="000A71B5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21"/>
          <w:lang w:val="bg-BG"/>
        </w:rPr>
        <w:t>ПКП =</w:t>
      </w:r>
      <w:r w:rsidR="00010D53" w:rsidRPr="002B5411">
        <w:rPr>
          <w:rStyle w:val="fontstyle21"/>
          <w:lang w:val="bg-BG"/>
        </w:rPr>
        <w:t>ПКП</w:t>
      </w:r>
      <w:r w:rsidR="00010D53" w:rsidRPr="002B5411">
        <w:rPr>
          <w:rStyle w:val="fontstyle21"/>
          <w:vertAlign w:val="subscript"/>
          <w:lang w:val="bg-BG"/>
        </w:rPr>
        <w:t>1</w:t>
      </w:r>
      <w:r w:rsidR="00010D53" w:rsidRPr="002B5411">
        <w:rPr>
          <w:rStyle w:val="fontstyle21"/>
          <w:lang w:val="bg-BG"/>
        </w:rPr>
        <w:t xml:space="preserve"> + ПКП</w:t>
      </w:r>
      <w:r w:rsidR="00010D53" w:rsidRPr="002B5411">
        <w:rPr>
          <w:rStyle w:val="fontstyle21"/>
          <w:vertAlign w:val="subscript"/>
          <w:lang w:val="bg-BG"/>
        </w:rPr>
        <w:t>2</w:t>
      </w:r>
      <w:r w:rsidR="00010D53" w:rsidRPr="002B5411">
        <w:rPr>
          <w:rStyle w:val="fontstyle21"/>
          <w:lang w:val="bg-BG"/>
        </w:rPr>
        <w:t xml:space="preserve"> + ПКП</w:t>
      </w:r>
      <w:r w:rsidR="00010D53" w:rsidRPr="002B5411">
        <w:rPr>
          <w:rStyle w:val="fontstyle21"/>
          <w:vertAlign w:val="subscript"/>
          <w:lang w:val="bg-BG"/>
        </w:rPr>
        <w:t>З</w:t>
      </w:r>
      <w:r w:rsidR="00010D53" w:rsidRPr="002B5411">
        <w:rPr>
          <w:rStyle w:val="fontstyle21"/>
          <w:lang w:val="bg-BG"/>
        </w:rPr>
        <w:t xml:space="preserve"> + </w:t>
      </w:r>
      <w:r w:rsidR="000D12EA" w:rsidRPr="002B5411">
        <w:rPr>
          <w:rStyle w:val="fontstyle21"/>
          <w:lang w:val="bg-BG"/>
        </w:rPr>
        <w:t>ПКП</w:t>
      </w:r>
      <w:r w:rsidR="000D12EA" w:rsidRPr="002B5411">
        <w:rPr>
          <w:rStyle w:val="fontstyle21"/>
          <w:vertAlign w:val="subscript"/>
          <w:lang w:val="bg-BG"/>
        </w:rPr>
        <w:t>4</w:t>
      </w:r>
      <w:r w:rsidR="000D12EA" w:rsidRPr="002B5411">
        <w:rPr>
          <w:rStyle w:val="fontstyle21"/>
          <w:lang w:val="bg-BG"/>
        </w:rPr>
        <w:t xml:space="preserve"> + ПКП</w:t>
      </w:r>
      <w:r w:rsidR="000D12EA" w:rsidRPr="002B5411">
        <w:rPr>
          <w:rStyle w:val="fontstyle21"/>
          <w:vertAlign w:val="subscript"/>
          <w:lang w:val="bg-BG"/>
        </w:rPr>
        <w:t>5</w:t>
      </w:r>
      <w:r w:rsidR="00010D53" w:rsidRPr="002B5411">
        <w:rPr>
          <w:rStyle w:val="fontstyle21"/>
          <w:lang w:val="bg-BG"/>
        </w:rPr>
        <w:t>,</w:t>
      </w:r>
    </w:p>
    <w:p w14:paraId="5C2686DD" w14:textId="77777777" w:rsidR="000D12EA" w:rsidRPr="002B5411" w:rsidRDefault="000D12EA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</w:p>
    <w:p w14:paraId="4D10B9E8" w14:textId="77777777" w:rsidR="00010D53" w:rsidRPr="002B5411" w:rsidRDefault="00010D53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21"/>
          <w:lang w:val="bg-BG"/>
        </w:rPr>
        <w:t xml:space="preserve">където: </w:t>
      </w:r>
    </w:p>
    <w:p w14:paraId="15B8C928" w14:textId="77777777" w:rsidR="00010D53" w:rsidRPr="002B5411" w:rsidRDefault="00010D53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21"/>
          <w:b/>
          <w:lang w:val="bg-BG"/>
        </w:rPr>
        <w:t>ПКП</w:t>
      </w:r>
      <w:r w:rsidRPr="002B5411">
        <w:rPr>
          <w:rStyle w:val="fontstyle21"/>
          <w:b/>
          <w:vertAlign w:val="subscript"/>
          <w:lang w:val="bg-BG"/>
        </w:rPr>
        <w:t>1</w:t>
      </w:r>
      <w:r w:rsidRPr="002B5411">
        <w:rPr>
          <w:rStyle w:val="fontstyle21"/>
          <w:lang w:val="bg-BG"/>
        </w:rPr>
        <w:t xml:space="preserve"> е оценката в точки, за Ръководител на екипа. Максималната стойност на тази оценка е </w:t>
      </w:r>
      <w:r w:rsidR="000D12EA" w:rsidRPr="002B5411">
        <w:rPr>
          <w:rStyle w:val="fontstyle21"/>
          <w:lang w:val="bg-BG"/>
        </w:rPr>
        <w:t>6</w:t>
      </w:r>
      <w:r w:rsidRPr="002B5411">
        <w:rPr>
          <w:rStyle w:val="fontstyle21"/>
          <w:lang w:val="bg-BG"/>
        </w:rPr>
        <w:t>.</w:t>
      </w:r>
    </w:p>
    <w:p w14:paraId="6D09CF22" w14:textId="69924A14" w:rsidR="00010D53" w:rsidRPr="002B5411" w:rsidRDefault="00010D53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21"/>
          <w:b/>
          <w:lang w:val="bg-BG"/>
        </w:rPr>
        <w:t>ПКП</w:t>
      </w:r>
      <w:r w:rsidRPr="002B5411">
        <w:rPr>
          <w:rStyle w:val="fontstyle21"/>
          <w:b/>
          <w:vertAlign w:val="subscript"/>
          <w:lang w:val="bg-BG"/>
        </w:rPr>
        <w:t>2</w:t>
      </w:r>
      <w:r w:rsidRPr="002B5411">
        <w:rPr>
          <w:rStyle w:val="fontstyle21"/>
          <w:lang w:val="bg-BG"/>
        </w:rPr>
        <w:t xml:space="preserve"> е оценката в точки, за </w:t>
      </w:r>
      <w:r w:rsidR="000D12EA" w:rsidRPr="002B5411">
        <w:rPr>
          <w:rFonts w:ascii="Times New Roman" w:hAnsi="Times New Roman"/>
          <w:snapToGrid w:val="0"/>
          <w:szCs w:val="24"/>
          <w:lang w:val="bg-BG" w:eastAsia="da-DK"/>
        </w:rPr>
        <w:t>Експерт по мониторинг</w:t>
      </w:r>
      <w:r w:rsidRPr="002B5411">
        <w:rPr>
          <w:rStyle w:val="fontstyle21"/>
          <w:lang w:val="bg-BG"/>
        </w:rPr>
        <w:t>. Максималната стойност на тази</w:t>
      </w:r>
      <w:r w:rsidR="000D12EA" w:rsidRPr="002B5411">
        <w:rPr>
          <w:rStyle w:val="fontstyle21"/>
          <w:lang w:val="bg-BG"/>
        </w:rPr>
        <w:t xml:space="preserve"> </w:t>
      </w:r>
      <w:r w:rsidRPr="002B5411">
        <w:rPr>
          <w:rStyle w:val="fontstyle21"/>
          <w:lang w:val="bg-BG"/>
        </w:rPr>
        <w:t xml:space="preserve">оценка е </w:t>
      </w:r>
      <w:r w:rsidR="000D12EA" w:rsidRPr="002B5411">
        <w:rPr>
          <w:rStyle w:val="fontstyle21"/>
          <w:lang w:val="bg-BG"/>
        </w:rPr>
        <w:t>6</w:t>
      </w:r>
      <w:r w:rsidRPr="002B5411">
        <w:rPr>
          <w:rStyle w:val="fontstyle21"/>
          <w:lang w:val="bg-BG"/>
        </w:rPr>
        <w:t xml:space="preserve">. </w:t>
      </w:r>
    </w:p>
    <w:p w14:paraId="2C5C2FC2" w14:textId="77777777" w:rsidR="00010D53" w:rsidRPr="002B5411" w:rsidRDefault="00010D53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21"/>
          <w:b/>
          <w:lang w:val="bg-BG"/>
        </w:rPr>
        <w:t>ПКП</w:t>
      </w:r>
      <w:r w:rsidRPr="002B5411">
        <w:rPr>
          <w:rStyle w:val="fontstyle21"/>
          <w:b/>
          <w:vertAlign w:val="subscript"/>
          <w:lang w:val="bg-BG"/>
        </w:rPr>
        <w:t>З</w:t>
      </w:r>
      <w:r w:rsidRPr="002B5411">
        <w:rPr>
          <w:rStyle w:val="fontstyle21"/>
          <w:lang w:val="bg-BG"/>
        </w:rPr>
        <w:t xml:space="preserve"> е оценката в точки, за </w:t>
      </w:r>
      <w:r w:rsidR="000D12EA" w:rsidRPr="002B5411">
        <w:rPr>
          <w:rStyle w:val="fontstyle21"/>
          <w:lang w:val="bg-BG"/>
        </w:rPr>
        <w:t>Експерт по оценка (</w:t>
      </w:r>
      <w:proofErr w:type="spellStart"/>
      <w:r w:rsidR="000D12EA" w:rsidRPr="002B5411">
        <w:rPr>
          <w:rStyle w:val="fontstyle21"/>
          <w:lang w:val="bg-BG"/>
        </w:rPr>
        <w:t>методолог</w:t>
      </w:r>
      <w:proofErr w:type="spellEnd"/>
      <w:r w:rsidR="000D12EA" w:rsidRPr="002B5411">
        <w:rPr>
          <w:rStyle w:val="fontstyle21"/>
          <w:lang w:val="bg-BG"/>
        </w:rPr>
        <w:t>)</w:t>
      </w:r>
      <w:r w:rsidRPr="002B5411">
        <w:rPr>
          <w:rStyle w:val="fontstyle21"/>
          <w:lang w:val="bg-BG"/>
        </w:rPr>
        <w:t xml:space="preserve">. Максималната стойност на тази оценка е </w:t>
      </w:r>
      <w:r w:rsidR="000D12EA" w:rsidRPr="002B5411">
        <w:rPr>
          <w:rStyle w:val="fontstyle21"/>
          <w:lang w:val="bg-BG"/>
        </w:rPr>
        <w:t>6</w:t>
      </w:r>
      <w:r w:rsidRPr="002B5411">
        <w:rPr>
          <w:rStyle w:val="fontstyle21"/>
          <w:lang w:val="bg-BG"/>
        </w:rPr>
        <w:t xml:space="preserve">. </w:t>
      </w:r>
    </w:p>
    <w:p w14:paraId="67A0E83C" w14:textId="77777777" w:rsidR="00010D53" w:rsidRPr="002B5411" w:rsidRDefault="00010D53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086097">
        <w:rPr>
          <w:rStyle w:val="fontstyle21"/>
          <w:b/>
          <w:lang w:val="bg-BG"/>
        </w:rPr>
        <w:t>ПКП</w:t>
      </w:r>
      <w:r w:rsidRPr="00086097">
        <w:rPr>
          <w:rStyle w:val="fontstyle21"/>
          <w:b/>
          <w:vertAlign w:val="subscript"/>
          <w:lang w:val="bg-BG"/>
        </w:rPr>
        <w:t>4</w:t>
      </w:r>
      <w:r w:rsidRPr="00086097">
        <w:rPr>
          <w:rStyle w:val="fontstyle21"/>
          <w:lang w:val="bg-BG"/>
        </w:rPr>
        <w:t xml:space="preserve"> е оценката в точки, за </w:t>
      </w:r>
      <w:r w:rsidR="000D12EA" w:rsidRPr="00086097">
        <w:rPr>
          <w:rStyle w:val="fontstyle21"/>
          <w:lang w:val="bg-BG"/>
        </w:rPr>
        <w:t>Експерт финансови и икономически анализи и оценки</w:t>
      </w:r>
      <w:r w:rsidRPr="00086097">
        <w:rPr>
          <w:rStyle w:val="fontstyle21"/>
          <w:lang w:val="bg-BG"/>
        </w:rPr>
        <w:t>. Максималната</w:t>
      </w:r>
      <w:r w:rsidRPr="002B5411">
        <w:rPr>
          <w:rStyle w:val="fontstyle21"/>
          <w:lang w:val="bg-BG"/>
        </w:rPr>
        <w:t xml:space="preserve"> стойност на тази оценка е </w:t>
      </w:r>
      <w:r w:rsidR="000D12EA" w:rsidRPr="002B5411">
        <w:rPr>
          <w:rStyle w:val="fontstyle21"/>
          <w:lang w:val="bg-BG"/>
        </w:rPr>
        <w:t>6</w:t>
      </w:r>
      <w:r w:rsidRPr="002B5411">
        <w:rPr>
          <w:rStyle w:val="fontstyle21"/>
          <w:lang w:val="bg-BG"/>
        </w:rPr>
        <w:t xml:space="preserve">. </w:t>
      </w:r>
    </w:p>
    <w:p w14:paraId="22FA3FEF" w14:textId="77777777" w:rsidR="00010D53" w:rsidRPr="002B5411" w:rsidRDefault="00010D53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21"/>
          <w:b/>
          <w:lang w:val="bg-BG"/>
        </w:rPr>
        <w:t>ПКП</w:t>
      </w:r>
      <w:r w:rsidRPr="002B5411">
        <w:rPr>
          <w:rStyle w:val="fontstyle21"/>
          <w:b/>
          <w:vertAlign w:val="subscript"/>
          <w:lang w:val="bg-BG"/>
        </w:rPr>
        <w:t>5</w:t>
      </w:r>
      <w:r w:rsidRPr="002B5411">
        <w:rPr>
          <w:rStyle w:val="fontstyle21"/>
          <w:lang w:val="bg-BG"/>
        </w:rPr>
        <w:t xml:space="preserve"> е оценката в точки, за </w:t>
      </w:r>
      <w:r w:rsidR="000D12EA" w:rsidRPr="002B5411">
        <w:rPr>
          <w:rFonts w:ascii="Times New Roman" w:hAnsi="Times New Roman"/>
          <w:szCs w:val="24"/>
          <w:lang w:val="bg-BG"/>
        </w:rPr>
        <w:t xml:space="preserve">Експерт управление на </w:t>
      </w:r>
      <w:r w:rsidR="009F4501" w:rsidRPr="002B5411">
        <w:rPr>
          <w:rFonts w:ascii="Times New Roman" w:hAnsi="Times New Roman"/>
          <w:szCs w:val="24"/>
          <w:lang w:val="bg-BG"/>
        </w:rPr>
        <w:t xml:space="preserve">инвестиционни </w:t>
      </w:r>
      <w:r w:rsidR="000D12EA" w:rsidRPr="002B5411">
        <w:rPr>
          <w:rFonts w:ascii="Times New Roman" w:hAnsi="Times New Roman"/>
          <w:szCs w:val="24"/>
          <w:lang w:val="bg-BG"/>
        </w:rPr>
        <w:t>проекти</w:t>
      </w:r>
      <w:r w:rsidRPr="002B5411">
        <w:rPr>
          <w:rStyle w:val="fontstyle21"/>
          <w:lang w:val="bg-BG"/>
        </w:rPr>
        <w:t xml:space="preserve">. Максималната стойност на тази оценка е </w:t>
      </w:r>
      <w:r w:rsidR="000D12EA" w:rsidRPr="002B5411">
        <w:rPr>
          <w:rStyle w:val="fontstyle21"/>
          <w:lang w:val="bg-BG"/>
        </w:rPr>
        <w:t>6</w:t>
      </w:r>
      <w:r w:rsidRPr="002B5411">
        <w:rPr>
          <w:rStyle w:val="fontstyle21"/>
          <w:lang w:val="bg-BG"/>
        </w:rPr>
        <w:t xml:space="preserve">. </w:t>
      </w:r>
    </w:p>
    <w:p w14:paraId="75736A25" w14:textId="77777777" w:rsidR="000D12EA" w:rsidRPr="002B5411" w:rsidRDefault="000D12EA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</w:p>
    <w:p w14:paraId="67BC01BA" w14:textId="77777777" w:rsidR="00185D0B" w:rsidRPr="002B5411" w:rsidRDefault="00185D0B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21"/>
          <w:lang w:val="bg-BG"/>
        </w:rPr>
        <w:t xml:space="preserve">Показателя </w:t>
      </w:r>
      <w:r w:rsidRPr="002B5411">
        <w:rPr>
          <w:rStyle w:val="fontstyle01"/>
          <w:lang w:val="bg-BG"/>
        </w:rPr>
        <w:t>ПКП е с максимална стойност 30 точки.</w:t>
      </w:r>
    </w:p>
    <w:p w14:paraId="329B392D" w14:textId="77777777" w:rsidR="00185D0B" w:rsidRPr="002B5411" w:rsidRDefault="00185D0B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</w:p>
    <w:p w14:paraId="07ED4FD0" w14:textId="26CEC5AB" w:rsidR="00566850" w:rsidRPr="002B5411" w:rsidRDefault="00010D53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21"/>
          <w:lang w:val="bg-BG"/>
        </w:rPr>
        <w:t>По този п</w:t>
      </w:r>
      <w:r w:rsidR="00185D0B" w:rsidRPr="002B5411">
        <w:rPr>
          <w:rStyle w:val="fontstyle21"/>
          <w:lang w:val="bg-BG"/>
        </w:rPr>
        <w:t>оказател ще бъде оценяван специфич</w:t>
      </w:r>
      <w:r w:rsidRPr="002B5411">
        <w:rPr>
          <w:rStyle w:val="fontstyle21"/>
          <w:lang w:val="bg-BG"/>
        </w:rPr>
        <w:t>н</w:t>
      </w:r>
      <w:r w:rsidR="00185D0B" w:rsidRPr="002B5411">
        <w:rPr>
          <w:rStyle w:val="fontstyle21"/>
          <w:lang w:val="bg-BG"/>
        </w:rPr>
        <w:t>ия</w:t>
      </w:r>
      <w:r w:rsidRPr="002B5411">
        <w:rPr>
          <w:rStyle w:val="fontstyle21"/>
          <w:lang w:val="bg-BG"/>
        </w:rPr>
        <w:t xml:space="preserve"> опит на</w:t>
      </w:r>
      <w:r w:rsidR="00916386" w:rsidRPr="002B5411">
        <w:rPr>
          <w:rStyle w:val="fontstyle21"/>
          <w:lang w:val="bg-BG"/>
        </w:rPr>
        <w:t xml:space="preserve"> </w:t>
      </w:r>
      <w:r w:rsidRPr="002B5411">
        <w:rPr>
          <w:rStyle w:val="fontstyle21"/>
          <w:lang w:val="bg-BG"/>
        </w:rPr>
        <w:t>експертите, предложени от участниците, като минималните/базовите изисквания на</w:t>
      </w:r>
      <w:r w:rsidR="00916386" w:rsidRPr="002B5411">
        <w:rPr>
          <w:rStyle w:val="fontstyle21"/>
          <w:lang w:val="bg-BG"/>
        </w:rPr>
        <w:t xml:space="preserve"> </w:t>
      </w:r>
      <w:r w:rsidRPr="002B5411">
        <w:rPr>
          <w:rStyle w:val="fontstyle21"/>
          <w:lang w:val="bg-BG"/>
        </w:rPr>
        <w:t>Възложителя са описани в Техническата спецификация. Ако един или повече от</w:t>
      </w:r>
      <w:r w:rsidR="00566850" w:rsidRPr="002B5411">
        <w:rPr>
          <w:rStyle w:val="fontstyle21"/>
          <w:lang w:val="bg-BG"/>
        </w:rPr>
        <w:t xml:space="preserve"> </w:t>
      </w:r>
      <w:r w:rsidRPr="002B5411">
        <w:rPr>
          <w:rStyle w:val="fontstyle21"/>
          <w:lang w:val="bg-BG"/>
        </w:rPr>
        <w:t xml:space="preserve">предложените, от участниците, експерти не покрива </w:t>
      </w:r>
      <w:r w:rsidR="00F1221B" w:rsidRPr="002B5411">
        <w:rPr>
          <w:rStyle w:val="fontstyle21"/>
          <w:lang w:val="bg-BG"/>
        </w:rPr>
        <w:t xml:space="preserve">минималните </w:t>
      </w:r>
      <w:r w:rsidRPr="002B5411">
        <w:rPr>
          <w:rStyle w:val="fontstyle21"/>
          <w:lang w:val="bg-BG"/>
        </w:rPr>
        <w:t>изисквания на Възложителя</w:t>
      </w:r>
      <w:r w:rsidR="00566850" w:rsidRPr="002B5411">
        <w:rPr>
          <w:rStyle w:val="fontstyle21"/>
          <w:lang w:val="bg-BG"/>
        </w:rPr>
        <w:t xml:space="preserve"> </w:t>
      </w:r>
      <w:r w:rsidRPr="002B5411">
        <w:rPr>
          <w:rStyle w:val="fontstyle21"/>
          <w:lang w:val="bg-BG"/>
        </w:rPr>
        <w:t xml:space="preserve">по </w:t>
      </w:r>
      <w:r w:rsidR="00185D0B" w:rsidRPr="002B5411">
        <w:rPr>
          <w:rStyle w:val="fontstyle21"/>
          <w:lang w:val="bg-BG"/>
        </w:rPr>
        <w:t xml:space="preserve">отношение на образование </w:t>
      </w:r>
      <w:r w:rsidRPr="002B5411">
        <w:rPr>
          <w:rStyle w:val="fontstyle21"/>
          <w:lang w:val="bg-BG"/>
        </w:rPr>
        <w:t>и специфичен опит на експертите, съответният участник</w:t>
      </w:r>
      <w:r w:rsidR="00566850" w:rsidRPr="002B5411">
        <w:rPr>
          <w:rStyle w:val="fontstyle21"/>
          <w:lang w:val="bg-BG"/>
        </w:rPr>
        <w:t xml:space="preserve"> </w:t>
      </w:r>
      <w:r w:rsidRPr="002B5411">
        <w:rPr>
          <w:rStyle w:val="fontstyle21"/>
          <w:lang w:val="bg-BG"/>
        </w:rPr>
        <w:t>се отстранява от участие в процедурата и офертата му не подлежи на оценка и класиране.</w:t>
      </w:r>
      <w:r w:rsidR="00566850" w:rsidRPr="002B5411">
        <w:rPr>
          <w:rStyle w:val="fontstyle21"/>
          <w:lang w:val="bg-BG"/>
        </w:rPr>
        <w:t xml:space="preserve"> </w:t>
      </w:r>
      <w:r w:rsidRPr="002B5411">
        <w:rPr>
          <w:rStyle w:val="fontstyle21"/>
          <w:lang w:val="bg-BG"/>
        </w:rPr>
        <w:t>За оценка на Професионалната компетентност на персонала (ПКП), ще се ползват</w:t>
      </w:r>
      <w:r w:rsidR="00566850" w:rsidRPr="002B5411">
        <w:rPr>
          <w:rStyle w:val="fontstyle21"/>
          <w:lang w:val="bg-BG"/>
        </w:rPr>
        <w:t xml:space="preserve"> </w:t>
      </w:r>
      <w:r w:rsidR="00086097">
        <w:rPr>
          <w:rStyle w:val="fontstyle21"/>
          <w:lang w:val="bg-BG"/>
        </w:rPr>
        <w:t xml:space="preserve">посочените по-долу </w:t>
      </w:r>
      <w:r w:rsidRPr="002B5411">
        <w:rPr>
          <w:rStyle w:val="fontstyle21"/>
          <w:lang w:val="bg-BG"/>
        </w:rPr>
        <w:t>таблици:</w:t>
      </w:r>
      <w:r w:rsidR="00566850" w:rsidRPr="002B5411">
        <w:rPr>
          <w:rStyle w:val="fontstyle21"/>
          <w:lang w:val="bg-BG"/>
        </w:rPr>
        <w:t xml:space="preserve"> </w:t>
      </w:r>
    </w:p>
    <w:p w14:paraId="361B9795" w14:textId="77777777" w:rsidR="00566850" w:rsidRPr="002B5411" w:rsidRDefault="00566850" w:rsidP="001A1AC7">
      <w:pPr>
        <w:spacing w:line="276" w:lineRule="auto"/>
        <w:ind w:firstLine="708"/>
        <w:jc w:val="both"/>
        <w:rPr>
          <w:rStyle w:val="fontstyle21"/>
          <w:lang w:val="bg-BG"/>
        </w:rPr>
      </w:pPr>
    </w:p>
    <w:p w14:paraId="5B9311BC" w14:textId="77777777" w:rsidR="00112B00" w:rsidRPr="002B5411" w:rsidRDefault="00010D53" w:rsidP="00EA52FC">
      <w:pPr>
        <w:spacing w:line="276" w:lineRule="auto"/>
        <w:ind w:firstLine="708"/>
        <w:jc w:val="center"/>
        <w:rPr>
          <w:rFonts w:ascii="Times New Roman" w:hAnsi="Times New Roman"/>
          <w:caps/>
          <w:szCs w:val="24"/>
          <w:lang w:val="bg-BG" w:eastAsia="en-US"/>
        </w:rPr>
      </w:pPr>
      <w:r w:rsidRPr="002B5411">
        <w:rPr>
          <w:rStyle w:val="fontstyle01"/>
          <w:caps/>
          <w:lang w:val="bg-BG"/>
        </w:rPr>
        <w:t>Оценка по ПКП</w:t>
      </w:r>
      <w:r w:rsidRPr="002B5411">
        <w:rPr>
          <w:rStyle w:val="fontstyle01"/>
          <w:caps/>
          <w:vertAlign w:val="subscript"/>
          <w:lang w:val="bg-BG"/>
        </w:rPr>
        <w:t>1</w:t>
      </w:r>
      <w:r w:rsidRPr="002B5411">
        <w:rPr>
          <w:rStyle w:val="fontstyle01"/>
          <w:caps/>
          <w:lang w:val="bg-BG"/>
        </w:rPr>
        <w:t>, за специфичен</w:t>
      </w:r>
      <w:r w:rsidR="00F1221B" w:rsidRPr="002B5411">
        <w:rPr>
          <w:rStyle w:val="fontstyle01"/>
          <w:caps/>
          <w:lang w:val="bg-BG"/>
        </w:rPr>
        <w:t xml:space="preserve"> </w:t>
      </w:r>
      <w:r w:rsidRPr="002B5411">
        <w:rPr>
          <w:rStyle w:val="fontstyle01"/>
          <w:caps/>
          <w:lang w:val="bg-BG"/>
        </w:rPr>
        <w:t>професионален опит на Ръководител на екипа:</w:t>
      </w:r>
    </w:p>
    <w:p w14:paraId="341C34A3" w14:textId="77777777" w:rsidR="003C1DD7" w:rsidRDefault="003C1DD7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6E7CD756" w14:textId="77777777" w:rsidR="00F1221B" w:rsidRPr="002B5411" w:rsidRDefault="00F1221B" w:rsidP="00F1221B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u w:val="single"/>
          <w:lang w:val="bg-BG" w:eastAsia="en-US"/>
        </w:rPr>
      </w:pPr>
      <w:r w:rsidRPr="002B5411">
        <w:rPr>
          <w:rFonts w:ascii="Times New Roman" w:hAnsi="Times New Roman"/>
          <w:color w:val="000000"/>
          <w:szCs w:val="24"/>
          <w:u w:val="single"/>
          <w:lang w:val="bg-BG" w:eastAsia="en-US"/>
        </w:rPr>
        <w:t>Минимално изискване:</w:t>
      </w:r>
    </w:p>
    <w:p w14:paraId="465DF6A7" w14:textId="77777777" w:rsidR="008F7239" w:rsidRPr="002B5411" w:rsidRDefault="008F7239" w:rsidP="00F1221B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14:paraId="1DCC3A9D" w14:textId="77777777" w:rsidR="008F7239" w:rsidRPr="00086097" w:rsidRDefault="008F7239" w:rsidP="00F1221B">
      <w:pPr>
        <w:spacing w:line="276" w:lineRule="auto"/>
        <w:ind w:firstLine="708"/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086097">
        <w:rPr>
          <w:rFonts w:ascii="Times New Roman" w:hAnsi="Times New Roman"/>
          <w:b/>
          <w:i/>
          <w:iCs/>
          <w:color w:val="000000"/>
          <w:szCs w:val="24"/>
          <w:lang w:val="bg-BG"/>
        </w:rPr>
        <w:t>Квалификация:</w:t>
      </w:r>
      <w:r w:rsidRPr="0008609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14:paraId="3EF159A0" w14:textId="77777777" w:rsidR="008F7239" w:rsidRPr="002B5411" w:rsidRDefault="008F7239" w:rsidP="00F1221B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  <w:r w:rsidRPr="00086097">
        <w:rPr>
          <w:rFonts w:ascii="Times New Roman" w:hAnsi="Times New Roman"/>
          <w:color w:val="000000"/>
          <w:szCs w:val="24"/>
          <w:lang w:val="bg-BG"/>
        </w:rPr>
        <w:lastRenderedPageBreak/>
        <w:t>Висше образование - минимална степен бакалавър или еквивалентна квалификация в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086097">
        <w:rPr>
          <w:rFonts w:ascii="Times New Roman" w:hAnsi="Times New Roman"/>
          <w:color w:val="000000"/>
          <w:szCs w:val="24"/>
          <w:lang w:val="bg-BG"/>
        </w:rPr>
        <w:t>областта на социалните, стопанските и правните науки, в областта на природните науки,</w:t>
      </w:r>
      <w:r w:rsidR="00053C88"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086097">
        <w:rPr>
          <w:rFonts w:ascii="Times New Roman" w:hAnsi="Times New Roman"/>
          <w:color w:val="000000"/>
          <w:szCs w:val="24"/>
          <w:lang w:val="bg-BG"/>
        </w:rPr>
        <w:t>математиката и информатиката, в областта на техническите науки, или други подобни,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086097">
        <w:rPr>
          <w:rFonts w:ascii="Times New Roman" w:hAnsi="Times New Roman"/>
          <w:color w:val="000000"/>
          <w:szCs w:val="24"/>
          <w:lang w:val="bg-BG"/>
        </w:rPr>
        <w:t xml:space="preserve">съгласно </w:t>
      </w:r>
      <w:r w:rsidR="00B71A29" w:rsidRPr="00B71A29">
        <w:rPr>
          <w:rFonts w:ascii="Times New Roman" w:hAnsi="Times New Roman"/>
          <w:color w:val="000000"/>
          <w:szCs w:val="24"/>
          <w:lang w:val="bg-BG"/>
        </w:rPr>
        <w:t xml:space="preserve">Постановление </w:t>
      </w:r>
      <w:r w:rsidRPr="00086097">
        <w:rPr>
          <w:rFonts w:ascii="Times New Roman" w:hAnsi="Times New Roman"/>
          <w:color w:val="000000"/>
          <w:szCs w:val="24"/>
          <w:lang w:val="bg-BG"/>
        </w:rPr>
        <w:t xml:space="preserve">№ 125 </w:t>
      </w:r>
      <w:r w:rsidR="00B71A29" w:rsidRPr="00B71A29">
        <w:rPr>
          <w:rFonts w:ascii="Times New Roman" w:hAnsi="Times New Roman"/>
          <w:color w:val="000000"/>
          <w:szCs w:val="24"/>
          <w:lang w:val="bg-BG"/>
        </w:rPr>
        <w:t xml:space="preserve">на </w:t>
      </w:r>
      <w:r w:rsidRPr="00086097">
        <w:rPr>
          <w:rFonts w:ascii="Times New Roman" w:hAnsi="Times New Roman"/>
          <w:color w:val="000000"/>
          <w:szCs w:val="24"/>
          <w:lang w:val="bg-BG"/>
        </w:rPr>
        <w:t xml:space="preserve">МС </w:t>
      </w:r>
      <w:r w:rsidR="00B71A29" w:rsidRPr="00B71A29">
        <w:rPr>
          <w:rFonts w:ascii="Times New Roman" w:hAnsi="Times New Roman"/>
          <w:color w:val="000000"/>
          <w:szCs w:val="24"/>
          <w:lang w:val="bg-BG"/>
        </w:rPr>
        <w:t xml:space="preserve">от </w:t>
      </w:r>
      <w:r w:rsidRPr="00086097">
        <w:rPr>
          <w:rFonts w:ascii="Times New Roman" w:hAnsi="Times New Roman"/>
          <w:color w:val="000000"/>
          <w:szCs w:val="24"/>
          <w:lang w:val="bg-BG"/>
        </w:rPr>
        <w:t>24.06.2002 г. за утвърждаване класификатор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086097">
        <w:rPr>
          <w:rFonts w:ascii="Times New Roman" w:hAnsi="Times New Roman"/>
          <w:color w:val="000000"/>
          <w:szCs w:val="24"/>
          <w:lang w:val="bg-BG"/>
        </w:rPr>
        <w:t>на областите на висше образование и професионалните направления.</w:t>
      </w:r>
    </w:p>
    <w:p w14:paraId="4C0818A1" w14:textId="77777777" w:rsidR="008F7239" w:rsidRPr="002B5411" w:rsidRDefault="008F7239" w:rsidP="00F1221B">
      <w:pPr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/>
          <w:szCs w:val="24"/>
          <w:lang w:val="bg-BG"/>
        </w:rPr>
      </w:pPr>
      <w:r w:rsidRPr="00086097">
        <w:rPr>
          <w:rFonts w:ascii="Times New Roman" w:hAnsi="Times New Roman"/>
          <w:b/>
          <w:i/>
          <w:iCs/>
          <w:color w:val="000000"/>
          <w:szCs w:val="24"/>
          <w:lang w:val="bg-BG"/>
        </w:rPr>
        <w:t>Специфичен професионален опит</w:t>
      </w:r>
      <w:r w:rsidR="00962C07" w:rsidRPr="002B5411">
        <w:rPr>
          <w:rFonts w:ascii="Times New Roman" w:hAnsi="Times New Roman"/>
          <w:b/>
          <w:i/>
          <w:iCs/>
          <w:color w:val="000000"/>
          <w:szCs w:val="24"/>
          <w:lang w:val="bg-BG"/>
        </w:rPr>
        <w:t>:</w:t>
      </w:r>
    </w:p>
    <w:p w14:paraId="6DA5B998" w14:textId="77777777" w:rsidR="003C1DD7" w:rsidRPr="002B5411" w:rsidRDefault="003C1DD7" w:rsidP="003C1DD7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2B5411">
        <w:rPr>
          <w:rFonts w:ascii="Times New Roman" w:hAnsi="Times New Roman"/>
          <w:color w:val="000000"/>
          <w:szCs w:val="24"/>
          <w:lang w:val="bg-BG"/>
        </w:rPr>
        <w:t xml:space="preserve">Ръководителят на проекта следва да е бил ръководител на </w:t>
      </w:r>
      <w:r w:rsidRPr="00086097">
        <w:rPr>
          <w:rFonts w:ascii="Times New Roman" w:hAnsi="Times New Roman"/>
          <w:b/>
          <w:color w:val="000000"/>
          <w:szCs w:val="24"/>
          <w:lang w:val="bg-BG"/>
        </w:rPr>
        <w:t>минимум един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завършен договор/проект за анализ на въздействието/оценка (предварителна, и/или текуща и/или междинна и/или последваща) на:</w:t>
      </w:r>
    </w:p>
    <w:p w14:paraId="09CDE5A6" w14:textId="77777777" w:rsidR="003C1DD7" w:rsidRPr="002B5411" w:rsidRDefault="003C1DD7" w:rsidP="003C1DD7">
      <w:pPr>
        <w:spacing w:line="276" w:lineRule="auto"/>
        <w:ind w:firstLine="708"/>
        <w:jc w:val="both"/>
        <w:rPr>
          <w:rFonts w:ascii="Times New Roman" w:hAnsi="Times New Roman"/>
          <w:b/>
          <w:i/>
          <w:color w:val="000000"/>
          <w:szCs w:val="24"/>
          <w:lang w:val="bg-BG"/>
        </w:rPr>
      </w:pPr>
      <w:r w:rsidRPr="002B5411">
        <w:rPr>
          <w:rFonts w:ascii="Times New Roman" w:hAnsi="Times New Roman"/>
          <w:color w:val="000000"/>
          <w:szCs w:val="24"/>
          <w:lang w:val="bg-BG"/>
        </w:rPr>
        <w:t>•</w:t>
      </w:r>
      <w:r w:rsidRPr="002B5411">
        <w:rPr>
          <w:rFonts w:ascii="Times New Roman" w:hAnsi="Times New Roman"/>
          <w:color w:val="000000"/>
          <w:szCs w:val="24"/>
          <w:lang w:val="bg-BG"/>
        </w:rPr>
        <w:tab/>
      </w:r>
      <w:r w:rsidRPr="002B5411">
        <w:rPr>
          <w:rFonts w:ascii="Times New Roman" w:hAnsi="Times New Roman"/>
          <w:b/>
          <w:i/>
          <w:color w:val="000000"/>
          <w:szCs w:val="24"/>
          <w:lang w:val="bg-BG"/>
        </w:rPr>
        <w:t>планове и/или програми за финансова подкрепа и/или</w:t>
      </w:r>
    </w:p>
    <w:p w14:paraId="3AEFB44C" w14:textId="77777777" w:rsidR="003C1DD7" w:rsidRPr="002B5411" w:rsidRDefault="003C1DD7" w:rsidP="003C1DD7">
      <w:pPr>
        <w:spacing w:line="276" w:lineRule="auto"/>
        <w:ind w:firstLine="708"/>
        <w:jc w:val="both"/>
        <w:rPr>
          <w:rFonts w:ascii="Times New Roman" w:hAnsi="Times New Roman"/>
          <w:b/>
          <w:i/>
          <w:color w:val="000000"/>
          <w:szCs w:val="24"/>
          <w:lang w:val="bg-BG"/>
        </w:rPr>
      </w:pPr>
      <w:r w:rsidRPr="002B5411">
        <w:rPr>
          <w:rFonts w:ascii="Times New Roman" w:hAnsi="Times New Roman"/>
          <w:b/>
          <w:i/>
          <w:color w:val="000000"/>
          <w:szCs w:val="24"/>
          <w:lang w:val="bg-BG"/>
        </w:rPr>
        <w:t>•</w:t>
      </w:r>
      <w:r w:rsidRPr="002B5411">
        <w:rPr>
          <w:rFonts w:ascii="Times New Roman" w:hAnsi="Times New Roman"/>
          <w:b/>
          <w:i/>
          <w:color w:val="000000"/>
          <w:szCs w:val="24"/>
          <w:lang w:val="bg-BG"/>
        </w:rPr>
        <w:tab/>
        <w:t>инфраструктурни проекти.</w:t>
      </w:r>
    </w:p>
    <w:p w14:paraId="18E49AC8" w14:textId="77777777" w:rsidR="000B3A87" w:rsidRPr="002B5411" w:rsidRDefault="000B3A87" w:rsidP="00F1221B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</w:p>
    <w:p w14:paraId="1512B5F6" w14:textId="77777777" w:rsidR="00566850" w:rsidRPr="002B5411" w:rsidRDefault="005F3CF6" w:rsidP="005F3CF6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2B5411">
        <w:rPr>
          <w:rFonts w:ascii="Times New Roman" w:hAnsi="Times New Roman"/>
          <w:b/>
          <w:szCs w:val="24"/>
          <w:lang w:val="bg-BG" w:eastAsia="en-US"/>
        </w:rPr>
        <w:t>ТАБЛИЦА 1</w:t>
      </w:r>
    </w:p>
    <w:tbl>
      <w:tblPr>
        <w:tblW w:w="0" w:type="auto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366"/>
        <w:gridCol w:w="1634"/>
      </w:tblGrid>
      <w:tr w:rsidR="00566850" w:rsidRPr="002B5411" w14:paraId="17DC6EBB" w14:textId="77777777" w:rsidTr="008F1B6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B66E7" w14:textId="77777777" w:rsidR="00566850" w:rsidRPr="002B5411" w:rsidRDefault="00EA52FC" w:rsidP="008F1B6D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lang w:val="bg-BG" w:eastAsia="en-US"/>
              </w:rPr>
              <w:t>ПКП</w:t>
            </w:r>
            <w:r w:rsidR="00E944C6" w:rsidRPr="00086097">
              <w:rPr>
                <w:rStyle w:val="fontstyle01"/>
                <w:bCs w:val="0"/>
                <w:caps/>
                <w:vertAlign w:val="subscript"/>
                <w:lang w:val="bg-BG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758CD" w14:textId="77777777" w:rsidR="00566850" w:rsidRPr="002B5411" w:rsidRDefault="007D345D" w:rsidP="008F1B6D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lang w:val="bg-BG" w:eastAsia="en-US"/>
              </w:rPr>
              <w:t>Изисквания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682BE" w14:textId="77777777" w:rsidR="00566850" w:rsidRPr="002B5411" w:rsidRDefault="00566850" w:rsidP="008F1B6D">
            <w:pPr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Максимален брой точки</w:t>
            </w:r>
          </w:p>
          <w:p w14:paraId="13329DCD" w14:textId="77777777" w:rsidR="00566850" w:rsidRPr="002B5411" w:rsidRDefault="00566850" w:rsidP="008F1B6D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6</w:t>
            </w:r>
          </w:p>
        </w:tc>
      </w:tr>
      <w:tr w:rsidR="00DA0B5C" w:rsidRPr="002B5411" w14:paraId="72C96075" w14:textId="77777777" w:rsidTr="00DA0B5C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0CAAE" w14:textId="77777777" w:rsidR="00862D83" w:rsidRPr="002B5411" w:rsidRDefault="00DA0B5C" w:rsidP="00862D83">
            <w:pPr>
              <w:rPr>
                <w:rFonts w:ascii="TimesNewRomanPSMT" w:hAnsi="TimesNewRomanPSMT"/>
                <w:color w:val="000000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 xml:space="preserve">Брой </w:t>
            </w:r>
            <w:r w:rsidRPr="0095401A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 xml:space="preserve">завършени </w:t>
            </w:r>
            <w:r w:rsidR="003C1DD7" w:rsidRPr="00086097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>договор</w:t>
            </w:r>
            <w:r w:rsidR="00962C07" w:rsidRPr="00086097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>и</w:t>
            </w:r>
            <w:r w:rsidR="003C1DD7" w:rsidRPr="0095401A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>/</w:t>
            </w:r>
            <w:r w:rsidR="003C1DD7" w:rsidRPr="002B5411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 xml:space="preserve"> </w:t>
            </w:r>
            <w:r w:rsidRPr="002B5411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>проекти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</w:t>
            </w:r>
            <w:r w:rsidR="00EA52FC" w:rsidRPr="0095401A">
              <w:rPr>
                <w:rFonts w:ascii="Times New Roman" w:hAnsi="Times New Roman"/>
                <w:color w:val="000000"/>
                <w:szCs w:val="24"/>
                <w:lang w:val="bg-BG"/>
              </w:rPr>
              <w:t>за</w:t>
            </w:r>
            <w:r w:rsidR="003C1DD7" w:rsidRPr="0095401A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 </w:t>
            </w:r>
            <w:r w:rsidR="003C1DD7" w:rsidRPr="00086097">
              <w:rPr>
                <w:rFonts w:ascii="Times New Roman" w:hAnsi="Times New Roman"/>
                <w:color w:val="000000"/>
                <w:szCs w:val="24"/>
                <w:lang w:val="bg-BG"/>
              </w:rPr>
              <w:t>анализ на въздействието</w:t>
            </w:r>
            <w:r w:rsidR="003C1DD7" w:rsidRPr="0095401A">
              <w:rPr>
                <w:rFonts w:ascii="Times New Roman" w:hAnsi="Times New Roman"/>
                <w:color w:val="000000"/>
                <w:szCs w:val="24"/>
                <w:lang w:val="bg-BG"/>
              </w:rPr>
              <w:t>/</w:t>
            </w:r>
            <w:r w:rsidR="00EA52FC" w:rsidRPr="002B5411">
              <w:rPr>
                <w:rFonts w:ascii="Times New Roman" w:hAnsi="Times New Roman"/>
                <w:color w:val="000000"/>
                <w:szCs w:val="24"/>
                <w:lang w:val="bg-BG"/>
              </w:rPr>
              <w:t>оценка (предварителна и/или текуща и/или междинна и/или последваща</w:t>
            </w:r>
            <w:r w:rsidR="00962C07" w:rsidRPr="002B5411">
              <w:rPr>
                <w:rFonts w:ascii="Times New Roman" w:hAnsi="Times New Roman"/>
                <w:color w:val="000000"/>
                <w:szCs w:val="24"/>
                <w:lang w:val="bg-BG"/>
              </w:rPr>
              <w:t>)</w:t>
            </w:r>
            <w:r w:rsidR="00EA52FC" w:rsidRPr="002B5411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 </w:t>
            </w:r>
            <w:r w:rsidR="00862D83" w:rsidRPr="002B5411">
              <w:rPr>
                <w:rFonts w:ascii="TimesNewRomanPSMT" w:hAnsi="TimesNewRomanPSMT" w:hint="eastAsia"/>
                <w:color w:val="000000"/>
                <w:szCs w:val="24"/>
                <w:lang w:val="bg-BG"/>
              </w:rPr>
              <w:t>на</w:t>
            </w:r>
            <w:r w:rsidR="00862D83" w:rsidRPr="002B5411">
              <w:rPr>
                <w:rFonts w:ascii="TimesNewRomanPSMT" w:hAnsi="TimesNewRomanPSMT"/>
                <w:color w:val="000000"/>
                <w:szCs w:val="24"/>
                <w:lang w:val="bg-BG"/>
              </w:rPr>
              <w:t>:</w:t>
            </w:r>
          </w:p>
          <w:p w14:paraId="13BC71BF" w14:textId="77777777" w:rsidR="00862D83" w:rsidRPr="002B5411" w:rsidRDefault="00862D83" w:rsidP="00862D8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i/>
                <w:color w:val="000000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i/>
                <w:color w:val="000000"/>
                <w:szCs w:val="24"/>
                <w:lang w:val="bg-BG" w:eastAsia="en-US"/>
              </w:rPr>
              <w:t>планове и/или програми за финансова подкрепа и/или</w:t>
            </w:r>
          </w:p>
          <w:p w14:paraId="3F645BAB" w14:textId="77777777" w:rsidR="00862D83" w:rsidRPr="002B5411" w:rsidRDefault="00862D83" w:rsidP="00862D8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i/>
                <w:color w:val="000000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i/>
                <w:color w:val="000000"/>
                <w:szCs w:val="24"/>
                <w:lang w:val="bg-BG" w:eastAsia="en-US"/>
              </w:rPr>
              <w:t>инфраструктурни проекти,</w:t>
            </w:r>
          </w:p>
          <w:p w14:paraId="081D7A34" w14:textId="6D3209A1" w:rsidR="00DA0B5C" w:rsidRPr="002B5411" w:rsidRDefault="00862D83" w:rsidP="00E82521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NewRomanPSMT" w:hAnsi="TimesNewRomanPSMT" w:hint="eastAsia"/>
                <w:color w:val="000000"/>
                <w:szCs w:val="24"/>
                <w:lang w:val="bg-BG"/>
              </w:rPr>
              <w:t>в</w:t>
            </w:r>
            <w:r w:rsidRPr="002B5411">
              <w:rPr>
                <w:rFonts w:ascii="TimesNewRomanPSMT" w:hAnsi="TimesNewRomanPSMT"/>
                <w:color w:val="000000"/>
                <w:szCs w:val="24"/>
                <w:lang w:val="bg-BG"/>
              </w:rPr>
              <w:t xml:space="preserve"> </w:t>
            </w:r>
            <w:r w:rsidRPr="002B5411">
              <w:rPr>
                <w:rFonts w:ascii="TimesNewRomanPSMT" w:hAnsi="TimesNewRomanPSMT" w:hint="eastAsia"/>
                <w:color w:val="000000"/>
                <w:szCs w:val="24"/>
                <w:lang w:val="bg-BG"/>
              </w:rPr>
              <w:t>които</w:t>
            </w:r>
            <w:r w:rsidRPr="002B5411">
              <w:rPr>
                <w:rFonts w:ascii="TimesNewRomanPSMT" w:hAnsi="TimesNewRomanPSMT"/>
                <w:color w:val="000000"/>
                <w:szCs w:val="24"/>
                <w:lang w:val="bg-BG"/>
              </w:rPr>
              <w:t xml:space="preserve"> </w:t>
            </w:r>
            <w:r w:rsidRPr="002B5411">
              <w:rPr>
                <w:rFonts w:ascii="TimesNewRomanPSMT" w:hAnsi="TimesNewRomanPSMT" w:hint="eastAsia"/>
                <w:color w:val="000000"/>
                <w:szCs w:val="24"/>
                <w:lang w:val="bg-BG"/>
              </w:rPr>
              <w:t>е</w:t>
            </w:r>
            <w:r w:rsidRPr="002B5411">
              <w:rPr>
                <w:rFonts w:ascii="TimesNewRomanPSMT" w:hAnsi="TimesNewRomanPSMT"/>
                <w:color w:val="000000"/>
                <w:szCs w:val="24"/>
                <w:lang w:val="bg-BG"/>
              </w:rPr>
              <w:t xml:space="preserve"> </w:t>
            </w:r>
            <w:r w:rsidRPr="002B5411">
              <w:rPr>
                <w:rFonts w:ascii="TimesNewRomanPSMT" w:hAnsi="TimesNewRomanPSMT" w:hint="eastAsia"/>
                <w:color w:val="000000"/>
                <w:szCs w:val="24"/>
                <w:lang w:val="bg-BG"/>
              </w:rPr>
              <w:t>бил</w:t>
            </w:r>
            <w:r w:rsidRPr="002B5411">
              <w:rPr>
                <w:rFonts w:ascii="TimesNewRomanPSMT" w:hAnsi="TimesNewRomanPSMT"/>
                <w:color w:val="000000"/>
                <w:szCs w:val="24"/>
                <w:lang w:val="bg-BG"/>
              </w:rPr>
              <w:t xml:space="preserve"> </w:t>
            </w:r>
            <w:r w:rsidRPr="002B5411">
              <w:rPr>
                <w:rFonts w:ascii="TimesNewRomanPSMT" w:hAnsi="TimesNewRomanPSMT" w:hint="eastAsia"/>
                <w:b/>
                <w:color w:val="000000"/>
                <w:szCs w:val="24"/>
                <w:lang w:val="bg-BG"/>
              </w:rPr>
              <w:t>ръководител</w:t>
            </w:r>
            <w:r w:rsidRPr="002B5411">
              <w:rPr>
                <w:rFonts w:ascii="TimesNewRomanPSMT" w:hAnsi="TimesNewRomanPSMT"/>
                <w:b/>
                <w:color w:val="000000"/>
                <w:szCs w:val="24"/>
                <w:lang w:val="bg-BG"/>
              </w:rPr>
              <w:t xml:space="preserve"> </w:t>
            </w:r>
            <w:r w:rsidR="00E82521">
              <w:rPr>
                <w:rFonts w:ascii="TimesNewRomanPSMT" w:hAnsi="TimesNewRomanPSMT"/>
                <w:b/>
                <w:color w:val="000000"/>
                <w:szCs w:val="24"/>
                <w:lang w:val="bg-BG"/>
              </w:rPr>
              <w:t>на договора/проекта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D084" w14:textId="77777777" w:rsidR="00DA0B5C" w:rsidRPr="002B5411" w:rsidRDefault="005F3CF6" w:rsidP="000B3A87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Експертът </w:t>
            </w:r>
            <w:r w:rsidR="00DA0B5C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отговаря на минималните изисквания на Възложителя – 1 брой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3790" w14:textId="77777777" w:rsidR="00DA0B5C" w:rsidRPr="002B5411" w:rsidRDefault="00DA0B5C" w:rsidP="00566850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1</w:t>
            </w:r>
          </w:p>
        </w:tc>
      </w:tr>
      <w:tr w:rsidR="00DA0B5C" w:rsidRPr="002B5411" w14:paraId="1C1D1585" w14:textId="77777777" w:rsidTr="00D702D4"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865DD8" w14:textId="77777777" w:rsidR="00DA0B5C" w:rsidRPr="002B5411" w:rsidRDefault="00DA0B5C" w:rsidP="00F1221B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EC53" w14:textId="77777777" w:rsidR="00DA0B5C" w:rsidRPr="002B5411" w:rsidRDefault="00DA0B5C" w:rsidP="00EA52FC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От 2 </w:t>
            </w:r>
            <w:r w:rsidR="0071120B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д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о </w:t>
            </w:r>
            <w:r w:rsidR="00EA52FC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3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броя включително.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2994" w14:textId="77777777" w:rsidR="00DA0B5C" w:rsidRPr="002B5411" w:rsidRDefault="00EA52FC" w:rsidP="00F1221B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3</w:t>
            </w:r>
          </w:p>
        </w:tc>
      </w:tr>
      <w:tr w:rsidR="00DA0B5C" w:rsidRPr="002B5411" w14:paraId="465B7DEA" w14:textId="77777777" w:rsidTr="00D702D4"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4172" w14:textId="77777777" w:rsidR="00DA0B5C" w:rsidRPr="002B5411" w:rsidRDefault="00DA0B5C" w:rsidP="00F1221B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79C0" w14:textId="77777777" w:rsidR="00DA0B5C" w:rsidRPr="002B5411" w:rsidRDefault="00DA0B5C" w:rsidP="00EA52FC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Над </w:t>
            </w:r>
            <w:r w:rsidR="00EA52FC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3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броя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6B3B" w14:textId="77777777" w:rsidR="00DA0B5C" w:rsidRPr="002B5411" w:rsidRDefault="00EA52FC" w:rsidP="00F1221B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6</w:t>
            </w:r>
          </w:p>
        </w:tc>
      </w:tr>
    </w:tbl>
    <w:p w14:paraId="3EFA5EC9" w14:textId="77777777" w:rsidR="00566850" w:rsidRPr="002B5411" w:rsidRDefault="00566850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26132AA0" w14:textId="2F343D03" w:rsidR="00E944C6" w:rsidRPr="002B5411" w:rsidRDefault="00E944C6" w:rsidP="00EA52FC">
      <w:pPr>
        <w:spacing w:line="276" w:lineRule="auto"/>
        <w:ind w:firstLine="708"/>
        <w:jc w:val="center"/>
        <w:rPr>
          <w:rFonts w:ascii="Times New Roman" w:hAnsi="Times New Roman"/>
          <w:caps/>
          <w:szCs w:val="24"/>
          <w:lang w:val="bg-BG" w:eastAsia="en-US"/>
        </w:rPr>
      </w:pPr>
      <w:r w:rsidRPr="002B5411">
        <w:rPr>
          <w:rStyle w:val="fontstyle01"/>
          <w:caps/>
          <w:lang w:val="bg-BG"/>
        </w:rPr>
        <w:t>Оценка по ПКП</w:t>
      </w:r>
      <w:r w:rsidR="00BD0A7E" w:rsidRPr="002B5411">
        <w:rPr>
          <w:rStyle w:val="fontstyle01"/>
          <w:caps/>
          <w:vertAlign w:val="subscript"/>
          <w:lang w:val="bg-BG"/>
        </w:rPr>
        <w:t>2</w:t>
      </w:r>
      <w:r w:rsidRPr="002B5411">
        <w:rPr>
          <w:rStyle w:val="fontstyle01"/>
          <w:caps/>
          <w:lang w:val="bg-BG"/>
        </w:rPr>
        <w:t>, за специфичен професионален опит на Експерт по мониторинг</w:t>
      </w:r>
    </w:p>
    <w:p w14:paraId="4856FB4A" w14:textId="77777777" w:rsidR="001B6ECA" w:rsidRPr="00086097" w:rsidRDefault="001B6ECA" w:rsidP="001A1AC7">
      <w:pPr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/>
          <w:szCs w:val="24"/>
          <w:lang w:val="bg-BG"/>
        </w:rPr>
      </w:pPr>
    </w:p>
    <w:p w14:paraId="4BF32471" w14:textId="77777777" w:rsidR="001E3168" w:rsidRPr="002B5411" w:rsidRDefault="001E3168" w:rsidP="001E3168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u w:val="single"/>
          <w:lang w:val="bg-BG" w:eastAsia="en-US"/>
        </w:rPr>
      </w:pPr>
      <w:r w:rsidRPr="002B5411">
        <w:rPr>
          <w:rFonts w:ascii="Times New Roman" w:hAnsi="Times New Roman"/>
          <w:color w:val="000000"/>
          <w:szCs w:val="24"/>
          <w:u w:val="single"/>
          <w:lang w:val="bg-BG" w:eastAsia="en-US"/>
        </w:rPr>
        <w:t>Минимално изискване:</w:t>
      </w:r>
    </w:p>
    <w:p w14:paraId="49C9E5BB" w14:textId="77777777" w:rsidR="001B6ECA" w:rsidRPr="00086097" w:rsidRDefault="001B6ECA" w:rsidP="001A1AC7">
      <w:pPr>
        <w:spacing w:line="276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</w:pPr>
      <w:r w:rsidRPr="00086097">
        <w:rPr>
          <w:rFonts w:ascii="Times New Roman" w:hAnsi="Times New Roman"/>
          <w:b/>
          <w:i/>
          <w:iCs/>
          <w:color w:val="000000"/>
          <w:szCs w:val="24"/>
          <w:lang w:val="bg-BG"/>
        </w:rPr>
        <w:t>Квалификация</w:t>
      </w:r>
      <w:r w:rsidRPr="00086097">
        <w:rPr>
          <w:rFonts w:ascii="Times New Roman" w:hAnsi="Times New Roman"/>
          <w:i/>
          <w:iCs/>
          <w:color w:val="000000"/>
          <w:szCs w:val="24"/>
          <w:lang w:val="bg-BG"/>
        </w:rPr>
        <w:t>:</w:t>
      </w:r>
      <w:r w:rsidRPr="002B5411">
        <w:rPr>
          <w:rFonts w:ascii="Times New Roman" w:hAnsi="Times New Roman"/>
          <w:i/>
          <w:iCs/>
          <w:color w:val="000000"/>
          <w:szCs w:val="24"/>
          <w:lang w:val="bg-BG"/>
        </w:rPr>
        <w:t xml:space="preserve"> </w:t>
      </w:r>
    </w:p>
    <w:p w14:paraId="617F193D" w14:textId="77777777" w:rsidR="001B6ECA" w:rsidRPr="00086097" w:rsidRDefault="001B6ECA" w:rsidP="001A1AC7">
      <w:pPr>
        <w:spacing w:line="276" w:lineRule="auto"/>
        <w:ind w:firstLine="708"/>
        <w:jc w:val="both"/>
        <w:rPr>
          <w:rFonts w:ascii="Times New Roman" w:hAnsi="Times New Roman"/>
          <w:b/>
          <w:bCs/>
          <w:color w:val="000000"/>
          <w:szCs w:val="24"/>
          <w:lang w:val="bg-BG"/>
        </w:rPr>
      </w:pPr>
      <w:r w:rsidRPr="00086097">
        <w:rPr>
          <w:rFonts w:ascii="Times New Roman" w:hAnsi="Times New Roman"/>
          <w:color w:val="000000"/>
          <w:szCs w:val="24"/>
          <w:lang w:val="bg-BG"/>
        </w:rPr>
        <w:t>Висше образование - минимална степен бакалавър или еквивалентна квалификация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086097">
        <w:rPr>
          <w:rFonts w:ascii="Times New Roman" w:hAnsi="Times New Roman"/>
          <w:color w:val="000000"/>
          <w:szCs w:val="24"/>
          <w:lang w:val="bg-BG"/>
        </w:rPr>
        <w:t>в областта на социалните, стопанските и правните науки, в областта на природните науки,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086097">
        <w:rPr>
          <w:rFonts w:ascii="Times New Roman" w:hAnsi="Times New Roman"/>
          <w:color w:val="000000"/>
          <w:szCs w:val="24"/>
          <w:lang w:val="bg-BG"/>
        </w:rPr>
        <w:t>математиката и информатиката, в областта на техническите науки, или други подобни,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086097">
        <w:rPr>
          <w:rFonts w:ascii="Times New Roman" w:hAnsi="Times New Roman"/>
          <w:color w:val="000000"/>
          <w:szCs w:val="24"/>
          <w:lang w:val="bg-BG"/>
        </w:rPr>
        <w:t xml:space="preserve">съгласно </w:t>
      </w:r>
      <w:r w:rsidR="00B71A29" w:rsidRPr="00B71A29">
        <w:rPr>
          <w:rFonts w:ascii="Times New Roman" w:hAnsi="Times New Roman"/>
          <w:color w:val="000000"/>
          <w:szCs w:val="24"/>
          <w:lang w:val="bg-BG"/>
        </w:rPr>
        <w:t xml:space="preserve">Постановление </w:t>
      </w:r>
      <w:r w:rsidRPr="00086097">
        <w:rPr>
          <w:rFonts w:ascii="Times New Roman" w:hAnsi="Times New Roman"/>
          <w:color w:val="000000"/>
          <w:szCs w:val="24"/>
          <w:lang w:val="bg-BG"/>
        </w:rPr>
        <w:t xml:space="preserve">№ 125 </w:t>
      </w:r>
      <w:r w:rsidR="00B71A29" w:rsidRPr="00B71A29">
        <w:rPr>
          <w:rFonts w:ascii="Times New Roman" w:hAnsi="Times New Roman"/>
          <w:color w:val="000000"/>
          <w:szCs w:val="24"/>
          <w:lang w:val="bg-BG"/>
        </w:rPr>
        <w:t xml:space="preserve">на </w:t>
      </w:r>
      <w:r w:rsidRPr="00086097">
        <w:rPr>
          <w:rFonts w:ascii="Times New Roman" w:hAnsi="Times New Roman"/>
          <w:color w:val="000000"/>
          <w:szCs w:val="24"/>
          <w:lang w:val="bg-BG"/>
        </w:rPr>
        <w:t xml:space="preserve">МС </w:t>
      </w:r>
      <w:r w:rsidR="00B71A29" w:rsidRPr="00B71A29">
        <w:rPr>
          <w:rFonts w:ascii="Times New Roman" w:hAnsi="Times New Roman"/>
          <w:color w:val="000000"/>
          <w:szCs w:val="24"/>
          <w:lang w:val="bg-BG"/>
        </w:rPr>
        <w:t xml:space="preserve">от </w:t>
      </w:r>
      <w:r w:rsidRPr="00086097">
        <w:rPr>
          <w:rFonts w:ascii="Times New Roman" w:hAnsi="Times New Roman"/>
          <w:color w:val="000000"/>
          <w:szCs w:val="24"/>
          <w:lang w:val="bg-BG"/>
        </w:rPr>
        <w:t>24.06.2002 г. за утвърждаване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086097">
        <w:rPr>
          <w:rFonts w:ascii="Times New Roman" w:hAnsi="Times New Roman"/>
          <w:color w:val="000000"/>
          <w:szCs w:val="24"/>
          <w:lang w:val="bg-BG"/>
        </w:rPr>
        <w:t>класификатор на областите на висше образование и професионалните направления.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</w:p>
    <w:p w14:paraId="63F81EFC" w14:textId="77777777" w:rsidR="00EA52FC" w:rsidRPr="00086097" w:rsidRDefault="00EA52FC" w:rsidP="001A1AC7">
      <w:pPr>
        <w:spacing w:line="276" w:lineRule="auto"/>
        <w:ind w:firstLine="708"/>
        <w:jc w:val="both"/>
        <w:rPr>
          <w:rFonts w:ascii="Times New Roman" w:hAnsi="Times New Roman"/>
          <w:b/>
          <w:bCs/>
          <w:color w:val="000000"/>
          <w:szCs w:val="24"/>
          <w:lang w:val="bg-BG"/>
        </w:rPr>
      </w:pPr>
    </w:p>
    <w:p w14:paraId="40C9A3FB" w14:textId="77777777" w:rsidR="001B6ECA" w:rsidRPr="00086097" w:rsidRDefault="001B6ECA" w:rsidP="001A1AC7">
      <w:pPr>
        <w:spacing w:line="276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</w:pPr>
      <w:r w:rsidRPr="00086097">
        <w:rPr>
          <w:rFonts w:ascii="Times New Roman" w:hAnsi="Times New Roman"/>
          <w:b/>
          <w:i/>
          <w:iCs/>
          <w:color w:val="000000"/>
          <w:szCs w:val="24"/>
          <w:lang w:val="bg-BG"/>
        </w:rPr>
        <w:t>Специфичен професионален опит</w:t>
      </w:r>
      <w:r w:rsidR="00EA52FC" w:rsidRPr="002B5411">
        <w:rPr>
          <w:rFonts w:ascii="Times New Roman" w:hAnsi="Times New Roman"/>
          <w:i/>
          <w:iCs/>
          <w:color w:val="000000"/>
          <w:szCs w:val="24"/>
          <w:lang w:val="bg-BG"/>
        </w:rPr>
        <w:t>:</w:t>
      </w:r>
    </w:p>
    <w:p w14:paraId="12A4A662" w14:textId="77777777" w:rsidR="00B71A29" w:rsidRDefault="001B6ECA" w:rsidP="001A1AC7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086097">
        <w:rPr>
          <w:rFonts w:ascii="Times New Roman" w:hAnsi="Times New Roman"/>
          <w:color w:val="000000"/>
          <w:szCs w:val="24"/>
          <w:lang w:val="bg-BG"/>
        </w:rPr>
        <w:t xml:space="preserve">Участие при изпълнението на </w:t>
      </w:r>
      <w:r w:rsidRPr="00086097">
        <w:rPr>
          <w:rFonts w:ascii="Times New Roman" w:hAnsi="Times New Roman"/>
          <w:b/>
          <w:color w:val="000000"/>
          <w:szCs w:val="24"/>
          <w:lang w:val="bg-BG"/>
        </w:rPr>
        <w:t>минимум</w:t>
      </w:r>
      <w:r w:rsidRPr="00086097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086097">
        <w:rPr>
          <w:rFonts w:ascii="Times New Roman" w:hAnsi="Times New Roman"/>
          <w:b/>
          <w:color w:val="000000"/>
          <w:szCs w:val="24"/>
          <w:lang w:val="bg-BG"/>
        </w:rPr>
        <w:t>един</w:t>
      </w:r>
      <w:r w:rsidRPr="00086097">
        <w:rPr>
          <w:rFonts w:ascii="Times New Roman" w:hAnsi="Times New Roman"/>
          <w:color w:val="000000"/>
          <w:szCs w:val="24"/>
          <w:lang w:val="bg-BG"/>
        </w:rPr>
        <w:t xml:space="preserve"> завършен </w:t>
      </w:r>
      <w:r w:rsidR="00053C88" w:rsidRPr="00086097">
        <w:rPr>
          <w:rFonts w:ascii="Times New Roman" w:hAnsi="Times New Roman"/>
          <w:color w:val="000000"/>
          <w:szCs w:val="24"/>
          <w:lang w:val="bg-BG"/>
        </w:rPr>
        <w:t>договор</w:t>
      </w:r>
      <w:r w:rsidR="00053C88" w:rsidRPr="00094A1B">
        <w:rPr>
          <w:rFonts w:ascii="Times New Roman" w:hAnsi="Times New Roman"/>
          <w:color w:val="000000"/>
          <w:szCs w:val="24"/>
          <w:lang w:val="bg-BG"/>
        </w:rPr>
        <w:t>/</w:t>
      </w:r>
      <w:r w:rsidRPr="00086097">
        <w:rPr>
          <w:rFonts w:ascii="Times New Roman" w:hAnsi="Times New Roman"/>
          <w:color w:val="000000"/>
          <w:szCs w:val="24"/>
          <w:lang w:val="bg-BG"/>
        </w:rPr>
        <w:t>проект</w:t>
      </w:r>
      <w:r w:rsidR="003950A6" w:rsidRPr="00094A1B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053C88" w:rsidRPr="00094A1B">
        <w:rPr>
          <w:rFonts w:ascii="Times New Roman" w:hAnsi="Times New Roman"/>
          <w:color w:val="000000"/>
          <w:szCs w:val="24"/>
          <w:lang w:val="bg-BG"/>
        </w:rPr>
        <w:t xml:space="preserve">като експерт по мониторинг на </w:t>
      </w:r>
      <w:r w:rsidR="00053C88" w:rsidRPr="00086097">
        <w:rPr>
          <w:rFonts w:ascii="Times New Roman" w:hAnsi="Times New Roman"/>
          <w:color w:val="000000"/>
          <w:szCs w:val="24"/>
          <w:lang w:val="bg-BG"/>
        </w:rPr>
        <w:t>изпълнението</w:t>
      </w:r>
      <w:r w:rsidR="00053C88" w:rsidRPr="00094A1B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5F3CF6" w:rsidRPr="00094A1B">
        <w:rPr>
          <w:rFonts w:ascii="Times New Roman" w:hAnsi="Times New Roman"/>
          <w:color w:val="000000"/>
          <w:szCs w:val="24"/>
          <w:lang w:val="bg-BG"/>
        </w:rPr>
        <w:t>на</w:t>
      </w:r>
      <w:r w:rsidR="00B71A29" w:rsidRPr="00094A1B">
        <w:rPr>
          <w:rFonts w:ascii="Times New Roman" w:hAnsi="Times New Roman"/>
          <w:color w:val="000000"/>
          <w:szCs w:val="24"/>
          <w:lang w:val="bg-BG"/>
        </w:rPr>
        <w:t>:</w:t>
      </w:r>
    </w:p>
    <w:p w14:paraId="518FBB0B" w14:textId="021559D6" w:rsidR="00B71A29" w:rsidRPr="00086097" w:rsidRDefault="005F3CF6" w:rsidP="0008609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i/>
          <w:color w:val="000000"/>
          <w:szCs w:val="24"/>
          <w:lang w:val="bg-BG"/>
        </w:rPr>
      </w:pPr>
      <w:r w:rsidRPr="00086097">
        <w:rPr>
          <w:rFonts w:ascii="Times New Roman" w:hAnsi="Times New Roman"/>
          <w:b/>
          <w:i/>
          <w:color w:val="000000"/>
          <w:szCs w:val="24"/>
          <w:lang w:val="bg-BG"/>
        </w:rPr>
        <w:lastRenderedPageBreak/>
        <w:t xml:space="preserve">планове и/или програми за финансова подкрепа </w:t>
      </w:r>
      <w:r w:rsidR="00B71A29" w:rsidRPr="00086097">
        <w:rPr>
          <w:rFonts w:ascii="Times New Roman" w:hAnsi="Times New Roman"/>
          <w:b/>
          <w:i/>
          <w:color w:val="000000"/>
          <w:szCs w:val="24"/>
          <w:lang w:val="bg-BG"/>
        </w:rPr>
        <w:t>и/</w:t>
      </w:r>
      <w:r w:rsidRPr="00086097">
        <w:rPr>
          <w:rFonts w:ascii="Times New Roman" w:hAnsi="Times New Roman"/>
          <w:b/>
          <w:i/>
          <w:color w:val="000000"/>
          <w:szCs w:val="24"/>
          <w:lang w:val="bg-BG"/>
        </w:rPr>
        <w:t>или</w:t>
      </w:r>
    </w:p>
    <w:p w14:paraId="12076CBE" w14:textId="08240DA2" w:rsidR="00566850" w:rsidRPr="00086097" w:rsidRDefault="005F3CF6" w:rsidP="0008609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i/>
          <w:color w:val="000000"/>
          <w:szCs w:val="24"/>
          <w:lang w:val="bg-BG"/>
        </w:rPr>
      </w:pPr>
      <w:r w:rsidRPr="00086097">
        <w:rPr>
          <w:rFonts w:ascii="Times New Roman" w:hAnsi="Times New Roman"/>
          <w:b/>
          <w:i/>
          <w:color w:val="000000"/>
          <w:szCs w:val="24"/>
          <w:lang w:val="bg-BG"/>
        </w:rPr>
        <w:t>инфраструктурни проекти</w:t>
      </w:r>
      <w:r w:rsidR="001B6ECA" w:rsidRPr="00086097">
        <w:rPr>
          <w:rFonts w:ascii="Times New Roman" w:hAnsi="Times New Roman"/>
          <w:b/>
          <w:i/>
          <w:color w:val="000000"/>
          <w:szCs w:val="24"/>
          <w:lang w:val="bg-BG"/>
        </w:rPr>
        <w:t>.</w:t>
      </w:r>
    </w:p>
    <w:p w14:paraId="41E35D09" w14:textId="77777777" w:rsidR="00BD7E4F" w:rsidRPr="002B5411" w:rsidRDefault="00BD7E4F" w:rsidP="001A1AC7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</w:p>
    <w:p w14:paraId="4A74FBF5" w14:textId="77777777" w:rsidR="005F3CF6" w:rsidRPr="00086097" w:rsidRDefault="005F3CF6" w:rsidP="001A1AC7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</w:p>
    <w:p w14:paraId="04F2D01B" w14:textId="77777777" w:rsidR="005F3CF6" w:rsidRPr="002B5411" w:rsidRDefault="005F3CF6" w:rsidP="005F3CF6">
      <w:pPr>
        <w:spacing w:line="276" w:lineRule="auto"/>
        <w:ind w:firstLine="708"/>
        <w:jc w:val="both"/>
        <w:rPr>
          <w:rFonts w:ascii="Times New Roman" w:hAnsi="Times New Roman"/>
          <w:b/>
          <w:szCs w:val="24"/>
          <w:lang w:val="bg-BG" w:eastAsia="en-US"/>
        </w:rPr>
      </w:pPr>
      <w:r w:rsidRPr="002B5411">
        <w:rPr>
          <w:rFonts w:ascii="Times New Roman" w:hAnsi="Times New Roman"/>
          <w:b/>
          <w:szCs w:val="24"/>
          <w:lang w:val="bg-BG" w:eastAsia="en-US"/>
        </w:rPr>
        <w:t>ТАБЛИЦА 2</w:t>
      </w:r>
    </w:p>
    <w:tbl>
      <w:tblPr>
        <w:tblW w:w="0" w:type="auto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366"/>
        <w:gridCol w:w="1634"/>
      </w:tblGrid>
      <w:tr w:rsidR="001B6ECA" w:rsidRPr="002B5411" w14:paraId="2F05BA74" w14:textId="77777777" w:rsidTr="008F1B6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65713" w14:textId="77777777" w:rsidR="001B6ECA" w:rsidRPr="002B5411" w:rsidRDefault="001B6ECA" w:rsidP="00BC7795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lang w:val="bg-BG" w:eastAsia="en-US"/>
              </w:rPr>
              <w:t>ПКП</w:t>
            </w: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vertAlign w:val="subscript"/>
                <w:lang w:val="bg-BG" w:eastAsia="en-US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767BE" w14:textId="77777777" w:rsidR="001B6ECA" w:rsidRPr="002B5411" w:rsidRDefault="007D345D" w:rsidP="008F1B6D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lang w:val="bg-BG" w:eastAsia="en-US"/>
              </w:rPr>
              <w:t>Изисквания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3B6F9" w14:textId="77777777" w:rsidR="001B6ECA" w:rsidRPr="002B5411" w:rsidRDefault="001B6ECA" w:rsidP="008F1B6D">
            <w:pPr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Максимален брой точки</w:t>
            </w:r>
          </w:p>
          <w:p w14:paraId="1B0F24DC" w14:textId="77777777" w:rsidR="001B6ECA" w:rsidRPr="002B5411" w:rsidRDefault="001B6ECA" w:rsidP="008F1B6D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6</w:t>
            </w:r>
          </w:p>
        </w:tc>
      </w:tr>
      <w:tr w:rsidR="001B6ECA" w:rsidRPr="002B5411" w14:paraId="22C10841" w14:textId="77777777" w:rsidTr="00D702D4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EC644" w14:textId="77777777" w:rsidR="003C1DD7" w:rsidRPr="00086097" w:rsidRDefault="003C1DD7" w:rsidP="004F7C9B">
            <w:pPr>
              <w:rPr>
                <w:rFonts w:ascii="Times New Roman" w:hAnsi="Times New Roman"/>
                <w:color w:val="000000"/>
                <w:szCs w:val="24"/>
                <w:lang w:val="bg-BG"/>
              </w:rPr>
            </w:pPr>
          </w:p>
          <w:p w14:paraId="5C98D52D" w14:textId="70D67580" w:rsidR="004F7C9B" w:rsidRPr="002B5411" w:rsidRDefault="004F7C9B" w:rsidP="004F7C9B">
            <w:pPr>
              <w:rPr>
                <w:rFonts w:ascii="Times New Roman" w:hAnsi="Times New Roman"/>
                <w:b/>
                <w:i/>
                <w:color w:val="000000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 xml:space="preserve">Брой завършени </w:t>
            </w:r>
            <w:r w:rsidR="006574E9" w:rsidRPr="002B5411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>договори/</w:t>
            </w:r>
            <w:r w:rsidRPr="002B5411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 xml:space="preserve">проекти, в които е участвал като експерт по </w:t>
            </w:r>
            <w:r w:rsidRPr="00094A1B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>мониторинг</w:t>
            </w:r>
            <w:r w:rsidRPr="00094A1B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 на</w:t>
            </w:r>
            <w:r w:rsidR="002469AA" w:rsidRPr="00094A1B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 изпълнението</w:t>
            </w:r>
            <w:r w:rsidR="0095401A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 на</w:t>
            </w:r>
            <w:r w:rsidRPr="00094A1B">
              <w:rPr>
                <w:rFonts w:ascii="Times New Roman" w:hAnsi="Times New Roman"/>
                <w:color w:val="000000"/>
                <w:szCs w:val="24"/>
                <w:lang w:val="bg-BG"/>
              </w:rPr>
              <w:t>: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 </w:t>
            </w:r>
          </w:p>
          <w:p w14:paraId="6E36FB35" w14:textId="77777777" w:rsidR="004F7C9B" w:rsidRPr="002B5411" w:rsidRDefault="004F7C9B" w:rsidP="004F7C9B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i/>
                <w:color w:val="000000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i/>
                <w:color w:val="000000"/>
                <w:szCs w:val="24"/>
                <w:lang w:val="bg-BG"/>
              </w:rPr>
              <w:t>планове и/или програми за финансова подкрепа и/или</w:t>
            </w:r>
          </w:p>
          <w:p w14:paraId="4E50149E" w14:textId="77777777" w:rsidR="004F7C9B" w:rsidRPr="002B5411" w:rsidRDefault="004F7C9B" w:rsidP="004F7C9B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i/>
                <w:color w:val="000000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i/>
                <w:color w:val="000000"/>
                <w:szCs w:val="24"/>
                <w:lang w:val="bg-BG"/>
              </w:rPr>
              <w:t>инфраструктурни проекти</w:t>
            </w:r>
            <w:r w:rsidR="006574E9" w:rsidRPr="002B5411">
              <w:rPr>
                <w:rFonts w:ascii="Times New Roman" w:hAnsi="Times New Roman"/>
                <w:b/>
                <w:i/>
                <w:color w:val="000000"/>
                <w:szCs w:val="24"/>
                <w:lang w:val="bg-BG"/>
              </w:rPr>
              <w:t>.</w:t>
            </w:r>
          </w:p>
          <w:p w14:paraId="7133CEAE" w14:textId="77777777" w:rsidR="004F7C9B" w:rsidRPr="00086097" w:rsidRDefault="004F7C9B" w:rsidP="004F7C9B">
            <w:pPr>
              <w:rPr>
                <w:rFonts w:ascii="Times New Roman" w:hAnsi="Times New Roman"/>
                <w:color w:val="000000"/>
                <w:szCs w:val="24"/>
                <w:lang w:val="bg-BG"/>
              </w:rPr>
            </w:pPr>
          </w:p>
          <w:p w14:paraId="6B8CEEE1" w14:textId="77777777" w:rsidR="004F7C9B" w:rsidRPr="00086097" w:rsidRDefault="004F7C9B" w:rsidP="004F7C9B">
            <w:pPr>
              <w:rPr>
                <w:rFonts w:ascii="Times New Roman" w:hAnsi="Times New Roman"/>
                <w:color w:val="000000"/>
                <w:szCs w:val="24"/>
                <w:lang w:val="bg-BG"/>
              </w:rPr>
            </w:pPr>
          </w:p>
          <w:p w14:paraId="18B52FBE" w14:textId="77777777" w:rsidR="004F7C9B" w:rsidRPr="00086097" w:rsidRDefault="004F7C9B" w:rsidP="004F7C9B">
            <w:pPr>
              <w:rPr>
                <w:rFonts w:ascii="Times New Roman" w:hAnsi="Times New Roman"/>
                <w:color w:val="000000"/>
                <w:szCs w:val="24"/>
                <w:lang w:val="bg-BG"/>
              </w:rPr>
            </w:pPr>
          </w:p>
          <w:p w14:paraId="79F54531" w14:textId="77777777" w:rsidR="004F7C9B" w:rsidRPr="002B5411" w:rsidRDefault="004F7C9B" w:rsidP="004F7C9B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5958" w14:textId="77777777" w:rsidR="001B6ECA" w:rsidRPr="002B5411" w:rsidRDefault="005F3CF6" w:rsidP="00F67BDC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Експертът </w:t>
            </w:r>
            <w:r w:rsidR="001B6ECA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отговаря на минималните изисквания на Възложителя – 1 брой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5837" w14:textId="77777777" w:rsidR="001B6ECA" w:rsidRPr="002B5411" w:rsidRDefault="001B6ECA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1</w:t>
            </w:r>
          </w:p>
        </w:tc>
      </w:tr>
      <w:tr w:rsidR="001B6ECA" w:rsidRPr="002B5411" w14:paraId="231ABEE0" w14:textId="77777777" w:rsidTr="00D702D4"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666A05" w14:textId="77777777" w:rsidR="001B6ECA" w:rsidRPr="002B5411" w:rsidRDefault="001B6ECA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3BCE" w14:textId="77777777" w:rsidR="001B6ECA" w:rsidRPr="002B5411" w:rsidRDefault="001B6ECA" w:rsidP="0071120B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2 </w:t>
            </w:r>
            <w:r w:rsidR="0071120B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или </w:t>
            </w:r>
            <w:r w:rsidR="00B37A1E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3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броя.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F638" w14:textId="77777777" w:rsidR="001B6ECA" w:rsidRPr="002B5411" w:rsidRDefault="00BC7795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3</w:t>
            </w:r>
          </w:p>
        </w:tc>
      </w:tr>
      <w:tr w:rsidR="001B6ECA" w:rsidRPr="002B5411" w14:paraId="06C2DE66" w14:textId="77777777" w:rsidTr="00D702D4"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6D04" w14:textId="77777777" w:rsidR="001B6ECA" w:rsidRPr="002B5411" w:rsidRDefault="001B6ECA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23E4" w14:textId="77777777" w:rsidR="001B6ECA" w:rsidRPr="002B5411" w:rsidRDefault="001B6ECA" w:rsidP="00BD0A7E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Над </w:t>
            </w:r>
            <w:r w:rsidR="00B37A1E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3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броя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E22F" w14:textId="77777777" w:rsidR="001B6ECA" w:rsidRPr="002B5411" w:rsidRDefault="00BC7795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6</w:t>
            </w:r>
          </w:p>
        </w:tc>
      </w:tr>
    </w:tbl>
    <w:p w14:paraId="7CDAA0CE" w14:textId="77777777" w:rsidR="00566850" w:rsidRPr="002B5411" w:rsidRDefault="00566850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6A57F00D" w14:textId="77777777" w:rsidR="00BD0A7E" w:rsidRPr="002B5411" w:rsidRDefault="00BD0A7E" w:rsidP="00BC7795">
      <w:pPr>
        <w:spacing w:line="276" w:lineRule="auto"/>
        <w:ind w:firstLine="708"/>
        <w:jc w:val="center"/>
        <w:rPr>
          <w:rFonts w:ascii="Times New Roman" w:hAnsi="Times New Roman"/>
          <w:caps/>
          <w:szCs w:val="24"/>
          <w:lang w:val="bg-BG" w:eastAsia="en-US"/>
        </w:rPr>
      </w:pPr>
      <w:r w:rsidRPr="002B5411">
        <w:rPr>
          <w:rStyle w:val="fontstyle01"/>
          <w:caps/>
          <w:lang w:val="bg-BG"/>
        </w:rPr>
        <w:t>Оценка по ПКП</w:t>
      </w:r>
      <w:r w:rsidRPr="002B5411">
        <w:rPr>
          <w:rStyle w:val="fontstyle01"/>
          <w:caps/>
          <w:vertAlign w:val="subscript"/>
          <w:lang w:val="bg-BG"/>
        </w:rPr>
        <w:t>3</w:t>
      </w:r>
      <w:r w:rsidRPr="002B5411">
        <w:rPr>
          <w:rStyle w:val="fontstyle01"/>
          <w:caps/>
          <w:lang w:val="bg-BG"/>
        </w:rPr>
        <w:t xml:space="preserve"> за специфичен професионален опит на </w:t>
      </w:r>
      <w:r w:rsidRPr="001D1395">
        <w:rPr>
          <w:rFonts w:ascii="Times New Roman" w:hAnsi="Times New Roman"/>
          <w:b/>
          <w:bCs/>
          <w:caps/>
          <w:color w:val="000000"/>
          <w:szCs w:val="24"/>
          <w:lang w:val="bg-BG"/>
        </w:rPr>
        <w:t>Експерт по оценка (методолог)</w:t>
      </w:r>
    </w:p>
    <w:p w14:paraId="4AA10E3F" w14:textId="77777777" w:rsidR="00BD0A7E" w:rsidRPr="002B5411" w:rsidRDefault="00BD0A7E" w:rsidP="00BC7795">
      <w:pPr>
        <w:spacing w:line="276" w:lineRule="auto"/>
        <w:ind w:firstLine="708"/>
        <w:jc w:val="center"/>
        <w:rPr>
          <w:rFonts w:ascii="Times New Roman" w:hAnsi="Times New Roman"/>
          <w:caps/>
          <w:szCs w:val="24"/>
          <w:lang w:val="bg-BG" w:eastAsia="en-US"/>
        </w:rPr>
      </w:pPr>
    </w:p>
    <w:p w14:paraId="1FAC5377" w14:textId="77777777" w:rsidR="001E3168" w:rsidRPr="002B5411" w:rsidRDefault="001E3168" w:rsidP="001E3168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u w:val="single"/>
          <w:lang w:val="bg-BG" w:eastAsia="en-US"/>
        </w:rPr>
      </w:pPr>
      <w:r w:rsidRPr="002B5411">
        <w:rPr>
          <w:rFonts w:ascii="Times New Roman" w:hAnsi="Times New Roman"/>
          <w:color w:val="000000"/>
          <w:szCs w:val="24"/>
          <w:u w:val="single"/>
          <w:lang w:val="bg-BG" w:eastAsia="en-US"/>
        </w:rPr>
        <w:t>Минимално изискване:</w:t>
      </w:r>
    </w:p>
    <w:p w14:paraId="310AC822" w14:textId="77777777" w:rsidR="001E3168" w:rsidRPr="002B5411" w:rsidRDefault="001E3168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05AC9A45" w14:textId="77777777" w:rsidR="00BD0A7E" w:rsidRPr="002B5411" w:rsidRDefault="00BD0A7E" w:rsidP="001A1AC7">
      <w:pPr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/>
          <w:szCs w:val="24"/>
          <w:lang w:val="bg-BG"/>
        </w:rPr>
      </w:pPr>
      <w:r w:rsidRPr="002B5411">
        <w:rPr>
          <w:rFonts w:ascii="Times New Roman" w:hAnsi="Times New Roman"/>
          <w:b/>
          <w:i/>
          <w:iCs/>
          <w:color w:val="000000"/>
          <w:szCs w:val="24"/>
          <w:lang w:val="bg-BG"/>
        </w:rPr>
        <w:t>Квалификация:</w:t>
      </w:r>
    </w:p>
    <w:p w14:paraId="49A6FB58" w14:textId="77777777" w:rsidR="00BD0A7E" w:rsidRPr="002B5411" w:rsidRDefault="00BD0A7E" w:rsidP="001A1AC7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2B5411">
        <w:rPr>
          <w:rFonts w:ascii="Times New Roman" w:hAnsi="Times New Roman"/>
          <w:color w:val="000000"/>
          <w:szCs w:val="24"/>
          <w:lang w:val="bg-BG"/>
        </w:rPr>
        <w:t xml:space="preserve">Висше образование - минимална степен бакалавър или еквивалентна квалификация 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съгласно </w:t>
      </w:r>
      <w:r w:rsidR="00B71A29" w:rsidRPr="002B5411">
        <w:rPr>
          <w:rFonts w:ascii="Times New Roman" w:hAnsi="Times New Roman"/>
          <w:color w:val="000000"/>
          <w:szCs w:val="24"/>
          <w:lang w:val="bg-BG"/>
        </w:rPr>
        <w:t xml:space="preserve">Постановление 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№ 125 </w:t>
      </w:r>
      <w:r w:rsidR="00B71A29" w:rsidRPr="002B5411">
        <w:rPr>
          <w:rFonts w:ascii="Times New Roman" w:hAnsi="Times New Roman"/>
          <w:color w:val="000000"/>
          <w:szCs w:val="24"/>
          <w:lang w:val="bg-BG"/>
        </w:rPr>
        <w:t xml:space="preserve">на 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МС </w:t>
      </w:r>
      <w:r w:rsidR="00B71A29" w:rsidRPr="002B5411">
        <w:rPr>
          <w:rFonts w:ascii="Times New Roman" w:hAnsi="Times New Roman"/>
          <w:color w:val="000000"/>
          <w:szCs w:val="24"/>
          <w:lang w:val="bg-BG"/>
        </w:rPr>
        <w:t xml:space="preserve">от 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24.06.2002 г. за утвърждаване класификатор на областите на висше образование и професионалните направления. </w:t>
      </w:r>
    </w:p>
    <w:p w14:paraId="2605343D" w14:textId="77777777" w:rsidR="00BD0A7E" w:rsidRPr="002B5411" w:rsidRDefault="00BD0A7E" w:rsidP="001A1AC7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2B5411">
        <w:rPr>
          <w:rFonts w:ascii="Times New Roman" w:hAnsi="Times New Roman"/>
          <w:b/>
          <w:i/>
          <w:iCs/>
          <w:color w:val="000000"/>
          <w:szCs w:val="24"/>
          <w:lang w:val="bg-BG"/>
        </w:rPr>
        <w:t>Специфичен професионален опит</w:t>
      </w:r>
      <w:r w:rsidRPr="002B5411">
        <w:rPr>
          <w:rFonts w:ascii="Times New Roman" w:hAnsi="Times New Roman"/>
          <w:i/>
          <w:iCs/>
          <w:color w:val="000000"/>
          <w:szCs w:val="24"/>
          <w:lang w:val="bg-BG"/>
        </w:rPr>
        <w:t xml:space="preserve"> </w:t>
      </w:r>
    </w:p>
    <w:p w14:paraId="30B1D6C3" w14:textId="77777777" w:rsidR="00226316" w:rsidRPr="002B5411" w:rsidRDefault="00226316" w:rsidP="00226316">
      <w:pPr>
        <w:spacing w:line="276" w:lineRule="auto"/>
        <w:ind w:firstLine="708"/>
        <w:jc w:val="both"/>
        <w:rPr>
          <w:rFonts w:ascii="TimesNewRomanPSMT" w:hAnsi="TimesNewRomanPSMT"/>
          <w:color w:val="000000"/>
          <w:szCs w:val="24"/>
          <w:lang w:val="bg-BG"/>
        </w:rPr>
      </w:pPr>
      <w:r w:rsidRPr="002B5411">
        <w:rPr>
          <w:rFonts w:ascii="TimesNewRomanPSMT" w:hAnsi="TimesNewRomanPSMT" w:hint="eastAsia"/>
          <w:color w:val="000000"/>
          <w:szCs w:val="24"/>
          <w:lang w:val="bg-BG"/>
        </w:rPr>
        <w:t>Участие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при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изпълнението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на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1D1395">
        <w:rPr>
          <w:rFonts w:ascii="TimesNewRomanPSMT" w:hAnsi="TimesNewRomanPSMT" w:hint="eastAsia"/>
          <w:b/>
          <w:color w:val="000000"/>
          <w:szCs w:val="24"/>
          <w:lang w:val="bg-BG"/>
        </w:rPr>
        <w:t>минимум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b/>
          <w:color w:val="000000"/>
          <w:szCs w:val="24"/>
          <w:lang w:val="bg-BG"/>
        </w:rPr>
        <w:t>един</w:t>
      </w:r>
      <w:r w:rsidRPr="002B5411">
        <w:rPr>
          <w:rFonts w:ascii="TimesNewRomanPSMT" w:hAnsi="TimesNewRomanPSMT"/>
          <w:b/>
          <w:color w:val="000000"/>
          <w:szCs w:val="24"/>
          <w:lang w:val="bg-BG"/>
        </w:rPr>
        <w:t xml:space="preserve"> </w:t>
      </w:r>
      <w:r w:rsidRPr="001D1395">
        <w:rPr>
          <w:rFonts w:ascii="TimesNewRomanPSMT" w:hAnsi="TimesNewRomanPSMT" w:hint="eastAsia"/>
          <w:color w:val="000000"/>
          <w:szCs w:val="24"/>
          <w:lang w:val="bg-BG"/>
        </w:rPr>
        <w:t>завършен</w:t>
      </w:r>
      <w:r w:rsidRPr="001D1395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1D1395">
        <w:rPr>
          <w:rFonts w:ascii="TimesNewRomanPSMT" w:hAnsi="TimesNewRomanPSMT" w:hint="eastAsia"/>
          <w:color w:val="000000"/>
          <w:szCs w:val="24"/>
          <w:lang w:val="bg-BG"/>
        </w:rPr>
        <w:t>договор</w:t>
      </w:r>
      <w:r w:rsidRPr="001D1395">
        <w:rPr>
          <w:rFonts w:ascii="TimesNewRomanPSMT" w:hAnsi="TimesNewRomanPSMT"/>
          <w:color w:val="000000"/>
          <w:szCs w:val="24"/>
          <w:lang w:val="bg-BG"/>
        </w:rPr>
        <w:t>/</w:t>
      </w:r>
      <w:r w:rsidRPr="001D1395">
        <w:rPr>
          <w:rFonts w:ascii="TimesNewRomanPSMT" w:hAnsi="TimesNewRomanPSMT" w:hint="eastAsia"/>
          <w:color w:val="000000"/>
          <w:szCs w:val="24"/>
          <w:lang w:val="bg-BG"/>
        </w:rPr>
        <w:t>проект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за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 New Roman" w:hAnsi="Times New Roman"/>
          <w:color w:val="000000"/>
          <w:szCs w:val="24"/>
          <w:lang w:val="bg-BG"/>
        </w:rPr>
        <w:t>анализ на въздействието/оценка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(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предварителна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и</w:t>
      </w:r>
      <w:r w:rsidRPr="002B5411">
        <w:rPr>
          <w:rFonts w:ascii="TimesNewRomanPSMT" w:hAnsi="TimesNewRomanPSMT"/>
          <w:color w:val="000000"/>
          <w:szCs w:val="24"/>
          <w:lang w:val="bg-BG"/>
        </w:rPr>
        <w:t>/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или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текуща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и</w:t>
      </w:r>
      <w:r w:rsidRPr="002B5411">
        <w:rPr>
          <w:rFonts w:ascii="TimesNewRomanPSMT" w:hAnsi="TimesNewRomanPSMT"/>
          <w:color w:val="000000"/>
          <w:szCs w:val="24"/>
          <w:lang w:val="bg-BG"/>
        </w:rPr>
        <w:t>/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или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междинна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и</w:t>
      </w:r>
      <w:r w:rsidRPr="002B5411">
        <w:rPr>
          <w:rFonts w:ascii="TimesNewRomanPSMT" w:hAnsi="TimesNewRomanPSMT"/>
          <w:color w:val="000000"/>
          <w:szCs w:val="24"/>
          <w:lang w:val="bg-BG"/>
        </w:rPr>
        <w:t>/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или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последваща</w:t>
      </w:r>
      <w:r w:rsidRPr="002B5411">
        <w:rPr>
          <w:rFonts w:ascii="TimesNewRomanPSMT" w:hAnsi="TimesNewRomanPSMT"/>
          <w:color w:val="000000"/>
          <w:szCs w:val="24"/>
          <w:lang w:val="bg-BG"/>
        </w:rPr>
        <w:t>)</w:t>
      </w:r>
      <w:r w:rsidRPr="002B5411">
        <w:rPr>
          <w:rFonts w:ascii="TimesNewRomanPSMT" w:hAnsi="TimesNewRomanPSMT"/>
          <w:b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на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: </w:t>
      </w:r>
    </w:p>
    <w:p w14:paraId="3188BF12" w14:textId="77777777" w:rsidR="00226316" w:rsidRPr="002B5411" w:rsidRDefault="00226316" w:rsidP="00226316">
      <w:pPr>
        <w:numPr>
          <w:ilvl w:val="0"/>
          <w:numId w:val="1"/>
        </w:numPr>
        <w:spacing w:line="276" w:lineRule="auto"/>
        <w:ind w:left="502"/>
        <w:jc w:val="both"/>
        <w:rPr>
          <w:rFonts w:ascii="TimesNewRomanPSMT" w:hAnsi="TimesNewRomanPSMT"/>
          <w:b/>
          <w:i/>
          <w:color w:val="000000"/>
          <w:szCs w:val="24"/>
          <w:lang w:val="bg-BG"/>
        </w:rPr>
      </w:pPr>
      <w:r w:rsidRPr="002B5411">
        <w:rPr>
          <w:rFonts w:ascii="TimesNewRomanPSMT" w:hAnsi="TimesNewRomanPSMT" w:hint="eastAsia"/>
          <w:b/>
          <w:i/>
          <w:color w:val="000000"/>
          <w:szCs w:val="24"/>
          <w:lang w:val="bg-BG"/>
        </w:rPr>
        <w:t>планове</w:t>
      </w:r>
      <w:r w:rsidRPr="002B5411">
        <w:rPr>
          <w:rFonts w:ascii="TimesNewRomanPSMT" w:hAnsi="TimesNewRomanPSMT"/>
          <w:b/>
          <w:i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b/>
          <w:i/>
          <w:color w:val="000000"/>
          <w:szCs w:val="24"/>
          <w:lang w:val="bg-BG"/>
        </w:rPr>
        <w:t>и</w:t>
      </w:r>
      <w:r w:rsidRPr="002B5411">
        <w:rPr>
          <w:rFonts w:ascii="TimesNewRomanPSMT" w:hAnsi="TimesNewRomanPSMT"/>
          <w:b/>
          <w:i/>
          <w:color w:val="000000"/>
          <w:szCs w:val="24"/>
          <w:lang w:val="bg-BG"/>
        </w:rPr>
        <w:t>/</w:t>
      </w:r>
      <w:r w:rsidRPr="002B5411">
        <w:rPr>
          <w:rFonts w:ascii="TimesNewRomanPSMT" w:hAnsi="TimesNewRomanPSMT" w:hint="eastAsia"/>
          <w:b/>
          <w:i/>
          <w:color w:val="000000"/>
          <w:szCs w:val="24"/>
          <w:lang w:val="bg-BG"/>
        </w:rPr>
        <w:t>или</w:t>
      </w:r>
      <w:r w:rsidRPr="002B5411">
        <w:rPr>
          <w:rFonts w:ascii="TimesNewRomanPSMT" w:hAnsi="TimesNewRomanPSMT"/>
          <w:b/>
          <w:i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b/>
          <w:i/>
          <w:color w:val="000000"/>
          <w:szCs w:val="24"/>
          <w:lang w:val="bg-BG"/>
        </w:rPr>
        <w:t>програми</w:t>
      </w:r>
      <w:r w:rsidRPr="002B5411">
        <w:rPr>
          <w:rFonts w:ascii="TimesNewRomanPSMT" w:hAnsi="TimesNewRomanPSMT"/>
          <w:b/>
          <w:i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b/>
          <w:i/>
          <w:color w:val="000000"/>
          <w:szCs w:val="24"/>
          <w:lang w:val="bg-BG"/>
        </w:rPr>
        <w:t>за</w:t>
      </w:r>
      <w:r w:rsidRPr="002B5411">
        <w:rPr>
          <w:rFonts w:ascii="TimesNewRomanPSMT" w:hAnsi="TimesNewRomanPSMT"/>
          <w:b/>
          <w:i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b/>
          <w:i/>
          <w:color w:val="000000"/>
          <w:szCs w:val="24"/>
          <w:lang w:val="bg-BG"/>
        </w:rPr>
        <w:t>финансова</w:t>
      </w:r>
      <w:r w:rsidRPr="002B5411">
        <w:rPr>
          <w:rFonts w:ascii="TimesNewRomanPSMT" w:hAnsi="TimesNewRomanPSMT"/>
          <w:b/>
          <w:i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b/>
          <w:i/>
          <w:color w:val="000000"/>
          <w:szCs w:val="24"/>
          <w:lang w:val="bg-BG"/>
        </w:rPr>
        <w:t>подкрепа</w:t>
      </w:r>
      <w:r w:rsidRPr="002B5411">
        <w:rPr>
          <w:rFonts w:ascii="TimesNewRomanPSMT" w:hAnsi="TimesNewRomanPSMT"/>
          <w:b/>
          <w:i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b/>
          <w:i/>
          <w:color w:val="000000"/>
          <w:szCs w:val="24"/>
          <w:lang w:val="bg-BG"/>
        </w:rPr>
        <w:t>и</w:t>
      </w:r>
      <w:r w:rsidRPr="002B5411">
        <w:rPr>
          <w:rFonts w:ascii="TimesNewRomanPSMT" w:hAnsi="TimesNewRomanPSMT"/>
          <w:b/>
          <w:i/>
          <w:color w:val="000000"/>
          <w:szCs w:val="24"/>
          <w:lang w:val="bg-BG"/>
        </w:rPr>
        <w:t>/</w:t>
      </w:r>
      <w:r w:rsidRPr="002B5411">
        <w:rPr>
          <w:rFonts w:ascii="TimesNewRomanPSMT" w:hAnsi="TimesNewRomanPSMT" w:hint="eastAsia"/>
          <w:b/>
          <w:i/>
          <w:color w:val="000000"/>
          <w:szCs w:val="24"/>
          <w:lang w:val="bg-BG"/>
        </w:rPr>
        <w:t>или</w:t>
      </w:r>
    </w:p>
    <w:p w14:paraId="6616F346" w14:textId="77777777" w:rsidR="00226316" w:rsidRPr="002B5411" w:rsidRDefault="00226316" w:rsidP="00226316">
      <w:pPr>
        <w:numPr>
          <w:ilvl w:val="0"/>
          <w:numId w:val="1"/>
        </w:numPr>
        <w:spacing w:line="276" w:lineRule="auto"/>
        <w:ind w:left="502"/>
        <w:jc w:val="both"/>
        <w:rPr>
          <w:rFonts w:ascii="TimesNewRomanPSMT" w:hAnsi="TimesNewRomanPSMT"/>
          <w:b/>
          <w:i/>
          <w:color w:val="000000"/>
          <w:szCs w:val="24"/>
          <w:lang w:val="bg-BG"/>
        </w:rPr>
      </w:pPr>
      <w:r w:rsidRPr="002B5411">
        <w:rPr>
          <w:rFonts w:ascii="TimesNewRomanPSMT" w:hAnsi="TimesNewRomanPSMT" w:hint="eastAsia"/>
          <w:b/>
          <w:i/>
          <w:color w:val="000000"/>
          <w:szCs w:val="24"/>
          <w:lang w:val="bg-BG"/>
        </w:rPr>
        <w:t>инфраструктурни</w:t>
      </w:r>
      <w:r w:rsidRPr="002B5411">
        <w:rPr>
          <w:rFonts w:ascii="TimesNewRomanPSMT" w:hAnsi="TimesNewRomanPSMT"/>
          <w:b/>
          <w:i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b/>
          <w:i/>
          <w:color w:val="000000"/>
          <w:szCs w:val="24"/>
          <w:lang w:val="bg-BG"/>
        </w:rPr>
        <w:t>проекти</w:t>
      </w:r>
      <w:r w:rsidRPr="002B5411">
        <w:rPr>
          <w:rFonts w:ascii="TimesNewRomanPSMT" w:hAnsi="TimesNewRomanPSMT"/>
          <w:b/>
          <w:i/>
          <w:color w:val="000000"/>
          <w:szCs w:val="24"/>
          <w:lang w:val="bg-BG"/>
        </w:rPr>
        <w:t>,</w:t>
      </w:r>
    </w:p>
    <w:p w14:paraId="197FA730" w14:textId="7A39A35F" w:rsidR="00226316" w:rsidRPr="002B5411" w:rsidRDefault="00226316" w:rsidP="00226316">
      <w:pPr>
        <w:spacing w:line="276" w:lineRule="auto"/>
        <w:jc w:val="both"/>
        <w:rPr>
          <w:rFonts w:ascii="Times New Roman" w:hAnsi="Times New Roman"/>
          <w:lang w:val="bg-BG" w:eastAsia="en-US"/>
        </w:rPr>
      </w:pP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в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който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е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бил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отговорен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за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изготвянето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на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методологията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за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провеждане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на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съответната</w:t>
      </w:r>
      <w:r w:rsidRPr="002B5411">
        <w:rPr>
          <w:rFonts w:ascii="TimesNewRomanPSMT" w:hAnsi="TimesNewRomanPSMT"/>
          <w:color w:val="000000"/>
          <w:szCs w:val="24"/>
          <w:lang w:val="bg-BG"/>
        </w:rPr>
        <w:t xml:space="preserve"> </w:t>
      </w:r>
      <w:r w:rsidRPr="002B5411">
        <w:rPr>
          <w:rFonts w:ascii="TimesNewRomanPSMT" w:hAnsi="TimesNewRomanPSMT" w:hint="eastAsia"/>
          <w:color w:val="000000"/>
          <w:szCs w:val="24"/>
          <w:lang w:val="bg-BG"/>
        </w:rPr>
        <w:t>оценка</w:t>
      </w:r>
      <w:r w:rsidR="00F56E05">
        <w:rPr>
          <w:rFonts w:ascii="TimesNewRomanPSMT" w:hAnsi="TimesNewRomanPSMT"/>
          <w:color w:val="000000"/>
          <w:szCs w:val="24"/>
          <w:lang w:val="bg-BG"/>
        </w:rPr>
        <w:t xml:space="preserve"> или анализ</w:t>
      </w:r>
      <w:r w:rsidRPr="002B5411">
        <w:rPr>
          <w:rFonts w:ascii="TimesNewRomanPSMT" w:hAnsi="TimesNewRomanPSMT"/>
          <w:color w:val="000000"/>
          <w:szCs w:val="24"/>
          <w:lang w:val="bg-BG"/>
        </w:rPr>
        <w:t>.</w:t>
      </w:r>
    </w:p>
    <w:p w14:paraId="513D9F59" w14:textId="77777777" w:rsidR="005F3CF6" w:rsidRPr="002B5411" w:rsidRDefault="005F3CF6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4416FB0A" w14:textId="77777777" w:rsidR="00BD0A7E" w:rsidRPr="002B5411" w:rsidRDefault="005F3CF6" w:rsidP="001A1AC7">
      <w:pPr>
        <w:spacing w:line="276" w:lineRule="auto"/>
        <w:ind w:firstLine="708"/>
        <w:jc w:val="both"/>
        <w:rPr>
          <w:rFonts w:ascii="Times New Roman" w:hAnsi="Times New Roman"/>
          <w:b/>
          <w:szCs w:val="24"/>
          <w:lang w:val="bg-BG" w:eastAsia="en-US"/>
        </w:rPr>
      </w:pPr>
      <w:r w:rsidRPr="002B5411">
        <w:rPr>
          <w:rFonts w:ascii="Times New Roman" w:hAnsi="Times New Roman"/>
          <w:b/>
          <w:szCs w:val="24"/>
          <w:lang w:val="bg-BG" w:eastAsia="en-US"/>
        </w:rPr>
        <w:lastRenderedPageBreak/>
        <w:t>ТАБЛИЦА 3</w:t>
      </w:r>
    </w:p>
    <w:tbl>
      <w:tblPr>
        <w:tblW w:w="0" w:type="auto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366"/>
        <w:gridCol w:w="1634"/>
      </w:tblGrid>
      <w:tr w:rsidR="008F1B6D" w:rsidRPr="002B5411" w14:paraId="6708D5EA" w14:textId="77777777" w:rsidTr="00D702D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98314" w14:textId="77777777" w:rsidR="008F1B6D" w:rsidRPr="002B5411" w:rsidRDefault="005F3CF6" w:rsidP="008F1B6D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lang w:val="bg-BG" w:eastAsia="en-US"/>
              </w:rPr>
              <w:t>ПКП</w:t>
            </w:r>
            <w:r w:rsidR="008F1B6D" w:rsidRPr="002B5411">
              <w:rPr>
                <w:rFonts w:ascii="Times New Roman" w:hAnsi="Times New Roman"/>
                <w:b/>
                <w:bCs/>
                <w:color w:val="000000"/>
                <w:szCs w:val="24"/>
                <w:vertAlign w:val="subscript"/>
                <w:lang w:val="bg-BG" w:eastAsia="en-US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664F1" w14:textId="77777777" w:rsidR="008F1B6D" w:rsidRPr="002B5411" w:rsidRDefault="007D345D" w:rsidP="00D702D4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lang w:val="bg-BG" w:eastAsia="en-US"/>
              </w:rPr>
              <w:t>Изисквания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B40BF" w14:textId="77777777" w:rsidR="008F1B6D" w:rsidRPr="002B5411" w:rsidRDefault="008F1B6D" w:rsidP="00D702D4">
            <w:pPr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Максимален брой точки</w:t>
            </w:r>
          </w:p>
          <w:p w14:paraId="465FDF5D" w14:textId="77777777" w:rsidR="008F1B6D" w:rsidRPr="002B5411" w:rsidRDefault="008F1B6D" w:rsidP="00D702D4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6</w:t>
            </w:r>
          </w:p>
        </w:tc>
      </w:tr>
      <w:tr w:rsidR="008F1B6D" w:rsidRPr="002B5411" w14:paraId="7176D7B3" w14:textId="77777777" w:rsidTr="00D702D4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357C2" w14:textId="77777777" w:rsidR="009F6FB0" w:rsidRPr="002B5411" w:rsidRDefault="009F6FB0" w:rsidP="00D702D4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</w:p>
          <w:p w14:paraId="704AA0F0" w14:textId="77777777" w:rsidR="009F6FB0" w:rsidRPr="002B5411" w:rsidRDefault="009F6FB0" w:rsidP="009F6FB0">
            <w:pPr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 xml:space="preserve">Брой завършени </w:t>
            </w:r>
            <w:r w:rsidR="00C33911" w:rsidRPr="002B5411">
              <w:rPr>
                <w:rFonts w:ascii="Times New Roman" w:hAnsi="Times New Roman"/>
                <w:color w:val="000000"/>
                <w:szCs w:val="24"/>
                <w:lang w:val="bg-BG"/>
              </w:rPr>
              <w:t>д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/>
              </w:rPr>
              <w:t>оговори/проекти за анализ на въздействието/оценка (предварителна и/или текуща и/или междинна и/или последваща) на:</w:t>
            </w:r>
          </w:p>
          <w:p w14:paraId="7A0D13DD" w14:textId="77777777" w:rsidR="009F6FB0" w:rsidRPr="002B5411" w:rsidRDefault="009F6FB0" w:rsidP="009F6FB0">
            <w:pPr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/>
              </w:rPr>
              <w:t>•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/>
              </w:rPr>
              <w:tab/>
              <w:t>планове и/или програми за финансова подкрепа и/или</w:t>
            </w:r>
          </w:p>
          <w:p w14:paraId="62C00F14" w14:textId="77777777" w:rsidR="009F6FB0" w:rsidRPr="002B5411" w:rsidRDefault="009F6FB0" w:rsidP="009F6FB0">
            <w:pPr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/>
              </w:rPr>
              <w:t>•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/>
              </w:rPr>
              <w:tab/>
              <w:t xml:space="preserve">инфраструктурни проекти, </w:t>
            </w:r>
          </w:p>
          <w:p w14:paraId="17FB2DE0" w14:textId="3B51D594" w:rsidR="009F6FB0" w:rsidRPr="002B5411" w:rsidRDefault="009F6FB0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 xml:space="preserve">в които е </w:t>
            </w:r>
            <w:r w:rsidR="00C33911" w:rsidRPr="002B5411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 xml:space="preserve">бил </w:t>
            </w:r>
            <w:r w:rsidRPr="002B5411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отговорен за изготвянето на методологията за провеждане на съответната оценка</w:t>
            </w:r>
            <w:r w:rsidR="00F56E05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 xml:space="preserve"> или анализ.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B096" w14:textId="77777777" w:rsidR="008F1B6D" w:rsidRPr="002B5411" w:rsidRDefault="005F3CF6" w:rsidP="00C33911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Експертът</w:t>
            </w:r>
            <w:r w:rsidR="008F1B6D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отговаря на минималните изисквания на Възложителя</w:t>
            </w:r>
            <w:r w:rsidR="00C33911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</w:t>
            </w:r>
            <w:r w:rsidR="008F1B6D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– 1 брой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2589" w14:textId="77777777" w:rsidR="008F1B6D" w:rsidRPr="002B5411" w:rsidRDefault="008F1B6D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1</w:t>
            </w:r>
          </w:p>
        </w:tc>
      </w:tr>
      <w:tr w:rsidR="008F1B6D" w:rsidRPr="002B5411" w14:paraId="71DBECCC" w14:textId="77777777" w:rsidTr="00D702D4"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3DF38C" w14:textId="77777777" w:rsidR="008F1B6D" w:rsidRPr="002B5411" w:rsidRDefault="008F1B6D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613" w14:textId="77777777" w:rsidR="008F1B6D" w:rsidRPr="002B5411" w:rsidRDefault="003A317F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2 или 3 броя</w:t>
            </w:r>
            <w:r w:rsidR="008F1B6D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4641" w14:textId="77777777" w:rsidR="008F1B6D" w:rsidRPr="002B5411" w:rsidRDefault="005F3CF6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3</w:t>
            </w:r>
          </w:p>
        </w:tc>
      </w:tr>
      <w:tr w:rsidR="008F1B6D" w:rsidRPr="002B5411" w14:paraId="4D380FE4" w14:textId="77777777" w:rsidTr="00D702D4"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4F5D" w14:textId="77777777" w:rsidR="008F1B6D" w:rsidRPr="002B5411" w:rsidRDefault="008F1B6D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6300" w14:textId="77777777" w:rsidR="008F1B6D" w:rsidRPr="002B5411" w:rsidRDefault="008F1B6D" w:rsidP="003A317F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Над </w:t>
            </w:r>
            <w:r w:rsidR="003A317F"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3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броя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C407" w14:textId="77777777" w:rsidR="008F1B6D" w:rsidRPr="002B5411" w:rsidRDefault="005F3CF6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6</w:t>
            </w:r>
          </w:p>
        </w:tc>
      </w:tr>
    </w:tbl>
    <w:p w14:paraId="7AC68560" w14:textId="77777777" w:rsidR="00BD0A7E" w:rsidRPr="002B5411" w:rsidRDefault="00BD0A7E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2CF7B521" w14:textId="77777777" w:rsidR="00A61A5A" w:rsidRPr="002B5411" w:rsidRDefault="00B941DD" w:rsidP="00B941DD">
      <w:pPr>
        <w:spacing w:line="276" w:lineRule="auto"/>
        <w:jc w:val="center"/>
        <w:rPr>
          <w:rFonts w:ascii="Times New Roman" w:hAnsi="Times New Roman"/>
          <w:szCs w:val="24"/>
          <w:lang w:val="bg-BG" w:eastAsia="en-US"/>
        </w:rPr>
      </w:pPr>
      <w:r w:rsidRPr="002B5411">
        <w:rPr>
          <w:rStyle w:val="fontstyle01"/>
          <w:lang w:val="bg-BG"/>
        </w:rPr>
        <w:t>ОЦЕНКА ПО ПКП</w:t>
      </w:r>
      <w:r w:rsidRPr="002B5411">
        <w:rPr>
          <w:rStyle w:val="fontstyle01"/>
          <w:vertAlign w:val="subscript"/>
          <w:lang w:val="bg-BG"/>
        </w:rPr>
        <w:t>4</w:t>
      </w:r>
      <w:r w:rsidRPr="002B5411">
        <w:rPr>
          <w:rStyle w:val="fontstyle01"/>
          <w:lang w:val="bg-BG"/>
        </w:rPr>
        <w:t xml:space="preserve"> ЗА СПЕЦИФИЧЕН ПРОФЕСИОНАЛЕН ОПИТ НА </w:t>
      </w:r>
      <w:r w:rsidRPr="001D1395">
        <w:rPr>
          <w:rFonts w:ascii="Times New Roman" w:hAnsi="Times New Roman"/>
          <w:b/>
          <w:bCs/>
          <w:color w:val="000000"/>
          <w:szCs w:val="24"/>
          <w:lang w:val="bg-BG"/>
        </w:rPr>
        <w:t>ЕКСПЕРТ ФИНАНСОВИ И ИКОНОМИЧЕСКИ АНАЛИЗИ И ОЦЕНКИ</w:t>
      </w:r>
    </w:p>
    <w:p w14:paraId="35EC7334" w14:textId="77777777" w:rsidR="00A61A5A" w:rsidRPr="002B5411" w:rsidRDefault="00A61A5A" w:rsidP="00A61A5A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4B0C5EEB" w14:textId="77777777" w:rsidR="00A61A5A" w:rsidRPr="002B5411" w:rsidRDefault="00A61A5A" w:rsidP="00A61A5A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u w:val="single"/>
          <w:lang w:val="bg-BG" w:eastAsia="en-US"/>
        </w:rPr>
      </w:pPr>
      <w:r w:rsidRPr="002B5411">
        <w:rPr>
          <w:rFonts w:ascii="Times New Roman" w:hAnsi="Times New Roman"/>
          <w:color w:val="000000"/>
          <w:szCs w:val="24"/>
          <w:u w:val="single"/>
          <w:lang w:val="bg-BG" w:eastAsia="en-US"/>
        </w:rPr>
        <w:t>Минимално изискване:</w:t>
      </w:r>
    </w:p>
    <w:p w14:paraId="34A22CB9" w14:textId="77777777" w:rsidR="00A61A5A" w:rsidRPr="002B5411" w:rsidRDefault="00A61A5A" w:rsidP="001A1AC7">
      <w:pPr>
        <w:spacing w:line="276" w:lineRule="auto"/>
        <w:ind w:firstLine="708"/>
        <w:jc w:val="both"/>
        <w:rPr>
          <w:rFonts w:ascii="Times New Roman" w:hAnsi="Times New Roman"/>
          <w:i/>
          <w:iCs/>
          <w:color w:val="000000"/>
          <w:szCs w:val="24"/>
          <w:lang w:val="bg-BG"/>
        </w:rPr>
      </w:pPr>
      <w:r w:rsidRPr="002B5411">
        <w:rPr>
          <w:rFonts w:ascii="Times New Roman" w:hAnsi="Times New Roman"/>
          <w:b/>
          <w:i/>
          <w:iCs/>
          <w:color w:val="000000"/>
          <w:szCs w:val="24"/>
          <w:lang w:val="bg-BG"/>
        </w:rPr>
        <w:t>К</w:t>
      </w:r>
      <w:r w:rsidRPr="001D1395">
        <w:rPr>
          <w:rFonts w:ascii="Times New Roman" w:hAnsi="Times New Roman"/>
          <w:b/>
          <w:i/>
          <w:iCs/>
          <w:color w:val="000000"/>
          <w:szCs w:val="24"/>
          <w:lang w:val="bg-BG"/>
        </w:rPr>
        <w:t>валификация</w:t>
      </w:r>
      <w:r w:rsidRPr="001D1395">
        <w:rPr>
          <w:rFonts w:ascii="Times New Roman" w:hAnsi="Times New Roman"/>
          <w:i/>
          <w:iCs/>
          <w:color w:val="000000"/>
          <w:szCs w:val="24"/>
          <w:lang w:val="bg-BG"/>
        </w:rPr>
        <w:t>:</w:t>
      </w:r>
      <w:r w:rsidRPr="002B5411">
        <w:rPr>
          <w:rFonts w:ascii="Times New Roman" w:hAnsi="Times New Roman"/>
          <w:i/>
          <w:iCs/>
          <w:color w:val="000000"/>
          <w:szCs w:val="24"/>
          <w:lang w:val="bg-BG"/>
        </w:rPr>
        <w:t xml:space="preserve"> </w:t>
      </w:r>
    </w:p>
    <w:p w14:paraId="4C9A7665" w14:textId="77777777" w:rsidR="00A61A5A" w:rsidRPr="002B5411" w:rsidRDefault="00A61A5A" w:rsidP="001A1AC7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1D1395">
        <w:rPr>
          <w:rFonts w:ascii="Times New Roman" w:hAnsi="Times New Roman"/>
          <w:color w:val="000000"/>
          <w:szCs w:val="24"/>
          <w:lang w:val="bg-BG"/>
        </w:rPr>
        <w:t>Висше образование - минимална степен бакалавър или еквивалентна квалификация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/>
          <w:color w:val="000000"/>
          <w:szCs w:val="24"/>
          <w:lang w:val="bg-BG"/>
        </w:rPr>
        <w:t>в областта на социалните, стопанските и правните науки, в областта на природните науки,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/>
          <w:color w:val="000000"/>
          <w:szCs w:val="24"/>
          <w:lang w:val="bg-BG"/>
        </w:rPr>
        <w:t>математиката и информатиката, в областта на техническите науки, или други подобни,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/>
          <w:color w:val="000000"/>
          <w:szCs w:val="24"/>
          <w:lang w:val="bg-BG"/>
        </w:rPr>
        <w:t xml:space="preserve">съгласно </w:t>
      </w:r>
      <w:r w:rsidR="00B71A29" w:rsidRPr="00B71A29">
        <w:rPr>
          <w:rFonts w:ascii="Times New Roman" w:hAnsi="Times New Roman"/>
          <w:color w:val="000000"/>
          <w:szCs w:val="24"/>
          <w:lang w:val="bg-BG"/>
        </w:rPr>
        <w:t xml:space="preserve">Постановление </w:t>
      </w:r>
      <w:r w:rsidRPr="001D1395">
        <w:rPr>
          <w:rFonts w:ascii="Times New Roman" w:hAnsi="Times New Roman"/>
          <w:color w:val="000000"/>
          <w:szCs w:val="24"/>
          <w:lang w:val="bg-BG"/>
        </w:rPr>
        <w:t xml:space="preserve">№ 125 </w:t>
      </w:r>
      <w:r w:rsidR="00B71A29" w:rsidRPr="00B71A29">
        <w:rPr>
          <w:rFonts w:ascii="Times New Roman" w:hAnsi="Times New Roman"/>
          <w:color w:val="000000"/>
          <w:szCs w:val="24"/>
          <w:lang w:val="bg-BG"/>
        </w:rPr>
        <w:t xml:space="preserve">на </w:t>
      </w:r>
      <w:r w:rsidRPr="001D1395">
        <w:rPr>
          <w:rFonts w:ascii="Times New Roman" w:hAnsi="Times New Roman"/>
          <w:color w:val="000000"/>
          <w:szCs w:val="24"/>
          <w:lang w:val="bg-BG"/>
        </w:rPr>
        <w:t xml:space="preserve">МС </w:t>
      </w:r>
      <w:r w:rsidR="00B71A29" w:rsidRPr="00B71A29">
        <w:rPr>
          <w:rFonts w:ascii="Times New Roman" w:hAnsi="Times New Roman"/>
          <w:color w:val="000000"/>
          <w:szCs w:val="24"/>
          <w:lang w:val="bg-BG"/>
        </w:rPr>
        <w:t xml:space="preserve">от </w:t>
      </w:r>
      <w:r w:rsidRPr="001D1395">
        <w:rPr>
          <w:rFonts w:ascii="Times New Roman" w:hAnsi="Times New Roman"/>
          <w:color w:val="000000"/>
          <w:szCs w:val="24"/>
          <w:lang w:val="bg-BG"/>
        </w:rPr>
        <w:t>24.06.2002 г. за утвърждаване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/>
          <w:color w:val="000000"/>
          <w:szCs w:val="24"/>
          <w:lang w:val="bg-BG"/>
        </w:rPr>
        <w:t>класификатор на областите на висше образование и професионалните направления.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</w:p>
    <w:p w14:paraId="5CBCDB94" w14:textId="77777777" w:rsidR="00A61A5A" w:rsidRPr="001D1395" w:rsidRDefault="00A61A5A" w:rsidP="001A1AC7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1D1395">
        <w:rPr>
          <w:rFonts w:ascii="Times New Roman" w:hAnsi="Times New Roman"/>
          <w:b/>
          <w:i/>
          <w:iCs/>
          <w:color w:val="000000"/>
          <w:szCs w:val="24"/>
          <w:lang w:val="bg-BG"/>
        </w:rPr>
        <w:t>Специфичен професионален опит</w:t>
      </w:r>
      <w:r w:rsidR="00B12F36" w:rsidRPr="002B5411">
        <w:rPr>
          <w:rFonts w:ascii="Times New Roman" w:hAnsi="Times New Roman"/>
          <w:i/>
          <w:iCs/>
          <w:color w:val="000000"/>
          <w:szCs w:val="24"/>
          <w:lang w:val="bg-BG"/>
        </w:rPr>
        <w:t>:</w:t>
      </w:r>
    </w:p>
    <w:p w14:paraId="5440A344" w14:textId="2BDB32FA" w:rsidR="00B941DD" w:rsidRPr="002B5411" w:rsidRDefault="00B941DD" w:rsidP="00B941DD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1D1395">
        <w:rPr>
          <w:rFonts w:ascii="Times New Roman" w:hAnsi="Times New Roman"/>
          <w:color w:val="000000"/>
          <w:szCs w:val="24"/>
          <w:lang w:val="bg-BG"/>
        </w:rPr>
        <w:t xml:space="preserve">Участие при изпълнението на </w:t>
      </w:r>
      <w:r w:rsidRPr="001D1395">
        <w:rPr>
          <w:rFonts w:ascii="Times New Roman" w:hAnsi="Times New Roman"/>
          <w:b/>
          <w:color w:val="000000"/>
          <w:szCs w:val="24"/>
          <w:lang w:val="bg-BG"/>
        </w:rPr>
        <w:t>минимум</w:t>
      </w:r>
      <w:r w:rsidRPr="001D1395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/>
          <w:b/>
          <w:color w:val="000000"/>
          <w:szCs w:val="24"/>
          <w:lang w:val="bg-BG"/>
        </w:rPr>
        <w:t>един</w:t>
      </w:r>
      <w:r w:rsidRPr="001D1395">
        <w:rPr>
          <w:rFonts w:ascii="Times New Roman" w:hAnsi="Times New Roman"/>
          <w:color w:val="000000"/>
          <w:szCs w:val="24"/>
          <w:lang w:val="bg-BG"/>
        </w:rPr>
        <w:t xml:space="preserve"> завършен договор/проект</w:t>
      </w:r>
      <w:r w:rsidR="009E02F0" w:rsidRPr="001D1395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/>
          <w:color w:val="000000"/>
          <w:szCs w:val="24"/>
          <w:lang w:val="bg-BG"/>
        </w:rPr>
        <w:t>за изготвяне на финансово-икономически анализи/анализи разходи ползи на инфраструктурни проекти</w:t>
      </w:r>
      <w:r w:rsidR="00F256F3" w:rsidRPr="001D1395">
        <w:rPr>
          <w:rFonts w:ascii="Times New Roman" w:hAnsi="Times New Roman"/>
          <w:color w:val="000000"/>
          <w:szCs w:val="24"/>
          <w:lang w:val="bg-BG"/>
        </w:rPr>
        <w:t>.</w:t>
      </w:r>
    </w:p>
    <w:p w14:paraId="4EC45420" w14:textId="77777777" w:rsidR="009E02F0" w:rsidRPr="001D1395" w:rsidRDefault="009E02F0" w:rsidP="00B941DD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</w:p>
    <w:p w14:paraId="5CDC2318" w14:textId="77777777" w:rsidR="005F3CF6" w:rsidRPr="002B5411" w:rsidRDefault="005F3CF6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043B36E6" w14:textId="77777777" w:rsidR="00F256F3" w:rsidRPr="002B5411" w:rsidRDefault="00F256F3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6EB5CD99" w14:textId="77777777" w:rsidR="005F3CF6" w:rsidRPr="002B5411" w:rsidRDefault="005F3CF6" w:rsidP="005F3CF6">
      <w:pPr>
        <w:spacing w:line="276" w:lineRule="auto"/>
        <w:ind w:firstLine="708"/>
        <w:jc w:val="both"/>
        <w:rPr>
          <w:rFonts w:ascii="Times New Roman" w:hAnsi="Times New Roman"/>
          <w:b/>
          <w:szCs w:val="24"/>
          <w:lang w:val="bg-BG" w:eastAsia="en-US"/>
        </w:rPr>
      </w:pPr>
      <w:r w:rsidRPr="002B5411">
        <w:rPr>
          <w:rFonts w:ascii="Times New Roman" w:hAnsi="Times New Roman"/>
          <w:b/>
          <w:szCs w:val="24"/>
          <w:lang w:val="bg-BG" w:eastAsia="en-US"/>
        </w:rPr>
        <w:t>ТАБЛИЦА 4</w:t>
      </w:r>
    </w:p>
    <w:tbl>
      <w:tblPr>
        <w:tblW w:w="0" w:type="auto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366"/>
        <w:gridCol w:w="1634"/>
      </w:tblGrid>
      <w:tr w:rsidR="00A61A5A" w:rsidRPr="002B5411" w14:paraId="4A6332E8" w14:textId="77777777" w:rsidTr="00D702D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D61B0" w14:textId="77777777" w:rsidR="00A61A5A" w:rsidRPr="002B5411" w:rsidRDefault="00CB36AB" w:rsidP="008D62F6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lang w:val="bg-BG" w:eastAsia="en-US"/>
              </w:rPr>
              <w:t>ПКП</w:t>
            </w:r>
            <w:r w:rsidR="008D62F6" w:rsidRPr="002B5411">
              <w:rPr>
                <w:rFonts w:ascii="Times New Roman" w:hAnsi="Times New Roman"/>
                <w:b/>
                <w:bCs/>
                <w:color w:val="000000"/>
                <w:szCs w:val="24"/>
                <w:vertAlign w:val="subscript"/>
                <w:lang w:val="bg-BG" w:eastAsia="en-US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9878F" w14:textId="77777777" w:rsidR="00A61A5A" w:rsidRPr="002B5411" w:rsidRDefault="007D345D" w:rsidP="00D702D4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lang w:val="bg-BG" w:eastAsia="en-US"/>
              </w:rPr>
              <w:t>Изисквания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9264FF" w14:textId="77777777" w:rsidR="00A61A5A" w:rsidRPr="002B5411" w:rsidRDefault="00A61A5A" w:rsidP="00D702D4">
            <w:pPr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Максимален брой точки</w:t>
            </w:r>
          </w:p>
          <w:p w14:paraId="0E3961A2" w14:textId="77777777" w:rsidR="00A61A5A" w:rsidRPr="002B5411" w:rsidRDefault="00A61A5A" w:rsidP="00D702D4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6</w:t>
            </w:r>
          </w:p>
        </w:tc>
      </w:tr>
      <w:tr w:rsidR="00A61A5A" w:rsidRPr="002B5411" w14:paraId="5211AD6F" w14:textId="77777777" w:rsidTr="00D702D4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4CAD1" w14:textId="3CED09CE" w:rsidR="00A61A5A" w:rsidRPr="001D1395" w:rsidRDefault="00A61A5A" w:rsidP="00CB2AA1">
            <w:pPr>
              <w:rPr>
                <w:rFonts w:ascii="Times New Roman" w:hAnsi="Times New Roman"/>
                <w:color w:val="000000"/>
                <w:szCs w:val="24"/>
                <w:lang w:val="bg-BG" w:eastAsia="en-US"/>
              </w:rPr>
            </w:pPr>
            <w:r w:rsidRPr="001D1395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 xml:space="preserve">Брой завършени </w:t>
            </w:r>
            <w:r w:rsidR="00CB36AB" w:rsidRPr="001D1395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>договори / проекти</w:t>
            </w:r>
            <w:r w:rsidR="00E8223C" w:rsidRPr="001D1395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>/</w:t>
            </w:r>
            <w:r w:rsidR="00CB36AB" w:rsidRPr="001D1395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 xml:space="preserve"> </w:t>
            </w:r>
            <w:r w:rsidR="00CB36AB" w:rsidRPr="001D1395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за изготвяне на финансово-икономически </w:t>
            </w:r>
            <w:r w:rsidR="00CB36AB" w:rsidRPr="001D1395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lastRenderedPageBreak/>
              <w:t>анализи / анализи разходи ползи на инфраструктурни проекти</w:t>
            </w:r>
          </w:p>
          <w:p w14:paraId="7F059A46" w14:textId="77777777" w:rsidR="007C2903" w:rsidRPr="001D1395" w:rsidRDefault="007C2903" w:rsidP="00CB2AA1">
            <w:pPr>
              <w:rPr>
                <w:rFonts w:ascii="Times New Roman" w:hAnsi="Times New Roman"/>
                <w:color w:val="000000"/>
                <w:szCs w:val="24"/>
                <w:lang w:val="bg-BG" w:eastAsia="en-US"/>
              </w:rPr>
            </w:pPr>
          </w:p>
          <w:p w14:paraId="14FC7448" w14:textId="77777777" w:rsidR="007C2903" w:rsidRPr="001D1395" w:rsidRDefault="007C2903" w:rsidP="00CB2AA1">
            <w:pPr>
              <w:rPr>
                <w:rFonts w:ascii="Times New Roman" w:hAnsi="Times New Roman"/>
                <w:color w:val="000000"/>
                <w:szCs w:val="24"/>
                <w:lang w:val="bg-BG" w:eastAsia="en-US"/>
              </w:rPr>
            </w:pPr>
          </w:p>
          <w:p w14:paraId="3405A395" w14:textId="77777777" w:rsidR="007C2903" w:rsidRPr="001D1395" w:rsidRDefault="007C2903" w:rsidP="00CB2AA1">
            <w:pPr>
              <w:rPr>
                <w:rFonts w:ascii="Times New Roman" w:hAnsi="Times New Roman"/>
                <w:color w:val="000000"/>
                <w:szCs w:val="24"/>
                <w:lang w:val="bg-BG" w:eastAsia="en-US"/>
              </w:rPr>
            </w:pPr>
          </w:p>
          <w:p w14:paraId="57615229" w14:textId="77777777" w:rsidR="007C2903" w:rsidRPr="001D1395" w:rsidRDefault="007C2903" w:rsidP="00CB2AA1">
            <w:pPr>
              <w:rPr>
                <w:rFonts w:ascii="Times New Roman" w:hAnsi="Times New Roman"/>
                <w:color w:val="000000"/>
                <w:szCs w:val="24"/>
                <w:lang w:val="bg-BG" w:eastAsia="en-US"/>
              </w:rPr>
            </w:pPr>
          </w:p>
          <w:p w14:paraId="4B99D03A" w14:textId="77777777" w:rsidR="007C2903" w:rsidRPr="001D1395" w:rsidRDefault="007C2903" w:rsidP="00CB2AA1">
            <w:pPr>
              <w:rPr>
                <w:rFonts w:ascii="Times New Roman" w:hAnsi="Times New Roman"/>
                <w:color w:val="000000"/>
                <w:szCs w:val="24"/>
                <w:lang w:val="bg-BG" w:eastAsia="en-US"/>
              </w:rPr>
            </w:pPr>
          </w:p>
          <w:p w14:paraId="66D61909" w14:textId="77777777" w:rsidR="007C2903" w:rsidRPr="001D1395" w:rsidRDefault="007C2903" w:rsidP="00CB2AA1">
            <w:pPr>
              <w:rPr>
                <w:rFonts w:ascii="Times New Roman" w:hAnsi="Times New Roman"/>
                <w:color w:val="000000"/>
                <w:szCs w:val="24"/>
                <w:lang w:val="bg-BG" w:eastAsia="en-US"/>
              </w:rPr>
            </w:pPr>
          </w:p>
          <w:p w14:paraId="3E8B518D" w14:textId="77777777" w:rsidR="007C2903" w:rsidRPr="001D1395" w:rsidRDefault="007C2903" w:rsidP="00CB2AA1">
            <w:pPr>
              <w:rPr>
                <w:rFonts w:ascii="Times New Roman" w:hAnsi="Times New Roman"/>
                <w:color w:val="000000"/>
                <w:szCs w:val="24"/>
                <w:lang w:val="bg-BG" w:eastAsia="en-US"/>
              </w:rPr>
            </w:pPr>
          </w:p>
          <w:p w14:paraId="01C45B8E" w14:textId="77777777" w:rsidR="007C2903" w:rsidRPr="001D1395" w:rsidRDefault="007C2903" w:rsidP="00CB2AA1">
            <w:pPr>
              <w:rPr>
                <w:rFonts w:ascii="Times New Roman" w:hAnsi="Times New Roman"/>
                <w:color w:val="000000"/>
                <w:szCs w:val="24"/>
                <w:lang w:val="bg-BG" w:eastAsia="en-US"/>
              </w:rPr>
            </w:pPr>
          </w:p>
          <w:p w14:paraId="64F8F514" w14:textId="77777777" w:rsidR="007C2903" w:rsidRPr="001D1395" w:rsidRDefault="007C2903" w:rsidP="00CB2AA1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FDB3" w14:textId="77777777" w:rsidR="00A61A5A" w:rsidRPr="001D1395" w:rsidRDefault="00CB36AB" w:rsidP="007C2903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1D1395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lastRenderedPageBreak/>
              <w:t>Експертът</w:t>
            </w:r>
            <w:r w:rsidR="00A61A5A" w:rsidRPr="001D1395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отговаря на минималните изисквания</w:t>
            </w:r>
            <w:r w:rsidR="00B12F36" w:rsidRPr="001D1395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на Възложителя </w:t>
            </w:r>
            <w:r w:rsidR="00A61A5A" w:rsidRPr="001D1395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– 1 брой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890E" w14:textId="77777777" w:rsidR="00A61A5A" w:rsidRPr="002B5411" w:rsidRDefault="00A61A5A" w:rsidP="00D702D4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1</w:t>
            </w:r>
          </w:p>
        </w:tc>
      </w:tr>
      <w:tr w:rsidR="00CB2AA1" w:rsidRPr="002B5411" w14:paraId="4DF60A87" w14:textId="77777777" w:rsidTr="00D702D4"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3762E1" w14:textId="77777777" w:rsidR="00CB2AA1" w:rsidRPr="001D1395" w:rsidRDefault="00CB2AA1" w:rsidP="00CB2AA1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0643" w14:textId="133F6576" w:rsidR="00CB2AA1" w:rsidRPr="001D1395" w:rsidRDefault="00EC2A5C" w:rsidP="00B3724F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1D1395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от 2 до 5</w:t>
            </w:r>
            <w:r w:rsidR="00CB2AA1" w:rsidRPr="001D1395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броя.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1ED8" w14:textId="77777777" w:rsidR="00CB2AA1" w:rsidRPr="002B5411" w:rsidRDefault="00CB36AB" w:rsidP="00CB2AA1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3</w:t>
            </w:r>
          </w:p>
        </w:tc>
      </w:tr>
      <w:tr w:rsidR="00CB2AA1" w:rsidRPr="002B5411" w14:paraId="4FF99CA6" w14:textId="77777777" w:rsidTr="00D702D4"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B083" w14:textId="77777777" w:rsidR="00CB2AA1" w:rsidRPr="001D1395" w:rsidRDefault="00CB2AA1" w:rsidP="00CB2AA1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78C4" w14:textId="022412AC" w:rsidR="00CB2AA1" w:rsidRPr="001D1395" w:rsidRDefault="00CB2AA1" w:rsidP="00B3724F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1D1395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Над </w:t>
            </w:r>
            <w:r w:rsidR="00CB36AB" w:rsidRPr="001D1395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5</w:t>
            </w:r>
            <w:r w:rsidRPr="001D1395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 xml:space="preserve"> броя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D5AF" w14:textId="77777777" w:rsidR="00CB2AA1" w:rsidRPr="002B5411" w:rsidRDefault="00CB36AB" w:rsidP="00CB2AA1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szCs w:val="24"/>
                <w:lang w:val="bg-BG" w:eastAsia="en-US"/>
              </w:rPr>
              <w:t>6</w:t>
            </w:r>
          </w:p>
        </w:tc>
      </w:tr>
    </w:tbl>
    <w:p w14:paraId="35FB72BC" w14:textId="77777777" w:rsidR="00A61A5A" w:rsidRPr="002B5411" w:rsidRDefault="00A61A5A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0A6D5564" w14:textId="77777777" w:rsidR="008D62F6" w:rsidRPr="002B5411" w:rsidRDefault="008D62F6" w:rsidP="001C6F41">
      <w:pPr>
        <w:spacing w:line="276" w:lineRule="auto"/>
        <w:jc w:val="center"/>
        <w:rPr>
          <w:rFonts w:ascii="Times New Roman" w:hAnsi="Times New Roman"/>
          <w:caps/>
          <w:szCs w:val="24"/>
          <w:lang w:val="bg-BG" w:eastAsia="en-US"/>
        </w:rPr>
      </w:pPr>
      <w:r w:rsidRPr="002B5411">
        <w:rPr>
          <w:rStyle w:val="fontstyle01"/>
          <w:caps/>
          <w:lang w:val="bg-BG"/>
        </w:rPr>
        <w:t>Оценка по ПКП</w:t>
      </w:r>
      <w:r w:rsidR="001C6F41" w:rsidRPr="002B5411">
        <w:rPr>
          <w:rStyle w:val="fontstyle01"/>
          <w:caps/>
          <w:vertAlign w:val="subscript"/>
          <w:lang w:val="bg-BG"/>
        </w:rPr>
        <w:t>5</w:t>
      </w:r>
      <w:r w:rsidRPr="002B5411">
        <w:rPr>
          <w:rStyle w:val="fontstyle01"/>
          <w:caps/>
          <w:lang w:val="bg-BG"/>
        </w:rPr>
        <w:t xml:space="preserve"> за специфичен професионален опит на </w:t>
      </w:r>
      <w:r w:rsidRPr="001D1395">
        <w:rPr>
          <w:rFonts w:ascii="Times New Roman" w:hAnsi="Times New Roman"/>
          <w:b/>
          <w:bCs/>
          <w:caps/>
          <w:color w:val="000000"/>
          <w:szCs w:val="24"/>
          <w:lang w:val="bg-BG"/>
        </w:rPr>
        <w:t xml:space="preserve">Експерт </w:t>
      </w:r>
      <w:r w:rsidR="001C6F41" w:rsidRPr="001D1395">
        <w:rPr>
          <w:rFonts w:ascii="Times New Roman" w:hAnsi="Times New Roman"/>
          <w:b/>
          <w:bCs/>
          <w:caps/>
          <w:color w:val="000000"/>
          <w:szCs w:val="24"/>
          <w:lang w:val="bg-BG"/>
        </w:rPr>
        <w:t>управление на инвестиционни проекти</w:t>
      </w:r>
    </w:p>
    <w:p w14:paraId="1F718E8F" w14:textId="77777777" w:rsidR="008D62F6" w:rsidRPr="002B5411" w:rsidRDefault="008D62F6" w:rsidP="008D62F6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6276C463" w14:textId="77777777" w:rsidR="008D62F6" w:rsidRPr="002B5411" w:rsidRDefault="008D62F6" w:rsidP="008D62F6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u w:val="single"/>
          <w:lang w:val="bg-BG" w:eastAsia="en-US"/>
        </w:rPr>
      </w:pPr>
      <w:r w:rsidRPr="002B5411">
        <w:rPr>
          <w:rFonts w:ascii="Times New Roman" w:hAnsi="Times New Roman"/>
          <w:color w:val="000000"/>
          <w:szCs w:val="24"/>
          <w:u w:val="single"/>
          <w:lang w:val="bg-BG" w:eastAsia="en-US"/>
        </w:rPr>
        <w:t>Минимално изискване:</w:t>
      </w:r>
    </w:p>
    <w:p w14:paraId="0158EBE6" w14:textId="77777777" w:rsidR="008D62F6" w:rsidRPr="001D1395" w:rsidRDefault="0085555D" w:rsidP="008D62F6">
      <w:pPr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/>
          <w:szCs w:val="24"/>
          <w:lang w:val="bg-BG"/>
        </w:rPr>
      </w:pPr>
      <w:r w:rsidRPr="001D1395">
        <w:rPr>
          <w:rFonts w:ascii="Times New Roman" w:hAnsi="Times New Roman"/>
          <w:b/>
          <w:i/>
          <w:iCs/>
          <w:color w:val="000000"/>
          <w:szCs w:val="24"/>
          <w:lang w:val="bg-BG"/>
        </w:rPr>
        <w:t>Квалификация</w:t>
      </w:r>
      <w:r w:rsidR="008D62F6" w:rsidRPr="001D1395">
        <w:rPr>
          <w:rFonts w:ascii="Times New Roman" w:hAnsi="Times New Roman"/>
          <w:b/>
          <w:i/>
          <w:iCs/>
          <w:color w:val="000000"/>
          <w:szCs w:val="24"/>
          <w:lang w:val="bg-BG"/>
        </w:rPr>
        <w:t>:</w:t>
      </w:r>
    </w:p>
    <w:p w14:paraId="4B5E998A" w14:textId="77777777" w:rsidR="008D62F6" w:rsidRPr="002B5411" w:rsidRDefault="008D62F6" w:rsidP="008D62F6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2B5411">
        <w:rPr>
          <w:rFonts w:ascii="Times New Roman" w:hAnsi="Times New Roman"/>
          <w:szCs w:val="24"/>
          <w:lang w:val="bg-BG" w:eastAsia="en-US"/>
        </w:rPr>
        <w:t>Висше образование - минимална степен бакалавър или еквивалентна квалификация в областта на социалните, стопанските и правните науки, в област</w:t>
      </w:r>
      <w:r w:rsidR="009E15F4" w:rsidRPr="002B5411">
        <w:rPr>
          <w:rFonts w:ascii="Times New Roman" w:hAnsi="Times New Roman"/>
          <w:szCs w:val="24"/>
          <w:lang w:val="bg-BG" w:eastAsia="en-US"/>
        </w:rPr>
        <w:t>т</w:t>
      </w:r>
      <w:r w:rsidRPr="002B5411">
        <w:rPr>
          <w:rFonts w:ascii="Times New Roman" w:hAnsi="Times New Roman"/>
          <w:szCs w:val="24"/>
          <w:lang w:val="bg-BG" w:eastAsia="en-US"/>
        </w:rPr>
        <w:t xml:space="preserve">а на природните науки, математиката и информатиката, в областта на техническите науки, или други подобни, съгласно </w:t>
      </w:r>
      <w:r w:rsidR="00B71A29" w:rsidRPr="002B5411">
        <w:rPr>
          <w:rFonts w:ascii="Times New Roman" w:hAnsi="Times New Roman"/>
          <w:szCs w:val="24"/>
          <w:lang w:val="bg-BG" w:eastAsia="en-US"/>
        </w:rPr>
        <w:t xml:space="preserve">Постановление </w:t>
      </w:r>
      <w:r w:rsidRPr="002B5411">
        <w:rPr>
          <w:rFonts w:ascii="Times New Roman" w:hAnsi="Times New Roman"/>
          <w:szCs w:val="24"/>
          <w:lang w:val="bg-BG" w:eastAsia="en-US"/>
        </w:rPr>
        <w:t xml:space="preserve">№ 125 </w:t>
      </w:r>
      <w:r w:rsidR="00B71A29" w:rsidRPr="002B5411">
        <w:rPr>
          <w:rFonts w:ascii="Times New Roman" w:hAnsi="Times New Roman"/>
          <w:szCs w:val="24"/>
          <w:lang w:val="bg-BG" w:eastAsia="en-US"/>
        </w:rPr>
        <w:t xml:space="preserve">на </w:t>
      </w:r>
      <w:r w:rsidRPr="002B5411">
        <w:rPr>
          <w:rFonts w:ascii="Times New Roman" w:hAnsi="Times New Roman"/>
          <w:szCs w:val="24"/>
          <w:lang w:val="bg-BG" w:eastAsia="en-US"/>
        </w:rPr>
        <w:t xml:space="preserve">МС </w:t>
      </w:r>
      <w:r w:rsidR="00B71A29" w:rsidRPr="002B5411">
        <w:rPr>
          <w:rFonts w:ascii="Times New Roman" w:hAnsi="Times New Roman"/>
          <w:szCs w:val="24"/>
          <w:lang w:val="bg-BG" w:eastAsia="en-US"/>
        </w:rPr>
        <w:t xml:space="preserve">от </w:t>
      </w:r>
      <w:r w:rsidRPr="002B5411">
        <w:rPr>
          <w:rFonts w:ascii="Times New Roman" w:hAnsi="Times New Roman"/>
          <w:szCs w:val="24"/>
          <w:lang w:val="bg-BG" w:eastAsia="en-US"/>
        </w:rPr>
        <w:t xml:space="preserve">24.06.2002 г. за утвърждаване класификатор на областите на висше образование и професионалните направления. </w:t>
      </w:r>
    </w:p>
    <w:p w14:paraId="07352BD0" w14:textId="77777777" w:rsidR="008D62F6" w:rsidRPr="001D1395" w:rsidRDefault="008D62F6" w:rsidP="008D62F6">
      <w:pPr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/>
          <w:szCs w:val="24"/>
          <w:lang w:val="bg-BG"/>
        </w:rPr>
      </w:pPr>
      <w:r w:rsidRPr="001D1395">
        <w:rPr>
          <w:rFonts w:ascii="Times New Roman" w:hAnsi="Times New Roman"/>
          <w:b/>
          <w:i/>
          <w:iCs/>
          <w:color w:val="000000"/>
          <w:szCs w:val="24"/>
          <w:lang w:val="bg-BG"/>
        </w:rPr>
        <w:t>Специфичен професионален опит</w:t>
      </w:r>
    </w:p>
    <w:p w14:paraId="1DDE7FFD" w14:textId="77777777" w:rsidR="00317A1E" w:rsidRPr="002B5411" w:rsidRDefault="00317A1E" w:rsidP="00317A1E">
      <w:pPr>
        <w:spacing w:line="276" w:lineRule="auto"/>
        <w:ind w:firstLine="708"/>
        <w:jc w:val="both"/>
        <w:rPr>
          <w:rFonts w:ascii="Times New Roman" w:hAnsi="Times New Roman"/>
          <w:b/>
          <w:i/>
          <w:lang w:val="bg-BG" w:eastAsia="en-US"/>
        </w:rPr>
      </w:pPr>
      <w:r w:rsidRPr="002B5411">
        <w:rPr>
          <w:rFonts w:ascii="Times New Roman" w:hAnsi="Times New Roman"/>
          <w:lang w:val="bg-BG" w:eastAsia="en-US"/>
        </w:rPr>
        <w:t xml:space="preserve">Участие </w:t>
      </w:r>
      <w:r w:rsidRPr="001D1395">
        <w:rPr>
          <w:rFonts w:ascii="Times New Roman" w:hAnsi="Times New Roman"/>
          <w:lang w:val="bg-BG" w:eastAsia="en-US"/>
        </w:rPr>
        <w:t>като ръководител или на</w:t>
      </w:r>
      <w:r w:rsidRPr="002B5411">
        <w:rPr>
          <w:rFonts w:ascii="Times New Roman" w:hAnsi="Times New Roman"/>
          <w:lang w:val="bg-BG" w:eastAsia="en-US"/>
        </w:rPr>
        <w:t xml:space="preserve"> аналогична ръководна позиция в управлението на </w:t>
      </w:r>
      <w:r w:rsidRPr="001D1395">
        <w:rPr>
          <w:rFonts w:ascii="Times New Roman" w:hAnsi="Times New Roman"/>
          <w:b/>
          <w:lang w:val="bg-BG" w:eastAsia="en-US"/>
        </w:rPr>
        <w:t>минимум една</w:t>
      </w:r>
      <w:r w:rsidRPr="002B5411">
        <w:rPr>
          <w:rFonts w:ascii="Times New Roman" w:hAnsi="Times New Roman"/>
          <w:lang w:val="bg-BG" w:eastAsia="en-US"/>
        </w:rPr>
        <w:t xml:space="preserve"> инфраструктурна и/или инвестиционна програма и/или на завършен проект.</w:t>
      </w:r>
    </w:p>
    <w:p w14:paraId="7BE0D3F0" w14:textId="77777777" w:rsidR="005F3CF6" w:rsidRPr="002B5411" w:rsidRDefault="005F3CF6" w:rsidP="008D62F6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7B2FA5E1" w14:textId="77777777" w:rsidR="005F3CF6" w:rsidRPr="002B5411" w:rsidRDefault="005F3CF6" w:rsidP="005F3CF6">
      <w:pPr>
        <w:spacing w:line="276" w:lineRule="auto"/>
        <w:ind w:firstLine="708"/>
        <w:jc w:val="both"/>
        <w:rPr>
          <w:rFonts w:ascii="Times New Roman" w:hAnsi="Times New Roman"/>
          <w:b/>
          <w:szCs w:val="24"/>
          <w:lang w:val="bg-BG" w:eastAsia="en-US"/>
        </w:rPr>
      </w:pPr>
      <w:r w:rsidRPr="002B5411">
        <w:rPr>
          <w:rFonts w:ascii="Times New Roman" w:hAnsi="Times New Roman"/>
          <w:b/>
          <w:szCs w:val="24"/>
          <w:lang w:val="bg-BG" w:eastAsia="en-US"/>
        </w:rPr>
        <w:t>ТАБЛИЦА 5</w:t>
      </w:r>
    </w:p>
    <w:p w14:paraId="6DFBA724" w14:textId="77777777" w:rsidR="009B0FB5" w:rsidRPr="002B5411" w:rsidRDefault="009B0FB5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366"/>
        <w:gridCol w:w="1634"/>
      </w:tblGrid>
      <w:tr w:rsidR="009B0FB5" w:rsidRPr="002B5411" w14:paraId="448D39EF" w14:textId="77777777" w:rsidTr="00C3770F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7FA66" w14:textId="77777777" w:rsidR="009B0FB5" w:rsidRPr="002B5411" w:rsidRDefault="009B0FB5" w:rsidP="00C3770F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lang w:val="bg-BG" w:eastAsia="en-US"/>
              </w:rPr>
              <w:t>ПКП</w:t>
            </w: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vertAlign w:val="subscript"/>
                <w:lang w:val="bg-BG" w:eastAsia="en-US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E11AA" w14:textId="77777777" w:rsidR="009B0FB5" w:rsidRPr="002B5411" w:rsidRDefault="009B0FB5" w:rsidP="00C3770F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bCs/>
                <w:color w:val="000000"/>
                <w:szCs w:val="24"/>
                <w:lang w:val="bg-BG" w:eastAsia="en-US"/>
              </w:rPr>
              <w:t>Изисквания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89534" w14:textId="77777777" w:rsidR="009B0FB5" w:rsidRPr="002B5411" w:rsidRDefault="009B0FB5" w:rsidP="00C3770F">
            <w:pPr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Максимален брой точки</w:t>
            </w:r>
          </w:p>
          <w:p w14:paraId="2CE0BBB1" w14:textId="77777777" w:rsidR="009B0FB5" w:rsidRPr="002B5411" w:rsidRDefault="009B0FB5" w:rsidP="00C3770F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6</w:t>
            </w:r>
          </w:p>
        </w:tc>
      </w:tr>
      <w:tr w:rsidR="009B0FB5" w:rsidRPr="002B5411" w14:paraId="75411167" w14:textId="77777777" w:rsidTr="00C3770F">
        <w:trPr>
          <w:trHeight w:val="847"/>
          <w:jc w:val="center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46E59" w14:textId="6948A481" w:rsidR="009B0FB5" w:rsidRPr="002B5411" w:rsidRDefault="009B0FB5" w:rsidP="009B0FB5">
            <w:pPr>
              <w:pStyle w:val="ListParagraph"/>
              <w:spacing w:line="276" w:lineRule="auto"/>
              <w:ind w:left="33"/>
              <w:jc w:val="both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b/>
                <w:color w:val="000000"/>
                <w:szCs w:val="24"/>
                <w:lang w:val="bg-BG" w:eastAsia="en-US"/>
              </w:rPr>
              <w:t>Брой завършени договори/проекти на експерта като ръководител или на</w:t>
            </w:r>
            <w:r w:rsidRPr="002B5411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 аналогична ръководна позиция в управлението на инфраструктурни и/или инвестиционни програми и/или проекти.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3515" w14:textId="77777777" w:rsidR="009B0FB5" w:rsidRPr="002B5411" w:rsidRDefault="009B0FB5" w:rsidP="00C3770F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Експертът отговаря на минималните изисквания на Възложителя – 1 брой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3E12" w14:textId="77777777" w:rsidR="009B0FB5" w:rsidRPr="002B5411" w:rsidRDefault="009B0FB5" w:rsidP="00C3770F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1</w:t>
            </w:r>
          </w:p>
        </w:tc>
      </w:tr>
      <w:tr w:rsidR="009B0FB5" w:rsidRPr="002B5411" w14:paraId="3594D0FC" w14:textId="77777777" w:rsidTr="00C3770F">
        <w:trPr>
          <w:trHeight w:val="698"/>
          <w:jc w:val="center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458697" w14:textId="77777777" w:rsidR="009B0FB5" w:rsidRPr="002B5411" w:rsidRDefault="009B0FB5" w:rsidP="00C3770F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3787" w14:textId="77777777" w:rsidR="009B0FB5" w:rsidRPr="002B5411" w:rsidRDefault="009B0FB5" w:rsidP="00C3770F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2 или 3 броя.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2CBA" w14:textId="77777777" w:rsidR="009B0FB5" w:rsidRPr="002B5411" w:rsidRDefault="009B0FB5" w:rsidP="00C3770F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3</w:t>
            </w:r>
          </w:p>
        </w:tc>
      </w:tr>
      <w:tr w:rsidR="009B0FB5" w:rsidRPr="002B5411" w14:paraId="77DB9069" w14:textId="77777777" w:rsidTr="00C3770F">
        <w:trPr>
          <w:jc w:val="center"/>
        </w:trPr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1F4D" w14:textId="77777777" w:rsidR="009B0FB5" w:rsidRPr="002B5411" w:rsidRDefault="009B0FB5" w:rsidP="00C3770F">
            <w:pPr>
              <w:rPr>
                <w:rFonts w:ascii="Times New Roman" w:hAnsi="Times New Roman"/>
                <w:szCs w:val="24"/>
                <w:lang w:val="bg-BG"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98F4" w14:textId="77777777" w:rsidR="009B0FB5" w:rsidRPr="002B5411" w:rsidRDefault="009B0FB5" w:rsidP="00C3770F">
            <w:pPr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Над 3 броя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8329" w14:textId="77777777" w:rsidR="009B0FB5" w:rsidRPr="002B5411" w:rsidRDefault="009B0FB5" w:rsidP="00C3770F">
            <w:pPr>
              <w:jc w:val="center"/>
              <w:rPr>
                <w:rFonts w:ascii="Times New Roman" w:hAnsi="Times New Roman"/>
                <w:szCs w:val="24"/>
                <w:lang w:val="bg-BG" w:eastAsia="en-US"/>
              </w:rPr>
            </w:pPr>
            <w:r w:rsidRPr="002B5411"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t>6</w:t>
            </w:r>
          </w:p>
        </w:tc>
      </w:tr>
    </w:tbl>
    <w:p w14:paraId="3D400827" w14:textId="77777777" w:rsidR="009B0FB5" w:rsidRPr="002B5411" w:rsidRDefault="009B0FB5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5C858B52" w14:textId="77777777" w:rsidR="00185D0B" w:rsidRPr="001D1395" w:rsidRDefault="008D62F6" w:rsidP="001A1AC7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1D1395">
        <w:rPr>
          <w:rFonts w:ascii="Times New Roman" w:hAnsi="Times New Roman"/>
          <w:color w:val="000000"/>
          <w:szCs w:val="24"/>
          <w:lang w:val="bg-BG"/>
        </w:rPr>
        <w:lastRenderedPageBreak/>
        <w:t>Предложени допълнителни експерти, извън изброените в техническата спецификация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/>
          <w:color w:val="000000"/>
          <w:szCs w:val="24"/>
          <w:lang w:val="bg-BG"/>
        </w:rPr>
        <w:t>няма да бъдат оценявани и няма да се присъждат точки по показател ПКП – професионална</w:t>
      </w:r>
      <w:r w:rsidRPr="002B5411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/>
          <w:color w:val="000000"/>
          <w:szCs w:val="24"/>
          <w:lang w:val="bg-BG"/>
        </w:rPr>
        <w:t>компетентност на персонала.</w:t>
      </w:r>
    </w:p>
    <w:p w14:paraId="0A3EA9C0" w14:textId="77777777" w:rsidR="002B5411" w:rsidRPr="001D1395" w:rsidRDefault="002B5411" w:rsidP="001A1AC7">
      <w:pPr>
        <w:spacing w:line="276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</w:pPr>
    </w:p>
    <w:p w14:paraId="2102DFE0" w14:textId="77777777" w:rsidR="007D345D" w:rsidRPr="002B5411" w:rsidRDefault="008D62F6" w:rsidP="001A1AC7">
      <w:pPr>
        <w:spacing w:line="276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</w:pP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Забележка: </w:t>
      </w:r>
      <w:r w:rsidR="007D345D" w:rsidRPr="002B5411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>Участникът задължително прилага към техническото си предложение:</w:t>
      </w:r>
    </w:p>
    <w:p w14:paraId="065365E7" w14:textId="03D7A180" w:rsidR="007D345D" w:rsidRPr="001D1395" w:rsidRDefault="007D345D" w:rsidP="007D345D">
      <w:pPr>
        <w:tabs>
          <w:tab w:val="left" w:pos="9214"/>
        </w:tabs>
        <w:ind w:firstLine="567"/>
        <w:jc w:val="both"/>
        <w:rPr>
          <w:rFonts w:ascii="Times New Roman" w:hAnsi="Times New Roman"/>
          <w:b/>
          <w:i/>
          <w:szCs w:val="24"/>
          <w:lang w:val="bg-BG"/>
        </w:rPr>
      </w:pPr>
      <w:r w:rsidRPr="001D1395">
        <w:rPr>
          <w:rFonts w:ascii="Times New Roman" w:hAnsi="Times New Roman"/>
          <w:b/>
          <w:i/>
          <w:szCs w:val="24"/>
          <w:lang w:val="bg-BG"/>
        </w:rPr>
        <w:t xml:space="preserve">- Списък на предложените експерти, съдържащ техните </w:t>
      </w:r>
      <w:r w:rsidR="002B5411" w:rsidRPr="001D1395">
        <w:rPr>
          <w:rFonts w:ascii="Times New Roman" w:hAnsi="Times New Roman"/>
          <w:b/>
          <w:i/>
          <w:szCs w:val="24"/>
          <w:lang w:val="bg-BG"/>
        </w:rPr>
        <w:t>име</w:t>
      </w:r>
      <w:r w:rsidR="002B5411">
        <w:rPr>
          <w:rFonts w:ascii="Times New Roman" w:hAnsi="Times New Roman"/>
          <w:b/>
          <w:i/>
          <w:szCs w:val="24"/>
          <w:lang w:val="bg-BG"/>
        </w:rPr>
        <w:t>н</w:t>
      </w:r>
      <w:r w:rsidR="002B5411" w:rsidRPr="001D1395">
        <w:rPr>
          <w:rFonts w:ascii="Times New Roman" w:hAnsi="Times New Roman"/>
          <w:b/>
          <w:i/>
          <w:szCs w:val="24"/>
          <w:lang w:val="bg-BG"/>
        </w:rPr>
        <w:t xml:space="preserve">а </w:t>
      </w:r>
      <w:r w:rsidRPr="001D1395">
        <w:rPr>
          <w:rFonts w:ascii="Times New Roman" w:hAnsi="Times New Roman"/>
          <w:b/>
          <w:i/>
          <w:szCs w:val="24"/>
          <w:lang w:val="bg-BG"/>
        </w:rPr>
        <w:t>и предлагана позиция;</w:t>
      </w:r>
    </w:p>
    <w:p w14:paraId="4878F402" w14:textId="77777777" w:rsidR="007D345D" w:rsidRPr="001D1395" w:rsidRDefault="007D345D" w:rsidP="007D345D">
      <w:pPr>
        <w:tabs>
          <w:tab w:val="left" w:pos="9214"/>
        </w:tabs>
        <w:ind w:firstLine="567"/>
        <w:jc w:val="both"/>
        <w:rPr>
          <w:rFonts w:ascii="Times New Roman" w:hAnsi="Times New Roman"/>
          <w:b/>
          <w:i/>
          <w:szCs w:val="24"/>
          <w:lang w:val="bg-BG"/>
        </w:rPr>
      </w:pPr>
      <w:r w:rsidRPr="001D1395">
        <w:rPr>
          <w:rFonts w:ascii="Times New Roman" w:hAnsi="Times New Roman"/>
          <w:b/>
          <w:i/>
          <w:szCs w:val="24"/>
          <w:lang w:val="bg-BG"/>
        </w:rPr>
        <w:t>- Автобиографии (CV) на експертите, които ще изпълняват/отговарят за поръчката;</w:t>
      </w:r>
    </w:p>
    <w:p w14:paraId="450E1E34" w14:textId="78E66C0E" w:rsidR="0017054C" w:rsidRPr="0017054C" w:rsidRDefault="007D345D" w:rsidP="0017054C">
      <w:pPr>
        <w:tabs>
          <w:tab w:val="left" w:pos="9214"/>
        </w:tabs>
        <w:ind w:firstLine="567"/>
        <w:jc w:val="both"/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</w:pPr>
      <w:r w:rsidRPr="001D1395">
        <w:rPr>
          <w:rFonts w:ascii="Times New Roman" w:hAnsi="Times New Roman"/>
          <w:b/>
          <w:i/>
          <w:szCs w:val="24"/>
          <w:lang w:val="bg-BG"/>
        </w:rPr>
        <w:t xml:space="preserve">- 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>Доказателства за квалификацията и специфичен професионален опит на експертите. Доказателствата могат да включват копия от дипломи, трудови книжки, копия от договори, сертификати, референции от работодатели/възложители</w:t>
      </w:r>
      <w:r w:rsidR="00B369A9"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>, приемо-предавателни протоколи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и други документи</w:t>
      </w:r>
      <w:r w:rsidR="00B369A9"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>, доказващи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образованието и професионалната компетентност на експерта</w:t>
      </w:r>
      <w:r w:rsidR="00B369A9"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. В предоставените документи следва да е налична информация, която да удостоверява подлежащите на оценка изисквания относно специфичния професионален опит, като длъжността, съответно информация относно </w:t>
      </w:r>
      <w:r w:rsidR="0017054C" w:rsidRPr="0017054C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проекта/договора и участието на експерта в </w:t>
      </w:r>
      <w:r w:rsidR="00301BA8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>него</w:t>
      </w:r>
      <w:r w:rsidR="0017054C" w:rsidRPr="0017054C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. </w:t>
      </w:r>
    </w:p>
    <w:p w14:paraId="2127942B" w14:textId="7B213C2A" w:rsidR="00B369A9" w:rsidRPr="001D1395" w:rsidRDefault="00B369A9" w:rsidP="007D345D">
      <w:pPr>
        <w:tabs>
          <w:tab w:val="left" w:pos="9214"/>
        </w:tabs>
        <w:ind w:firstLine="567"/>
        <w:jc w:val="both"/>
        <w:rPr>
          <w:rFonts w:ascii="Times New Roman" w:hAnsi="Times New Roman"/>
          <w:i/>
          <w:szCs w:val="24"/>
          <w:lang w:val="bg-BG"/>
        </w:rPr>
      </w:pPr>
    </w:p>
    <w:p w14:paraId="1F84C8DD" w14:textId="77777777" w:rsidR="00B3724F" w:rsidRPr="001D1395" w:rsidRDefault="00B3724F" w:rsidP="001D1395">
      <w:pPr>
        <w:spacing w:line="276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</w:pP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>За специфичен професионален опит няма да се приема:</w:t>
      </w:r>
    </w:p>
    <w:p w14:paraId="441A7AA9" w14:textId="77777777" w:rsidR="00B3724F" w:rsidRPr="001D1395" w:rsidRDefault="00B3724F" w:rsidP="001D139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</w:pP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>оценка на административен, технически и финансов капацитет на бенефициенти по програми.</w:t>
      </w:r>
    </w:p>
    <w:p w14:paraId="46E07DF6" w14:textId="77777777" w:rsidR="00B3724F" w:rsidRPr="001D1395" w:rsidRDefault="00B3724F" w:rsidP="001D139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</w:pP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анализ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на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въздействието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на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нормативни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актове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. </w:t>
      </w:r>
    </w:p>
    <w:p w14:paraId="066C08A5" w14:textId="753A368D" w:rsidR="00FB5143" w:rsidRPr="001D1395" w:rsidRDefault="00B3724F" w:rsidP="001D1395">
      <w:pPr>
        <w:spacing w:line="276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</w:pP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За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целите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на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настоящата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техническа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спецификация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за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завършен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се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счита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договор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>/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проект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,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който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е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приет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от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 xml:space="preserve"> </w:t>
      </w:r>
      <w:r w:rsidRPr="001D1395">
        <w:rPr>
          <w:rFonts w:ascii="Times New Roman" w:hAnsi="Times New Roman" w:hint="eastAsia"/>
          <w:b/>
          <w:bCs/>
          <w:i/>
          <w:iCs/>
          <w:color w:val="000000"/>
          <w:szCs w:val="24"/>
          <w:lang w:val="bg-BG"/>
        </w:rPr>
        <w:t>възложителя</w:t>
      </w:r>
      <w:r w:rsidRPr="001D1395">
        <w:rPr>
          <w:rFonts w:ascii="Times New Roman" w:hAnsi="Times New Roman"/>
          <w:b/>
          <w:bCs/>
          <w:i/>
          <w:iCs/>
          <w:color w:val="000000"/>
          <w:szCs w:val="24"/>
          <w:lang w:val="bg-BG"/>
        </w:rPr>
        <w:t>.</w:t>
      </w:r>
    </w:p>
    <w:p w14:paraId="12594454" w14:textId="059F056A" w:rsidR="00B3724F" w:rsidRDefault="00B3724F" w:rsidP="00B3724F">
      <w:pPr>
        <w:tabs>
          <w:tab w:val="left" w:pos="9214"/>
        </w:tabs>
        <w:ind w:firstLine="567"/>
        <w:jc w:val="both"/>
        <w:rPr>
          <w:rFonts w:ascii="TimesNewRomanPSMT" w:hAnsi="TimesNewRomanPSMT"/>
          <w:i/>
          <w:color w:val="000000"/>
          <w:szCs w:val="24"/>
          <w:lang w:val="bg-BG"/>
        </w:rPr>
      </w:pPr>
    </w:p>
    <w:p w14:paraId="409F69A5" w14:textId="77777777" w:rsidR="00B3724F" w:rsidRPr="001D1395" w:rsidRDefault="00B3724F" w:rsidP="00B3724F">
      <w:pPr>
        <w:tabs>
          <w:tab w:val="left" w:pos="9214"/>
        </w:tabs>
        <w:ind w:firstLine="567"/>
        <w:jc w:val="both"/>
        <w:rPr>
          <w:rFonts w:ascii="Times New Roman" w:hAnsi="Times New Roman"/>
          <w:i/>
          <w:szCs w:val="24"/>
          <w:lang w:val="bg-BG"/>
        </w:rPr>
      </w:pPr>
    </w:p>
    <w:p w14:paraId="79945F4E" w14:textId="77777777" w:rsidR="008D62F6" w:rsidRPr="002B5411" w:rsidRDefault="00185D0B" w:rsidP="00FB5143">
      <w:pPr>
        <w:spacing w:line="276" w:lineRule="auto"/>
        <w:jc w:val="center"/>
        <w:rPr>
          <w:rFonts w:ascii="Times New Roman" w:hAnsi="Times New Roman"/>
          <w:caps/>
          <w:szCs w:val="24"/>
          <w:lang w:val="bg-BG" w:eastAsia="en-US"/>
        </w:rPr>
      </w:pPr>
      <w:r w:rsidRPr="002B5411">
        <w:rPr>
          <w:rStyle w:val="fontstyle01"/>
          <w:caps/>
          <w:lang w:val="bg-BG"/>
        </w:rPr>
        <w:t>Показател „Качество на техническото предложение“ (КТП</w:t>
      </w:r>
      <w:r w:rsidRPr="002B5411">
        <w:rPr>
          <w:rStyle w:val="fontstyle21"/>
          <w:caps/>
          <w:lang w:val="bg-BG"/>
        </w:rPr>
        <w:t>)</w:t>
      </w:r>
    </w:p>
    <w:p w14:paraId="4C192A79" w14:textId="77777777" w:rsidR="00185D0B" w:rsidRPr="002B5411" w:rsidRDefault="00185D0B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7C7F3699" w14:textId="77777777" w:rsidR="00AE699B" w:rsidRPr="002B5411" w:rsidRDefault="00AE699B" w:rsidP="00AE699B">
      <w:pPr>
        <w:spacing w:line="276" w:lineRule="auto"/>
        <w:ind w:firstLine="708"/>
        <w:jc w:val="both"/>
        <w:rPr>
          <w:rStyle w:val="fontstyle21"/>
          <w:lang w:val="bg-BG"/>
        </w:rPr>
      </w:pPr>
      <w:r w:rsidRPr="002B5411">
        <w:rPr>
          <w:rStyle w:val="fontstyle01"/>
          <w:lang w:val="bg-BG"/>
        </w:rPr>
        <w:t xml:space="preserve">Оценката по Показател </w:t>
      </w:r>
      <w:r w:rsidRPr="002B5411">
        <w:rPr>
          <w:rStyle w:val="fontstyle01"/>
          <w:caps/>
          <w:lang w:val="bg-BG"/>
        </w:rPr>
        <w:t>КТП</w:t>
      </w:r>
      <w:r w:rsidRPr="002B5411">
        <w:rPr>
          <w:rStyle w:val="fontstyle01"/>
          <w:lang w:val="bg-BG"/>
        </w:rPr>
        <w:t xml:space="preserve"> се изчислява по следната формула:</w:t>
      </w:r>
      <w:r w:rsidRPr="002B5411">
        <w:rPr>
          <w:rFonts w:ascii="Times New Roman" w:hAnsi="Times New Roman"/>
          <w:b/>
          <w:bCs/>
          <w:color w:val="000000"/>
          <w:szCs w:val="24"/>
          <w:lang w:val="bg-BG"/>
        </w:rPr>
        <w:br/>
      </w:r>
    </w:p>
    <w:p w14:paraId="375E9933" w14:textId="77777777" w:rsidR="007D770B" w:rsidRPr="002B5411" w:rsidRDefault="00185D0B" w:rsidP="001A1AC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proofErr w:type="spellStart"/>
      <w:r w:rsidRPr="002B5411">
        <w:rPr>
          <w:rFonts w:ascii="Times New Roman" w:hAnsi="Times New Roman"/>
          <w:szCs w:val="24"/>
          <w:lang w:val="bg-BG" w:eastAsia="en-US"/>
        </w:rPr>
        <w:t>КТП</w:t>
      </w:r>
      <w:r w:rsidR="000835DF" w:rsidRPr="001D1395">
        <w:rPr>
          <w:rFonts w:ascii="Times New Roman" w:hAnsi="Times New Roman"/>
          <w:szCs w:val="24"/>
          <w:lang w:val="bg-BG" w:eastAsia="en-US"/>
        </w:rPr>
        <w:t>i</w:t>
      </w:r>
      <w:proofErr w:type="spellEnd"/>
      <w:r w:rsidRPr="002B5411">
        <w:rPr>
          <w:rFonts w:ascii="Times New Roman" w:hAnsi="Times New Roman"/>
          <w:szCs w:val="24"/>
          <w:lang w:val="bg-BG" w:eastAsia="en-US"/>
        </w:rPr>
        <w:t xml:space="preserve"> </w:t>
      </w:r>
      <w:r w:rsidRPr="001D1395">
        <w:rPr>
          <w:rFonts w:ascii="Times New Roman" w:hAnsi="Times New Roman"/>
          <w:szCs w:val="24"/>
          <w:lang w:val="bg-BG" w:eastAsia="en-US"/>
        </w:rPr>
        <w:t xml:space="preserve">= </w:t>
      </w:r>
      <w:r w:rsidR="00112B00" w:rsidRPr="002B5411">
        <w:rPr>
          <w:rFonts w:ascii="Times New Roman" w:hAnsi="Times New Roman"/>
          <w:szCs w:val="24"/>
          <w:lang w:val="bg-BG" w:eastAsia="en-US"/>
        </w:rPr>
        <w:t xml:space="preserve">Т1i + Т2i </w:t>
      </w:r>
    </w:p>
    <w:p w14:paraId="4327F8B1" w14:textId="77777777" w:rsidR="009D2377" w:rsidRPr="002B5411" w:rsidRDefault="009D2377" w:rsidP="00A45917">
      <w:pPr>
        <w:spacing w:line="276" w:lineRule="auto"/>
        <w:jc w:val="both"/>
        <w:rPr>
          <w:rFonts w:ascii="Times New Roman" w:hAnsi="Times New Roman"/>
          <w:szCs w:val="24"/>
          <w:lang w:val="bg-BG"/>
        </w:rPr>
      </w:pPr>
    </w:p>
    <w:p w14:paraId="6F7C7CDC" w14:textId="77777777" w:rsidR="00FB2C85" w:rsidRPr="002B5411" w:rsidRDefault="00D53B13" w:rsidP="00A45917">
      <w:pPr>
        <w:spacing w:line="276" w:lineRule="auto"/>
        <w:jc w:val="both"/>
        <w:rPr>
          <w:rFonts w:ascii="Times New Roman" w:hAnsi="Times New Roman"/>
          <w:szCs w:val="24"/>
          <w:lang w:val="bg-BG"/>
        </w:rPr>
      </w:pPr>
      <w:r w:rsidRPr="002B5411">
        <w:rPr>
          <w:rFonts w:ascii="Times New Roman" w:hAnsi="Times New Roman"/>
          <w:szCs w:val="24"/>
          <w:lang w:val="bg-BG"/>
        </w:rPr>
        <w:t>П</w:t>
      </w:r>
      <w:r w:rsidR="000835DF" w:rsidRPr="002B5411">
        <w:rPr>
          <w:rFonts w:ascii="Times New Roman" w:hAnsi="Times New Roman"/>
          <w:szCs w:val="24"/>
          <w:lang w:val="bg-BG"/>
        </w:rPr>
        <w:t>оказателите Т1</w:t>
      </w:r>
      <w:r w:rsidR="000835DF" w:rsidRPr="001D1395">
        <w:rPr>
          <w:rFonts w:ascii="Times New Roman" w:hAnsi="Times New Roman"/>
          <w:szCs w:val="24"/>
          <w:lang w:val="bg-BG"/>
        </w:rPr>
        <w:t xml:space="preserve"> </w:t>
      </w:r>
      <w:r w:rsidR="000835DF" w:rsidRPr="002B5411">
        <w:rPr>
          <w:rFonts w:ascii="Times New Roman" w:hAnsi="Times New Roman"/>
          <w:szCs w:val="24"/>
          <w:lang w:val="bg-BG"/>
        </w:rPr>
        <w:t xml:space="preserve">и </w:t>
      </w:r>
      <w:r w:rsidR="000835DF" w:rsidRPr="001D1395">
        <w:rPr>
          <w:rFonts w:ascii="Times New Roman" w:hAnsi="Times New Roman"/>
          <w:szCs w:val="24"/>
          <w:lang w:val="bg-BG"/>
        </w:rPr>
        <w:t xml:space="preserve">Т2 </w:t>
      </w:r>
      <w:r w:rsidR="000835DF" w:rsidRPr="002B5411">
        <w:rPr>
          <w:rFonts w:ascii="Times New Roman" w:hAnsi="Times New Roman"/>
          <w:szCs w:val="24"/>
          <w:lang w:val="bg-BG"/>
        </w:rPr>
        <w:t>са описани в долната таблица</w:t>
      </w:r>
      <w:r w:rsidRPr="002B5411">
        <w:rPr>
          <w:rFonts w:ascii="Times New Roman" w:hAnsi="Times New Roman"/>
          <w:szCs w:val="24"/>
          <w:lang w:val="bg-BG"/>
        </w:rPr>
        <w:t xml:space="preserve">: </w:t>
      </w:r>
    </w:p>
    <w:p w14:paraId="15CEE69B" w14:textId="77777777" w:rsidR="00D53B13" w:rsidRPr="002B5411" w:rsidRDefault="00D53B13" w:rsidP="00A45917">
      <w:pPr>
        <w:spacing w:line="276" w:lineRule="auto"/>
        <w:jc w:val="both"/>
        <w:rPr>
          <w:rFonts w:ascii="Times New Roman" w:hAnsi="Times New Roman"/>
          <w:color w:val="FF0000"/>
          <w:szCs w:val="24"/>
          <w:lang w:val="bg-BG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744"/>
        <w:gridCol w:w="1673"/>
      </w:tblGrid>
      <w:tr w:rsidR="009D2377" w:rsidRPr="002B5411" w14:paraId="1CC065A5" w14:textId="77777777" w:rsidTr="001D1395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3D718454" w14:textId="77777777" w:rsidR="009D2377" w:rsidRPr="002B5411" w:rsidRDefault="00A16643" w:rsidP="00A45917">
            <w:pPr>
              <w:spacing w:before="120" w:line="276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46EE50F3" w14:textId="77777777" w:rsidR="009D2377" w:rsidRPr="0071533D" w:rsidRDefault="009D2377" w:rsidP="00A45917">
            <w:pPr>
              <w:spacing w:before="120" w:line="276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 xml:space="preserve">Показатели – критерии за оценка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3FA44A3A" w14:textId="77777777" w:rsidR="009D2377" w:rsidRPr="002B5411" w:rsidRDefault="009D2377" w:rsidP="00FB5143">
            <w:pPr>
              <w:spacing w:before="120" w:line="276" w:lineRule="auto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 xml:space="preserve">Максимални точки: </w:t>
            </w:r>
            <w:r w:rsidR="00FB5143" w:rsidRPr="002B5411">
              <w:rPr>
                <w:rFonts w:ascii="Times New Roman" w:hAnsi="Times New Roman"/>
                <w:b/>
                <w:szCs w:val="24"/>
                <w:lang w:val="bg-BG"/>
              </w:rPr>
              <w:t>3</w:t>
            </w: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</w:p>
        </w:tc>
      </w:tr>
      <w:tr w:rsidR="009D2377" w:rsidRPr="002B5411" w14:paraId="6BED5D33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4DD" w14:textId="77777777" w:rsidR="009D2377" w:rsidRPr="002B5411" w:rsidRDefault="00E25034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1</w:t>
            </w:r>
            <w:r w:rsidR="009D2377" w:rsidRPr="002B5411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56B" w14:textId="77777777" w:rsidR="009D2377" w:rsidRPr="002B5411" w:rsidRDefault="007D770B" w:rsidP="00482498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Т</w:t>
            </w:r>
            <w:r w:rsidR="00B319C0" w:rsidRPr="002B5411">
              <w:rPr>
                <w:rFonts w:ascii="Times New Roman" w:hAnsi="Times New Roman"/>
                <w:b/>
                <w:szCs w:val="24"/>
                <w:lang w:val="bg-BG"/>
              </w:rPr>
              <w:t xml:space="preserve">1 </w:t>
            </w:r>
            <w:r w:rsidR="00482498" w:rsidRPr="002B5411">
              <w:rPr>
                <w:rFonts w:ascii="Times New Roman" w:hAnsi="Times New Roman"/>
                <w:b/>
                <w:szCs w:val="24"/>
                <w:lang w:val="bg-BG"/>
              </w:rPr>
              <w:t>Допълнително п</w:t>
            </w:r>
            <w:r w:rsidR="00DB4487" w:rsidRPr="002B5411">
              <w:rPr>
                <w:rFonts w:ascii="Times New Roman" w:hAnsi="Times New Roman"/>
                <w:b/>
                <w:szCs w:val="24"/>
                <w:lang w:val="bg-BG"/>
              </w:rPr>
              <w:t xml:space="preserve">роучване </w:t>
            </w:r>
            <w:r w:rsidR="00482498" w:rsidRPr="002B5411">
              <w:rPr>
                <w:rFonts w:ascii="Times New Roman" w:hAnsi="Times New Roman"/>
                <w:b/>
                <w:szCs w:val="24"/>
                <w:lang w:val="bg-BG"/>
              </w:rPr>
              <w:t xml:space="preserve">– </w:t>
            </w:r>
            <w:r w:rsidR="00C6289E" w:rsidRPr="002B5411">
              <w:rPr>
                <w:rFonts w:ascii="Times New Roman" w:hAnsi="Times New Roman"/>
                <w:b/>
                <w:szCs w:val="24"/>
                <w:lang w:val="bg-BG"/>
              </w:rPr>
              <w:t xml:space="preserve">на </w:t>
            </w:r>
            <w:r w:rsidR="00482498" w:rsidRPr="002B5411">
              <w:rPr>
                <w:rFonts w:ascii="Times New Roman" w:hAnsi="Times New Roman"/>
                <w:b/>
                <w:szCs w:val="24"/>
                <w:lang w:val="bg-BG"/>
              </w:rPr>
              <w:t>ниво проект</w:t>
            </w:r>
            <w:r w:rsidR="005A7F1C" w:rsidRPr="002B5411">
              <w:rPr>
                <w:rFonts w:ascii="Times New Roman" w:hAnsi="Times New Roman"/>
                <w:b/>
                <w:szCs w:val="24"/>
                <w:lang w:val="bg-BG"/>
              </w:rPr>
              <w:t>, финансиран по Оперативна програма „Транспорт“ 2007-2013 г.</w:t>
            </w:r>
            <w:r w:rsidR="00AA2F56" w:rsidRPr="002B5411">
              <w:rPr>
                <w:rFonts w:ascii="Times New Roman" w:hAnsi="Times New Roman"/>
                <w:b/>
                <w:szCs w:val="24"/>
                <w:lang w:val="bg-BG"/>
              </w:rPr>
              <w:t>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07C" w14:textId="77777777" w:rsidR="009D2377" w:rsidRPr="002B5411" w:rsidRDefault="00C676FB" w:rsidP="00FB5143">
            <w:pPr>
              <w:spacing w:before="60" w:line="276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Максимален брой точки</w:t>
            </w:r>
            <w:r w:rsidR="00981815" w:rsidRPr="002B5411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FB5143" w:rsidRPr="002B5411">
              <w:rPr>
                <w:rFonts w:ascii="Times New Roman" w:hAnsi="Times New Roman"/>
                <w:b/>
                <w:szCs w:val="24"/>
                <w:lang w:val="bg-BG"/>
              </w:rPr>
              <w:t>10</w:t>
            </w:r>
          </w:p>
        </w:tc>
      </w:tr>
      <w:tr w:rsidR="00482498" w:rsidRPr="002B5411" w14:paraId="1AEF73B9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AA9" w14:textId="77777777" w:rsidR="00482498" w:rsidRPr="002B5411" w:rsidRDefault="00482498" w:rsidP="00A45917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lastRenderedPageBreak/>
              <w:t>1.1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60E" w14:textId="77777777" w:rsidR="00482498" w:rsidRPr="002B5411" w:rsidRDefault="004E13D6" w:rsidP="00C9645F">
            <w:pPr>
              <w:spacing w:before="60" w:after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С техническото предложение участникът поема ангажимент да извърши  проучване на 3 големи инвестиционни проекта (по един от приоритетните оси от 1 до 3).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DEB" w14:textId="77777777" w:rsidR="00482498" w:rsidRPr="002B5411" w:rsidRDefault="004E13D6" w:rsidP="005A32EE">
            <w:pPr>
              <w:spacing w:before="60" w:line="276" w:lineRule="auto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</w:tr>
      <w:tr w:rsidR="00170077" w:rsidRPr="002B5411" w14:paraId="72D93FFE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3B7" w14:textId="77777777" w:rsidR="00170077" w:rsidRPr="002B5411" w:rsidRDefault="00E25034" w:rsidP="00A45917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1</w:t>
            </w:r>
            <w:r w:rsidR="00482498" w:rsidRPr="002B5411">
              <w:rPr>
                <w:rFonts w:ascii="Times New Roman" w:hAnsi="Times New Roman"/>
                <w:szCs w:val="24"/>
                <w:lang w:val="bg-BG"/>
              </w:rPr>
              <w:t>.2</w:t>
            </w:r>
            <w:r w:rsidR="00170077" w:rsidRPr="002B5411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B692" w14:textId="77777777" w:rsidR="000007D1" w:rsidRPr="002B5411" w:rsidRDefault="00E06178" w:rsidP="000007D1">
            <w:pPr>
              <w:spacing w:before="60" w:after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С</w:t>
            </w:r>
            <w:r w:rsidR="00170077" w:rsidRPr="002B5411">
              <w:rPr>
                <w:rFonts w:ascii="Times New Roman" w:hAnsi="Times New Roman"/>
                <w:szCs w:val="24"/>
                <w:lang w:val="bg-BG"/>
              </w:rPr>
              <w:t xml:space="preserve"> техническ</w:t>
            </w:r>
            <w:r w:rsidR="00A7169B" w:rsidRPr="002B5411">
              <w:rPr>
                <w:rFonts w:ascii="Times New Roman" w:hAnsi="Times New Roman"/>
                <w:szCs w:val="24"/>
                <w:lang w:val="bg-BG"/>
              </w:rPr>
              <w:t xml:space="preserve">ото предложение </w:t>
            </w:r>
            <w:r w:rsidRPr="002B5411">
              <w:rPr>
                <w:rFonts w:ascii="Times New Roman" w:hAnsi="Times New Roman"/>
                <w:szCs w:val="24"/>
                <w:lang w:val="bg-BG"/>
              </w:rPr>
              <w:t xml:space="preserve">участникът поема ангажимент да извърши </w:t>
            </w:r>
            <w:r w:rsidR="00170077" w:rsidRPr="002B5411">
              <w:rPr>
                <w:rFonts w:ascii="Times New Roman" w:hAnsi="Times New Roman"/>
                <w:szCs w:val="24"/>
                <w:lang w:val="bg-BG"/>
              </w:rPr>
              <w:t xml:space="preserve"> проучване на</w:t>
            </w:r>
            <w:r w:rsidR="000007D1" w:rsidRPr="002B5411">
              <w:rPr>
                <w:rFonts w:ascii="Times New Roman" w:hAnsi="Times New Roman"/>
                <w:szCs w:val="24"/>
                <w:lang w:val="bg-BG"/>
              </w:rPr>
              <w:t>:</w:t>
            </w:r>
          </w:p>
          <w:p w14:paraId="12C1D8E2" w14:textId="77777777" w:rsidR="000007D1" w:rsidRPr="002B5411" w:rsidRDefault="00885A99" w:rsidP="000007D1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два</w:t>
            </w:r>
            <w:r w:rsidR="00E06178" w:rsidRPr="002B541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847D5" w:rsidRPr="002B5411">
              <w:rPr>
                <w:rFonts w:ascii="Times New Roman" w:hAnsi="Times New Roman"/>
                <w:szCs w:val="24"/>
                <w:lang w:val="bg-BG"/>
              </w:rPr>
              <w:t xml:space="preserve">големи </w:t>
            </w:r>
            <w:r w:rsidR="000007D1" w:rsidRPr="002B5411">
              <w:rPr>
                <w:rFonts w:ascii="Times New Roman" w:hAnsi="Times New Roman"/>
                <w:szCs w:val="24"/>
                <w:lang w:val="bg-BG"/>
              </w:rPr>
              <w:t xml:space="preserve">инвестиционни </w:t>
            </w:r>
            <w:r w:rsidR="00170077" w:rsidRPr="002B5411">
              <w:rPr>
                <w:rFonts w:ascii="Times New Roman" w:hAnsi="Times New Roman"/>
                <w:szCs w:val="24"/>
                <w:lang w:val="bg-BG"/>
              </w:rPr>
              <w:t>проект</w:t>
            </w:r>
            <w:r w:rsidRPr="002B5411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170077" w:rsidRPr="002B5411">
              <w:rPr>
                <w:rFonts w:ascii="Times New Roman" w:hAnsi="Times New Roman"/>
                <w:szCs w:val="24"/>
                <w:lang w:val="bg-BG"/>
              </w:rPr>
              <w:t xml:space="preserve"> по всяка една от приоритетните оси</w:t>
            </w:r>
            <w:r w:rsidR="00E06178" w:rsidRPr="002B5411">
              <w:rPr>
                <w:rFonts w:ascii="Times New Roman" w:hAnsi="Times New Roman"/>
                <w:szCs w:val="24"/>
                <w:lang w:val="bg-BG"/>
              </w:rPr>
              <w:t xml:space="preserve"> от 1 до 3</w:t>
            </w:r>
            <w:r w:rsidR="00971ADE" w:rsidRPr="002B5411">
              <w:rPr>
                <w:rFonts w:ascii="Times New Roman" w:hAnsi="Times New Roman"/>
                <w:szCs w:val="24"/>
                <w:lang w:val="bg-BG"/>
              </w:rPr>
              <w:t xml:space="preserve"> и</w:t>
            </w:r>
          </w:p>
          <w:p w14:paraId="31AA0169" w14:textId="77777777" w:rsidR="00170077" w:rsidRPr="002B5411" w:rsidRDefault="00885A99" w:rsidP="000007D1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 xml:space="preserve">два </w:t>
            </w:r>
            <w:r w:rsidR="00E06178" w:rsidRPr="002B5411">
              <w:rPr>
                <w:rFonts w:ascii="Times New Roman" w:hAnsi="Times New Roman"/>
                <w:szCs w:val="24"/>
                <w:lang w:val="bg-BG"/>
              </w:rPr>
              <w:t>мал</w:t>
            </w:r>
            <w:r w:rsidRPr="002B5411">
              <w:rPr>
                <w:rFonts w:ascii="Times New Roman" w:hAnsi="Times New Roman"/>
                <w:szCs w:val="24"/>
                <w:lang w:val="bg-BG"/>
              </w:rPr>
              <w:t>ки</w:t>
            </w:r>
            <w:r w:rsidR="00E06178" w:rsidRPr="002B5411">
              <w:rPr>
                <w:rFonts w:ascii="Times New Roman" w:hAnsi="Times New Roman"/>
                <w:szCs w:val="24"/>
                <w:lang w:val="bg-BG"/>
              </w:rPr>
              <w:t xml:space="preserve"> инвестицион</w:t>
            </w:r>
            <w:r w:rsidRPr="002B5411">
              <w:rPr>
                <w:rFonts w:ascii="Times New Roman" w:hAnsi="Times New Roman"/>
                <w:szCs w:val="24"/>
                <w:lang w:val="bg-BG"/>
              </w:rPr>
              <w:t>ни</w:t>
            </w:r>
            <w:r w:rsidR="00E06178" w:rsidRPr="002B5411">
              <w:rPr>
                <w:rFonts w:ascii="Times New Roman" w:hAnsi="Times New Roman"/>
                <w:szCs w:val="24"/>
                <w:lang w:val="bg-BG"/>
              </w:rPr>
              <w:t xml:space="preserve"> проект</w:t>
            </w:r>
            <w:r w:rsidRPr="002B5411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0007D1" w:rsidRPr="002B5411">
              <w:rPr>
                <w:rFonts w:ascii="Times New Roman" w:hAnsi="Times New Roman"/>
                <w:szCs w:val="24"/>
                <w:lang w:val="bg-BG"/>
              </w:rPr>
              <w:t xml:space="preserve"> по приоритетна ос 4</w:t>
            </w:r>
            <w:r w:rsidR="00E06178" w:rsidRPr="002B5411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288" w14:textId="77777777" w:rsidR="00170077" w:rsidRPr="002B5411" w:rsidRDefault="00FB5143" w:rsidP="00707B4A">
            <w:pPr>
              <w:spacing w:before="60" w:line="276" w:lineRule="auto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</w:tr>
      <w:tr w:rsidR="00D634F4" w:rsidRPr="002B5411" w14:paraId="136C9674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564" w14:textId="77777777" w:rsidR="00D634F4" w:rsidRPr="002B5411" w:rsidRDefault="00E25034" w:rsidP="00D634F4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1</w:t>
            </w:r>
            <w:r w:rsidR="00D634F4" w:rsidRPr="002B5411">
              <w:rPr>
                <w:rFonts w:ascii="Times New Roman" w:hAnsi="Times New Roman"/>
                <w:szCs w:val="24"/>
                <w:lang w:val="bg-BG"/>
              </w:rPr>
              <w:t>.</w:t>
            </w:r>
            <w:r w:rsidR="00482498" w:rsidRPr="002B5411">
              <w:rPr>
                <w:rFonts w:ascii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962" w14:textId="77777777" w:rsidR="004E13D6" w:rsidRPr="002B5411" w:rsidRDefault="004E13D6" w:rsidP="004E13D6">
            <w:pPr>
              <w:spacing w:before="60" w:after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С техническото предложение участникът поема ангажимент да извърши проучване на:</w:t>
            </w:r>
          </w:p>
          <w:p w14:paraId="79DFE616" w14:textId="77777777" w:rsidR="004E13D6" w:rsidRPr="002B5411" w:rsidRDefault="004E13D6" w:rsidP="004E13D6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минимум 3 големи инвестиционни проекта за всяка една от приоритетните оси 1 и 2</w:t>
            </w:r>
            <w:r w:rsidR="00971ADE" w:rsidRPr="002B5411">
              <w:rPr>
                <w:rFonts w:ascii="Times New Roman" w:hAnsi="Times New Roman"/>
                <w:szCs w:val="24"/>
                <w:lang w:val="bg-BG"/>
              </w:rPr>
              <w:t xml:space="preserve"> и</w:t>
            </w:r>
            <w:r w:rsidRPr="002B5411">
              <w:rPr>
                <w:rFonts w:ascii="Times New Roman" w:hAnsi="Times New Roman"/>
                <w:szCs w:val="24"/>
                <w:lang w:val="bg-BG"/>
              </w:rPr>
              <w:t xml:space="preserve">; </w:t>
            </w:r>
          </w:p>
          <w:p w14:paraId="1D8AD0C2" w14:textId="77777777" w:rsidR="004E13D6" w:rsidRPr="002B5411" w:rsidRDefault="004E13D6" w:rsidP="004E13D6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2 големи инвестиционни проекта и минимум един малък инвестиционен проект по приоритетна ос 3</w:t>
            </w:r>
            <w:r w:rsidR="00971ADE" w:rsidRPr="002B5411">
              <w:rPr>
                <w:rFonts w:ascii="Times New Roman" w:hAnsi="Times New Roman"/>
                <w:szCs w:val="24"/>
                <w:lang w:val="bg-BG"/>
              </w:rPr>
              <w:t xml:space="preserve"> и</w:t>
            </w:r>
            <w:r w:rsidRPr="002B5411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71775234" w14:textId="77777777" w:rsidR="004E13D6" w:rsidRPr="002B5411" w:rsidRDefault="004E13D6" w:rsidP="004E13D6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 xml:space="preserve">3 малки инвестиционни проекта по приоритетна ос 4. </w:t>
            </w:r>
          </w:p>
          <w:p w14:paraId="099989C8" w14:textId="77777777" w:rsidR="004E13D6" w:rsidRPr="002B5411" w:rsidRDefault="004E13D6" w:rsidP="004E13D6">
            <w:pPr>
              <w:spacing w:before="60" w:after="60" w:line="276" w:lineRule="auto"/>
              <w:ind w:left="36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i/>
                <w:szCs w:val="24"/>
                <w:lang w:val="bg-BG"/>
              </w:rPr>
              <w:t xml:space="preserve">(Голям инвестиционен проект – над 50 млн. евро; </w:t>
            </w:r>
          </w:p>
          <w:p w14:paraId="62477EEB" w14:textId="77777777" w:rsidR="00D634F4" w:rsidRPr="002B5411" w:rsidRDefault="004E13D6" w:rsidP="00C9645F">
            <w:pPr>
              <w:spacing w:before="60" w:after="60" w:line="276" w:lineRule="auto"/>
              <w:ind w:left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i/>
                <w:szCs w:val="24"/>
                <w:lang w:val="bg-BG"/>
              </w:rPr>
              <w:t>малък  инвестиционен проект – до 50 млн. евро)</w:t>
            </w:r>
            <w:r w:rsidRPr="002B541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F3A" w14:textId="77777777" w:rsidR="00D634F4" w:rsidRPr="002B5411" w:rsidRDefault="00FB5143" w:rsidP="00D634F4">
            <w:pPr>
              <w:spacing w:before="60" w:line="276" w:lineRule="auto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10</w:t>
            </w:r>
          </w:p>
        </w:tc>
      </w:tr>
      <w:tr w:rsidR="00084571" w:rsidRPr="002B5411" w14:paraId="29992131" w14:textId="77777777" w:rsidTr="000845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A6A6" w14:textId="77777777" w:rsidR="00084571" w:rsidRPr="002B5411" w:rsidRDefault="00FF7A55" w:rsidP="00084571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2</w:t>
            </w:r>
            <w:r w:rsidR="00084571" w:rsidRPr="002B5411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539" w14:textId="77777777" w:rsidR="00084571" w:rsidRPr="002B5411" w:rsidRDefault="00084571" w:rsidP="00FB5143">
            <w:pPr>
              <w:spacing w:before="60" w:after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Т</w:t>
            </w:r>
            <w:r w:rsidR="00FB5143" w:rsidRPr="002B5411">
              <w:rPr>
                <w:rFonts w:ascii="Times New Roman" w:hAnsi="Times New Roman"/>
                <w:b/>
                <w:szCs w:val="24"/>
                <w:lang w:val="bg-BG"/>
              </w:rPr>
              <w:t>2</w:t>
            </w:r>
            <w:r w:rsidR="0071533D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402828" w:rsidRPr="002B5411">
              <w:rPr>
                <w:rFonts w:ascii="Times New Roman" w:hAnsi="Times New Roman"/>
                <w:b/>
                <w:szCs w:val="24"/>
                <w:lang w:val="bg-BG"/>
              </w:rPr>
              <w:t xml:space="preserve">Организация на </w:t>
            </w:r>
            <w:r w:rsidR="00707051" w:rsidRPr="002B5411">
              <w:rPr>
                <w:rFonts w:ascii="Times New Roman" w:hAnsi="Times New Roman"/>
                <w:b/>
                <w:szCs w:val="24"/>
                <w:lang w:val="bg-BG"/>
              </w:rPr>
              <w:t>работата на Изпълнителя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2A28" w14:textId="77777777" w:rsidR="00084571" w:rsidRPr="002B5411" w:rsidRDefault="00084571" w:rsidP="00FB5143">
            <w:pPr>
              <w:spacing w:before="60" w:line="276" w:lineRule="auto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 xml:space="preserve">Максимален брой точки </w:t>
            </w:r>
            <w:r w:rsidR="00185D0B" w:rsidRPr="002B5411">
              <w:rPr>
                <w:rFonts w:ascii="Times New Roman" w:hAnsi="Times New Roman"/>
                <w:b/>
                <w:szCs w:val="24"/>
                <w:lang w:val="bg-BG"/>
              </w:rPr>
              <w:t>2</w:t>
            </w:r>
            <w:r w:rsidR="00FB5143" w:rsidRPr="002B5411"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</w:p>
        </w:tc>
      </w:tr>
      <w:tr w:rsidR="00402828" w:rsidRPr="002B5411" w14:paraId="1762EB71" w14:textId="77777777" w:rsidTr="000845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46A" w14:textId="77777777" w:rsidR="00402828" w:rsidRPr="002B5411" w:rsidRDefault="00FF7A55" w:rsidP="00402828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2</w:t>
            </w:r>
            <w:r w:rsidR="00402828" w:rsidRPr="002B5411">
              <w:rPr>
                <w:rFonts w:ascii="Times New Roman" w:hAnsi="Times New Roman"/>
                <w:szCs w:val="24"/>
                <w:lang w:val="bg-BG"/>
              </w:rPr>
              <w:t>.1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884" w14:textId="77777777" w:rsidR="00402828" w:rsidRPr="002B5411" w:rsidRDefault="00402828" w:rsidP="00402828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2B5411">
              <w:rPr>
                <w:sz w:val="24"/>
                <w:szCs w:val="24"/>
              </w:rPr>
              <w:t xml:space="preserve">Предложената организация на </w:t>
            </w:r>
            <w:r w:rsidR="00707051" w:rsidRPr="002B5411">
              <w:rPr>
                <w:sz w:val="24"/>
                <w:szCs w:val="24"/>
              </w:rPr>
              <w:t>ключовите експерти</w:t>
            </w:r>
            <w:r w:rsidRPr="002B5411">
              <w:rPr>
                <w:sz w:val="24"/>
                <w:szCs w:val="24"/>
              </w:rPr>
              <w:t xml:space="preserve"> осигурява изпълнението на минималните изисквания на Възложителя, посочени в </w:t>
            </w:r>
            <w:r w:rsidR="00C532BC" w:rsidRPr="002B5411">
              <w:rPr>
                <w:sz w:val="24"/>
                <w:szCs w:val="24"/>
              </w:rPr>
              <w:t>Техническата спецификация</w:t>
            </w:r>
            <w:r w:rsidRPr="002B5411">
              <w:rPr>
                <w:sz w:val="24"/>
                <w:szCs w:val="24"/>
              </w:rPr>
              <w:t>, а именно:</w:t>
            </w:r>
          </w:p>
          <w:p w14:paraId="1F3279E9" w14:textId="025B67AC" w:rsidR="00402828" w:rsidRPr="002B5411" w:rsidRDefault="00402828">
            <w:pPr>
              <w:spacing w:before="60" w:after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Участникът е направил предложение по отношение на дейности</w:t>
            </w:r>
            <w:r w:rsidR="00473130">
              <w:rPr>
                <w:rFonts w:ascii="Times New Roman" w:hAnsi="Times New Roman"/>
                <w:szCs w:val="24"/>
                <w:lang w:val="bg-BG"/>
              </w:rPr>
              <w:t>те</w:t>
            </w:r>
            <w:r w:rsidRPr="002B5411">
              <w:rPr>
                <w:rFonts w:ascii="Times New Roman" w:hAnsi="Times New Roman"/>
                <w:szCs w:val="24"/>
                <w:lang w:val="bg-BG"/>
              </w:rPr>
              <w:t>, необходими за изпълнение на поръчката. Посочени са начините за комуникация с Възложителя, координация и съгласуване на дейностите.</w:t>
            </w: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DD5" w14:textId="77777777" w:rsidR="00402828" w:rsidRPr="002B5411" w:rsidRDefault="00FB5143" w:rsidP="00402828">
            <w:pPr>
              <w:spacing w:before="60" w:line="276" w:lineRule="auto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</w:tr>
      <w:tr w:rsidR="00402828" w:rsidRPr="002B5411" w14:paraId="4921AADC" w14:textId="77777777" w:rsidTr="000845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19A7" w14:textId="77777777" w:rsidR="00402828" w:rsidRPr="002B5411" w:rsidRDefault="00FF7A55" w:rsidP="00402828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2</w:t>
            </w:r>
            <w:r w:rsidR="00402828" w:rsidRPr="002B5411">
              <w:rPr>
                <w:rFonts w:ascii="Times New Roman" w:hAnsi="Times New Roman"/>
                <w:szCs w:val="24"/>
                <w:lang w:val="bg-BG"/>
              </w:rPr>
              <w:t>.2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013" w14:textId="77777777" w:rsidR="00707051" w:rsidRPr="002B5411" w:rsidRDefault="00707051" w:rsidP="00707051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2B5411">
              <w:rPr>
                <w:sz w:val="24"/>
                <w:szCs w:val="24"/>
              </w:rPr>
              <w:t xml:space="preserve">Предложената организация на ключовите експерти осигурява изпълнението на минималните изисквания на Възложителя, посочени в </w:t>
            </w:r>
            <w:r w:rsidR="00C532BC" w:rsidRPr="002B5411">
              <w:rPr>
                <w:sz w:val="24"/>
                <w:szCs w:val="24"/>
              </w:rPr>
              <w:t>Техническата спецификация</w:t>
            </w:r>
            <w:r w:rsidRPr="002B5411">
              <w:rPr>
                <w:sz w:val="24"/>
                <w:szCs w:val="24"/>
              </w:rPr>
              <w:t>, а именно:</w:t>
            </w:r>
          </w:p>
          <w:p w14:paraId="08E79BAB" w14:textId="07A4DF7E" w:rsidR="00707051" w:rsidRPr="002B5411" w:rsidRDefault="00707051" w:rsidP="00E86485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2B5411">
              <w:rPr>
                <w:sz w:val="24"/>
                <w:szCs w:val="24"/>
              </w:rPr>
              <w:t>Участникът е направил предложение по отношение на дейности</w:t>
            </w:r>
            <w:r w:rsidR="00473130">
              <w:rPr>
                <w:sz w:val="24"/>
                <w:szCs w:val="24"/>
              </w:rPr>
              <w:t>те</w:t>
            </w:r>
            <w:r w:rsidRPr="002B5411">
              <w:rPr>
                <w:sz w:val="24"/>
                <w:szCs w:val="24"/>
              </w:rPr>
              <w:t>, необходими за изпълнение на поръчката. Посочени са начините за комуникация с Възложителя, координация и съгласуване на дейностите.</w:t>
            </w:r>
            <w:r w:rsidRPr="002B5411">
              <w:rPr>
                <w:b/>
                <w:sz w:val="24"/>
                <w:szCs w:val="24"/>
              </w:rPr>
              <w:t xml:space="preserve"> </w:t>
            </w:r>
          </w:p>
          <w:p w14:paraId="384B9C87" w14:textId="77777777" w:rsidR="00402828" w:rsidRPr="002B5411" w:rsidRDefault="00247944" w:rsidP="00E86485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2B5411">
              <w:rPr>
                <w:sz w:val="24"/>
                <w:szCs w:val="24"/>
              </w:rPr>
              <w:t>В допълнение, участникът е представил механизмите за координация и взаимодействие със заинтересованите страни</w:t>
            </w:r>
            <w:r w:rsidR="00DA7051" w:rsidRPr="002B5411">
              <w:rPr>
                <w:sz w:val="24"/>
                <w:szCs w:val="24"/>
              </w:rPr>
              <w:t xml:space="preserve"> (бенефициенти и управляващ орган)</w:t>
            </w:r>
            <w:r w:rsidRPr="002B5411">
              <w:rPr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3BB" w14:textId="77777777" w:rsidR="00402828" w:rsidRPr="002B5411" w:rsidRDefault="00FB5143" w:rsidP="00402828">
            <w:pPr>
              <w:spacing w:before="60" w:line="276" w:lineRule="auto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10</w:t>
            </w:r>
          </w:p>
        </w:tc>
      </w:tr>
      <w:tr w:rsidR="00402828" w:rsidRPr="002B5411" w14:paraId="41990D2B" w14:textId="77777777" w:rsidTr="000845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02A" w14:textId="77777777" w:rsidR="00402828" w:rsidRPr="002B5411" w:rsidRDefault="00FF7A55" w:rsidP="00402828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t>2</w:t>
            </w:r>
            <w:r w:rsidR="00402828" w:rsidRPr="002B5411">
              <w:rPr>
                <w:rFonts w:ascii="Times New Roman" w:hAnsi="Times New Roman"/>
                <w:szCs w:val="24"/>
                <w:lang w:val="bg-BG"/>
              </w:rPr>
              <w:t>.3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7B8" w14:textId="77777777" w:rsidR="00707051" w:rsidRPr="002B5411" w:rsidRDefault="00707051" w:rsidP="00707051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2B5411">
              <w:rPr>
                <w:sz w:val="24"/>
                <w:szCs w:val="24"/>
              </w:rPr>
              <w:t xml:space="preserve">Предложената организация на ключовите експерти осигурява изпълнението на минималните изисквания на Възложителя, посочени в </w:t>
            </w:r>
            <w:r w:rsidR="00C532BC" w:rsidRPr="002B5411">
              <w:rPr>
                <w:sz w:val="24"/>
                <w:szCs w:val="24"/>
              </w:rPr>
              <w:lastRenderedPageBreak/>
              <w:t>Техническата спецификация</w:t>
            </w:r>
            <w:r w:rsidRPr="002B5411">
              <w:rPr>
                <w:sz w:val="24"/>
                <w:szCs w:val="24"/>
              </w:rPr>
              <w:t>, а именно:</w:t>
            </w:r>
          </w:p>
          <w:p w14:paraId="0E4A9CDB" w14:textId="77777777" w:rsidR="007C3241" w:rsidRPr="007C3241" w:rsidRDefault="00707051" w:rsidP="007C3241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2B5411">
              <w:rPr>
                <w:sz w:val="24"/>
                <w:szCs w:val="24"/>
              </w:rPr>
              <w:t xml:space="preserve">Участникът е направил предложение по отношение </w:t>
            </w:r>
            <w:r w:rsidR="007556CF" w:rsidRPr="002B5411">
              <w:rPr>
                <w:sz w:val="24"/>
                <w:szCs w:val="24"/>
              </w:rPr>
              <w:t xml:space="preserve">изпълнението </w:t>
            </w:r>
            <w:r w:rsidRPr="002B5411">
              <w:rPr>
                <w:sz w:val="24"/>
                <w:szCs w:val="24"/>
              </w:rPr>
              <w:t>на дейности</w:t>
            </w:r>
            <w:r w:rsidR="00B92967">
              <w:rPr>
                <w:sz w:val="24"/>
                <w:szCs w:val="24"/>
              </w:rPr>
              <w:t>те</w:t>
            </w:r>
            <w:r w:rsidRPr="002B5411">
              <w:rPr>
                <w:sz w:val="24"/>
                <w:szCs w:val="24"/>
              </w:rPr>
              <w:t xml:space="preserve">, необходими за </w:t>
            </w:r>
            <w:r w:rsidR="007556CF" w:rsidRPr="002B5411">
              <w:rPr>
                <w:sz w:val="24"/>
                <w:szCs w:val="24"/>
              </w:rPr>
              <w:t>извършване</w:t>
            </w:r>
            <w:r w:rsidRPr="002B5411">
              <w:rPr>
                <w:sz w:val="24"/>
                <w:szCs w:val="24"/>
              </w:rPr>
              <w:t xml:space="preserve"> на поръчката</w:t>
            </w:r>
            <w:r w:rsidR="00E82521">
              <w:rPr>
                <w:sz w:val="24"/>
                <w:szCs w:val="24"/>
              </w:rPr>
              <w:t xml:space="preserve">. </w:t>
            </w:r>
            <w:r w:rsidRPr="002B5411">
              <w:rPr>
                <w:sz w:val="24"/>
                <w:szCs w:val="24"/>
              </w:rPr>
              <w:t>Посочени са начините за комуникация с Възложителя, координация и съгласуване на дейностите.</w:t>
            </w:r>
            <w:r w:rsidRPr="002B5411">
              <w:rPr>
                <w:b/>
                <w:sz w:val="24"/>
                <w:szCs w:val="24"/>
              </w:rPr>
              <w:t xml:space="preserve"> </w:t>
            </w:r>
            <w:r w:rsidR="007C3241" w:rsidRPr="007C3241">
              <w:rPr>
                <w:sz w:val="24"/>
                <w:szCs w:val="24"/>
              </w:rPr>
              <w:t>Представени са  механизмите за координация и взаимодействие със заинтересованите страни (бенефициенти и управляващ орган).</w:t>
            </w:r>
          </w:p>
          <w:p w14:paraId="7730916A" w14:textId="0D6F9F9A" w:rsidR="00AD4023" w:rsidRPr="00AD4023" w:rsidRDefault="00AD4023" w:rsidP="00AD4023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szCs w:val="24"/>
                <w:lang w:val="bg-BG" w:eastAsia="en-US"/>
              </w:rPr>
            </w:pPr>
            <w:r w:rsidRPr="00AD4023">
              <w:rPr>
                <w:rFonts w:ascii="Times New Roman" w:hAnsi="Times New Roman"/>
                <w:szCs w:val="24"/>
                <w:lang w:val="bg-BG" w:eastAsia="en-US"/>
              </w:rPr>
              <w:t>В допълнение:</w:t>
            </w:r>
          </w:p>
          <w:p w14:paraId="1D478A78" w14:textId="534A9C21" w:rsidR="00AD4023" w:rsidRPr="00E82521" w:rsidRDefault="00AD4023" w:rsidP="00AD4023">
            <w:pPr>
              <w:widowControl w:val="0"/>
              <w:numPr>
                <w:ilvl w:val="0"/>
                <w:numId w:val="6"/>
              </w:numPr>
              <w:spacing w:line="276" w:lineRule="auto"/>
              <w:ind w:right="20"/>
              <w:jc w:val="both"/>
              <w:rPr>
                <w:rFonts w:ascii="Times New Roman" w:hAnsi="Times New Roman"/>
                <w:szCs w:val="24"/>
                <w:lang w:val="bg-BG" w:eastAsia="en-US"/>
              </w:rPr>
            </w:pPr>
            <w:r w:rsidRPr="00E82521">
              <w:rPr>
                <w:rFonts w:ascii="Times New Roman" w:hAnsi="Times New Roman"/>
                <w:szCs w:val="24"/>
                <w:lang w:val="bg-BG" w:eastAsia="en-US"/>
              </w:rPr>
              <w:t>дейностите</w:t>
            </w:r>
            <w:r w:rsidR="00B92967" w:rsidRPr="00E82521">
              <w:rPr>
                <w:rFonts w:ascii="Times New Roman" w:hAnsi="Times New Roman"/>
                <w:szCs w:val="24"/>
                <w:lang w:val="bg-BG" w:eastAsia="en-US"/>
              </w:rPr>
              <w:t>, необходими за изпълнението на поръчката са описани</w:t>
            </w:r>
            <w:r w:rsidRPr="00E82521">
              <w:rPr>
                <w:rFonts w:ascii="Times New Roman" w:hAnsi="Times New Roman"/>
                <w:szCs w:val="24"/>
                <w:lang w:val="bg-BG" w:eastAsia="en-US"/>
              </w:rPr>
              <w:t xml:space="preserve"> в тяхната последователност и взаимооб</w:t>
            </w:r>
            <w:r w:rsidR="001138D7" w:rsidRPr="00E82521">
              <w:rPr>
                <w:rFonts w:ascii="Times New Roman" w:hAnsi="Times New Roman"/>
                <w:szCs w:val="24"/>
                <w:lang w:val="bg-BG" w:eastAsia="en-US"/>
              </w:rPr>
              <w:t>в</w:t>
            </w:r>
            <w:r w:rsidRPr="00E82521">
              <w:rPr>
                <w:rFonts w:ascii="Times New Roman" w:hAnsi="Times New Roman"/>
                <w:szCs w:val="24"/>
                <w:lang w:val="bg-BG" w:eastAsia="en-US"/>
              </w:rPr>
              <w:t xml:space="preserve">ързаност; </w:t>
            </w:r>
          </w:p>
          <w:p w14:paraId="66BC6E8F" w14:textId="77777777" w:rsidR="00AD4023" w:rsidRPr="00E82521" w:rsidRDefault="00AD4023" w:rsidP="001D1395">
            <w:pPr>
              <w:widowControl w:val="0"/>
              <w:numPr>
                <w:ilvl w:val="0"/>
                <w:numId w:val="6"/>
              </w:numPr>
              <w:spacing w:line="276" w:lineRule="auto"/>
              <w:ind w:right="20"/>
              <w:jc w:val="both"/>
              <w:rPr>
                <w:szCs w:val="24"/>
              </w:rPr>
            </w:pPr>
            <w:r w:rsidRPr="00E82521">
              <w:rPr>
                <w:rFonts w:ascii="Times New Roman" w:hAnsi="Times New Roman"/>
                <w:szCs w:val="24"/>
                <w:lang w:val="bg-BG" w:eastAsia="en-US"/>
              </w:rPr>
              <w:t>описани са механизми за контрол на качеството и контрол върху сроковете за изпълнение на дейностите, свързани с осъществяването на оценките;</w:t>
            </w:r>
          </w:p>
          <w:p w14:paraId="7F996905" w14:textId="28029410" w:rsidR="00707051" w:rsidRPr="002B5411" w:rsidRDefault="00AD4023" w:rsidP="001D1395">
            <w:pPr>
              <w:pStyle w:val="ListParagraph"/>
              <w:numPr>
                <w:ilvl w:val="0"/>
                <w:numId w:val="6"/>
              </w:numPr>
              <w:jc w:val="both"/>
            </w:pPr>
            <w:r w:rsidRPr="00E82521">
              <w:rPr>
                <w:rFonts w:ascii="Times New Roman" w:hAnsi="Times New Roman"/>
                <w:szCs w:val="24"/>
                <w:lang w:val="bg-BG" w:eastAsia="en-US"/>
              </w:rPr>
              <w:t>представено е подробно разпределение на дейностите и задачите между ключовите експерти от екипа за изпълнение на обществената поръчка, което кореспондира с организацията на работа и в което са описани задълженията на всеки ключов експерт и механизмите за координация и взаимодействие между експертите, Възложителя и заинтересованите страни при изпълнение на дейностите.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EE0" w14:textId="77777777" w:rsidR="00402828" w:rsidRPr="002B5411" w:rsidRDefault="00185D0B" w:rsidP="00FB5143">
            <w:pPr>
              <w:spacing w:before="60" w:line="276" w:lineRule="auto"/>
              <w:rPr>
                <w:rFonts w:ascii="Times New Roman" w:hAnsi="Times New Roman"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szCs w:val="24"/>
                <w:lang w:val="bg-BG"/>
              </w:rPr>
              <w:lastRenderedPageBreak/>
              <w:t>2</w:t>
            </w:r>
            <w:r w:rsidR="00FB5143" w:rsidRPr="002B5411">
              <w:rPr>
                <w:rFonts w:ascii="Times New Roman" w:hAnsi="Times New Roman"/>
                <w:szCs w:val="24"/>
                <w:lang w:val="bg-BG"/>
              </w:rPr>
              <w:t>0</w:t>
            </w:r>
          </w:p>
        </w:tc>
      </w:tr>
      <w:tr w:rsidR="00402828" w:rsidRPr="002B5411" w14:paraId="48AB0FAD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3A3" w14:textId="77777777" w:rsidR="00402828" w:rsidRPr="002B5411" w:rsidRDefault="00402828" w:rsidP="00402828">
            <w:pPr>
              <w:spacing w:before="60" w:line="276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5F7" w14:textId="77777777" w:rsidR="00402828" w:rsidRPr="002B5411" w:rsidRDefault="00402828" w:rsidP="00402828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proofErr w:type="spellStart"/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Общo</w:t>
            </w:r>
            <w:proofErr w:type="spellEnd"/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9EBA" w14:textId="77777777" w:rsidR="00402828" w:rsidRPr="002B5411" w:rsidRDefault="00FB5143" w:rsidP="00402828">
            <w:pPr>
              <w:spacing w:before="60" w:line="276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B5411">
              <w:rPr>
                <w:rFonts w:ascii="Times New Roman" w:hAnsi="Times New Roman"/>
                <w:b/>
                <w:szCs w:val="24"/>
                <w:lang w:val="bg-BG"/>
              </w:rPr>
              <w:t>3</w:t>
            </w:r>
            <w:r w:rsidR="00402828" w:rsidRPr="002B5411"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</w:p>
        </w:tc>
      </w:tr>
    </w:tbl>
    <w:p w14:paraId="65853770" w14:textId="77777777" w:rsidR="00D53B13" w:rsidRPr="002B5411" w:rsidRDefault="00D53B13" w:rsidP="00A45917">
      <w:pPr>
        <w:spacing w:line="276" w:lineRule="auto"/>
        <w:jc w:val="both"/>
        <w:rPr>
          <w:rFonts w:ascii="Times New Roman" w:hAnsi="Times New Roman"/>
          <w:i/>
          <w:szCs w:val="24"/>
          <w:lang w:val="bg-BG" w:eastAsia="en-US"/>
        </w:rPr>
      </w:pPr>
    </w:p>
    <w:p w14:paraId="42ACAA7D" w14:textId="77777777" w:rsidR="00831B8B" w:rsidRPr="002B5411" w:rsidRDefault="00831B8B" w:rsidP="00A45917">
      <w:pPr>
        <w:spacing w:line="276" w:lineRule="auto"/>
        <w:jc w:val="both"/>
        <w:rPr>
          <w:rFonts w:ascii="Times New Roman" w:hAnsi="Times New Roman"/>
          <w:szCs w:val="24"/>
          <w:lang w:val="bg-BG"/>
        </w:rPr>
      </w:pPr>
    </w:p>
    <w:p w14:paraId="75155F57" w14:textId="77777777" w:rsidR="009D2377" w:rsidRPr="002B5411" w:rsidRDefault="00AA2F56" w:rsidP="00A45917">
      <w:pPr>
        <w:spacing w:line="276" w:lineRule="auto"/>
        <w:jc w:val="both"/>
        <w:rPr>
          <w:rFonts w:ascii="Times New Roman" w:hAnsi="Times New Roman"/>
          <w:i/>
          <w:szCs w:val="24"/>
          <w:lang w:val="bg-BG"/>
        </w:rPr>
      </w:pPr>
      <w:r w:rsidRPr="002B5411">
        <w:rPr>
          <w:rFonts w:ascii="Times New Roman" w:hAnsi="Times New Roman"/>
          <w:i/>
          <w:szCs w:val="24"/>
          <w:lang w:val="bg-BG" w:eastAsia="en-US"/>
        </w:rPr>
        <w:t xml:space="preserve">*Списъкът на инвестиционните проекти, финансирани по Оперативна програма „Транспорт“  2007-2013 г. е приложен към </w:t>
      </w:r>
      <w:r w:rsidR="00565A98" w:rsidRPr="002B5411">
        <w:rPr>
          <w:rFonts w:ascii="Times New Roman" w:hAnsi="Times New Roman"/>
          <w:i/>
          <w:szCs w:val="24"/>
          <w:lang w:val="bg-BG" w:eastAsia="en-US"/>
        </w:rPr>
        <w:t xml:space="preserve">техническата </w:t>
      </w:r>
      <w:r w:rsidRPr="002B5411">
        <w:rPr>
          <w:rFonts w:ascii="Times New Roman" w:hAnsi="Times New Roman"/>
          <w:i/>
          <w:szCs w:val="24"/>
          <w:lang w:val="bg-BG" w:eastAsia="en-US"/>
        </w:rPr>
        <w:t>спецификация.</w:t>
      </w:r>
    </w:p>
    <w:p w14:paraId="4FF775F4" w14:textId="77777777" w:rsidR="009D2377" w:rsidRPr="002B5411" w:rsidRDefault="009D2377" w:rsidP="00A45917">
      <w:pPr>
        <w:spacing w:line="276" w:lineRule="auto"/>
        <w:jc w:val="both"/>
        <w:rPr>
          <w:rFonts w:ascii="Times New Roman" w:hAnsi="Times New Roman"/>
          <w:b/>
          <w:szCs w:val="24"/>
          <w:lang w:val="bg-BG" w:eastAsia="en-US"/>
        </w:rPr>
      </w:pPr>
    </w:p>
    <w:p w14:paraId="6374FA77" w14:textId="77777777" w:rsidR="009D2377" w:rsidRPr="002B5411" w:rsidRDefault="009D2377" w:rsidP="00A964D5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2B5411">
        <w:rPr>
          <w:rFonts w:ascii="Times New Roman" w:hAnsi="Times New Roman"/>
          <w:szCs w:val="24"/>
          <w:lang w:val="bg-BG" w:eastAsia="en-US"/>
        </w:rPr>
        <w:t>Крайната оценка на офертата по показател „</w:t>
      </w:r>
      <w:r w:rsidR="00151203" w:rsidRPr="002B5411">
        <w:rPr>
          <w:rStyle w:val="fontstyle01"/>
          <w:lang w:val="bg-BG"/>
        </w:rPr>
        <w:t>КТП</w:t>
      </w:r>
      <w:r w:rsidR="00151203" w:rsidRPr="002B5411">
        <w:rPr>
          <w:rFonts w:ascii="Times New Roman" w:hAnsi="Times New Roman"/>
          <w:szCs w:val="24"/>
          <w:lang w:val="bg-BG" w:eastAsia="en-US"/>
        </w:rPr>
        <w:t xml:space="preserve"> </w:t>
      </w:r>
      <w:r w:rsidRPr="002B5411">
        <w:rPr>
          <w:rFonts w:ascii="Times New Roman" w:hAnsi="Times New Roman"/>
          <w:szCs w:val="24"/>
          <w:lang w:val="bg-BG" w:eastAsia="en-US"/>
        </w:rPr>
        <w:t xml:space="preserve">” се формира като </w:t>
      </w:r>
      <w:r w:rsidR="00F90F4B" w:rsidRPr="002B5411">
        <w:rPr>
          <w:rFonts w:ascii="Times New Roman" w:hAnsi="Times New Roman"/>
          <w:szCs w:val="24"/>
          <w:lang w:val="bg-BG" w:eastAsia="en-US"/>
        </w:rPr>
        <w:t>обща оценка</w:t>
      </w:r>
      <w:r w:rsidRPr="002B5411">
        <w:rPr>
          <w:rFonts w:ascii="Times New Roman" w:hAnsi="Times New Roman"/>
          <w:szCs w:val="24"/>
          <w:lang w:val="bg-BG" w:eastAsia="en-US"/>
        </w:rPr>
        <w:t xml:space="preserve"> на членовете на комисията, </w:t>
      </w:r>
      <w:r w:rsidR="00AA64FF" w:rsidRPr="002B5411">
        <w:rPr>
          <w:rFonts w:ascii="Times New Roman" w:hAnsi="Times New Roman"/>
          <w:szCs w:val="24"/>
          <w:lang w:val="bg-BG" w:eastAsia="en-US"/>
        </w:rPr>
        <w:t xml:space="preserve">като максимално възможната оценка </w:t>
      </w:r>
      <w:r w:rsidR="00AA64FF" w:rsidRPr="002B5411">
        <w:rPr>
          <w:rFonts w:ascii="Times New Roman" w:hAnsi="Times New Roman"/>
          <w:bCs/>
          <w:iCs/>
          <w:szCs w:val="24"/>
          <w:lang w:val="bg-BG" w:eastAsia="en-US"/>
        </w:rPr>
        <w:t>е</w:t>
      </w:r>
      <w:r w:rsidR="00AA64FF" w:rsidRPr="002B5411">
        <w:rPr>
          <w:rFonts w:ascii="Times New Roman" w:hAnsi="Times New Roman"/>
          <w:b/>
          <w:bCs/>
          <w:i/>
          <w:iCs/>
          <w:szCs w:val="24"/>
          <w:lang w:val="bg-BG" w:eastAsia="en-US"/>
        </w:rPr>
        <w:t xml:space="preserve"> </w:t>
      </w:r>
      <w:r w:rsidR="00FB5143" w:rsidRPr="002B5411">
        <w:rPr>
          <w:rFonts w:ascii="Times New Roman" w:hAnsi="Times New Roman"/>
          <w:b/>
          <w:szCs w:val="24"/>
          <w:lang w:val="bg-BG" w:eastAsia="en-US"/>
        </w:rPr>
        <w:t>3</w:t>
      </w:r>
      <w:r w:rsidR="00AA64FF" w:rsidRPr="002B5411">
        <w:rPr>
          <w:rFonts w:ascii="Times New Roman" w:hAnsi="Times New Roman"/>
          <w:b/>
          <w:szCs w:val="24"/>
          <w:lang w:val="bg-BG" w:eastAsia="en-US"/>
        </w:rPr>
        <w:t>0 точки</w:t>
      </w:r>
      <w:r w:rsidR="00AA64FF" w:rsidRPr="002B5411">
        <w:rPr>
          <w:rFonts w:ascii="Times New Roman" w:hAnsi="Times New Roman"/>
          <w:szCs w:val="24"/>
          <w:lang w:val="bg-BG" w:eastAsia="en-US"/>
        </w:rPr>
        <w:t>.</w:t>
      </w:r>
    </w:p>
    <w:p w14:paraId="19B9857E" w14:textId="77777777" w:rsidR="00A964D5" w:rsidRPr="002B5411" w:rsidRDefault="00A964D5" w:rsidP="00A964D5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7D42F994" w14:textId="77777777" w:rsidR="00151203" w:rsidRPr="002B5411" w:rsidRDefault="00151203" w:rsidP="00A964D5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2B5411">
        <w:rPr>
          <w:rFonts w:ascii="Times New Roman" w:hAnsi="Times New Roman"/>
          <w:szCs w:val="24"/>
          <w:lang w:val="bg-BG" w:eastAsia="en-US"/>
        </w:rPr>
        <w:t xml:space="preserve">Въз основа на оценката по двата показателя </w:t>
      </w:r>
      <w:r w:rsidRPr="002B5411">
        <w:rPr>
          <w:rFonts w:ascii="Times New Roman" w:hAnsi="Times New Roman"/>
          <w:b/>
          <w:szCs w:val="24"/>
          <w:lang w:val="bg-BG" w:eastAsia="en-US"/>
        </w:rPr>
        <w:t>ПКП</w:t>
      </w:r>
      <w:r w:rsidRPr="002B5411">
        <w:rPr>
          <w:rFonts w:ascii="Times New Roman" w:hAnsi="Times New Roman"/>
          <w:szCs w:val="24"/>
          <w:lang w:val="bg-BG" w:eastAsia="en-US"/>
        </w:rPr>
        <w:t xml:space="preserve"> и </w:t>
      </w:r>
      <w:r w:rsidRPr="002B5411">
        <w:rPr>
          <w:rFonts w:ascii="Times New Roman" w:hAnsi="Times New Roman"/>
          <w:b/>
          <w:szCs w:val="24"/>
          <w:lang w:val="bg-BG" w:eastAsia="en-US"/>
        </w:rPr>
        <w:t>КТП</w:t>
      </w:r>
      <w:r w:rsidRPr="002B5411">
        <w:rPr>
          <w:rFonts w:ascii="Times New Roman" w:hAnsi="Times New Roman"/>
          <w:szCs w:val="24"/>
          <w:lang w:val="bg-BG" w:eastAsia="en-US"/>
        </w:rPr>
        <w:t xml:space="preserve"> за всеки участник се формира стойността на техническата оценка на участника:</w:t>
      </w:r>
    </w:p>
    <w:p w14:paraId="0D6D958F" w14:textId="77777777" w:rsidR="00151203" w:rsidRPr="002B5411" w:rsidRDefault="00151203" w:rsidP="00A964D5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400F4CEA" w14:textId="77777777" w:rsidR="00151203" w:rsidRPr="002B5411" w:rsidRDefault="00151203" w:rsidP="00151203">
      <w:pPr>
        <w:spacing w:line="276" w:lineRule="auto"/>
        <w:ind w:firstLine="708"/>
        <w:jc w:val="center"/>
        <w:rPr>
          <w:rFonts w:ascii="Times New Roman" w:hAnsi="Times New Roman"/>
          <w:b/>
          <w:szCs w:val="24"/>
          <w:lang w:val="bg-BG" w:eastAsia="en-US"/>
        </w:rPr>
      </w:pPr>
      <w:proofErr w:type="spellStart"/>
      <w:r w:rsidRPr="002B5411">
        <w:rPr>
          <w:rFonts w:ascii="Times New Roman" w:hAnsi="Times New Roman"/>
          <w:b/>
          <w:szCs w:val="24"/>
          <w:lang w:val="bg-BG" w:eastAsia="en-US"/>
        </w:rPr>
        <w:t>Тi</w:t>
      </w:r>
      <w:proofErr w:type="spellEnd"/>
      <w:r w:rsidRPr="002B5411">
        <w:rPr>
          <w:rFonts w:ascii="Times New Roman" w:hAnsi="Times New Roman"/>
          <w:szCs w:val="24"/>
          <w:lang w:val="bg-BG" w:eastAsia="en-US"/>
        </w:rPr>
        <w:t xml:space="preserve"> (техническа</w:t>
      </w:r>
      <w:r w:rsidRPr="002B5411">
        <w:rPr>
          <w:rFonts w:ascii="Times New Roman" w:hAnsi="Times New Roman"/>
          <w:szCs w:val="24"/>
          <w:lang w:val="bg-BG"/>
        </w:rPr>
        <w:t xml:space="preserve"> оценка на участник i) </w:t>
      </w:r>
      <w:r w:rsidRPr="002B5411">
        <w:rPr>
          <w:rFonts w:ascii="Times New Roman" w:hAnsi="Times New Roman"/>
          <w:szCs w:val="24"/>
          <w:lang w:val="bg-BG" w:eastAsia="en-US"/>
        </w:rPr>
        <w:t xml:space="preserve"> = </w:t>
      </w:r>
      <w:proofErr w:type="spellStart"/>
      <w:r w:rsidRPr="002B5411">
        <w:rPr>
          <w:rStyle w:val="fontstyle01"/>
          <w:lang w:val="bg-BG"/>
        </w:rPr>
        <w:t>ПКПi</w:t>
      </w:r>
      <w:proofErr w:type="spellEnd"/>
      <w:r w:rsidRPr="002B5411">
        <w:rPr>
          <w:rStyle w:val="fontstyle01"/>
          <w:lang w:val="bg-BG"/>
        </w:rPr>
        <w:t xml:space="preserve"> + </w:t>
      </w:r>
      <w:proofErr w:type="spellStart"/>
      <w:r w:rsidRPr="002B5411">
        <w:rPr>
          <w:rStyle w:val="fontstyle01"/>
          <w:lang w:val="bg-BG"/>
        </w:rPr>
        <w:t>КТПi</w:t>
      </w:r>
      <w:proofErr w:type="spellEnd"/>
    </w:p>
    <w:p w14:paraId="26068F2A" w14:textId="77777777" w:rsidR="00151203" w:rsidRPr="002B5411" w:rsidRDefault="00151203" w:rsidP="00A964D5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</w:p>
    <w:p w14:paraId="64AF1626" w14:textId="77777777" w:rsidR="009D2377" w:rsidRPr="002B5411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2B5411">
        <w:rPr>
          <w:rFonts w:ascii="Times New Roman" w:hAnsi="Times New Roman"/>
          <w:b/>
          <w:szCs w:val="24"/>
          <w:u w:val="single"/>
          <w:lang w:val="bg-BG" w:eastAsia="en-US"/>
        </w:rPr>
        <w:t>Б) Предлагана цена „Ц”</w:t>
      </w:r>
      <w:r w:rsidR="00275CDA" w:rsidRPr="002B5411">
        <w:rPr>
          <w:rFonts w:ascii="Times New Roman" w:hAnsi="Times New Roman"/>
          <w:b/>
          <w:szCs w:val="24"/>
          <w:lang w:val="bg-BG" w:eastAsia="en-US"/>
        </w:rPr>
        <w:t xml:space="preserve"> </w:t>
      </w:r>
      <w:r w:rsidRPr="002B5411">
        <w:rPr>
          <w:rFonts w:ascii="Times New Roman" w:hAnsi="Times New Roman"/>
          <w:szCs w:val="24"/>
          <w:lang w:val="bg-BG" w:eastAsia="en-US"/>
        </w:rPr>
        <w:t xml:space="preserve"> </w:t>
      </w:r>
    </w:p>
    <w:p w14:paraId="2BF18C1E" w14:textId="77777777" w:rsidR="009D2377" w:rsidRPr="002B5411" w:rsidRDefault="009D2377" w:rsidP="00A45917">
      <w:pPr>
        <w:spacing w:line="276" w:lineRule="auto"/>
        <w:jc w:val="both"/>
        <w:rPr>
          <w:rFonts w:ascii="Times New Roman" w:hAnsi="Times New Roman"/>
          <w:szCs w:val="24"/>
          <w:lang w:val="bg-BG" w:eastAsia="en-US"/>
        </w:rPr>
      </w:pPr>
    </w:p>
    <w:p w14:paraId="6C992C58" w14:textId="77777777" w:rsidR="002301C3" w:rsidRPr="002B5411" w:rsidRDefault="006C556B" w:rsidP="006C556B">
      <w:pPr>
        <w:ind w:firstLine="708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2B5411">
        <w:rPr>
          <w:rFonts w:ascii="Times New Roman" w:hAnsi="Times New Roman"/>
          <w:b/>
          <w:bCs/>
          <w:szCs w:val="24"/>
          <w:lang w:val="bg-BG"/>
        </w:rPr>
        <w:t>Показател 2 - Цена (Ц</w:t>
      </w:r>
      <w:r w:rsidR="002301C3" w:rsidRPr="002B5411">
        <w:rPr>
          <w:rFonts w:ascii="Times New Roman" w:hAnsi="Times New Roman"/>
          <w:b/>
          <w:bCs/>
          <w:szCs w:val="24"/>
          <w:lang w:val="bg-BG"/>
        </w:rPr>
        <w:t xml:space="preserve">) - максимално възможна оценка – </w:t>
      </w:r>
      <w:r w:rsidR="00FF7A55" w:rsidRPr="002B5411">
        <w:rPr>
          <w:rFonts w:ascii="Times New Roman" w:hAnsi="Times New Roman"/>
          <w:b/>
          <w:bCs/>
          <w:szCs w:val="24"/>
          <w:lang w:val="bg-BG"/>
        </w:rPr>
        <w:t>4</w:t>
      </w:r>
      <w:r w:rsidR="002301C3" w:rsidRPr="002B5411">
        <w:rPr>
          <w:rFonts w:ascii="Times New Roman" w:hAnsi="Times New Roman"/>
          <w:b/>
          <w:bCs/>
          <w:szCs w:val="24"/>
          <w:lang w:val="bg-BG"/>
        </w:rPr>
        <w:t>0 точки</w:t>
      </w:r>
      <w:r w:rsidRPr="002B5411">
        <w:rPr>
          <w:rFonts w:ascii="Times New Roman" w:hAnsi="Times New Roman"/>
          <w:b/>
          <w:bCs/>
          <w:szCs w:val="24"/>
          <w:lang w:val="bg-BG"/>
        </w:rPr>
        <w:t xml:space="preserve"> </w:t>
      </w:r>
    </w:p>
    <w:p w14:paraId="4B4716D1" w14:textId="77777777" w:rsidR="006C556B" w:rsidRPr="002B5411" w:rsidRDefault="006C556B" w:rsidP="006C556B">
      <w:pPr>
        <w:spacing w:after="240" w:line="277" w:lineRule="exact"/>
        <w:ind w:left="120" w:right="40" w:firstLine="588"/>
        <w:jc w:val="both"/>
        <w:rPr>
          <w:rFonts w:ascii="Times New Roman" w:hAnsi="Times New Roman"/>
          <w:szCs w:val="24"/>
          <w:lang w:val="bg-BG"/>
        </w:rPr>
      </w:pPr>
      <w:r w:rsidRPr="002B5411">
        <w:rPr>
          <w:rFonts w:ascii="Times New Roman" w:hAnsi="Times New Roman"/>
          <w:szCs w:val="24"/>
          <w:lang w:val="bg-BG"/>
        </w:rPr>
        <w:t>Ценовото предложение включва всички разходи за извършването оценката, описана в Техническата спецификация, в т.ч. всички дължими такси, данъци, режийни разходи, застраховки и други разходи, включително печалбата. То остава непроменяемо по време на срока на договора.</w:t>
      </w:r>
    </w:p>
    <w:p w14:paraId="01432AAB" w14:textId="77777777" w:rsidR="006C556B" w:rsidRPr="002B5411" w:rsidRDefault="006C556B" w:rsidP="00100D99">
      <w:pPr>
        <w:spacing w:line="277" w:lineRule="exact"/>
        <w:ind w:left="120" w:right="40" w:firstLine="589"/>
        <w:jc w:val="both"/>
        <w:rPr>
          <w:rFonts w:ascii="Times New Roman" w:hAnsi="Times New Roman"/>
          <w:szCs w:val="24"/>
          <w:lang w:val="bg-BG"/>
        </w:rPr>
      </w:pPr>
      <w:r w:rsidRPr="002B5411">
        <w:rPr>
          <w:rFonts w:ascii="Times New Roman" w:hAnsi="Times New Roman"/>
          <w:szCs w:val="24"/>
          <w:lang w:val="bg-BG"/>
        </w:rPr>
        <w:lastRenderedPageBreak/>
        <w:t xml:space="preserve">Предлаганата цена за изпълнение на поръчката се оценява максимално с </w:t>
      </w:r>
      <w:r w:rsidR="00FF7A55" w:rsidRPr="002B5411">
        <w:rPr>
          <w:rFonts w:ascii="Times New Roman" w:hAnsi="Times New Roman"/>
          <w:szCs w:val="24"/>
          <w:lang w:val="bg-BG"/>
        </w:rPr>
        <w:t>4</w:t>
      </w:r>
      <w:r w:rsidRPr="002B5411">
        <w:rPr>
          <w:rFonts w:ascii="Times New Roman" w:hAnsi="Times New Roman"/>
          <w:szCs w:val="24"/>
          <w:lang w:val="bg-BG"/>
        </w:rPr>
        <w:t>0 (</w:t>
      </w:r>
      <w:r w:rsidR="00FF7A55" w:rsidRPr="002B5411">
        <w:rPr>
          <w:rFonts w:ascii="Times New Roman" w:hAnsi="Times New Roman"/>
          <w:szCs w:val="24"/>
          <w:lang w:val="bg-BG"/>
        </w:rPr>
        <w:t>четиридесет</w:t>
      </w:r>
      <w:r w:rsidRPr="002B5411">
        <w:rPr>
          <w:rFonts w:ascii="Times New Roman" w:hAnsi="Times New Roman"/>
          <w:szCs w:val="24"/>
          <w:lang w:val="bg-BG"/>
        </w:rPr>
        <w:t>) точки по формулата:</w:t>
      </w:r>
    </w:p>
    <w:p w14:paraId="08C89454" w14:textId="77777777" w:rsidR="006C556B" w:rsidRPr="002B5411" w:rsidRDefault="006C556B" w:rsidP="00100D99">
      <w:pPr>
        <w:spacing w:after="243" w:line="281" w:lineRule="exact"/>
        <w:ind w:left="120" w:right="40" w:firstLine="1420"/>
        <w:jc w:val="center"/>
        <w:rPr>
          <w:rFonts w:ascii="Times New Roman" w:hAnsi="Times New Roman"/>
          <w:szCs w:val="24"/>
          <w:lang w:val="bg-BG"/>
        </w:rPr>
      </w:pPr>
      <w:proofErr w:type="spellStart"/>
      <w:r w:rsidRPr="002B5411">
        <w:rPr>
          <w:rFonts w:ascii="Times New Roman" w:hAnsi="Times New Roman"/>
          <w:szCs w:val="24"/>
          <w:lang w:val="bg-BG"/>
        </w:rPr>
        <w:t>Ц</w:t>
      </w:r>
      <w:r w:rsidR="000835DF" w:rsidRPr="00E82521">
        <w:rPr>
          <w:rFonts w:ascii="Times New Roman" w:hAnsi="Times New Roman"/>
          <w:szCs w:val="24"/>
          <w:lang w:val="bg-BG"/>
        </w:rPr>
        <w:t>i</w:t>
      </w:r>
      <w:proofErr w:type="spellEnd"/>
      <w:r w:rsidRPr="002B5411">
        <w:rPr>
          <w:rFonts w:ascii="Times New Roman" w:hAnsi="Times New Roman"/>
          <w:szCs w:val="24"/>
          <w:lang w:val="bg-BG"/>
        </w:rPr>
        <w:t xml:space="preserve"> (ценовата оценка на участник i) </w:t>
      </w:r>
      <w:r w:rsidR="00151203" w:rsidRPr="002B5411">
        <w:rPr>
          <w:rFonts w:ascii="Times New Roman" w:hAnsi="Times New Roman"/>
          <w:szCs w:val="24"/>
          <w:lang w:val="bg-BG"/>
        </w:rPr>
        <w:t xml:space="preserve">= </w:t>
      </w:r>
      <w:r w:rsidR="001005CB" w:rsidRPr="002B5411">
        <w:rPr>
          <w:rFonts w:ascii="Times New Roman" w:hAnsi="Times New Roman"/>
          <w:szCs w:val="24"/>
          <w:lang w:val="bg-BG"/>
        </w:rPr>
        <w:t>40</w:t>
      </w:r>
      <w:r w:rsidRPr="002B5411">
        <w:rPr>
          <w:rFonts w:ascii="Times New Roman" w:hAnsi="Times New Roman"/>
          <w:szCs w:val="24"/>
          <w:lang w:val="bg-BG"/>
        </w:rPr>
        <w:t xml:space="preserve"> х (най-ниска предложена цена от всички оферти ) / (предложената </w:t>
      </w:r>
      <w:r w:rsidR="006C3E23" w:rsidRPr="002B5411">
        <w:rPr>
          <w:rFonts w:ascii="Times New Roman" w:hAnsi="Times New Roman"/>
          <w:szCs w:val="24"/>
          <w:lang w:val="bg-BG"/>
        </w:rPr>
        <w:t xml:space="preserve">цена </w:t>
      </w:r>
      <w:r w:rsidRPr="002B5411">
        <w:rPr>
          <w:rFonts w:ascii="Times New Roman" w:hAnsi="Times New Roman"/>
          <w:szCs w:val="24"/>
          <w:lang w:val="bg-BG"/>
        </w:rPr>
        <w:t>от участник i)</w:t>
      </w:r>
    </w:p>
    <w:p w14:paraId="11EF0275" w14:textId="77777777" w:rsidR="000A546C" w:rsidRPr="002B5411" w:rsidRDefault="000A546C" w:rsidP="006C3E23">
      <w:pPr>
        <w:spacing w:line="230" w:lineRule="exact"/>
        <w:jc w:val="both"/>
        <w:rPr>
          <w:rFonts w:ascii="Times New Roman" w:hAnsi="Times New Roman"/>
          <w:szCs w:val="24"/>
          <w:lang w:val="bg-BG" w:eastAsia="en-US"/>
        </w:rPr>
      </w:pPr>
    </w:p>
    <w:p w14:paraId="193DFA5E" w14:textId="77777777" w:rsidR="00151203" w:rsidRPr="002B5411" w:rsidRDefault="00151203" w:rsidP="006C3E23">
      <w:pPr>
        <w:spacing w:line="230" w:lineRule="exact"/>
        <w:jc w:val="both"/>
        <w:rPr>
          <w:rFonts w:ascii="Times New Roman" w:hAnsi="Times New Roman"/>
          <w:szCs w:val="24"/>
          <w:lang w:val="bg-BG" w:eastAsia="en-US"/>
        </w:rPr>
      </w:pPr>
      <w:r w:rsidRPr="002B5411">
        <w:rPr>
          <w:rFonts w:ascii="Times New Roman" w:hAnsi="Times New Roman"/>
          <w:szCs w:val="24"/>
          <w:lang w:val="bg-BG" w:eastAsia="en-US"/>
        </w:rPr>
        <w:t xml:space="preserve">Така, </w:t>
      </w:r>
      <w:r w:rsidRPr="002B5411">
        <w:rPr>
          <w:rFonts w:ascii="Times New Roman" w:hAnsi="Times New Roman"/>
          <w:b/>
          <w:szCs w:val="24"/>
          <w:lang w:val="bg-BG" w:eastAsia="en-US"/>
        </w:rPr>
        <w:t>комплексната оценка</w:t>
      </w:r>
      <w:r w:rsidRPr="002B5411">
        <w:rPr>
          <w:rFonts w:ascii="Times New Roman" w:hAnsi="Times New Roman"/>
          <w:szCs w:val="24"/>
          <w:lang w:val="bg-BG" w:eastAsia="en-US"/>
        </w:rPr>
        <w:t xml:space="preserve"> за всеки от участниците се изчислява по формулата:</w:t>
      </w:r>
    </w:p>
    <w:p w14:paraId="79BA9849" w14:textId="77777777" w:rsidR="00151203" w:rsidRPr="002B5411" w:rsidRDefault="00151203" w:rsidP="006C3E23">
      <w:pPr>
        <w:spacing w:line="230" w:lineRule="exact"/>
        <w:jc w:val="both"/>
        <w:rPr>
          <w:rFonts w:ascii="Times New Roman" w:hAnsi="Times New Roman"/>
          <w:szCs w:val="24"/>
          <w:lang w:val="bg-BG" w:eastAsia="en-US"/>
        </w:rPr>
      </w:pPr>
    </w:p>
    <w:p w14:paraId="0671308E" w14:textId="77777777" w:rsidR="006C3E23" w:rsidRPr="002B5411" w:rsidRDefault="006C3E23" w:rsidP="00100D99">
      <w:pPr>
        <w:spacing w:line="230" w:lineRule="exact"/>
        <w:ind w:left="2124"/>
        <w:jc w:val="both"/>
        <w:rPr>
          <w:rFonts w:ascii="Times New Roman" w:hAnsi="Times New Roman"/>
          <w:b/>
          <w:szCs w:val="24"/>
          <w:lang w:val="bg-BG" w:eastAsia="en-US"/>
        </w:rPr>
      </w:pPr>
      <w:proofErr w:type="spellStart"/>
      <w:r w:rsidRPr="002B5411">
        <w:rPr>
          <w:rFonts w:ascii="Times New Roman" w:hAnsi="Times New Roman"/>
          <w:b/>
          <w:szCs w:val="24"/>
          <w:lang w:val="bg-BG" w:eastAsia="en-US"/>
        </w:rPr>
        <w:t>КОi</w:t>
      </w:r>
      <w:proofErr w:type="spellEnd"/>
      <w:r w:rsidRPr="002B5411">
        <w:rPr>
          <w:rFonts w:ascii="Times New Roman" w:hAnsi="Times New Roman"/>
          <w:b/>
          <w:szCs w:val="24"/>
          <w:lang w:val="bg-BG" w:eastAsia="en-US"/>
        </w:rPr>
        <w:t xml:space="preserve"> (комплексна </w:t>
      </w:r>
      <w:r w:rsidRPr="002B5411">
        <w:rPr>
          <w:rFonts w:ascii="Times New Roman" w:hAnsi="Times New Roman"/>
          <w:b/>
          <w:szCs w:val="24"/>
          <w:lang w:val="bg-BG"/>
        </w:rPr>
        <w:t xml:space="preserve">оценка на участник i) </w:t>
      </w:r>
      <w:r w:rsidRPr="002B5411">
        <w:rPr>
          <w:rFonts w:ascii="Times New Roman" w:hAnsi="Times New Roman"/>
          <w:b/>
          <w:szCs w:val="24"/>
          <w:lang w:val="bg-BG" w:eastAsia="en-US"/>
        </w:rPr>
        <w:t xml:space="preserve">= </w:t>
      </w:r>
      <w:proofErr w:type="spellStart"/>
      <w:r w:rsidRPr="002B5411">
        <w:rPr>
          <w:rFonts w:ascii="Times New Roman" w:hAnsi="Times New Roman"/>
          <w:b/>
          <w:szCs w:val="24"/>
          <w:lang w:val="bg-BG" w:eastAsia="en-US"/>
        </w:rPr>
        <w:t>Тi+Цi</w:t>
      </w:r>
      <w:proofErr w:type="spellEnd"/>
    </w:p>
    <w:p w14:paraId="3F607567" w14:textId="77777777" w:rsidR="000A546C" w:rsidRPr="002B5411" w:rsidRDefault="000A546C" w:rsidP="006C3E23">
      <w:pPr>
        <w:spacing w:line="230" w:lineRule="exact"/>
        <w:jc w:val="both"/>
        <w:rPr>
          <w:rFonts w:ascii="Times New Roman" w:hAnsi="Times New Roman"/>
          <w:b/>
          <w:szCs w:val="24"/>
          <w:lang w:val="bg-BG"/>
        </w:rPr>
      </w:pPr>
    </w:p>
    <w:p w14:paraId="7284C4A2" w14:textId="77777777" w:rsidR="006C556B" w:rsidRPr="00E82521" w:rsidRDefault="006C556B" w:rsidP="006C556B">
      <w:pPr>
        <w:numPr>
          <w:ilvl w:val="0"/>
          <w:numId w:val="2"/>
        </w:numPr>
        <w:spacing w:line="277" w:lineRule="exact"/>
        <w:ind w:left="120" w:right="40"/>
        <w:jc w:val="both"/>
        <w:rPr>
          <w:rFonts w:ascii="Times New Roman" w:hAnsi="Times New Roman"/>
          <w:i/>
          <w:szCs w:val="24"/>
          <w:lang w:val="bg-BG"/>
        </w:rPr>
      </w:pPr>
      <w:r w:rsidRPr="00E82521">
        <w:rPr>
          <w:rFonts w:ascii="Times New Roman" w:hAnsi="Times New Roman"/>
          <w:i/>
          <w:szCs w:val="24"/>
          <w:lang w:val="bg-BG"/>
        </w:rPr>
        <w:t>За целите на тази методика всички дробни числа, които ще се получат при прилагане на съответната формула, се закръгляват към втория знак след десетичната запетая.</w:t>
      </w:r>
    </w:p>
    <w:p w14:paraId="6A788158" w14:textId="77777777" w:rsidR="006C556B" w:rsidRPr="00E82521" w:rsidRDefault="006C556B" w:rsidP="006C556B">
      <w:pPr>
        <w:numPr>
          <w:ilvl w:val="0"/>
          <w:numId w:val="2"/>
        </w:numPr>
        <w:spacing w:line="230" w:lineRule="exact"/>
        <w:ind w:left="120"/>
        <w:jc w:val="both"/>
        <w:rPr>
          <w:rFonts w:ascii="Times New Roman" w:hAnsi="Times New Roman"/>
          <w:i/>
          <w:szCs w:val="24"/>
          <w:lang w:val="bg-BG"/>
        </w:rPr>
      </w:pPr>
      <w:r w:rsidRPr="00E82521">
        <w:rPr>
          <w:rFonts w:ascii="Times New Roman" w:hAnsi="Times New Roman"/>
          <w:i/>
          <w:szCs w:val="24"/>
          <w:lang w:val="bg-BG"/>
        </w:rPr>
        <w:t>Максималният брой точки, който един участник може да получи е 100 (сто).</w:t>
      </w:r>
    </w:p>
    <w:p w14:paraId="2C070EF9" w14:textId="77777777" w:rsidR="00293E6B" w:rsidRPr="00E82521" w:rsidRDefault="006C556B" w:rsidP="00F00863">
      <w:pPr>
        <w:numPr>
          <w:ilvl w:val="0"/>
          <w:numId w:val="2"/>
        </w:numPr>
        <w:spacing w:line="230" w:lineRule="exact"/>
        <w:ind w:left="120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E82521">
        <w:rPr>
          <w:rFonts w:ascii="Times New Roman" w:hAnsi="Times New Roman"/>
          <w:i/>
          <w:szCs w:val="24"/>
          <w:lang w:val="bg-BG"/>
        </w:rPr>
        <w:t xml:space="preserve">Офертата, </w:t>
      </w:r>
      <w:r w:rsidR="00FC71D6" w:rsidRPr="00E82521">
        <w:rPr>
          <w:rFonts w:ascii="Times New Roman" w:hAnsi="Times New Roman"/>
          <w:i/>
          <w:szCs w:val="24"/>
          <w:lang w:val="bg-BG"/>
        </w:rPr>
        <w:t>получила най-висока комплексна оценка (</w:t>
      </w:r>
      <w:r w:rsidRPr="00E82521">
        <w:rPr>
          <w:rFonts w:ascii="Times New Roman" w:hAnsi="Times New Roman"/>
          <w:i/>
          <w:szCs w:val="24"/>
          <w:lang w:val="bg-BG"/>
        </w:rPr>
        <w:t>оценена с най-много точки</w:t>
      </w:r>
      <w:r w:rsidR="00FC71D6" w:rsidRPr="00E82521">
        <w:rPr>
          <w:rFonts w:ascii="Times New Roman" w:hAnsi="Times New Roman"/>
          <w:i/>
          <w:szCs w:val="24"/>
          <w:lang w:val="bg-BG"/>
        </w:rPr>
        <w:t>)</w:t>
      </w:r>
      <w:r w:rsidRPr="00E82521">
        <w:rPr>
          <w:rFonts w:ascii="Times New Roman" w:hAnsi="Times New Roman"/>
          <w:i/>
          <w:szCs w:val="24"/>
          <w:lang w:val="bg-BG"/>
        </w:rPr>
        <w:t>, се класира на първо място.</w:t>
      </w:r>
      <w:r w:rsidR="00F00863" w:rsidRPr="00E82521">
        <w:rPr>
          <w:rFonts w:ascii="Times New Roman" w:hAnsi="Times New Roman"/>
          <w:b/>
          <w:bCs/>
          <w:szCs w:val="24"/>
          <w:lang w:val="bg-BG"/>
        </w:rPr>
        <w:t xml:space="preserve"> </w:t>
      </w:r>
    </w:p>
    <w:p w14:paraId="77E561DC" w14:textId="77777777" w:rsidR="00E82521" w:rsidRPr="00E82521" w:rsidRDefault="00E82521" w:rsidP="00E82521">
      <w:pPr>
        <w:spacing w:line="230" w:lineRule="exact"/>
        <w:jc w:val="both"/>
        <w:rPr>
          <w:rFonts w:ascii="Times New Roman" w:hAnsi="Times New Roman"/>
          <w:b/>
          <w:bCs/>
          <w:szCs w:val="24"/>
          <w:lang w:val="bg-BG"/>
        </w:rPr>
      </w:pPr>
    </w:p>
    <w:p w14:paraId="35E81F19" w14:textId="77777777" w:rsidR="00E82521" w:rsidRPr="00E82521" w:rsidRDefault="00E82521" w:rsidP="00E82521">
      <w:pPr>
        <w:spacing w:line="230" w:lineRule="exact"/>
        <w:jc w:val="both"/>
        <w:rPr>
          <w:rFonts w:ascii="Times New Roman" w:hAnsi="Times New Roman"/>
          <w:b/>
          <w:bCs/>
          <w:szCs w:val="24"/>
          <w:lang w:val="bg-BG"/>
        </w:rPr>
      </w:pPr>
    </w:p>
    <w:p w14:paraId="24FDC465" w14:textId="77777777" w:rsidR="00E82521" w:rsidRPr="00E82521" w:rsidRDefault="00E82521" w:rsidP="00E82521">
      <w:pPr>
        <w:spacing w:line="230" w:lineRule="exact"/>
        <w:jc w:val="both"/>
        <w:rPr>
          <w:rFonts w:ascii="Times New Roman" w:hAnsi="Times New Roman"/>
          <w:b/>
          <w:bCs/>
          <w:szCs w:val="24"/>
          <w:lang w:val="bg-BG"/>
        </w:rPr>
      </w:pPr>
    </w:p>
    <w:sectPr w:rsidR="00E82521" w:rsidRPr="00E82521" w:rsidSect="004171BB">
      <w:headerReference w:type="default" r:id="rId11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CD14CA" w16cid:durableId="21223FDB"/>
  <w16cid:commentId w16cid:paraId="3CDA055D" w16cid:durableId="2122412E"/>
  <w16cid:commentId w16cid:paraId="07671195" w16cid:durableId="212242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CB86" w14:textId="77777777" w:rsidR="00F30C1E" w:rsidRDefault="00F30C1E" w:rsidP="00840008">
      <w:r>
        <w:separator/>
      </w:r>
    </w:p>
  </w:endnote>
  <w:endnote w:type="continuationSeparator" w:id="0">
    <w:p w14:paraId="6ED309FC" w14:textId="77777777" w:rsidR="00F30C1E" w:rsidRDefault="00F30C1E" w:rsidP="0084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F98F7" w14:textId="77777777" w:rsidR="00F30C1E" w:rsidRDefault="00F30C1E" w:rsidP="00840008">
      <w:r>
        <w:separator/>
      </w:r>
    </w:p>
  </w:footnote>
  <w:footnote w:type="continuationSeparator" w:id="0">
    <w:p w14:paraId="5A61D729" w14:textId="77777777" w:rsidR="00F30C1E" w:rsidRDefault="00F30C1E" w:rsidP="0084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1E9DF" w14:textId="77777777" w:rsidR="00D702D4" w:rsidRPr="00126497" w:rsidRDefault="00D702D4" w:rsidP="00126497">
    <w:pPr>
      <w:pStyle w:val="Header"/>
      <w:tabs>
        <w:tab w:val="clear" w:pos="8306"/>
        <w:tab w:val="right" w:pos="9072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lang w:val="bg-BG"/>
      </w:rPr>
      <w:tab/>
    </w:r>
    <w:r>
      <w:rPr>
        <w:rFonts w:ascii="Times New Roman" w:hAnsi="Times New Roman"/>
        <w:b/>
        <w:lang w:val="bg-BG"/>
      </w:rPr>
      <w:tab/>
    </w:r>
    <w:r w:rsidRPr="00126497">
      <w:rPr>
        <w:rFonts w:ascii="Times New Roman" w:hAnsi="Times New Roman"/>
        <w:b/>
        <w:lang w:val="bg-BG"/>
      </w:rPr>
      <w:t>Приложение №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A22"/>
    <w:multiLevelType w:val="hybridMultilevel"/>
    <w:tmpl w:val="5F06DF5E"/>
    <w:lvl w:ilvl="0" w:tplc="84146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5B25"/>
    <w:multiLevelType w:val="hybridMultilevel"/>
    <w:tmpl w:val="D0445F7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7B3903"/>
    <w:multiLevelType w:val="hybridMultilevel"/>
    <w:tmpl w:val="BAC6D71A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F0C298C"/>
    <w:multiLevelType w:val="hybridMultilevel"/>
    <w:tmpl w:val="45F2D5CC"/>
    <w:lvl w:ilvl="0" w:tplc="EF90FB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C55A1"/>
    <w:multiLevelType w:val="hybridMultilevel"/>
    <w:tmpl w:val="1BAE35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0622"/>
    <w:multiLevelType w:val="hybridMultilevel"/>
    <w:tmpl w:val="F4BEB3A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E47263"/>
    <w:multiLevelType w:val="hybridMultilevel"/>
    <w:tmpl w:val="FFD8BB2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74351F9"/>
    <w:multiLevelType w:val="hybridMultilevel"/>
    <w:tmpl w:val="E9A06374"/>
    <w:lvl w:ilvl="0" w:tplc="040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A6B65F2"/>
    <w:multiLevelType w:val="multilevel"/>
    <w:tmpl w:val="7792A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B3"/>
    <w:rsid w:val="000007D1"/>
    <w:rsid w:val="00001613"/>
    <w:rsid w:val="00010D53"/>
    <w:rsid w:val="000268F5"/>
    <w:rsid w:val="00053C88"/>
    <w:rsid w:val="000637F7"/>
    <w:rsid w:val="00067F06"/>
    <w:rsid w:val="00072433"/>
    <w:rsid w:val="00077CFF"/>
    <w:rsid w:val="000835DF"/>
    <w:rsid w:val="00084571"/>
    <w:rsid w:val="00086097"/>
    <w:rsid w:val="00094A1B"/>
    <w:rsid w:val="000A546C"/>
    <w:rsid w:val="000A71B5"/>
    <w:rsid w:val="000B32DA"/>
    <w:rsid w:val="000B3A87"/>
    <w:rsid w:val="000C5816"/>
    <w:rsid w:val="000D12EA"/>
    <w:rsid w:val="000D4C2B"/>
    <w:rsid w:val="000D5CFF"/>
    <w:rsid w:val="000E61CF"/>
    <w:rsid w:val="000F3CB7"/>
    <w:rsid w:val="000F5958"/>
    <w:rsid w:val="001005CB"/>
    <w:rsid w:val="00100D99"/>
    <w:rsid w:val="00102163"/>
    <w:rsid w:val="00106D3F"/>
    <w:rsid w:val="00112B00"/>
    <w:rsid w:val="001138D7"/>
    <w:rsid w:val="0012369E"/>
    <w:rsid w:val="00126497"/>
    <w:rsid w:val="001316E9"/>
    <w:rsid w:val="001321C4"/>
    <w:rsid w:val="00133CBD"/>
    <w:rsid w:val="0013480C"/>
    <w:rsid w:val="00137C57"/>
    <w:rsid w:val="00151203"/>
    <w:rsid w:val="00157687"/>
    <w:rsid w:val="00170077"/>
    <w:rsid w:val="0017054C"/>
    <w:rsid w:val="0017571E"/>
    <w:rsid w:val="00185D0B"/>
    <w:rsid w:val="00187042"/>
    <w:rsid w:val="001A1AC7"/>
    <w:rsid w:val="001B6ECA"/>
    <w:rsid w:val="001C1821"/>
    <w:rsid w:val="001C6F41"/>
    <w:rsid w:val="001D1395"/>
    <w:rsid w:val="001D57D3"/>
    <w:rsid w:val="001E3168"/>
    <w:rsid w:val="001E74CA"/>
    <w:rsid w:val="00221799"/>
    <w:rsid w:val="00222CA8"/>
    <w:rsid w:val="0022577E"/>
    <w:rsid w:val="00226316"/>
    <w:rsid w:val="002301C3"/>
    <w:rsid w:val="00235F88"/>
    <w:rsid w:val="002469AA"/>
    <w:rsid w:val="002469CF"/>
    <w:rsid w:val="00247944"/>
    <w:rsid w:val="00260EB3"/>
    <w:rsid w:val="00270BA7"/>
    <w:rsid w:val="00275CDA"/>
    <w:rsid w:val="00280CCE"/>
    <w:rsid w:val="00290EC4"/>
    <w:rsid w:val="00291583"/>
    <w:rsid w:val="00293E6B"/>
    <w:rsid w:val="002B5411"/>
    <w:rsid w:val="002B7D4A"/>
    <w:rsid w:val="002C275F"/>
    <w:rsid w:val="002D2E3F"/>
    <w:rsid w:val="002F1ADC"/>
    <w:rsid w:val="002F637C"/>
    <w:rsid w:val="00301BA8"/>
    <w:rsid w:val="00314366"/>
    <w:rsid w:val="00317A1E"/>
    <w:rsid w:val="0033011B"/>
    <w:rsid w:val="0034230F"/>
    <w:rsid w:val="00343A43"/>
    <w:rsid w:val="00350464"/>
    <w:rsid w:val="00356ACD"/>
    <w:rsid w:val="00360608"/>
    <w:rsid w:val="003607D3"/>
    <w:rsid w:val="00372D6E"/>
    <w:rsid w:val="003749EE"/>
    <w:rsid w:val="00375767"/>
    <w:rsid w:val="003776A2"/>
    <w:rsid w:val="003847BF"/>
    <w:rsid w:val="003944DD"/>
    <w:rsid w:val="003950A6"/>
    <w:rsid w:val="003A317F"/>
    <w:rsid w:val="003B07B7"/>
    <w:rsid w:val="003C1DD7"/>
    <w:rsid w:val="003C4577"/>
    <w:rsid w:val="003E5E38"/>
    <w:rsid w:val="004000AC"/>
    <w:rsid w:val="00402828"/>
    <w:rsid w:val="004171BB"/>
    <w:rsid w:val="00425CEC"/>
    <w:rsid w:val="004371C4"/>
    <w:rsid w:val="004407A2"/>
    <w:rsid w:val="004407E6"/>
    <w:rsid w:val="00441953"/>
    <w:rsid w:val="00443E84"/>
    <w:rsid w:val="0044766C"/>
    <w:rsid w:val="00473130"/>
    <w:rsid w:val="00482498"/>
    <w:rsid w:val="004863D3"/>
    <w:rsid w:val="004A311C"/>
    <w:rsid w:val="004B183A"/>
    <w:rsid w:val="004E13D6"/>
    <w:rsid w:val="004E1FD3"/>
    <w:rsid w:val="004E1FEB"/>
    <w:rsid w:val="004F7C9B"/>
    <w:rsid w:val="00513114"/>
    <w:rsid w:val="00524816"/>
    <w:rsid w:val="00533ECE"/>
    <w:rsid w:val="005340E4"/>
    <w:rsid w:val="00541AF9"/>
    <w:rsid w:val="005447FE"/>
    <w:rsid w:val="00546A10"/>
    <w:rsid w:val="005471DD"/>
    <w:rsid w:val="005532FD"/>
    <w:rsid w:val="00561839"/>
    <w:rsid w:val="00565A98"/>
    <w:rsid w:val="00566850"/>
    <w:rsid w:val="005A32EE"/>
    <w:rsid w:val="005A7F1C"/>
    <w:rsid w:val="005B1E98"/>
    <w:rsid w:val="005B550A"/>
    <w:rsid w:val="005D6323"/>
    <w:rsid w:val="005F2B5D"/>
    <w:rsid w:val="005F3CF6"/>
    <w:rsid w:val="005F483A"/>
    <w:rsid w:val="00601F4C"/>
    <w:rsid w:val="006068BF"/>
    <w:rsid w:val="00621B5B"/>
    <w:rsid w:val="006574E9"/>
    <w:rsid w:val="0066157E"/>
    <w:rsid w:val="006669C3"/>
    <w:rsid w:val="0069135E"/>
    <w:rsid w:val="00692BA5"/>
    <w:rsid w:val="006A12F8"/>
    <w:rsid w:val="006A6516"/>
    <w:rsid w:val="006A67F3"/>
    <w:rsid w:val="006B5345"/>
    <w:rsid w:val="006B758B"/>
    <w:rsid w:val="006C2B02"/>
    <w:rsid w:val="006C3E23"/>
    <w:rsid w:val="006C556B"/>
    <w:rsid w:val="006E2B2A"/>
    <w:rsid w:val="006E424F"/>
    <w:rsid w:val="006F7F16"/>
    <w:rsid w:val="00707051"/>
    <w:rsid w:val="00707B4A"/>
    <w:rsid w:val="00710486"/>
    <w:rsid w:val="0071120B"/>
    <w:rsid w:val="0071533D"/>
    <w:rsid w:val="00722FC3"/>
    <w:rsid w:val="007556CF"/>
    <w:rsid w:val="0075655F"/>
    <w:rsid w:val="00757F07"/>
    <w:rsid w:val="0079043C"/>
    <w:rsid w:val="0079747B"/>
    <w:rsid w:val="00797B47"/>
    <w:rsid w:val="007C2903"/>
    <w:rsid w:val="007C3241"/>
    <w:rsid w:val="007D345D"/>
    <w:rsid w:val="007D536A"/>
    <w:rsid w:val="007D770B"/>
    <w:rsid w:val="00820C47"/>
    <w:rsid w:val="00831A3A"/>
    <w:rsid w:val="00831B8B"/>
    <w:rsid w:val="00832FCD"/>
    <w:rsid w:val="00836C4F"/>
    <w:rsid w:val="00840008"/>
    <w:rsid w:val="008453CA"/>
    <w:rsid w:val="00846EE7"/>
    <w:rsid w:val="0085555D"/>
    <w:rsid w:val="00862D83"/>
    <w:rsid w:val="00876BA3"/>
    <w:rsid w:val="00881954"/>
    <w:rsid w:val="008847D5"/>
    <w:rsid w:val="00885A99"/>
    <w:rsid w:val="008942D3"/>
    <w:rsid w:val="00897873"/>
    <w:rsid w:val="00897C41"/>
    <w:rsid w:val="008A6845"/>
    <w:rsid w:val="008C7071"/>
    <w:rsid w:val="008D62F6"/>
    <w:rsid w:val="008E1E1A"/>
    <w:rsid w:val="008E2DFB"/>
    <w:rsid w:val="008F1B6D"/>
    <w:rsid w:val="008F7239"/>
    <w:rsid w:val="009134DF"/>
    <w:rsid w:val="00916386"/>
    <w:rsid w:val="0092761D"/>
    <w:rsid w:val="00931E9E"/>
    <w:rsid w:val="0094721C"/>
    <w:rsid w:val="0095401A"/>
    <w:rsid w:val="009613A6"/>
    <w:rsid w:val="00962C07"/>
    <w:rsid w:val="00965B26"/>
    <w:rsid w:val="00967F83"/>
    <w:rsid w:val="00971ADE"/>
    <w:rsid w:val="00981815"/>
    <w:rsid w:val="009A1F7F"/>
    <w:rsid w:val="009A4C03"/>
    <w:rsid w:val="009B0084"/>
    <w:rsid w:val="009B0FB5"/>
    <w:rsid w:val="009C06AA"/>
    <w:rsid w:val="009C31B2"/>
    <w:rsid w:val="009D2377"/>
    <w:rsid w:val="009D59D7"/>
    <w:rsid w:val="009E02F0"/>
    <w:rsid w:val="009E15F4"/>
    <w:rsid w:val="009F089A"/>
    <w:rsid w:val="009F4501"/>
    <w:rsid w:val="009F6FB0"/>
    <w:rsid w:val="00A06F32"/>
    <w:rsid w:val="00A16643"/>
    <w:rsid w:val="00A26CDE"/>
    <w:rsid w:val="00A348BC"/>
    <w:rsid w:val="00A4417E"/>
    <w:rsid w:val="00A45917"/>
    <w:rsid w:val="00A5103C"/>
    <w:rsid w:val="00A5181C"/>
    <w:rsid w:val="00A61A5A"/>
    <w:rsid w:val="00A7169B"/>
    <w:rsid w:val="00A72318"/>
    <w:rsid w:val="00A964D5"/>
    <w:rsid w:val="00AA2F56"/>
    <w:rsid w:val="00AA442B"/>
    <w:rsid w:val="00AA64FF"/>
    <w:rsid w:val="00AB7A29"/>
    <w:rsid w:val="00AD17C7"/>
    <w:rsid w:val="00AD4023"/>
    <w:rsid w:val="00AE5F1D"/>
    <w:rsid w:val="00AE5FC4"/>
    <w:rsid w:val="00AE699B"/>
    <w:rsid w:val="00AF0037"/>
    <w:rsid w:val="00AF32CE"/>
    <w:rsid w:val="00B07EE4"/>
    <w:rsid w:val="00B12F36"/>
    <w:rsid w:val="00B13088"/>
    <w:rsid w:val="00B15463"/>
    <w:rsid w:val="00B15AA7"/>
    <w:rsid w:val="00B220F0"/>
    <w:rsid w:val="00B319C0"/>
    <w:rsid w:val="00B369A9"/>
    <w:rsid w:val="00B3724F"/>
    <w:rsid w:val="00B37A1E"/>
    <w:rsid w:val="00B51E5F"/>
    <w:rsid w:val="00B555B6"/>
    <w:rsid w:val="00B71A29"/>
    <w:rsid w:val="00B7653F"/>
    <w:rsid w:val="00B77026"/>
    <w:rsid w:val="00B91724"/>
    <w:rsid w:val="00B9247A"/>
    <w:rsid w:val="00B92967"/>
    <w:rsid w:val="00B93708"/>
    <w:rsid w:val="00B941DD"/>
    <w:rsid w:val="00BB496C"/>
    <w:rsid w:val="00BC7795"/>
    <w:rsid w:val="00BD0A7E"/>
    <w:rsid w:val="00BD7E4F"/>
    <w:rsid w:val="00BE04BC"/>
    <w:rsid w:val="00C12309"/>
    <w:rsid w:val="00C31971"/>
    <w:rsid w:val="00C31FF6"/>
    <w:rsid w:val="00C33911"/>
    <w:rsid w:val="00C36C10"/>
    <w:rsid w:val="00C36FFF"/>
    <w:rsid w:val="00C5159B"/>
    <w:rsid w:val="00C532BC"/>
    <w:rsid w:val="00C54357"/>
    <w:rsid w:val="00C6289E"/>
    <w:rsid w:val="00C65678"/>
    <w:rsid w:val="00C676FB"/>
    <w:rsid w:val="00C84AD1"/>
    <w:rsid w:val="00C935C7"/>
    <w:rsid w:val="00C9645F"/>
    <w:rsid w:val="00CA74AD"/>
    <w:rsid w:val="00CB2943"/>
    <w:rsid w:val="00CB2AA1"/>
    <w:rsid w:val="00CB36AB"/>
    <w:rsid w:val="00CB71E5"/>
    <w:rsid w:val="00CB7E15"/>
    <w:rsid w:val="00CE3656"/>
    <w:rsid w:val="00D005BF"/>
    <w:rsid w:val="00D1649D"/>
    <w:rsid w:val="00D26B01"/>
    <w:rsid w:val="00D274D6"/>
    <w:rsid w:val="00D30BB1"/>
    <w:rsid w:val="00D31DC8"/>
    <w:rsid w:val="00D50E62"/>
    <w:rsid w:val="00D53B13"/>
    <w:rsid w:val="00D56019"/>
    <w:rsid w:val="00D609BD"/>
    <w:rsid w:val="00D634F4"/>
    <w:rsid w:val="00D640A5"/>
    <w:rsid w:val="00D702D4"/>
    <w:rsid w:val="00DA0B5C"/>
    <w:rsid w:val="00DA7051"/>
    <w:rsid w:val="00DB4487"/>
    <w:rsid w:val="00DC6568"/>
    <w:rsid w:val="00DC7705"/>
    <w:rsid w:val="00DE1F71"/>
    <w:rsid w:val="00E06178"/>
    <w:rsid w:val="00E21643"/>
    <w:rsid w:val="00E25034"/>
    <w:rsid w:val="00E36359"/>
    <w:rsid w:val="00E54699"/>
    <w:rsid w:val="00E60E60"/>
    <w:rsid w:val="00E727E3"/>
    <w:rsid w:val="00E7444D"/>
    <w:rsid w:val="00E8223C"/>
    <w:rsid w:val="00E82521"/>
    <w:rsid w:val="00E86485"/>
    <w:rsid w:val="00E944C6"/>
    <w:rsid w:val="00EA3F7F"/>
    <w:rsid w:val="00EA52FC"/>
    <w:rsid w:val="00EA579C"/>
    <w:rsid w:val="00EB05CB"/>
    <w:rsid w:val="00EB2B6B"/>
    <w:rsid w:val="00EB77D4"/>
    <w:rsid w:val="00EC1829"/>
    <w:rsid w:val="00EC2A5C"/>
    <w:rsid w:val="00EC30FB"/>
    <w:rsid w:val="00ED34BB"/>
    <w:rsid w:val="00EF32D8"/>
    <w:rsid w:val="00EF7B9D"/>
    <w:rsid w:val="00F00863"/>
    <w:rsid w:val="00F07DF5"/>
    <w:rsid w:val="00F1189D"/>
    <w:rsid w:val="00F1221B"/>
    <w:rsid w:val="00F2157F"/>
    <w:rsid w:val="00F256F3"/>
    <w:rsid w:val="00F30C1E"/>
    <w:rsid w:val="00F32033"/>
    <w:rsid w:val="00F52A06"/>
    <w:rsid w:val="00F56E05"/>
    <w:rsid w:val="00F650C8"/>
    <w:rsid w:val="00F67BDC"/>
    <w:rsid w:val="00F82D22"/>
    <w:rsid w:val="00F8491F"/>
    <w:rsid w:val="00F90F4B"/>
    <w:rsid w:val="00FA2285"/>
    <w:rsid w:val="00FA29EE"/>
    <w:rsid w:val="00FB0BFF"/>
    <w:rsid w:val="00FB2C85"/>
    <w:rsid w:val="00FB2EE0"/>
    <w:rsid w:val="00FB4216"/>
    <w:rsid w:val="00FB430A"/>
    <w:rsid w:val="00FB5143"/>
    <w:rsid w:val="00FC71D6"/>
    <w:rsid w:val="00FD03BF"/>
    <w:rsid w:val="00FD1A3D"/>
    <w:rsid w:val="00FF334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6D23"/>
  <w15:chartTrackingRefBased/>
  <w15:docId w15:val="{FFCEB4E1-2445-43E5-A53F-6B9C377E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AC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9D2377"/>
    <w:rPr>
      <w:rFonts w:ascii="Arial" w:eastAsia="Times New Roman" w:hAnsi="Arial" w:cs="Times New Roman"/>
      <w:sz w:val="24"/>
      <w:lang w:val="en-AU" w:eastAsia="bg-BG"/>
    </w:rPr>
  </w:style>
  <w:style w:type="paragraph" w:styleId="BodyText">
    <w:name w:val="Body Text"/>
    <w:basedOn w:val="Normal"/>
    <w:link w:val="BodyTextChar"/>
    <w:rsid w:val="009D2377"/>
    <w:pPr>
      <w:spacing w:after="120"/>
    </w:pPr>
    <w:rPr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2377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HeaderChar">
    <w:name w:val="Header Char"/>
    <w:aliases w:val=" Знак Знак Char Char,Знак Знак Char Char,_2.Seite Char,2.Seite Char,Kopfzeile 2.Seite Char"/>
    <w:link w:val="Header"/>
    <w:rsid w:val="00275CDA"/>
    <w:rPr>
      <w:rFonts w:ascii="Arial" w:eastAsia="Times New Roman" w:hAnsi="Arial" w:cs="Times New Roman"/>
      <w:sz w:val="24"/>
      <w:lang w:val="en-GB" w:eastAsia="bg-BG"/>
    </w:rPr>
  </w:style>
  <w:style w:type="paragraph" w:styleId="Header">
    <w:name w:val="header"/>
    <w:aliases w:val=" Знак Знак Char,Знак Знак Char,_2.Seite,2.Seite,Kopfzeile 2.Seite"/>
    <w:basedOn w:val="Normal"/>
    <w:link w:val="HeaderChar"/>
    <w:rsid w:val="00275CDA"/>
    <w:pPr>
      <w:tabs>
        <w:tab w:val="center" w:pos="4153"/>
        <w:tab w:val="right" w:pos="8306"/>
      </w:tabs>
    </w:pPr>
    <w:rPr>
      <w:szCs w:val="22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75CDA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CommentTextChar">
    <w:name w:val="Comment Text Char"/>
    <w:link w:val="CommentText"/>
    <w:uiPriority w:val="99"/>
    <w:rsid w:val="00275CDA"/>
    <w:rPr>
      <w:rFonts w:ascii="Arial" w:eastAsia="Times New Roman" w:hAnsi="Arial" w:cs="Times New Roman"/>
      <w:lang w:val="en-AU" w:eastAsia="bg-BG"/>
    </w:rPr>
  </w:style>
  <w:style w:type="paragraph" w:styleId="CommentText">
    <w:name w:val="annotation text"/>
    <w:basedOn w:val="Normal"/>
    <w:link w:val="CommentTextChar"/>
    <w:uiPriority w:val="99"/>
    <w:rsid w:val="00275CDA"/>
    <w:rPr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275CDA"/>
    <w:rPr>
      <w:rFonts w:ascii="Arial" w:eastAsia="Times New Roman" w:hAnsi="Arial" w:cs="Times New Roman"/>
      <w:sz w:val="20"/>
      <w:szCs w:val="20"/>
      <w:lang w:val="en-AU" w:eastAsia="bg-BG"/>
    </w:rPr>
  </w:style>
  <w:style w:type="table" w:customStyle="1" w:styleId="TableGrid4">
    <w:name w:val="Table Grid4"/>
    <w:basedOn w:val="TableNormal"/>
    <w:next w:val="TableGrid"/>
    <w:uiPriority w:val="39"/>
    <w:rsid w:val="0027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400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08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D5"/>
    <w:rPr>
      <w:rFonts w:ascii="Segoe UI" w:eastAsia="Times New Roman" w:hAnsi="Segoe UI" w:cs="Segoe UI"/>
      <w:sz w:val="18"/>
      <w:szCs w:val="18"/>
      <w:lang w:val="en-AU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819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54"/>
    <w:rPr>
      <w:rFonts w:ascii="Arial" w:eastAsia="Times New Roman" w:hAnsi="Arial" w:cs="Times New Roman"/>
      <w:b/>
      <w:bCs/>
      <w:sz w:val="20"/>
      <w:szCs w:val="20"/>
      <w:lang w:val="en-AU" w:eastAsia="bg-BG"/>
    </w:rPr>
  </w:style>
  <w:style w:type="paragraph" w:styleId="Revision">
    <w:name w:val="Revision"/>
    <w:hidden/>
    <w:uiPriority w:val="99"/>
    <w:semiHidden/>
    <w:rsid w:val="00E2503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0007D1"/>
    <w:pPr>
      <w:ind w:left="720"/>
      <w:contextualSpacing/>
    </w:pPr>
  </w:style>
  <w:style w:type="character" w:customStyle="1" w:styleId="Bodytext0">
    <w:name w:val="Body text_"/>
    <w:basedOn w:val="DefaultParagraphFont"/>
    <w:link w:val="BodyText3"/>
    <w:rsid w:val="004028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402828"/>
    <w:pPr>
      <w:widowControl w:val="0"/>
      <w:shd w:val="clear" w:color="auto" w:fill="FFFFFF"/>
      <w:spacing w:line="270" w:lineRule="exact"/>
      <w:ind w:hanging="1960"/>
      <w:jc w:val="center"/>
    </w:pPr>
    <w:rPr>
      <w:rFonts w:ascii="Times New Roman" w:hAnsi="Times New Roman"/>
      <w:sz w:val="23"/>
      <w:szCs w:val="23"/>
      <w:lang w:val="bg-BG" w:eastAsia="en-US"/>
    </w:rPr>
  </w:style>
  <w:style w:type="character" w:customStyle="1" w:styleId="fontstyle01">
    <w:name w:val="fontstyle01"/>
    <w:basedOn w:val="DefaultParagraphFont"/>
    <w:rsid w:val="00112B0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12B0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F3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15933FFBB843918E66A23BCB528E" ma:contentTypeVersion="11" ma:contentTypeDescription="Create a new document." ma:contentTypeScope="" ma:versionID="97710c03ee0712707ad34bf3124d7ddf">
  <xsd:schema xmlns:xsd="http://www.w3.org/2001/XMLSchema" xmlns:xs="http://www.w3.org/2001/XMLSchema" xmlns:p="http://schemas.microsoft.com/office/2006/metadata/properties" xmlns:ns3="f4f104ae-3be5-425a-b344-e33d25a85b4e" xmlns:ns4="7ecc0388-82da-4c63-a6f3-fdb4e5ac26dd" targetNamespace="http://schemas.microsoft.com/office/2006/metadata/properties" ma:root="true" ma:fieldsID="c6c793236cfbec8f4599e98059108f70" ns3:_="" ns4:_="">
    <xsd:import namespace="f4f104ae-3be5-425a-b344-e33d25a85b4e"/>
    <xsd:import namespace="7ecc0388-82da-4c63-a6f3-fdb4e5ac2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104ae-3be5-425a-b344-e33d25a8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0388-82da-4c63-a6f3-fdb4e5ac2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942B-1EC4-4AB4-BDDE-72E94C8B1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7F96C-750C-4151-A628-3931A8088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104ae-3be5-425a-b344-e33d25a85b4e"/>
    <ds:schemaRef ds:uri="7ecc0388-82da-4c63-a6f3-fdb4e5ac2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A25F5-6AA9-44C1-9D60-8416A8BD0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60750B-0157-42DC-AEBF-492C0A34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Belyakova</dc:creator>
  <cp:keywords/>
  <dc:description/>
  <cp:lastModifiedBy>Steliana Prodanova Karaivanova</cp:lastModifiedBy>
  <cp:revision>18</cp:revision>
  <cp:lastPrinted>2019-09-26T07:52:00Z</cp:lastPrinted>
  <dcterms:created xsi:type="dcterms:W3CDTF">2019-09-18T07:50:00Z</dcterms:created>
  <dcterms:modified xsi:type="dcterms:W3CDTF">2019-10-03T07:35:00Z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0x01010047B015933FFBB843918E66A23BCB528E</vt:lpwstr>
  </property>
</Properties>
</file>