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35D2" w14:textId="1835EA96" w:rsidR="001E0991" w:rsidRPr="00285750" w:rsidRDefault="001E0991" w:rsidP="00AB7AE0">
      <w:pPr>
        <w:widowControl/>
        <w:autoSpaceDE/>
        <w:autoSpaceDN/>
        <w:adjustRightInd/>
        <w:ind w:left="720"/>
        <w:jc w:val="right"/>
        <w:rPr>
          <w:rFonts w:ascii="Times New Roman" w:hAnsi="Times New Roman"/>
          <w:b/>
          <w:i/>
          <w:color w:val="000000"/>
          <w:lang w:val="en-US"/>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AB7AE0">
        <w:rPr>
          <w:rFonts w:ascii="Times New Roman" w:hAnsi="Times New Roman"/>
          <w:b/>
          <w:color w:val="000000"/>
        </w:rPr>
        <w:tab/>
      </w:r>
      <w:bookmarkStart w:id="0" w:name="_GoBack"/>
      <w:bookmarkEnd w:id="0"/>
      <w:r w:rsidR="00285750" w:rsidRPr="00285750">
        <w:rPr>
          <w:rFonts w:ascii="Times New Roman" w:hAnsi="Times New Roman"/>
          <w:b/>
          <w:i/>
          <w:color w:val="000000"/>
        </w:rPr>
        <w:t xml:space="preserve">Приложение № </w:t>
      </w:r>
      <w:r w:rsidR="00AB7AE0">
        <w:rPr>
          <w:rFonts w:ascii="Times New Roman" w:hAnsi="Times New Roman"/>
          <w:b/>
          <w:i/>
          <w:color w:val="000000"/>
        </w:rPr>
        <w:t>1</w:t>
      </w:r>
      <w:r w:rsidR="00285750" w:rsidRPr="00285750">
        <w:rPr>
          <w:rFonts w:ascii="Times New Roman" w:hAnsi="Times New Roman"/>
          <w:b/>
          <w:i/>
          <w:color w:val="000000"/>
          <w:lang w:val="en-US"/>
        </w:rPr>
        <w:t>A</w:t>
      </w:r>
    </w:p>
    <w:p w14:paraId="386B9347" w14:textId="77777777" w:rsidR="001E0991" w:rsidRDefault="001E0991" w:rsidP="00AB7AE0">
      <w:pPr>
        <w:widowControl/>
        <w:autoSpaceDE/>
        <w:autoSpaceDN/>
        <w:adjustRightInd/>
        <w:jc w:val="center"/>
        <w:rPr>
          <w:rFonts w:ascii="Times New Roman" w:hAnsi="Times New Roman"/>
          <w:b/>
          <w:color w:val="000000"/>
        </w:rPr>
      </w:pPr>
    </w:p>
    <w:p w14:paraId="00513FCB" w14:textId="48090BE3" w:rsidR="00AB7AE0" w:rsidRDefault="00AB7AE0" w:rsidP="00AB7AE0">
      <w:pPr>
        <w:widowControl/>
        <w:autoSpaceDE/>
        <w:autoSpaceDN/>
        <w:adjustRightInd/>
        <w:jc w:val="center"/>
        <w:rPr>
          <w:rFonts w:ascii="Times New Roman" w:hAnsi="Times New Roman"/>
          <w:b/>
          <w:color w:val="000000"/>
        </w:rPr>
      </w:pPr>
      <w:r w:rsidRPr="00DF6A69">
        <w:rPr>
          <w:rFonts w:ascii="Times New Roman" w:hAnsi="Times New Roman"/>
          <w:b/>
          <w:color w:val="000000"/>
        </w:rPr>
        <w:t>ТЕХНИЧЕСКА СПЕЦИФИКАЦИЯ</w:t>
      </w:r>
    </w:p>
    <w:p w14:paraId="11FDEA68" w14:textId="0B0956BD" w:rsidR="000B1301" w:rsidRPr="00DF6A69" w:rsidRDefault="000B1301" w:rsidP="00AB7AE0">
      <w:pPr>
        <w:widowControl/>
        <w:autoSpaceDE/>
        <w:autoSpaceDN/>
        <w:adjustRightInd/>
        <w:jc w:val="center"/>
        <w:rPr>
          <w:rFonts w:ascii="Times New Roman" w:hAnsi="Times New Roman"/>
          <w:b/>
          <w:color w:val="000000"/>
        </w:rPr>
      </w:pPr>
      <w:r w:rsidRPr="00DF6A69">
        <w:rPr>
          <w:rFonts w:ascii="Times New Roman" w:hAnsi="Times New Roman"/>
          <w:b/>
          <w:color w:val="000000"/>
        </w:rPr>
        <w:t>по обособена позиция № 2: „</w:t>
      </w:r>
      <w:r w:rsidRPr="00DF6A69">
        <w:rPr>
          <w:rFonts w:ascii="Times New Roman" w:hAnsi="Times New Roman"/>
          <w:b/>
        </w:rPr>
        <w:t xml:space="preserve">Предоставяне на фиксирана телефонна услуга чрез обществена електронна съобщителна </w:t>
      </w:r>
      <w:r w:rsidR="006A059B" w:rsidRPr="00DF6A69">
        <w:rPr>
          <w:rFonts w:ascii="Times New Roman" w:hAnsi="Times New Roman"/>
          <w:b/>
        </w:rPr>
        <w:t>мрежа</w:t>
      </w:r>
      <w:r w:rsidR="006A059B" w:rsidRPr="00DF6A69">
        <w:rPr>
          <w:rFonts w:ascii="Times New Roman" w:hAnsi="Times New Roman"/>
          <w:b/>
          <w:color w:val="000000"/>
        </w:rPr>
        <w:t>”</w:t>
      </w:r>
    </w:p>
    <w:p w14:paraId="55164290" w14:textId="77777777" w:rsidR="000B1301" w:rsidRPr="00DF6A69" w:rsidRDefault="000B1301" w:rsidP="000B1301">
      <w:pPr>
        <w:widowControl/>
        <w:jc w:val="both"/>
        <w:rPr>
          <w:rFonts w:ascii="Times New Roman" w:hAnsi="Times New Roman"/>
          <w:i/>
          <w:color w:val="000000"/>
        </w:rPr>
      </w:pPr>
    </w:p>
    <w:p w14:paraId="520483A6" w14:textId="77777777" w:rsidR="000B1301" w:rsidRPr="00DF6A69" w:rsidRDefault="00B818EE" w:rsidP="000B1301">
      <w:pPr>
        <w:widowControl/>
        <w:jc w:val="both"/>
        <w:rPr>
          <w:rFonts w:ascii="Times New Roman" w:hAnsi="Times New Roman"/>
          <w:b/>
          <w:color w:val="000000"/>
          <w:u w:val="single"/>
        </w:rPr>
      </w:pPr>
      <w:r w:rsidRPr="00DF6A69">
        <w:rPr>
          <w:rFonts w:ascii="Times New Roman" w:hAnsi="Times New Roman"/>
          <w:b/>
          <w:color w:val="000000"/>
          <w:u w:val="single"/>
        </w:rPr>
        <w:t xml:space="preserve">Новата телефонна централа е </w:t>
      </w:r>
      <w:proofErr w:type="spellStart"/>
      <w:r w:rsidRPr="00DF6A69">
        <w:rPr>
          <w:rFonts w:ascii="Times New Roman" w:hAnsi="Times New Roman"/>
          <w:b/>
          <w:color w:val="000000"/>
          <w:u w:val="single"/>
        </w:rPr>
        <w:t>Unify</w:t>
      </w:r>
      <w:proofErr w:type="spellEnd"/>
      <w:r w:rsidRPr="00DF6A69">
        <w:rPr>
          <w:rFonts w:ascii="Times New Roman" w:hAnsi="Times New Roman"/>
          <w:b/>
          <w:color w:val="000000"/>
          <w:u w:val="single"/>
        </w:rPr>
        <w:t xml:space="preserve"> </w:t>
      </w:r>
      <w:proofErr w:type="spellStart"/>
      <w:r w:rsidRPr="00DF6A69">
        <w:rPr>
          <w:rFonts w:ascii="Times New Roman" w:hAnsi="Times New Roman"/>
          <w:b/>
          <w:color w:val="000000"/>
          <w:u w:val="single"/>
        </w:rPr>
        <w:t>OpenScape</w:t>
      </w:r>
      <w:proofErr w:type="spellEnd"/>
      <w:r w:rsidRPr="00DF6A69">
        <w:rPr>
          <w:rFonts w:ascii="Times New Roman" w:hAnsi="Times New Roman"/>
          <w:b/>
          <w:color w:val="000000"/>
          <w:u w:val="single"/>
        </w:rPr>
        <w:t xml:space="preserve"> 4000v8</w:t>
      </w:r>
    </w:p>
    <w:p w14:paraId="123B6261" w14:textId="77777777" w:rsidR="00B818EE" w:rsidRPr="00DF6A69" w:rsidRDefault="00B818EE" w:rsidP="000B1301">
      <w:pPr>
        <w:widowControl/>
        <w:jc w:val="both"/>
        <w:rPr>
          <w:rFonts w:ascii="Times New Roman" w:hAnsi="Times New Roman"/>
          <w:b/>
          <w:color w:val="000000"/>
          <w:u w:val="single"/>
        </w:rPr>
      </w:pPr>
    </w:p>
    <w:p w14:paraId="0B39EC5F" w14:textId="77777777" w:rsidR="000B1301" w:rsidRPr="00DF6A69" w:rsidRDefault="000B1301" w:rsidP="000B1301">
      <w:pPr>
        <w:widowControl/>
        <w:numPr>
          <w:ilvl w:val="0"/>
          <w:numId w:val="3"/>
        </w:numPr>
        <w:autoSpaceDE/>
        <w:autoSpaceDN/>
        <w:adjustRightInd/>
        <w:jc w:val="both"/>
        <w:rPr>
          <w:rFonts w:ascii="Times New Roman" w:hAnsi="Times New Roman"/>
          <w:b/>
          <w:color w:val="000000"/>
        </w:rPr>
      </w:pPr>
      <w:r w:rsidRPr="00DF6A69">
        <w:rPr>
          <w:rFonts w:ascii="Times New Roman" w:hAnsi="Times New Roman"/>
          <w:b/>
          <w:color w:val="000000"/>
        </w:rPr>
        <w:t>Общи данни</w:t>
      </w:r>
    </w:p>
    <w:p w14:paraId="482DB6C7" w14:textId="77777777" w:rsidR="00CA3CF2" w:rsidRPr="00DF6A69" w:rsidRDefault="00CA3CF2" w:rsidP="00CA3CF2">
      <w:pPr>
        <w:widowControl/>
        <w:autoSpaceDE/>
        <w:autoSpaceDN/>
        <w:adjustRightInd/>
        <w:ind w:left="720"/>
        <w:jc w:val="both"/>
        <w:rPr>
          <w:rFonts w:ascii="Times New Roman" w:hAnsi="Times New Roman"/>
          <w:b/>
          <w:color w:val="000000"/>
        </w:rPr>
      </w:pPr>
    </w:p>
    <w:p w14:paraId="1CC9C7F6" w14:textId="4B2F905B" w:rsidR="000B1301" w:rsidRPr="00DF6A69" w:rsidRDefault="00CA3CF2" w:rsidP="00CA3CF2">
      <w:pPr>
        <w:widowControl/>
        <w:ind w:right="-468" w:firstLine="360"/>
        <w:jc w:val="both"/>
        <w:rPr>
          <w:rFonts w:ascii="Times New Roman" w:hAnsi="Times New Roman"/>
          <w:b/>
          <w:i/>
          <w:color w:val="000000"/>
        </w:rPr>
      </w:pPr>
      <w:r w:rsidRPr="00DF6A69">
        <w:rPr>
          <w:rFonts w:ascii="Times New Roman" w:hAnsi="Times New Roman"/>
          <w:b/>
          <w:i/>
          <w:color w:val="000000"/>
        </w:rPr>
        <w:t xml:space="preserve">Новата телефонна централа е заявена и </w:t>
      </w:r>
      <w:r w:rsidR="001E0991">
        <w:rPr>
          <w:rFonts w:ascii="Times New Roman" w:hAnsi="Times New Roman"/>
          <w:b/>
          <w:i/>
          <w:color w:val="000000"/>
        </w:rPr>
        <w:t>предстои да</w:t>
      </w:r>
      <w:r w:rsidR="001E0991" w:rsidRPr="00DF6A69">
        <w:rPr>
          <w:rFonts w:ascii="Times New Roman" w:hAnsi="Times New Roman"/>
          <w:b/>
          <w:i/>
          <w:color w:val="000000"/>
        </w:rPr>
        <w:t xml:space="preserve"> </w:t>
      </w:r>
      <w:r w:rsidRPr="00DF6A69">
        <w:rPr>
          <w:rFonts w:ascii="Times New Roman" w:hAnsi="Times New Roman"/>
          <w:b/>
          <w:i/>
          <w:color w:val="000000"/>
        </w:rPr>
        <w:t>бъде изпълнена по начин, чрез който да поддържа следните телефонии: IP, цифрова и аналогова.</w:t>
      </w:r>
    </w:p>
    <w:p w14:paraId="0408EFC7" w14:textId="77777777" w:rsidR="00CA3CF2" w:rsidRPr="00DF6A69" w:rsidRDefault="00CA3CF2" w:rsidP="00CA3CF2">
      <w:pPr>
        <w:widowControl/>
        <w:ind w:left="708" w:right="-468"/>
        <w:jc w:val="both"/>
        <w:rPr>
          <w:rFonts w:ascii="Times New Roman" w:hAnsi="Times New Roman"/>
          <w:color w:val="000000"/>
        </w:rPr>
      </w:pPr>
    </w:p>
    <w:p w14:paraId="65E35CBD" w14:textId="77777777" w:rsidR="000B1301" w:rsidRPr="00DF6A69" w:rsidRDefault="000B1301" w:rsidP="000B1301">
      <w:pPr>
        <w:widowControl/>
        <w:ind w:left="-180" w:right="-468"/>
        <w:jc w:val="both"/>
        <w:rPr>
          <w:rFonts w:ascii="Times New Roman" w:hAnsi="Times New Roman"/>
          <w:color w:val="000000"/>
        </w:rPr>
      </w:pPr>
      <w:r w:rsidRPr="00DF6A69">
        <w:rPr>
          <w:rFonts w:ascii="Times New Roman" w:hAnsi="Times New Roman"/>
          <w:color w:val="000000"/>
        </w:rPr>
        <w:tab/>
      </w:r>
      <w:r w:rsidRPr="00DF6A69">
        <w:rPr>
          <w:rFonts w:ascii="Times New Roman" w:hAnsi="Times New Roman"/>
          <w:color w:val="000000"/>
        </w:rPr>
        <w:tab/>
        <w:t xml:space="preserve">Свързаността на абонатите на Министерство на информационните технологии съобщенията е реализирана посредством  телефонна централа  тип </w:t>
      </w:r>
      <w:proofErr w:type="spellStart"/>
      <w:r w:rsidR="00736ACA" w:rsidRPr="00DF6A69">
        <w:rPr>
          <w:rFonts w:ascii="Times New Roman" w:hAnsi="Times New Roman"/>
        </w:rPr>
        <w:t>Unify</w:t>
      </w:r>
      <w:proofErr w:type="spellEnd"/>
      <w:r w:rsidR="00736ACA" w:rsidRPr="00DF6A69">
        <w:rPr>
          <w:rFonts w:ascii="Times New Roman" w:hAnsi="Times New Roman"/>
        </w:rPr>
        <w:t xml:space="preserve"> </w:t>
      </w:r>
      <w:proofErr w:type="spellStart"/>
      <w:r w:rsidR="00736ACA" w:rsidRPr="00DF6A69">
        <w:rPr>
          <w:rFonts w:ascii="Times New Roman" w:hAnsi="Times New Roman"/>
        </w:rPr>
        <w:t>OpenScape</w:t>
      </w:r>
      <w:proofErr w:type="spellEnd"/>
      <w:r w:rsidR="00736ACA" w:rsidRPr="00DF6A69">
        <w:rPr>
          <w:rFonts w:ascii="Times New Roman" w:hAnsi="Times New Roman"/>
        </w:rPr>
        <w:t xml:space="preserve"> 4000 v8</w:t>
      </w:r>
      <w:r w:rsidRPr="00DF6A69">
        <w:rPr>
          <w:rFonts w:ascii="Times New Roman" w:hAnsi="Times New Roman"/>
          <w:color w:val="000000"/>
        </w:rPr>
        <w:t>. Телефонната  централа се намира в технологично помещение на Министерство на информационните технологии и съоб</w:t>
      </w:r>
      <w:r w:rsidR="00A07498" w:rsidRPr="00DF6A69">
        <w:rPr>
          <w:rFonts w:ascii="Times New Roman" w:hAnsi="Times New Roman"/>
          <w:color w:val="000000"/>
        </w:rPr>
        <w:t>щенията с адрес: гр.</w:t>
      </w:r>
      <w:r w:rsidR="005B3B73" w:rsidRPr="00DF6A69">
        <w:rPr>
          <w:rFonts w:ascii="Times New Roman" w:hAnsi="Times New Roman"/>
          <w:color w:val="000000"/>
        </w:rPr>
        <w:t xml:space="preserve"> </w:t>
      </w:r>
      <w:r w:rsidR="00A07498" w:rsidRPr="00DF6A69">
        <w:rPr>
          <w:rFonts w:ascii="Times New Roman" w:hAnsi="Times New Roman"/>
          <w:color w:val="000000"/>
        </w:rPr>
        <w:t>София, ул.</w:t>
      </w:r>
      <w:r w:rsidR="005B3B73" w:rsidRPr="00DF6A69">
        <w:rPr>
          <w:rFonts w:ascii="Times New Roman" w:hAnsi="Times New Roman"/>
          <w:color w:val="000000"/>
        </w:rPr>
        <w:t xml:space="preserve"> </w:t>
      </w:r>
      <w:r w:rsidRPr="00DF6A69">
        <w:rPr>
          <w:rFonts w:ascii="Times New Roman" w:hAnsi="Times New Roman"/>
          <w:color w:val="000000"/>
        </w:rPr>
        <w:t>"Дякон Игнатий"</w:t>
      </w:r>
      <w:r w:rsidR="005B3B73" w:rsidRPr="00DF6A69">
        <w:rPr>
          <w:rFonts w:ascii="Times New Roman" w:hAnsi="Times New Roman"/>
          <w:color w:val="000000"/>
        </w:rPr>
        <w:t xml:space="preserve"> </w:t>
      </w:r>
      <w:r w:rsidRPr="00DF6A69">
        <w:rPr>
          <w:rFonts w:ascii="Times New Roman" w:hAnsi="Times New Roman"/>
          <w:color w:val="000000"/>
        </w:rPr>
        <w:t>№ 9.</w:t>
      </w:r>
    </w:p>
    <w:p w14:paraId="5E69A862" w14:textId="77777777" w:rsidR="000B1301" w:rsidRPr="00DF6A69" w:rsidRDefault="000B1301" w:rsidP="000B1301">
      <w:pPr>
        <w:widowControl/>
        <w:ind w:left="-180" w:right="-468" w:firstLine="900"/>
        <w:jc w:val="both"/>
        <w:rPr>
          <w:rFonts w:ascii="Times New Roman" w:hAnsi="Times New Roman"/>
          <w:color w:val="000000"/>
        </w:rPr>
      </w:pPr>
      <w:r w:rsidRPr="00DF6A69">
        <w:rPr>
          <w:rFonts w:ascii="Times New Roman" w:hAnsi="Times New Roman"/>
          <w:bCs/>
          <w:color w:val="000000"/>
        </w:rPr>
        <w:t xml:space="preserve">Предоставяните телефонни услуги към учрежденската централа на министерството се осъществяват чрез: </w:t>
      </w:r>
    </w:p>
    <w:p w14:paraId="166D9CC2" w14:textId="77777777" w:rsidR="000B1301" w:rsidRPr="00DF6A69" w:rsidRDefault="000B1301" w:rsidP="00A07498">
      <w:pPr>
        <w:widowControl/>
        <w:numPr>
          <w:ilvl w:val="0"/>
          <w:numId w:val="6"/>
        </w:numPr>
        <w:ind w:right="-468"/>
        <w:jc w:val="both"/>
        <w:rPr>
          <w:rFonts w:ascii="Times New Roman" w:hAnsi="Times New Roman"/>
          <w:color w:val="000000"/>
        </w:rPr>
      </w:pPr>
      <w:r w:rsidRPr="00DF6A69">
        <w:rPr>
          <w:rFonts w:ascii="Times New Roman" w:hAnsi="Times New Roman"/>
          <w:bCs/>
          <w:color w:val="000000"/>
        </w:rPr>
        <w:t>2 x30 едновременни канала за разговор (ISDN PRI);</w:t>
      </w:r>
    </w:p>
    <w:p w14:paraId="06237A33" w14:textId="77777777" w:rsidR="00B818EE" w:rsidRPr="00DF6A69" w:rsidRDefault="00A9512C" w:rsidP="00C1479C">
      <w:pPr>
        <w:widowControl/>
        <w:numPr>
          <w:ilvl w:val="0"/>
          <w:numId w:val="6"/>
        </w:numPr>
        <w:ind w:right="-468"/>
        <w:jc w:val="both"/>
        <w:rPr>
          <w:rFonts w:ascii="Times New Roman" w:hAnsi="Times New Roman"/>
          <w:color w:val="000000"/>
        </w:rPr>
      </w:pPr>
      <w:r w:rsidRPr="00DF6A69">
        <w:rPr>
          <w:rFonts w:ascii="Times New Roman" w:hAnsi="Times New Roman"/>
          <w:bCs/>
          <w:color w:val="000000"/>
        </w:rPr>
        <w:t>Използване на</w:t>
      </w:r>
      <w:r w:rsidR="00B818EE" w:rsidRPr="00DF6A69">
        <w:rPr>
          <w:rFonts w:ascii="Times New Roman" w:hAnsi="Times New Roman"/>
          <w:bCs/>
          <w:color w:val="000000"/>
        </w:rPr>
        <w:t xml:space="preserve"> SIP </w:t>
      </w:r>
    </w:p>
    <w:p w14:paraId="1A13A117" w14:textId="77777777" w:rsidR="006C3A97" w:rsidRPr="00DF6A69" w:rsidRDefault="00E201E0" w:rsidP="00E201E0">
      <w:pPr>
        <w:widowControl/>
        <w:numPr>
          <w:ilvl w:val="0"/>
          <w:numId w:val="6"/>
        </w:numPr>
        <w:ind w:right="-468"/>
        <w:jc w:val="both"/>
        <w:rPr>
          <w:rFonts w:ascii="Times New Roman" w:hAnsi="Times New Roman"/>
          <w:color w:val="000000"/>
        </w:rPr>
      </w:pPr>
      <w:r w:rsidRPr="00DF6A69">
        <w:rPr>
          <w:rFonts w:ascii="Times New Roman" w:hAnsi="Times New Roman"/>
          <w:bCs/>
          <w:color w:val="000000"/>
        </w:rPr>
        <w:t>Възможност за м</w:t>
      </w:r>
      <w:r w:rsidR="006C3A97" w:rsidRPr="00DF6A69">
        <w:rPr>
          <w:rFonts w:ascii="Times New Roman" w:hAnsi="Times New Roman"/>
          <w:bCs/>
          <w:color w:val="000000"/>
        </w:rPr>
        <w:t>инимум</w:t>
      </w:r>
      <w:r w:rsidR="00A9512C" w:rsidRPr="00DF6A69">
        <w:rPr>
          <w:rFonts w:ascii="Times New Roman" w:hAnsi="Times New Roman"/>
          <w:bCs/>
          <w:color w:val="000000"/>
        </w:rPr>
        <w:t xml:space="preserve"> 30 </w:t>
      </w:r>
      <w:r w:rsidR="006C3A97" w:rsidRPr="00DF6A69">
        <w:rPr>
          <w:rFonts w:ascii="Times New Roman" w:hAnsi="Times New Roman"/>
          <w:bCs/>
          <w:color w:val="000000"/>
        </w:rPr>
        <w:t>броя едновременни сесии (RTP-RTP, SRTP-SRTP’SRTP-RTP);</w:t>
      </w:r>
    </w:p>
    <w:p w14:paraId="7E17A96C" w14:textId="77777777" w:rsidR="006C3A97" w:rsidRPr="00DF6A69" w:rsidRDefault="006C3A97" w:rsidP="00A07498">
      <w:pPr>
        <w:widowControl/>
        <w:numPr>
          <w:ilvl w:val="0"/>
          <w:numId w:val="6"/>
        </w:numPr>
        <w:ind w:right="-468"/>
        <w:jc w:val="both"/>
        <w:rPr>
          <w:rFonts w:ascii="Times New Roman" w:hAnsi="Times New Roman"/>
          <w:color w:val="000000"/>
        </w:rPr>
      </w:pPr>
      <w:r w:rsidRPr="00DF6A69">
        <w:rPr>
          <w:rFonts w:ascii="Times New Roman" w:hAnsi="Times New Roman"/>
          <w:bCs/>
          <w:color w:val="000000"/>
        </w:rPr>
        <w:t xml:space="preserve">Възможност за </w:t>
      </w:r>
      <w:proofErr w:type="spellStart"/>
      <w:r w:rsidRPr="00DF6A69">
        <w:rPr>
          <w:rFonts w:ascii="Times New Roman" w:hAnsi="Times New Roman"/>
          <w:bCs/>
          <w:color w:val="000000"/>
        </w:rPr>
        <w:t>тра</w:t>
      </w:r>
      <w:r w:rsidR="008870F2" w:rsidRPr="00DF6A69">
        <w:rPr>
          <w:rFonts w:ascii="Times New Roman" w:hAnsi="Times New Roman"/>
          <w:bCs/>
          <w:color w:val="000000"/>
        </w:rPr>
        <w:t>н</w:t>
      </w:r>
      <w:r w:rsidRPr="00DF6A69">
        <w:rPr>
          <w:rFonts w:ascii="Times New Roman" w:hAnsi="Times New Roman"/>
          <w:bCs/>
          <w:color w:val="000000"/>
        </w:rPr>
        <w:t>скодинг</w:t>
      </w:r>
      <w:proofErr w:type="spellEnd"/>
      <w:r w:rsidRPr="00DF6A69">
        <w:rPr>
          <w:rFonts w:ascii="Times New Roman" w:hAnsi="Times New Roman"/>
          <w:bCs/>
          <w:color w:val="000000"/>
        </w:rPr>
        <w:t xml:space="preserve"> </w:t>
      </w:r>
      <w:r w:rsidR="00A07498" w:rsidRPr="00DF6A69">
        <w:rPr>
          <w:rFonts w:ascii="Times New Roman" w:hAnsi="Times New Roman"/>
          <w:bCs/>
          <w:color w:val="000000"/>
        </w:rPr>
        <w:t>за</w:t>
      </w:r>
      <w:r w:rsidRPr="00DF6A69">
        <w:rPr>
          <w:rFonts w:ascii="Times New Roman" w:hAnsi="Times New Roman"/>
          <w:bCs/>
          <w:color w:val="000000"/>
        </w:rPr>
        <w:t xml:space="preserve"> минимум </w:t>
      </w:r>
      <w:r w:rsidR="00A9512C" w:rsidRPr="00DF6A69">
        <w:rPr>
          <w:rFonts w:ascii="Times New Roman" w:hAnsi="Times New Roman"/>
          <w:bCs/>
          <w:color w:val="000000"/>
        </w:rPr>
        <w:t>30</w:t>
      </w:r>
      <w:r w:rsidRPr="00DF6A69">
        <w:rPr>
          <w:rFonts w:ascii="Times New Roman" w:hAnsi="Times New Roman"/>
          <w:bCs/>
          <w:color w:val="000000"/>
        </w:rPr>
        <w:t xml:space="preserve"> броя сесии;</w:t>
      </w:r>
    </w:p>
    <w:p w14:paraId="6CCB8BAB" w14:textId="77777777" w:rsidR="006C3A97" w:rsidRPr="00DF6A69" w:rsidRDefault="006C3A97" w:rsidP="00A07498">
      <w:pPr>
        <w:widowControl/>
        <w:numPr>
          <w:ilvl w:val="0"/>
          <w:numId w:val="6"/>
        </w:numPr>
        <w:ind w:right="-468"/>
        <w:jc w:val="both"/>
        <w:rPr>
          <w:rFonts w:ascii="Times New Roman" w:hAnsi="Times New Roman"/>
          <w:color w:val="000000"/>
        </w:rPr>
      </w:pPr>
      <w:r w:rsidRPr="00DF6A69">
        <w:rPr>
          <w:rFonts w:ascii="Times New Roman" w:hAnsi="Times New Roman"/>
          <w:bCs/>
          <w:color w:val="000000"/>
        </w:rPr>
        <w:t>Криптиране за всички налични SIP абонати;</w:t>
      </w:r>
    </w:p>
    <w:p w14:paraId="57BA0DA4" w14:textId="77777777" w:rsidR="006C3A97" w:rsidRPr="00DF6A69" w:rsidRDefault="006C3A97" w:rsidP="00A07498">
      <w:pPr>
        <w:widowControl/>
        <w:numPr>
          <w:ilvl w:val="0"/>
          <w:numId w:val="6"/>
        </w:numPr>
        <w:ind w:right="-468"/>
        <w:jc w:val="both"/>
        <w:rPr>
          <w:rFonts w:ascii="Times New Roman" w:hAnsi="Times New Roman"/>
          <w:color w:val="000000"/>
        </w:rPr>
      </w:pPr>
      <w:r w:rsidRPr="00DF6A69">
        <w:rPr>
          <w:rFonts w:ascii="Times New Roman" w:hAnsi="Times New Roman"/>
          <w:bCs/>
          <w:color w:val="000000"/>
        </w:rPr>
        <w:t>DSP възможности (EC, CID, SC, VAD, CNG, AGC, AD, T38, G711);</w:t>
      </w:r>
    </w:p>
    <w:p w14:paraId="17AA236C" w14:textId="77777777" w:rsidR="006C3A97" w:rsidRPr="00DF6A69" w:rsidRDefault="00A9512C" w:rsidP="00A07498">
      <w:pPr>
        <w:widowControl/>
        <w:numPr>
          <w:ilvl w:val="0"/>
          <w:numId w:val="6"/>
        </w:numPr>
        <w:ind w:right="-468"/>
        <w:jc w:val="both"/>
        <w:rPr>
          <w:rFonts w:ascii="Times New Roman" w:hAnsi="Times New Roman"/>
          <w:color w:val="000000"/>
        </w:rPr>
      </w:pPr>
      <w:r w:rsidRPr="00DF6A69">
        <w:rPr>
          <w:rFonts w:ascii="Times New Roman" w:hAnsi="Times New Roman"/>
          <w:bCs/>
          <w:color w:val="000000"/>
        </w:rPr>
        <w:t>Възможности за провеждане на конферентни разговори</w:t>
      </w:r>
      <w:r w:rsidR="006C3A97" w:rsidRPr="00DF6A69">
        <w:rPr>
          <w:rFonts w:ascii="Times New Roman" w:hAnsi="Times New Roman"/>
          <w:bCs/>
          <w:color w:val="000000"/>
        </w:rPr>
        <w:t>;</w:t>
      </w:r>
    </w:p>
    <w:p w14:paraId="751DADB7" w14:textId="77777777" w:rsidR="000B1301" w:rsidRPr="00DF6A69" w:rsidRDefault="000B1301" w:rsidP="00A07498">
      <w:pPr>
        <w:widowControl/>
        <w:numPr>
          <w:ilvl w:val="0"/>
          <w:numId w:val="6"/>
        </w:numPr>
        <w:autoSpaceDE/>
        <w:autoSpaceDN/>
        <w:adjustRightInd/>
        <w:ind w:right="-468"/>
        <w:contextualSpacing/>
        <w:jc w:val="both"/>
        <w:rPr>
          <w:rFonts w:ascii="Times New Roman" w:hAnsi="Times New Roman"/>
          <w:color w:val="000000"/>
        </w:rPr>
      </w:pPr>
      <w:r w:rsidRPr="00DF6A69">
        <w:rPr>
          <w:rFonts w:ascii="Times New Roman" w:hAnsi="Times New Roman"/>
          <w:color w:val="000000"/>
        </w:rPr>
        <w:t xml:space="preserve">Поддържане на </w:t>
      </w:r>
      <w:proofErr w:type="spellStart"/>
      <w:r w:rsidRPr="00DF6A69">
        <w:rPr>
          <w:rFonts w:ascii="Times New Roman" w:hAnsi="Times New Roman"/>
          <w:color w:val="000000"/>
        </w:rPr>
        <w:t>audio-codec</w:t>
      </w:r>
      <w:proofErr w:type="spellEnd"/>
      <w:r w:rsidRPr="00DF6A69">
        <w:rPr>
          <w:rFonts w:ascii="Times New Roman" w:hAnsi="Times New Roman"/>
          <w:color w:val="000000"/>
        </w:rPr>
        <w:t xml:space="preserve"> G.711 a-</w:t>
      </w:r>
      <w:proofErr w:type="spellStart"/>
      <w:r w:rsidRPr="00DF6A69">
        <w:rPr>
          <w:rFonts w:ascii="Times New Roman" w:hAnsi="Times New Roman"/>
          <w:color w:val="000000"/>
        </w:rPr>
        <w:t>Law</w:t>
      </w:r>
      <w:proofErr w:type="spellEnd"/>
      <w:r w:rsidRPr="00DF6A69">
        <w:rPr>
          <w:rFonts w:ascii="Times New Roman" w:hAnsi="Times New Roman"/>
          <w:color w:val="000000"/>
        </w:rPr>
        <w:t xml:space="preserve"> за осигуряване на качество на  гласовата услуга;</w:t>
      </w:r>
    </w:p>
    <w:p w14:paraId="0E9E2A43" w14:textId="77777777" w:rsidR="000B1301" w:rsidRPr="00DF6A69" w:rsidRDefault="000B1301" w:rsidP="00A07498">
      <w:pPr>
        <w:widowControl/>
        <w:numPr>
          <w:ilvl w:val="0"/>
          <w:numId w:val="6"/>
        </w:numPr>
        <w:autoSpaceDE/>
        <w:autoSpaceDN/>
        <w:adjustRightInd/>
        <w:ind w:right="-468"/>
        <w:contextualSpacing/>
        <w:jc w:val="both"/>
        <w:rPr>
          <w:rFonts w:ascii="Times New Roman" w:hAnsi="Times New Roman"/>
          <w:color w:val="000000"/>
        </w:rPr>
      </w:pPr>
      <w:r w:rsidRPr="00DF6A69">
        <w:rPr>
          <w:rFonts w:ascii="Times New Roman" w:hAnsi="Times New Roman"/>
          <w:color w:val="000000"/>
        </w:rPr>
        <w:t xml:space="preserve">ISDN PRI с интерфейси – G.703/4 </w:t>
      </w:r>
      <w:proofErr w:type="spellStart"/>
      <w:r w:rsidRPr="00DF6A69">
        <w:rPr>
          <w:rFonts w:ascii="Times New Roman" w:hAnsi="Times New Roman"/>
          <w:color w:val="000000"/>
        </w:rPr>
        <w:t>balanced</w:t>
      </w:r>
      <w:proofErr w:type="spellEnd"/>
      <w:r w:rsidRPr="00DF6A69">
        <w:rPr>
          <w:rFonts w:ascii="Times New Roman" w:hAnsi="Times New Roman"/>
          <w:color w:val="000000"/>
        </w:rPr>
        <w:t xml:space="preserve"> (120 </w:t>
      </w:r>
      <w:proofErr w:type="spellStart"/>
      <w:r w:rsidRPr="00DF6A69">
        <w:rPr>
          <w:rFonts w:ascii="Times New Roman" w:hAnsi="Times New Roman"/>
          <w:color w:val="000000"/>
        </w:rPr>
        <w:t>ohm</w:t>
      </w:r>
      <w:proofErr w:type="spellEnd"/>
      <w:r w:rsidRPr="00DF6A69">
        <w:rPr>
          <w:rFonts w:ascii="Times New Roman" w:hAnsi="Times New Roman"/>
          <w:color w:val="000000"/>
        </w:rPr>
        <w:t>);</w:t>
      </w:r>
    </w:p>
    <w:p w14:paraId="64C80BA7" w14:textId="77777777" w:rsidR="000B1301" w:rsidRPr="00DF6A69" w:rsidRDefault="000B1301" w:rsidP="00A07498">
      <w:pPr>
        <w:widowControl/>
        <w:numPr>
          <w:ilvl w:val="0"/>
          <w:numId w:val="6"/>
        </w:numPr>
        <w:autoSpaceDE/>
        <w:autoSpaceDN/>
        <w:adjustRightInd/>
        <w:ind w:right="-468"/>
        <w:contextualSpacing/>
        <w:jc w:val="both"/>
        <w:rPr>
          <w:rFonts w:ascii="Times New Roman" w:hAnsi="Times New Roman"/>
          <w:color w:val="000000"/>
        </w:rPr>
      </w:pPr>
      <w:r w:rsidRPr="00DF6A69">
        <w:rPr>
          <w:rFonts w:ascii="Times New Roman" w:hAnsi="Times New Roman"/>
          <w:color w:val="000000"/>
        </w:rPr>
        <w:t xml:space="preserve">Сигнализация </w:t>
      </w:r>
      <w:r w:rsidR="00A9512C" w:rsidRPr="00DF6A69">
        <w:rPr>
          <w:rFonts w:ascii="Times New Roman" w:hAnsi="Times New Roman"/>
          <w:color w:val="000000"/>
        </w:rPr>
        <w:t xml:space="preserve">- </w:t>
      </w:r>
      <w:r w:rsidRPr="00DF6A69">
        <w:rPr>
          <w:rFonts w:ascii="Times New Roman" w:hAnsi="Times New Roman"/>
          <w:color w:val="000000"/>
        </w:rPr>
        <w:t>DSSI (</w:t>
      </w:r>
      <w:proofErr w:type="spellStart"/>
      <w:r w:rsidRPr="00DF6A69">
        <w:rPr>
          <w:rFonts w:ascii="Times New Roman" w:hAnsi="Times New Roman"/>
          <w:color w:val="000000"/>
        </w:rPr>
        <w:t>Degital</w:t>
      </w:r>
      <w:proofErr w:type="spellEnd"/>
      <w:r w:rsidRPr="00DF6A69">
        <w:rPr>
          <w:rFonts w:ascii="Times New Roman" w:hAnsi="Times New Roman"/>
          <w:color w:val="000000"/>
        </w:rPr>
        <w:t xml:space="preserve"> </w:t>
      </w:r>
      <w:proofErr w:type="spellStart"/>
      <w:r w:rsidRPr="00DF6A69">
        <w:rPr>
          <w:rFonts w:ascii="Times New Roman" w:hAnsi="Times New Roman"/>
          <w:color w:val="000000"/>
        </w:rPr>
        <w:t>Subscriber</w:t>
      </w:r>
      <w:proofErr w:type="spellEnd"/>
      <w:r w:rsidRPr="00DF6A69">
        <w:rPr>
          <w:rFonts w:ascii="Times New Roman" w:hAnsi="Times New Roman"/>
          <w:color w:val="000000"/>
        </w:rPr>
        <w:t xml:space="preserve"> </w:t>
      </w:r>
      <w:proofErr w:type="spellStart"/>
      <w:r w:rsidRPr="00DF6A69">
        <w:rPr>
          <w:rFonts w:ascii="Times New Roman" w:hAnsi="Times New Roman"/>
          <w:color w:val="000000"/>
        </w:rPr>
        <w:t>Signaling</w:t>
      </w:r>
      <w:proofErr w:type="spellEnd"/>
      <w:r w:rsidRPr="00DF6A69">
        <w:rPr>
          <w:rFonts w:ascii="Times New Roman" w:hAnsi="Times New Roman"/>
          <w:color w:val="000000"/>
        </w:rPr>
        <w:t xml:space="preserve"> </w:t>
      </w:r>
      <w:proofErr w:type="spellStart"/>
      <w:r w:rsidRPr="00DF6A69">
        <w:rPr>
          <w:rFonts w:ascii="Times New Roman" w:hAnsi="Times New Roman"/>
          <w:color w:val="000000"/>
        </w:rPr>
        <w:t>Sistem</w:t>
      </w:r>
      <w:proofErr w:type="spellEnd"/>
      <w:r w:rsidRPr="00DF6A69">
        <w:rPr>
          <w:rFonts w:ascii="Times New Roman" w:hAnsi="Times New Roman"/>
          <w:color w:val="000000"/>
        </w:rPr>
        <w:t xml:space="preserve"> No.1) при ISDN РRI;</w:t>
      </w:r>
    </w:p>
    <w:p w14:paraId="6973F229" w14:textId="77777777" w:rsidR="00B818EE" w:rsidRPr="00DF6A69" w:rsidRDefault="00B818EE" w:rsidP="00A07498">
      <w:pPr>
        <w:widowControl/>
        <w:numPr>
          <w:ilvl w:val="0"/>
          <w:numId w:val="6"/>
        </w:numPr>
        <w:autoSpaceDE/>
        <w:autoSpaceDN/>
        <w:adjustRightInd/>
        <w:ind w:right="-468"/>
        <w:contextualSpacing/>
        <w:jc w:val="both"/>
        <w:rPr>
          <w:rFonts w:ascii="Times New Roman" w:hAnsi="Times New Roman"/>
          <w:color w:val="000000"/>
        </w:rPr>
      </w:pPr>
      <w:r w:rsidRPr="00DF6A69">
        <w:rPr>
          <w:rFonts w:ascii="Times New Roman" w:hAnsi="Times New Roman"/>
          <w:color w:val="000000"/>
        </w:rPr>
        <w:t xml:space="preserve">Сигнализация </w:t>
      </w:r>
      <w:r w:rsidR="00A9512C" w:rsidRPr="00DF6A69">
        <w:rPr>
          <w:rFonts w:ascii="Times New Roman" w:hAnsi="Times New Roman"/>
          <w:color w:val="000000"/>
        </w:rPr>
        <w:t xml:space="preserve">- </w:t>
      </w:r>
      <w:r w:rsidRPr="00DF6A69">
        <w:rPr>
          <w:rFonts w:ascii="Times New Roman" w:hAnsi="Times New Roman"/>
          <w:color w:val="000000"/>
        </w:rPr>
        <w:t xml:space="preserve">SIP </w:t>
      </w:r>
      <w:r w:rsidR="00A9512C" w:rsidRPr="00DF6A69">
        <w:rPr>
          <w:rFonts w:ascii="Times New Roman" w:hAnsi="Times New Roman"/>
          <w:color w:val="000000"/>
        </w:rPr>
        <w:t>(</w:t>
      </w:r>
      <w:proofErr w:type="spellStart"/>
      <w:r w:rsidR="00A9512C" w:rsidRPr="00DF6A69">
        <w:rPr>
          <w:rFonts w:ascii="Times New Roman" w:hAnsi="Times New Roman"/>
          <w:color w:val="000000"/>
        </w:rPr>
        <w:t>Session</w:t>
      </w:r>
      <w:proofErr w:type="spellEnd"/>
      <w:r w:rsidR="00A9512C" w:rsidRPr="00DF6A69">
        <w:rPr>
          <w:rFonts w:ascii="Times New Roman" w:hAnsi="Times New Roman"/>
          <w:color w:val="000000"/>
        </w:rPr>
        <w:t xml:space="preserve"> </w:t>
      </w:r>
      <w:proofErr w:type="spellStart"/>
      <w:r w:rsidR="00A9512C" w:rsidRPr="00DF6A69">
        <w:rPr>
          <w:rFonts w:ascii="Times New Roman" w:hAnsi="Times New Roman"/>
          <w:color w:val="000000"/>
        </w:rPr>
        <w:t>Initiation</w:t>
      </w:r>
      <w:proofErr w:type="spellEnd"/>
      <w:r w:rsidR="00A9512C" w:rsidRPr="00DF6A69">
        <w:rPr>
          <w:rFonts w:ascii="Times New Roman" w:hAnsi="Times New Roman"/>
          <w:color w:val="000000"/>
        </w:rPr>
        <w:t xml:space="preserve"> </w:t>
      </w:r>
      <w:proofErr w:type="spellStart"/>
      <w:r w:rsidR="00A9512C" w:rsidRPr="00DF6A69">
        <w:rPr>
          <w:rFonts w:ascii="Times New Roman" w:hAnsi="Times New Roman"/>
          <w:color w:val="000000"/>
        </w:rPr>
        <w:t>Protocol</w:t>
      </w:r>
      <w:proofErr w:type="spellEnd"/>
      <w:r w:rsidR="00A9512C" w:rsidRPr="00DF6A69">
        <w:rPr>
          <w:rFonts w:ascii="Times New Roman" w:hAnsi="Times New Roman"/>
          <w:color w:val="000000"/>
        </w:rPr>
        <w:t xml:space="preserve">) </w:t>
      </w:r>
      <w:r w:rsidRPr="00DF6A69">
        <w:rPr>
          <w:rFonts w:ascii="Times New Roman" w:hAnsi="Times New Roman"/>
          <w:color w:val="000000"/>
        </w:rPr>
        <w:t>и /или SIP Q</w:t>
      </w:r>
      <w:r w:rsidR="00A9512C" w:rsidRPr="00DF6A69">
        <w:rPr>
          <w:rFonts w:ascii="Times New Roman" w:hAnsi="Times New Roman"/>
          <w:color w:val="000000"/>
        </w:rPr>
        <w:t xml:space="preserve"> съгласно RFC 3261 и RFC 2543</w:t>
      </w:r>
    </w:p>
    <w:p w14:paraId="201E0FB3" w14:textId="77777777" w:rsidR="000B1301" w:rsidRPr="00DF6A69" w:rsidRDefault="000B1301" w:rsidP="00A07498">
      <w:pPr>
        <w:widowControl/>
        <w:numPr>
          <w:ilvl w:val="0"/>
          <w:numId w:val="6"/>
        </w:numPr>
        <w:autoSpaceDE/>
        <w:autoSpaceDN/>
        <w:adjustRightInd/>
        <w:ind w:right="-468"/>
        <w:contextualSpacing/>
        <w:jc w:val="both"/>
        <w:rPr>
          <w:rFonts w:ascii="Times New Roman" w:hAnsi="Times New Roman"/>
          <w:color w:val="000000"/>
        </w:rPr>
      </w:pPr>
      <w:r w:rsidRPr="00DF6A69">
        <w:rPr>
          <w:rFonts w:ascii="Times New Roman" w:hAnsi="Times New Roman"/>
          <w:color w:val="000000"/>
        </w:rPr>
        <w:t>Организация на</w:t>
      </w:r>
      <w:r w:rsidR="00A9512C" w:rsidRPr="00DF6A69">
        <w:rPr>
          <w:rFonts w:ascii="Times New Roman" w:hAnsi="Times New Roman"/>
          <w:color w:val="000000"/>
        </w:rPr>
        <w:t xml:space="preserve"> номерата в</w:t>
      </w:r>
      <w:r w:rsidRPr="00DF6A69">
        <w:rPr>
          <w:rFonts w:ascii="Times New Roman" w:hAnsi="Times New Roman"/>
          <w:color w:val="000000"/>
        </w:rPr>
        <w:t xml:space="preserve"> Автоматичен вход</w:t>
      </w:r>
      <w:r w:rsidR="00A9512C" w:rsidRPr="00DF6A69">
        <w:rPr>
          <w:rFonts w:ascii="Times New Roman" w:hAnsi="Times New Roman"/>
          <w:color w:val="000000"/>
        </w:rPr>
        <w:t xml:space="preserve"> (DDI) </w:t>
      </w:r>
      <w:r w:rsidR="00A07498" w:rsidRPr="00DF6A69">
        <w:rPr>
          <w:rFonts w:ascii="Times New Roman" w:hAnsi="Times New Roman"/>
          <w:color w:val="000000"/>
        </w:rPr>
        <w:t>при ISDN РRI и ISDN BRI</w:t>
      </w:r>
      <w:r w:rsidRPr="00DF6A69">
        <w:rPr>
          <w:rFonts w:ascii="Times New Roman" w:hAnsi="Times New Roman"/>
          <w:color w:val="000000"/>
        </w:rPr>
        <w:t>;</w:t>
      </w:r>
    </w:p>
    <w:p w14:paraId="3C4D02B8" w14:textId="77777777" w:rsidR="00B818EE" w:rsidRPr="00DF6A69" w:rsidRDefault="00B818EE" w:rsidP="008870F2">
      <w:pPr>
        <w:widowControl/>
        <w:numPr>
          <w:ilvl w:val="0"/>
          <w:numId w:val="6"/>
        </w:numPr>
        <w:autoSpaceDE/>
        <w:autoSpaceDN/>
        <w:adjustRightInd/>
        <w:ind w:right="-468"/>
        <w:contextualSpacing/>
        <w:jc w:val="both"/>
        <w:rPr>
          <w:rFonts w:ascii="Times New Roman" w:hAnsi="Times New Roman"/>
          <w:color w:val="000000"/>
        </w:rPr>
      </w:pPr>
      <w:r w:rsidRPr="00DF6A69">
        <w:rPr>
          <w:rFonts w:ascii="Times New Roman" w:hAnsi="Times New Roman"/>
          <w:color w:val="000000"/>
        </w:rPr>
        <w:t xml:space="preserve">Организация на </w:t>
      </w:r>
      <w:r w:rsidR="00A9512C" w:rsidRPr="00DF6A69">
        <w:rPr>
          <w:rFonts w:ascii="Times New Roman" w:hAnsi="Times New Roman"/>
          <w:color w:val="000000"/>
        </w:rPr>
        <w:t xml:space="preserve">номерата в Автоматичен вход (DDI) </w:t>
      </w:r>
      <w:r w:rsidRPr="00DF6A69">
        <w:rPr>
          <w:rFonts w:ascii="Times New Roman" w:hAnsi="Times New Roman"/>
          <w:color w:val="000000"/>
        </w:rPr>
        <w:t xml:space="preserve">за </w:t>
      </w:r>
      <w:r w:rsidRPr="00DF6A69">
        <w:rPr>
          <w:rFonts w:ascii="Times New Roman" w:hAnsi="Times New Roman"/>
          <w:bCs/>
          <w:color w:val="000000"/>
        </w:rPr>
        <w:t xml:space="preserve">SIP </w:t>
      </w:r>
      <w:r w:rsidR="008870F2" w:rsidRPr="00DF6A69">
        <w:rPr>
          <w:rFonts w:ascii="Times New Roman" w:hAnsi="Times New Roman"/>
          <w:bCs/>
          <w:color w:val="000000"/>
        </w:rPr>
        <w:t>(</w:t>
      </w:r>
      <w:proofErr w:type="spellStart"/>
      <w:r w:rsidR="008870F2" w:rsidRPr="00DF6A69">
        <w:rPr>
          <w:rFonts w:ascii="Times New Roman" w:hAnsi="Times New Roman"/>
          <w:bCs/>
          <w:color w:val="000000"/>
        </w:rPr>
        <w:t>Session</w:t>
      </w:r>
      <w:proofErr w:type="spellEnd"/>
      <w:r w:rsidR="008870F2" w:rsidRPr="00DF6A69">
        <w:rPr>
          <w:rFonts w:ascii="Times New Roman" w:hAnsi="Times New Roman"/>
          <w:bCs/>
          <w:color w:val="000000"/>
        </w:rPr>
        <w:t xml:space="preserve"> </w:t>
      </w:r>
      <w:proofErr w:type="spellStart"/>
      <w:r w:rsidR="008870F2" w:rsidRPr="00DF6A69">
        <w:rPr>
          <w:rFonts w:ascii="Times New Roman" w:hAnsi="Times New Roman"/>
          <w:bCs/>
          <w:color w:val="000000"/>
        </w:rPr>
        <w:t>Initiation</w:t>
      </w:r>
      <w:proofErr w:type="spellEnd"/>
      <w:r w:rsidR="008870F2" w:rsidRPr="00DF6A69">
        <w:rPr>
          <w:rFonts w:ascii="Times New Roman" w:hAnsi="Times New Roman"/>
          <w:bCs/>
          <w:color w:val="000000"/>
        </w:rPr>
        <w:t xml:space="preserve"> </w:t>
      </w:r>
      <w:proofErr w:type="spellStart"/>
      <w:r w:rsidR="008870F2" w:rsidRPr="00DF6A69">
        <w:rPr>
          <w:rFonts w:ascii="Times New Roman" w:hAnsi="Times New Roman"/>
          <w:bCs/>
          <w:color w:val="000000"/>
        </w:rPr>
        <w:t>Protocol</w:t>
      </w:r>
      <w:proofErr w:type="spellEnd"/>
      <w:r w:rsidR="008870F2" w:rsidRPr="00DF6A69">
        <w:rPr>
          <w:rFonts w:ascii="Times New Roman" w:hAnsi="Times New Roman"/>
          <w:bCs/>
          <w:color w:val="000000"/>
        </w:rPr>
        <w:t xml:space="preserve">) </w:t>
      </w:r>
      <w:r w:rsidRPr="00DF6A69">
        <w:rPr>
          <w:rFonts w:ascii="Times New Roman" w:hAnsi="Times New Roman"/>
          <w:bCs/>
          <w:color w:val="000000"/>
        </w:rPr>
        <w:t>и</w:t>
      </w:r>
      <w:r w:rsidR="00A9512C" w:rsidRPr="00DF6A69">
        <w:rPr>
          <w:rFonts w:ascii="Times New Roman" w:hAnsi="Times New Roman"/>
          <w:bCs/>
          <w:color w:val="000000"/>
        </w:rPr>
        <w:t>/или</w:t>
      </w:r>
      <w:r w:rsidRPr="00DF6A69">
        <w:rPr>
          <w:rFonts w:ascii="Times New Roman" w:hAnsi="Times New Roman"/>
          <w:bCs/>
          <w:color w:val="000000"/>
        </w:rPr>
        <w:t xml:space="preserve"> SIP Q;</w:t>
      </w:r>
    </w:p>
    <w:p w14:paraId="716E2BA0" w14:textId="77777777" w:rsidR="000B1301" w:rsidRPr="00DF6A69" w:rsidRDefault="000B1301" w:rsidP="00A07498">
      <w:pPr>
        <w:widowControl/>
        <w:numPr>
          <w:ilvl w:val="0"/>
          <w:numId w:val="6"/>
        </w:numPr>
        <w:autoSpaceDE/>
        <w:autoSpaceDN/>
        <w:adjustRightInd/>
        <w:ind w:right="-468"/>
        <w:contextualSpacing/>
        <w:jc w:val="both"/>
        <w:rPr>
          <w:rFonts w:ascii="Times New Roman" w:hAnsi="Times New Roman"/>
          <w:color w:val="000000"/>
        </w:rPr>
      </w:pPr>
      <w:r w:rsidRPr="00DF6A69">
        <w:rPr>
          <w:rFonts w:ascii="Times New Roman" w:hAnsi="Times New Roman"/>
          <w:color w:val="000000"/>
        </w:rPr>
        <w:t>Минимален набор от допълнителни услуги:</w:t>
      </w:r>
    </w:p>
    <w:p w14:paraId="2A8C90B6" w14:textId="77777777" w:rsidR="000B1301" w:rsidRPr="00DF6A69" w:rsidRDefault="00A07498" w:rsidP="008870F2">
      <w:pPr>
        <w:pStyle w:val="ListParagraph"/>
        <w:numPr>
          <w:ilvl w:val="0"/>
          <w:numId w:val="20"/>
        </w:numPr>
        <w:ind w:right="-468"/>
        <w:jc w:val="both"/>
        <w:rPr>
          <w:color w:val="000000"/>
        </w:rPr>
      </w:pPr>
      <w:r w:rsidRPr="00DF6A69">
        <w:rPr>
          <w:color w:val="000000"/>
        </w:rPr>
        <w:t>П</w:t>
      </w:r>
      <w:r w:rsidR="000B1301" w:rsidRPr="00DF6A69">
        <w:rPr>
          <w:color w:val="000000"/>
        </w:rPr>
        <w:t>редставяне идентификацията на викания/викащия абонат (СОLP)/(CLIP) (ЕТS 300 089/ETS 300 092);</w:t>
      </w:r>
    </w:p>
    <w:p w14:paraId="6D986C0F" w14:textId="77777777" w:rsidR="000B1301" w:rsidRPr="00DF6A69" w:rsidRDefault="00A07498" w:rsidP="008870F2">
      <w:pPr>
        <w:pStyle w:val="ListParagraph"/>
        <w:numPr>
          <w:ilvl w:val="0"/>
          <w:numId w:val="20"/>
        </w:numPr>
        <w:ind w:right="-468"/>
        <w:jc w:val="both"/>
        <w:rPr>
          <w:color w:val="000000"/>
        </w:rPr>
      </w:pPr>
      <w:r w:rsidRPr="00DF6A69">
        <w:rPr>
          <w:color w:val="000000"/>
        </w:rPr>
        <w:t>О</w:t>
      </w:r>
      <w:r w:rsidR="000B1301" w:rsidRPr="00DF6A69">
        <w:rPr>
          <w:color w:val="000000"/>
        </w:rPr>
        <w:t>граничаване идентификацията на викащия абонат (СLIR) (ЕТS 300 090/ЕТS 300 093);</w:t>
      </w:r>
    </w:p>
    <w:p w14:paraId="0B766267" w14:textId="77777777" w:rsidR="000B1301" w:rsidRPr="00DF6A69" w:rsidRDefault="000B1301" w:rsidP="008870F2">
      <w:pPr>
        <w:pStyle w:val="ListParagraph"/>
        <w:numPr>
          <w:ilvl w:val="0"/>
          <w:numId w:val="20"/>
        </w:numPr>
        <w:ind w:right="-468"/>
        <w:jc w:val="both"/>
        <w:rPr>
          <w:color w:val="000000"/>
        </w:rPr>
      </w:pPr>
      <w:r w:rsidRPr="00DF6A69">
        <w:rPr>
          <w:color w:val="000000"/>
        </w:rPr>
        <w:t>Тристранна конферентна връзка (ЕТS 300 186).</w:t>
      </w:r>
    </w:p>
    <w:p w14:paraId="57A9D312" w14:textId="77777777" w:rsidR="000B1301" w:rsidRPr="00DF6A69" w:rsidRDefault="000B1301" w:rsidP="000B1301">
      <w:pPr>
        <w:widowControl/>
        <w:autoSpaceDE/>
        <w:autoSpaceDN/>
        <w:adjustRightInd/>
        <w:jc w:val="both"/>
        <w:rPr>
          <w:rFonts w:ascii="Times New Roman" w:hAnsi="Times New Roman"/>
          <w:color w:val="000000"/>
        </w:rPr>
      </w:pPr>
    </w:p>
    <w:p w14:paraId="29134896" w14:textId="77777777" w:rsidR="000B1301" w:rsidRPr="00DF6A69" w:rsidRDefault="000B1301" w:rsidP="000B1301">
      <w:pPr>
        <w:widowControl/>
        <w:numPr>
          <w:ilvl w:val="0"/>
          <w:numId w:val="3"/>
        </w:numPr>
        <w:autoSpaceDE/>
        <w:autoSpaceDN/>
        <w:adjustRightInd/>
        <w:ind w:right="-468"/>
        <w:jc w:val="both"/>
        <w:rPr>
          <w:rFonts w:ascii="Times New Roman" w:hAnsi="Times New Roman"/>
          <w:b/>
          <w:color w:val="000000"/>
        </w:rPr>
      </w:pPr>
      <w:r w:rsidRPr="00DF6A69">
        <w:rPr>
          <w:rFonts w:ascii="Times New Roman" w:hAnsi="Times New Roman"/>
          <w:b/>
          <w:color w:val="000000"/>
        </w:rPr>
        <w:t>Връзка на ведомствената централа към обществената телефонна мрежа за доставка на фиксирани телефонни услуги</w:t>
      </w:r>
    </w:p>
    <w:p w14:paraId="63D45D4F" w14:textId="77777777" w:rsidR="000B1301" w:rsidRPr="00DF6A69" w:rsidRDefault="000B1301" w:rsidP="000B1301">
      <w:pPr>
        <w:widowControl/>
        <w:ind w:left="-180" w:right="-468"/>
        <w:jc w:val="both"/>
        <w:rPr>
          <w:rFonts w:ascii="Times New Roman" w:hAnsi="Times New Roman"/>
          <w:color w:val="000000"/>
        </w:rPr>
      </w:pPr>
    </w:p>
    <w:p w14:paraId="650C9017" w14:textId="77777777" w:rsidR="000B1301" w:rsidRPr="00DF6A69" w:rsidRDefault="000B1301" w:rsidP="000B1301">
      <w:pPr>
        <w:widowControl/>
        <w:ind w:left="-180" w:right="-468"/>
        <w:jc w:val="both"/>
        <w:rPr>
          <w:rFonts w:ascii="Times New Roman" w:hAnsi="Times New Roman"/>
          <w:color w:val="000000"/>
        </w:rPr>
      </w:pPr>
      <w:r w:rsidRPr="00DF6A69">
        <w:rPr>
          <w:rFonts w:ascii="Times New Roman" w:hAnsi="Times New Roman"/>
          <w:color w:val="000000"/>
        </w:rPr>
        <w:tab/>
      </w:r>
      <w:r w:rsidRPr="00DF6A69">
        <w:rPr>
          <w:rFonts w:ascii="Times New Roman" w:hAnsi="Times New Roman"/>
          <w:color w:val="000000"/>
        </w:rPr>
        <w:tab/>
        <w:t>Ведомствената централа на Министерството на транспорта, информационните технологии и съобщенията  има връзка с обществената телефонна мрежа на БТК АД, посредством –</w:t>
      </w:r>
      <w:r w:rsidR="008870F2" w:rsidRPr="00DF6A69">
        <w:rPr>
          <w:rFonts w:ascii="Times New Roman" w:hAnsi="Times New Roman"/>
          <w:color w:val="000000"/>
        </w:rPr>
        <w:t xml:space="preserve"> </w:t>
      </w:r>
      <w:r w:rsidRPr="00DF6A69">
        <w:rPr>
          <w:rFonts w:ascii="Times New Roman" w:hAnsi="Times New Roman"/>
          <w:color w:val="000000"/>
        </w:rPr>
        <w:t>ISDN PRA (</w:t>
      </w:r>
      <w:proofErr w:type="spellStart"/>
      <w:r w:rsidRPr="00DF6A69">
        <w:rPr>
          <w:rFonts w:ascii="Times New Roman" w:hAnsi="Times New Roman"/>
          <w:color w:val="000000"/>
        </w:rPr>
        <w:t>Primary</w:t>
      </w:r>
      <w:proofErr w:type="spellEnd"/>
      <w:r w:rsidRPr="00DF6A69">
        <w:rPr>
          <w:rFonts w:ascii="Times New Roman" w:hAnsi="Times New Roman"/>
          <w:color w:val="000000"/>
        </w:rPr>
        <w:t xml:space="preserve"> </w:t>
      </w:r>
      <w:proofErr w:type="spellStart"/>
      <w:r w:rsidRPr="00DF6A69">
        <w:rPr>
          <w:rFonts w:ascii="Times New Roman" w:hAnsi="Times New Roman"/>
          <w:color w:val="000000"/>
        </w:rPr>
        <w:t>rate</w:t>
      </w:r>
      <w:proofErr w:type="spellEnd"/>
      <w:r w:rsidRPr="00DF6A69">
        <w:rPr>
          <w:rFonts w:ascii="Times New Roman" w:hAnsi="Times New Roman"/>
          <w:color w:val="000000"/>
        </w:rPr>
        <w:t xml:space="preserve"> </w:t>
      </w:r>
      <w:proofErr w:type="spellStart"/>
      <w:r w:rsidRPr="00DF6A69">
        <w:rPr>
          <w:rFonts w:ascii="Times New Roman" w:hAnsi="Times New Roman"/>
          <w:color w:val="000000"/>
        </w:rPr>
        <w:t>access</w:t>
      </w:r>
      <w:proofErr w:type="spellEnd"/>
      <w:r w:rsidRPr="00DF6A69">
        <w:rPr>
          <w:rFonts w:ascii="Times New Roman" w:hAnsi="Times New Roman"/>
          <w:color w:val="000000"/>
        </w:rPr>
        <w:t xml:space="preserve">) 30B+D с автоматичен вход, гарантирана </w:t>
      </w:r>
      <w:r w:rsidRPr="00DF6A69">
        <w:rPr>
          <w:rFonts w:ascii="Times New Roman" w:hAnsi="Times New Roman"/>
          <w:color w:val="000000"/>
        </w:rPr>
        <w:lastRenderedPageBreak/>
        <w:t xml:space="preserve">симетрична  скорост от 64 </w:t>
      </w:r>
      <w:proofErr w:type="spellStart"/>
      <w:r w:rsidRPr="00DF6A69">
        <w:rPr>
          <w:rFonts w:ascii="Times New Roman" w:hAnsi="Times New Roman"/>
          <w:color w:val="000000"/>
        </w:rPr>
        <w:t>Kbit</w:t>
      </w:r>
      <w:proofErr w:type="spellEnd"/>
      <w:r w:rsidRPr="00DF6A69">
        <w:rPr>
          <w:rFonts w:ascii="Times New Roman" w:hAnsi="Times New Roman"/>
          <w:color w:val="000000"/>
        </w:rPr>
        <w:t xml:space="preserve">/s на канал и сигнализация – DSS1, по които се осигурява външният трафик. </w:t>
      </w:r>
    </w:p>
    <w:p w14:paraId="6B1B5D50" w14:textId="1A65EA5A" w:rsidR="00B7650B" w:rsidRPr="002C4035" w:rsidRDefault="000B1301" w:rsidP="002C4035">
      <w:pPr>
        <w:widowControl/>
        <w:ind w:left="-180" w:right="-468"/>
        <w:jc w:val="both"/>
        <w:rPr>
          <w:rFonts w:ascii="Times New Roman" w:hAnsi="Times New Roman"/>
        </w:rPr>
      </w:pPr>
      <w:r w:rsidRPr="00DF6A69">
        <w:rPr>
          <w:rFonts w:ascii="Times New Roman" w:hAnsi="Times New Roman"/>
          <w:color w:val="000000"/>
        </w:rPr>
        <w:tab/>
      </w:r>
      <w:r w:rsidRPr="00DF6A69">
        <w:rPr>
          <w:rFonts w:ascii="Times New Roman" w:hAnsi="Times New Roman"/>
          <w:color w:val="000000"/>
        </w:rPr>
        <w:tab/>
        <w:t xml:space="preserve">В сградата на министерството функционира и </w:t>
      </w:r>
      <w:r w:rsidR="00B7650B" w:rsidRPr="00DF6A69">
        <w:rPr>
          <w:rFonts w:ascii="Times New Roman" w:hAnsi="Times New Roman"/>
          <w:color w:val="000000"/>
        </w:rPr>
        <w:t xml:space="preserve">IP PBX </w:t>
      </w:r>
      <w:r w:rsidR="0063708C" w:rsidRPr="00DF6A69">
        <w:rPr>
          <w:rFonts w:ascii="Times New Roman" w:hAnsi="Times New Roman"/>
          <w:color w:val="000000"/>
        </w:rPr>
        <w:t xml:space="preserve">- </w:t>
      </w:r>
      <w:r w:rsidRPr="00DF6A69">
        <w:rPr>
          <w:rFonts w:ascii="Times New Roman" w:hAnsi="Times New Roman"/>
          <w:color w:val="000000"/>
        </w:rPr>
        <w:t>CISCO</w:t>
      </w:r>
      <w:r w:rsidR="00B7650B" w:rsidRPr="00DF6A69">
        <w:rPr>
          <w:rFonts w:ascii="Times New Roman" w:hAnsi="Times New Roman"/>
          <w:color w:val="000000"/>
        </w:rPr>
        <w:t xml:space="preserve"> CALL MANAGER (CCM)</w:t>
      </w:r>
      <w:r w:rsidRPr="00DF6A69">
        <w:rPr>
          <w:rFonts w:ascii="Times New Roman" w:hAnsi="Times New Roman"/>
          <w:color w:val="000000"/>
        </w:rPr>
        <w:t>, която има връзка с обще</w:t>
      </w:r>
      <w:r w:rsidR="00B7650B" w:rsidRPr="00DF6A69">
        <w:rPr>
          <w:rFonts w:ascii="Times New Roman" w:hAnsi="Times New Roman"/>
          <w:color w:val="000000"/>
        </w:rPr>
        <w:t>ствената телефонна мрежа на БТК Е</w:t>
      </w:r>
      <w:r w:rsidRPr="00DF6A69">
        <w:rPr>
          <w:rFonts w:ascii="Times New Roman" w:hAnsi="Times New Roman"/>
          <w:color w:val="000000"/>
        </w:rPr>
        <w:t>АД посредством</w:t>
      </w:r>
      <w:r w:rsidR="00B7650B" w:rsidRPr="00DF6A69">
        <w:rPr>
          <w:rFonts w:ascii="Times New Roman" w:hAnsi="Times New Roman"/>
          <w:color w:val="000000"/>
        </w:rPr>
        <w:t xml:space="preserve"> </w:t>
      </w:r>
      <w:r w:rsidRPr="00DF6A69">
        <w:rPr>
          <w:rFonts w:ascii="Times New Roman" w:hAnsi="Times New Roman"/>
          <w:color w:val="000000"/>
        </w:rPr>
        <w:t>- ISDN PRA с автоматичен вход. От обществената телефонна мрежа вътрешните номера се и</w:t>
      </w:r>
      <w:r w:rsidR="00AD4101" w:rsidRPr="00DF6A69">
        <w:rPr>
          <w:rFonts w:ascii="Times New Roman" w:hAnsi="Times New Roman"/>
          <w:color w:val="000000"/>
        </w:rPr>
        <w:t xml:space="preserve">збират автоматично </w:t>
      </w:r>
      <w:r w:rsidR="00AD4101" w:rsidRPr="00DF6A69">
        <w:rPr>
          <w:rFonts w:ascii="Times New Roman" w:hAnsi="Times New Roman"/>
        </w:rPr>
        <w:t xml:space="preserve">с </w:t>
      </w:r>
      <w:r w:rsidR="00B7650B" w:rsidRPr="00DF6A69">
        <w:rPr>
          <w:rFonts w:ascii="Times New Roman" w:hAnsi="Times New Roman"/>
        </w:rPr>
        <w:t xml:space="preserve">префикс </w:t>
      </w:r>
      <w:r w:rsidR="00AD4101" w:rsidRPr="00DF6A69">
        <w:rPr>
          <w:rFonts w:ascii="Times New Roman" w:hAnsi="Times New Roman"/>
        </w:rPr>
        <w:t>за град София (02) и</w:t>
      </w:r>
      <w:r w:rsidR="00B7650B" w:rsidRPr="00DF6A69">
        <w:rPr>
          <w:rFonts w:ascii="Times New Roman" w:hAnsi="Times New Roman"/>
        </w:rPr>
        <w:t xml:space="preserve"> </w:t>
      </w:r>
      <w:proofErr w:type="spellStart"/>
      <w:r w:rsidR="00B7650B" w:rsidRPr="00DF6A69">
        <w:rPr>
          <w:rFonts w:ascii="Times New Roman" w:hAnsi="Times New Roman"/>
        </w:rPr>
        <w:t>номерацион</w:t>
      </w:r>
      <w:r w:rsidR="00AD4101" w:rsidRPr="00DF6A69">
        <w:rPr>
          <w:rFonts w:ascii="Times New Roman" w:hAnsi="Times New Roman"/>
        </w:rPr>
        <w:t>е</w:t>
      </w:r>
      <w:r w:rsidR="00B7650B" w:rsidRPr="00DF6A69">
        <w:rPr>
          <w:rFonts w:ascii="Times New Roman" w:hAnsi="Times New Roman"/>
        </w:rPr>
        <w:t>н</w:t>
      </w:r>
      <w:proofErr w:type="spellEnd"/>
      <w:r w:rsidR="00B7650B" w:rsidRPr="00DF6A69">
        <w:rPr>
          <w:rFonts w:ascii="Times New Roman" w:hAnsi="Times New Roman"/>
        </w:rPr>
        <w:t xml:space="preserve"> план: </w:t>
      </w:r>
      <w:r w:rsidR="00AD4101" w:rsidRPr="002C4035">
        <w:rPr>
          <w:rFonts w:ascii="Times New Roman" w:hAnsi="Times New Roman"/>
        </w:rPr>
        <w:t xml:space="preserve">02 </w:t>
      </w:r>
      <w:r w:rsidRPr="002C4035">
        <w:rPr>
          <w:rFonts w:ascii="Times New Roman" w:hAnsi="Times New Roman"/>
        </w:rPr>
        <w:t>92143</w:t>
      </w:r>
      <w:r w:rsidR="00B7650B" w:rsidRPr="002C4035">
        <w:rPr>
          <w:rFonts w:ascii="Times New Roman" w:hAnsi="Times New Roman"/>
        </w:rPr>
        <w:t>xx</w:t>
      </w:r>
      <w:r w:rsidR="00FE118E" w:rsidRPr="002C4035">
        <w:rPr>
          <w:rFonts w:ascii="Times New Roman" w:hAnsi="Times New Roman"/>
        </w:rPr>
        <w:t xml:space="preserve"> – Ситуационен център (централа </w:t>
      </w:r>
      <w:r w:rsidR="00FE118E" w:rsidRPr="002C4035">
        <w:rPr>
          <w:rFonts w:ascii="Times New Roman" w:hAnsi="Times New Roman"/>
          <w:lang w:val="en-US"/>
        </w:rPr>
        <w:t>CISCO</w:t>
      </w:r>
      <w:r w:rsidR="00FE118E" w:rsidRPr="002C4035">
        <w:rPr>
          <w:rFonts w:ascii="Times New Roman" w:hAnsi="Times New Roman"/>
        </w:rPr>
        <w:t>)</w:t>
      </w:r>
    </w:p>
    <w:p w14:paraId="52DC37CA" w14:textId="77777777" w:rsidR="002C4035" w:rsidRPr="00DF6A69" w:rsidRDefault="002C4035" w:rsidP="002C4035">
      <w:pPr>
        <w:widowControl/>
        <w:ind w:left="-180" w:right="-468"/>
        <w:jc w:val="both"/>
      </w:pPr>
    </w:p>
    <w:p w14:paraId="6F295F1A" w14:textId="77777777" w:rsidR="000B1301" w:rsidRDefault="000B1301" w:rsidP="000B1301">
      <w:pPr>
        <w:widowControl/>
        <w:ind w:left="-180" w:right="-468"/>
        <w:jc w:val="both"/>
        <w:rPr>
          <w:rFonts w:ascii="Times New Roman" w:hAnsi="Times New Roman"/>
          <w:color w:val="000000"/>
        </w:rPr>
      </w:pPr>
      <w:r w:rsidRPr="00DF6A69">
        <w:rPr>
          <w:rFonts w:ascii="Times New Roman" w:hAnsi="Times New Roman"/>
          <w:color w:val="000000"/>
        </w:rPr>
        <w:t xml:space="preserve">Всички телефонни номера, имащи достъп до обществената телефонна мрежа, са част от Националния </w:t>
      </w:r>
      <w:proofErr w:type="spellStart"/>
      <w:r w:rsidRPr="00DF6A69">
        <w:rPr>
          <w:rFonts w:ascii="Times New Roman" w:hAnsi="Times New Roman"/>
          <w:color w:val="000000"/>
        </w:rPr>
        <w:t>номерационен</w:t>
      </w:r>
      <w:proofErr w:type="spellEnd"/>
      <w:r w:rsidRPr="00DF6A69">
        <w:rPr>
          <w:rFonts w:ascii="Times New Roman" w:hAnsi="Times New Roman"/>
          <w:color w:val="000000"/>
        </w:rPr>
        <w:t xml:space="preserve"> план и представляват Географски номера по смисъла на Закона за електронните съобщения (ЗЕС). </w:t>
      </w:r>
    </w:p>
    <w:p w14:paraId="21325DC9" w14:textId="77777777" w:rsidR="00BB1732" w:rsidRPr="00DF6A69" w:rsidRDefault="00BB1732" w:rsidP="000B1301">
      <w:pPr>
        <w:widowControl/>
        <w:ind w:left="-180" w:right="-468"/>
        <w:jc w:val="both"/>
        <w:rPr>
          <w:rFonts w:ascii="Times New Roman" w:hAnsi="Times New Roman"/>
          <w:color w:val="000000"/>
        </w:rPr>
      </w:pPr>
    </w:p>
    <w:p w14:paraId="2444ACE1" w14:textId="77777777" w:rsidR="000B1301" w:rsidRPr="00DF6A69" w:rsidRDefault="00F25F58" w:rsidP="00732287">
      <w:pPr>
        <w:widowControl/>
        <w:ind w:left="-142" w:right="-426"/>
        <w:jc w:val="both"/>
        <w:rPr>
          <w:rFonts w:ascii="Times New Roman" w:hAnsi="Times New Roman"/>
          <w:b/>
          <w:color w:val="000000"/>
          <w:u w:val="single"/>
        </w:rPr>
      </w:pPr>
      <w:r w:rsidRPr="00DF6A69">
        <w:rPr>
          <w:rFonts w:ascii="Times New Roman" w:hAnsi="Times New Roman"/>
          <w:b/>
          <w:color w:val="000000"/>
          <w:u w:val="single"/>
        </w:rPr>
        <w:t>В</w:t>
      </w:r>
      <w:r w:rsidR="000B1301" w:rsidRPr="00DF6A69">
        <w:rPr>
          <w:rFonts w:ascii="Times New Roman" w:hAnsi="Times New Roman"/>
          <w:b/>
          <w:color w:val="000000"/>
          <w:u w:val="single"/>
        </w:rPr>
        <w:t xml:space="preserve">едомствената телефонна централа </w:t>
      </w:r>
      <w:r w:rsidR="008571BA" w:rsidRPr="00DF6A69">
        <w:rPr>
          <w:rFonts w:ascii="Times New Roman" w:hAnsi="Times New Roman"/>
          <w:b/>
          <w:color w:val="000000"/>
          <w:u w:val="single"/>
        </w:rPr>
        <w:t xml:space="preserve">е </w:t>
      </w:r>
      <w:r w:rsidR="000B1301" w:rsidRPr="00DF6A69">
        <w:rPr>
          <w:rFonts w:ascii="Times New Roman" w:hAnsi="Times New Roman"/>
          <w:b/>
          <w:color w:val="000000"/>
          <w:u w:val="single"/>
        </w:rPr>
        <w:t>с възможност за връзка посредством IP телефония</w:t>
      </w:r>
      <w:r w:rsidR="008571BA" w:rsidRPr="00DF6A69">
        <w:rPr>
          <w:rFonts w:ascii="Times New Roman" w:hAnsi="Times New Roman"/>
          <w:b/>
          <w:color w:val="000000"/>
          <w:u w:val="single"/>
        </w:rPr>
        <w:t>.</w:t>
      </w:r>
      <w:r w:rsidR="000B1301" w:rsidRPr="00DF6A69">
        <w:rPr>
          <w:rFonts w:ascii="Times New Roman" w:hAnsi="Times New Roman"/>
          <w:b/>
          <w:color w:val="000000"/>
          <w:u w:val="single"/>
        </w:rPr>
        <w:t xml:space="preserve"> </w:t>
      </w:r>
      <w:r w:rsidR="008571BA" w:rsidRPr="00DF6A69">
        <w:rPr>
          <w:rFonts w:ascii="Times New Roman" w:hAnsi="Times New Roman"/>
          <w:b/>
          <w:color w:val="000000"/>
          <w:u w:val="single"/>
        </w:rPr>
        <w:t>П</w:t>
      </w:r>
      <w:r w:rsidR="000B1301" w:rsidRPr="00DF6A69">
        <w:rPr>
          <w:rFonts w:ascii="Times New Roman" w:hAnsi="Times New Roman"/>
          <w:b/>
          <w:color w:val="000000"/>
          <w:u w:val="single"/>
        </w:rPr>
        <w:t xml:space="preserve">отенциалният изпълнител по обособената позиция следва да осигури възможност за свързване към собствената си мрежа с цел осигуряване изпълнението на услугата без допълнително заплащане от страна на възложителя. </w:t>
      </w:r>
    </w:p>
    <w:p w14:paraId="79A90ACD" w14:textId="77777777" w:rsidR="00732287" w:rsidRPr="00DF6A69" w:rsidRDefault="00732287" w:rsidP="00732287">
      <w:pPr>
        <w:widowControl/>
        <w:ind w:right="-426"/>
        <w:jc w:val="both"/>
        <w:rPr>
          <w:rFonts w:ascii="Times New Roman" w:hAnsi="Times New Roman"/>
          <w:b/>
          <w:color w:val="000000"/>
          <w:u w:val="single"/>
        </w:rPr>
      </w:pPr>
    </w:p>
    <w:p w14:paraId="65105D38" w14:textId="77777777" w:rsidR="000B1301" w:rsidRPr="00DF6A69" w:rsidRDefault="000B1301" w:rsidP="000B1301">
      <w:pPr>
        <w:widowControl/>
        <w:numPr>
          <w:ilvl w:val="0"/>
          <w:numId w:val="3"/>
        </w:numPr>
        <w:autoSpaceDE/>
        <w:autoSpaceDN/>
        <w:adjustRightInd/>
        <w:jc w:val="both"/>
        <w:rPr>
          <w:rFonts w:ascii="Times New Roman" w:hAnsi="Times New Roman"/>
          <w:b/>
          <w:color w:val="000000"/>
        </w:rPr>
      </w:pPr>
      <w:proofErr w:type="spellStart"/>
      <w:r w:rsidRPr="00DF6A69">
        <w:rPr>
          <w:rFonts w:ascii="Times New Roman" w:hAnsi="Times New Roman"/>
          <w:b/>
          <w:color w:val="000000"/>
        </w:rPr>
        <w:t>Номерационен</w:t>
      </w:r>
      <w:proofErr w:type="spellEnd"/>
      <w:r w:rsidRPr="00DF6A69">
        <w:rPr>
          <w:rFonts w:ascii="Times New Roman" w:hAnsi="Times New Roman"/>
          <w:b/>
          <w:color w:val="000000"/>
        </w:rPr>
        <w:t xml:space="preserve"> план на ведомствена централа</w:t>
      </w:r>
    </w:p>
    <w:p w14:paraId="3FD52C33" w14:textId="77777777" w:rsidR="000B1301" w:rsidRPr="00DF6A69" w:rsidRDefault="000B1301" w:rsidP="00732287">
      <w:pPr>
        <w:widowControl/>
        <w:ind w:left="-142" w:right="-426"/>
        <w:jc w:val="both"/>
        <w:rPr>
          <w:rFonts w:ascii="Times New Roman" w:hAnsi="Times New Roman"/>
          <w:color w:val="000000"/>
        </w:rPr>
      </w:pPr>
      <w:r w:rsidRPr="00DF6A69">
        <w:rPr>
          <w:rFonts w:ascii="Times New Roman" w:hAnsi="Times New Roman"/>
          <w:color w:val="000000"/>
        </w:rPr>
        <w:tab/>
        <w:t xml:space="preserve">Вътрешния </w:t>
      </w:r>
      <w:proofErr w:type="spellStart"/>
      <w:r w:rsidRPr="00DF6A69">
        <w:rPr>
          <w:rFonts w:ascii="Times New Roman" w:hAnsi="Times New Roman"/>
          <w:color w:val="000000"/>
        </w:rPr>
        <w:t>номерационен</w:t>
      </w:r>
      <w:proofErr w:type="spellEnd"/>
      <w:r w:rsidRPr="00DF6A69">
        <w:rPr>
          <w:rFonts w:ascii="Times New Roman" w:hAnsi="Times New Roman"/>
          <w:color w:val="000000"/>
        </w:rPr>
        <w:t xml:space="preserve"> план на централата е </w:t>
      </w:r>
      <w:r w:rsidR="00AD4101" w:rsidRPr="00DF6A69">
        <w:rPr>
          <w:rFonts w:ascii="Times New Roman" w:hAnsi="Times New Roman"/>
          <w:color w:val="000000"/>
        </w:rPr>
        <w:t xml:space="preserve">трицифрен - </w:t>
      </w:r>
      <w:r w:rsidRPr="00DF6A69">
        <w:rPr>
          <w:rFonts w:ascii="Times New Roman" w:hAnsi="Times New Roman"/>
          <w:color w:val="000000"/>
        </w:rPr>
        <w:t>от 200 до 899. От обществена телефонна мрежа, от всяка точка на страната, вътрешните номера се избират автоматично</w:t>
      </w:r>
      <w:r w:rsidR="00AD4101" w:rsidRPr="00DF6A69">
        <w:rPr>
          <w:rFonts w:ascii="Times New Roman" w:hAnsi="Times New Roman"/>
          <w:color w:val="000000"/>
        </w:rPr>
        <w:t xml:space="preserve"> с префикс</w:t>
      </w:r>
      <w:r w:rsidRPr="00DF6A69">
        <w:rPr>
          <w:rFonts w:ascii="Times New Roman" w:hAnsi="Times New Roman"/>
          <w:color w:val="FF0000"/>
        </w:rPr>
        <w:t xml:space="preserve"> </w:t>
      </w:r>
      <w:r w:rsidRPr="00DF6A69">
        <w:rPr>
          <w:rFonts w:ascii="Times New Roman" w:hAnsi="Times New Roman"/>
        </w:rPr>
        <w:t xml:space="preserve">за град София (02) </w:t>
      </w:r>
      <w:r w:rsidR="00AD4101" w:rsidRPr="00DF6A69">
        <w:rPr>
          <w:rFonts w:ascii="Times New Roman" w:hAnsi="Times New Roman"/>
        </w:rPr>
        <w:t xml:space="preserve">и </w:t>
      </w:r>
      <w:proofErr w:type="spellStart"/>
      <w:r w:rsidR="00AD4101" w:rsidRPr="00DF6A69">
        <w:rPr>
          <w:rFonts w:ascii="Times New Roman" w:hAnsi="Times New Roman"/>
        </w:rPr>
        <w:t>номерационен</w:t>
      </w:r>
      <w:proofErr w:type="spellEnd"/>
      <w:r w:rsidR="00AD4101" w:rsidRPr="00DF6A69">
        <w:rPr>
          <w:rFonts w:ascii="Times New Roman" w:hAnsi="Times New Roman"/>
        </w:rPr>
        <w:t xml:space="preserve"> план </w:t>
      </w:r>
      <w:r w:rsidRPr="00DF6A69">
        <w:rPr>
          <w:rFonts w:ascii="Times New Roman" w:hAnsi="Times New Roman"/>
          <w:color w:val="000000"/>
        </w:rPr>
        <w:t>(02)</w:t>
      </w:r>
      <w:r w:rsidR="00AD4101" w:rsidRPr="00DF6A69">
        <w:rPr>
          <w:rFonts w:ascii="Times New Roman" w:hAnsi="Times New Roman"/>
          <w:color w:val="000000"/>
        </w:rPr>
        <w:t xml:space="preserve"> </w:t>
      </w:r>
      <w:r w:rsidRPr="00DF6A69">
        <w:rPr>
          <w:rFonts w:ascii="Times New Roman" w:hAnsi="Times New Roman"/>
          <w:color w:val="000000"/>
        </w:rPr>
        <w:t xml:space="preserve">9409ххх, където </w:t>
      </w:r>
      <w:proofErr w:type="spellStart"/>
      <w:r w:rsidRPr="00DF6A69">
        <w:rPr>
          <w:rFonts w:ascii="Times New Roman" w:hAnsi="Times New Roman"/>
          <w:color w:val="000000"/>
        </w:rPr>
        <w:t>ххх</w:t>
      </w:r>
      <w:proofErr w:type="spellEnd"/>
      <w:r w:rsidRPr="00DF6A69">
        <w:rPr>
          <w:rFonts w:ascii="Times New Roman" w:hAnsi="Times New Roman"/>
          <w:color w:val="000000"/>
        </w:rPr>
        <w:t xml:space="preserve"> е вътрешния номер, от 200 до 899.</w:t>
      </w:r>
    </w:p>
    <w:p w14:paraId="700D67DB" w14:textId="77777777" w:rsidR="000B1301" w:rsidRPr="00DF6A69" w:rsidRDefault="000B1301" w:rsidP="00732287">
      <w:pPr>
        <w:widowControl/>
        <w:ind w:left="-142" w:right="-426"/>
        <w:jc w:val="both"/>
        <w:rPr>
          <w:rFonts w:ascii="Times New Roman" w:hAnsi="Times New Roman"/>
          <w:color w:val="000000"/>
        </w:rPr>
      </w:pPr>
      <w:r w:rsidRPr="00DF6A69">
        <w:rPr>
          <w:rFonts w:ascii="Times New Roman" w:hAnsi="Times New Roman"/>
          <w:color w:val="000000"/>
        </w:rPr>
        <w:tab/>
        <w:t>Възложителят не заплаща месечен абонамент за ползването на 700 броя вътрешни номера за автоматичен вход на централата.</w:t>
      </w:r>
    </w:p>
    <w:p w14:paraId="4D5639C3" w14:textId="77777777" w:rsidR="000B1301" w:rsidRPr="00DF6A69" w:rsidRDefault="000B1301" w:rsidP="000B1301">
      <w:pPr>
        <w:widowControl/>
        <w:jc w:val="both"/>
        <w:rPr>
          <w:rFonts w:ascii="Times New Roman" w:hAnsi="Times New Roman"/>
          <w:color w:val="000000"/>
        </w:rPr>
      </w:pPr>
    </w:p>
    <w:p w14:paraId="7FF2DBC2" w14:textId="77777777" w:rsidR="000B1301" w:rsidRPr="00DF6A69" w:rsidRDefault="000B1301" w:rsidP="000B1301">
      <w:pPr>
        <w:widowControl/>
        <w:numPr>
          <w:ilvl w:val="0"/>
          <w:numId w:val="3"/>
        </w:numPr>
        <w:autoSpaceDE/>
        <w:autoSpaceDN/>
        <w:adjustRightInd/>
        <w:jc w:val="both"/>
        <w:rPr>
          <w:rFonts w:ascii="Times New Roman" w:hAnsi="Times New Roman"/>
          <w:b/>
          <w:color w:val="000000"/>
        </w:rPr>
      </w:pPr>
      <w:r w:rsidRPr="00DF6A69">
        <w:rPr>
          <w:rFonts w:ascii="Times New Roman" w:hAnsi="Times New Roman"/>
          <w:b/>
          <w:color w:val="000000"/>
        </w:rPr>
        <w:t xml:space="preserve">Директни телефонни постове </w:t>
      </w:r>
    </w:p>
    <w:p w14:paraId="22E58D3A" w14:textId="77777777" w:rsidR="000B1301" w:rsidRPr="00DF6A69" w:rsidRDefault="000B1301" w:rsidP="000B1301">
      <w:pPr>
        <w:widowControl/>
        <w:jc w:val="both"/>
        <w:rPr>
          <w:rFonts w:ascii="Times New Roman" w:hAnsi="Times New Roman"/>
          <w:color w:val="000000"/>
        </w:rPr>
      </w:pPr>
    </w:p>
    <w:p w14:paraId="5B67A556" w14:textId="77777777" w:rsidR="000B1301" w:rsidRPr="00DF6A69" w:rsidRDefault="000B1301" w:rsidP="00732287">
      <w:pPr>
        <w:widowControl/>
        <w:ind w:left="-142" w:right="-426"/>
        <w:jc w:val="both"/>
        <w:rPr>
          <w:rFonts w:ascii="Times New Roman" w:hAnsi="Times New Roman"/>
          <w:color w:val="000000"/>
        </w:rPr>
      </w:pPr>
      <w:r w:rsidRPr="00DF6A69">
        <w:rPr>
          <w:rFonts w:ascii="Times New Roman" w:hAnsi="Times New Roman"/>
          <w:color w:val="000000"/>
        </w:rPr>
        <w:tab/>
        <w:t xml:space="preserve">Останалата част от географските номера на Министерството на транспорта, информационните технологии и съобщенията  са свързани с обществената телефонна мрежа на БТК ЕАД, посредством аналогови линии за достъп (усукана медна двойка). </w:t>
      </w:r>
    </w:p>
    <w:p w14:paraId="323EC815" w14:textId="77777777" w:rsidR="000B1301" w:rsidRPr="00DF6A69" w:rsidRDefault="000B1301" w:rsidP="000B1301">
      <w:pPr>
        <w:widowControl/>
        <w:jc w:val="both"/>
        <w:rPr>
          <w:rFonts w:ascii="Times New Roman" w:hAnsi="Times New Roman"/>
          <w:color w:val="000000"/>
        </w:rPr>
      </w:pPr>
    </w:p>
    <w:p w14:paraId="2D8EA06D" w14:textId="77777777" w:rsidR="000B1301" w:rsidRPr="00DF6A69" w:rsidRDefault="000B1301" w:rsidP="000B1301">
      <w:pPr>
        <w:widowControl/>
        <w:numPr>
          <w:ilvl w:val="0"/>
          <w:numId w:val="3"/>
        </w:numPr>
        <w:autoSpaceDE/>
        <w:autoSpaceDN/>
        <w:adjustRightInd/>
        <w:jc w:val="both"/>
        <w:rPr>
          <w:rFonts w:ascii="Times New Roman" w:hAnsi="Times New Roman"/>
          <w:b/>
          <w:color w:val="000000"/>
        </w:rPr>
      </w:pPr>
      <w:r w:rsidRPr="00DF6A69">
        <w:rPr>
          <w:rFonts w:ascii="Times New Roman" w:hAnsi="Times New Roman"/>
          <w:b/>
          <w:color w:val="000000"/>
        </w:rPr>
        <w:t>Информация за местоположението на крайните точки на директните телефонни постове (географските номера):</w:t>
      </w:r>
    </w:p>
    <w:p w14:paraId="53AD446C" w14:textId="77777777" w:rsidR="000B1301" w:rsidRPr="00DF6A69" w:rsidRDefault="000B1301" w:rsidP="008870F2">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9870830</w:t>
      </w:r>
      <w:r w:rsidR="0063708C" w:rsidRPr="00DF6A69">
        <w:rPr>
          <w:color w:val="000000"/>
        </w:rPr>
        <w:t xml:space="preserve"> - POTS</w:t>
      </w:r>
    </w:p>
    <w:p w14:paraId="3926C05F"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 xml:space="preserve">9871261 </w:t>
      </w:r>
      <w:r w:rsidR="0063708C" w:rsidRPr="00DF6A69">
        <w:rPr>
          <w:color w:val="000000"/>
        </w:rPr>
        <w:t>- POTS</w:t>
      </w:r>
    </w:p>
    <w:p w14:paraId="1EAECDE3"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9872320</w:t>
      </w:r>
      <w:r w:rsidR="0063708C" w:rsidRPr="00DF6A69">
        <w:rPr>
          <w:color w:val="000000"/>
        </w:rPr>
        <w:t xml:space="preserve"> - POTS</w:t>
      </w:r>
    </w:p>
    <w:p w14:paraId="331D3AFB"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9873916</w:t>
      </w:r>
      <w:r w:rsidR="0063708C" w:rsidRPr="00DF6A69">
        <w:rPr>
          <w:color w:val="000000"/>
        </w:rPr>
        <w:t xml:space="preserve"> - POTS</w:t>
      </w:r>
    </w:p>
    <w:p w14:paraId="036C8DE6"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9874942</w:t>
      </w:r>
      <w:r w:rsidR="0063708C" w:rsidRPr="00DF6A69">
        <w:rPr>
          <w:color w:val="000000"/>
        </w:rPr>
        <w:t xml:space="preserve"> - POTS</w:t>
      </w:r>
    </w:p>
    <w:p w14:paraId="768C5471"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9875058</w:t>
      </w:r>
      <w:r w:rsidR="0063708C" w:rsidRPr="00DF6A69">
        <w:rPr>
          <w:color w:val="000000"/>
        </w:rPr>
        <w:t xml:space="preserve"> - POTS</w:t>
      </w:r>
    </w:p>
    <w:p w14:paraId="0090737B"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9875750</w:t>
      </w:r>
      <w:r w:rsidR="0063708C" w:rsidRPr="00DF6A69">
        <w:rPr>
          <w:color w:val="000000"/>
        </w:rPr>
        <w:t xml:space="preserve"> - POTS</w:t>
      </w:r>
    </w:p>
    <w:p w14:paraId="40AAF60C"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9876213</w:t>
      </w:r>
      <w:r w:rsidR="0063708C" w:rsidRPr="00DF6A69">
        <w:rPr>
          <w:color w:val="000000"/>
        </w:rPr>
        <w:t xml:space="preserve"> - POTS</w:t>
      </w:r>
    </w:p>
    <w:p w14:paraId="79AE0552"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9884266</w:t>
      </w:r>
      <w:r w:rsidR="0063708C" w:rsidRPr="00DF6A69">
        <w:rPr>
          <w:color w:val="000000"/>
        </w:rPr>
        <w:t xml:space="preserve"> - POTS</w:t>
      </w:r>
    </w:p>
    <w:p w14:paraId="240F13BA"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9885094</w:t>
      </w:r>
      <w:r w:rsidR="0063708C" w:rsidRPr="00DF6A69">
        <w:rPr>
          <w:color w:val="000000"/>
        </w:rPr>
        <w:t xml:space="preserve"> - POTS</w:t>
      </w:r>
    </w:p>
    <w:p w14:paraId="717480A3"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9885149</w:t>
      </w:r>
      <w:r w:rsidR="0063708C" w:rsidRPr="00DF6A69">
        <w:rPr>
          <w:color w:val="000000"/>
        </w:rPr>
        <w:t xml:space="preserve"> - POTS</w:t>
      </w:r>
    </w:p>
    <w:p w14:paraId="1D77E4A7" w14:textId="77777777" w:rsidR="000B1301" w:rsidRPr="00DF6A69" w:rsidRDefault="000B1301" w:rsidP="0063708C">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9885750</w:t>
      </w:r>
      <w:r w:rsidR="0063708C" w:rsidRPr="00DF6A69">
        <w:rPr>
          <w:color w:val="000000"/>
        </w:rPr>
        <w:t xml:space="preserve"> </w:t>
      </w:r>
      <w:r w:rsidR="004C1702" w:rsidRPr="00DF6A69">
        <w:rPr>
          <w:color w:val="000000"/>
        </w:rPr>
        <w:t>–</w:t>
      </w:r>
      <w:r w:rsidR="0063708C" w:rsidRPr="00DF6A69">
        <w:rPr>
          <w:color w:val="000000"/>
        </w:rPr>
        <w:t xml:space="preserve"> POTS</w:t>
      </w:r>
    </w:p>
    <w:p w14:paraId="28DDA2C0" w14:textId="2B52A340" w:rsidR="004C1702" w:rsidRPr="002C4035" w:rsidRDefault="004C1702" w:rsidP="00BE2D65">
      <w:pPr>
        <w:pStyle w:val="ListParagraph"/>
        <w:numPr>
          <w:ilvl w:val="0"/>
          <w:numId w:val="19"/>
        </w:numPr>
        <w:jc w:val="both"/>
        <w:rPr>
          <w:color w:val="000000"/>
        </w:rPr>
      </w:pPr>
      <w:r w:rsidRPr="002C4035">
        <w:rPr>
          <w:color w:val="000000"/>
        </w:rPr>
        <w:t>06136</w:t>
      </w:r>
      <w:r w:rsidR="00FE118E" w:rsidRPr="002C4035">
        <w:rPr>
          <w:color w:val="000000"/>
        </w:rPr>
        <w:t xml:space="preserve"> </w:t>
      </w:r>
      <w:r w:rsidRPr="002C4035">
        <w:rPr>
          <w:color w:val="000000"/>
        </w:rPr>
        <w:t>3044</w:t>
      </w:r>
      <w:r w:rsidR="00FE118E" w:rsidRPr="002C4035">
        <w:rPr>
          <w:color w:val="000000"/>
        </w:rPr>
        <w:t>—</w:t>
      </w:r>
      <w:r w:rsidR="001E0991" w:rsidRPr="002C4035">
        <w:rPr>
          <w:color w:val="000000"/>
        </w:rPr>
        <w:t>POTS</w:t>
      </w:r>
      <w:r w:rsidR="00FE118E" w:rsidRPr="002C4035">
        <w:rPr>
          <w:color w:val="000000"/>
          <w:lang w:val="en-US"/>
        </w:rPr>
        <w:t xml:space="preserve"> – </w:t>
      </w:r>
      <w:r w:rsidR="00FE118E" w:rsidRPr="002C4035">
        <w:rPr>
          <w:color w:val="000000"/>
        </w:rPr>
        <w:t xml:space="preserve">Сухиндол </w:t>
      </w:r>
    </w:p>
    <w:p w14:paraId="59B96249" w14:textId="77777777" w:rsidR="000B1301" w:rsidRPr="00DF6A69" w:rsidRDefault="000B1301" w:rsidP="008870F2">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92143</w:t>
      </w:r>
      <w:r w:rsidR="00732287" w:rsidRPr="00DF6A69">
        <w:rPr>
          <w:color w:val="000000"/>
        </w:rPr>
        <w:t xml:space="preserve"> – ISDN </w:t>
      </w:r>
      <w:r w:rsidRPr="00DF6A69">
        <w:rPr>
          <w:color w:val="000000"/>
        </w:rPr>
        <w:t>PRA</w:t>
      </w:r>
    </w:p>
    <w:p w14:paraId="37FC6FC0" w14:textId="77777777" w:rsidR="000B1301" w:rsidRPr="00DF6A69" w:rsidRDefault="000B1301" w:rsidP="008870F2">
      <w:pPr>
        <w:pStyle w:val="ListParagraph"/>
        <w:numPr>
          <w:ilvl w:val="0"/>
          <w:numId w:val="19"/>
        </w:numPr>
        <w:jc w:val="both"/>
        <w:rPr>
          <w:color w:val="000000"/>
        </w:rPr>
      </w:pPr>
      <w:r w:rsidRPr="00DF6A69">
        <w:rPr>
          <w:color w:val="000000"/>
        </w:rPr>
        <w:t>02</w:t>
      </w:r>
      <w:r w:rsidR="00732287" w:rsidRPr="00DF6A69">
        <w:rPr>
          <w:color w:val="000000"/>
        </w:rPr>
        <w:t xml:space="preserve"> </w:t>
      </w:r>
      <w:r w:rsidRPr="00DF6A69">
        <w:rPr>
          <w:color w:val="000000"/>
        </w:rPr>
        <w:t xml:space="preserve">9409 </w:t>
      </w:r>
      <w:r w:rsidR="00732287" w:rsidRPr="00DF6A69">
        <w:rPr>
          <w:color w:val="000000"/>
        </w:rPr>
        <w:t xml:space="preserve">– ISDN </w:t>
      </w:r>
      <w:r w:rsidRPr="00DF6A69">
        <w:rPr>
          <w:color w:val="000000"/>
        </w:rPr>
        <w:t>PRA</w:t>
      </w:r>
    </w:p>
    <w:p w14:paraId="6A57DB6F" w14:textId="77777777" w:rsidR="000B1301" w:rsidRPr="00DF6A69" w:rsidRDefault="000B1301" w:rsidP="000B1301">
      <w:pPr>
        <w:widowControl/>
        <w:jc w:val="both"/>
        <w:rPr>
          <w:rFonts w:ascii="Times New Roman" w:hAnsi="Times New Roman"/>
          <w:color w:val="000000"/>
        </w:rPr>
      </w:pPr>
    </w:p>
    <w:p w14:paraId="478A247D" w14:textId="77777777" w:rsidR="000B1301" w:rsidRPr="00DF6A69" w:rsidRDefault="000B1301" w:rsidP="00732287">
      <w:pPr>
        <w:widowControl/>
        <w:ind w:left="-142" w:right="-426"/>
        <w:jc w:val="both"/>
        <w:rPr>
          <w:rFonts w:ascii="Times New Roman" w:hAnsi="Times New Roman"/>
          <w:color w:val="000000"/>
        </w:rPr>
      </w:pPr>
      <w:r w:rsidRPr="00DF6A69">
        <w:rPr>
          <w:rFonts w:ascii="Times New Roman" w:hAnsi="Times New Roman"/>
          <w:color w:val="000000"/>
        </w:rPr>
        <w:lastRenderedPageBreak/>
        <w:tab/>
        <w:t xml:space="preserve">Към момента, всички географски номера (директни телефонни постове и абонатни номера по ISDN PRА), получават фиксирани телефонни услуги и имат възможност за предаване и получаване на </w:t>
      </w:r>
      <w:proofErr w:type="spellStart"/>
      <w:r w:rsidRPr="00DF6A69">
        <w:rPr>
          <w:rFonts w:ascii="Times New Roman" w:hAnsi="Times New Roman"/>
          <w:color w:val="000000"/>
        </w:rPr>
        <w:t>факсимилни</w:t>
      </w:r>
      <w:proofErr w:type="spellEnd"/>
      <w:r w:rsidRPr="00DF6A69">
        <w:rPr>
          <w:rFonts w:ascii="Times New Roman" w:hAnsi="Times New Roman"/>
          <w:color w:val="000000"/>
        </w:rPr>
        <w:t xml:space="preserve"> съобщения (за директните телефонни постове и абонатите по ISDN PRA) и пренос на данни (за директните телефонни постове и абонатите по ISDN PRA). </w:t>
      </w:r>
    </w:p>
    <w:p w14:paraId="19A6B038" w14:textId="77777777" w:rsidR="00F843F6" w:rsidRPr="00DF6A69" w:rsidRDefault="000B1301" w:rsidP="00F843F6">
      <w:pPr>
        <w:widowControl/>
        <w:ind w:left="-142" w:right="-426"/>
        <w:jc w:val="both"/>
        <w:rPr>
          <w:rFonts w:ascii="Times New Roman" w:hAnsi="Times New Roman"/>
          <w:color w:val="000000"/>
        </w:rPr>
      </w:pPr>
      <w:r w:rsidRPr="00DF6A69">
        <w:rPr>
          <w:rFonts w:ascii="Times New Roman" w:hAnsi="Times New Roman"/>
          <w:color w:val="000000"/>
        </w:rPr>
        <w:tab/>
        <w:t>При представяне на техническо решение от страна на участниците не се допуска каквато и да е софтуерна или хардуерна намеса в конфигурацията на УАТЦ.</w:t>
      </w:r>
    </w:p>
    <w:p w14:paraId="2AC321E5" w14:textId="77777777" w:rsidR="000B1301" w:rsidRPr="00DF6A69" w:rsidRDefault="000B1301" w:rsidP="00F843F6">
      <w:pPr>
        <w:widowControl/>
        <w:spacing w:after="120"/>
        <w:ind w:left="-142" w:right="-425"/>
        <w:jc w:val="both"/>
        <w:rPr>
          <w:rFonts w:ascii="Times New Roman" w:hAnsi="Times New Roman"/>
          <w:color w:val="000000"/>
        </w:rPr>
      </w:pPr>
      <w:r w:rsidRPr="00DF6A69">
        <w:rPr>
          <w:rFonts w:ascii="Times New Roman" w:hAnsi="Times New Roman"/>
          <w:b/>
          <w:color w:val="000000"/>
        </w:rPr>
        <w:t>Обхват на поръчката</w:t>
      </w:r>
    </w:p>
    <w:p w14:paraId="1AF827F5" w14:textId="77777777" w:rsidR="000B1301" w:rsidRPr="00DF6A69" w:rsidRDefault="000B1301" w:rsidP="00732287">
      <w:pPr>
        <w:widowControl/>
        <w:ind w:left="-142" w:right="-426"/>
        <w:jc w:val="both"/>
        <w:rPr>
          <w:rFonts w:ascii="Times New Roman" w:hAnsi="Times New Roman"/>
          <w:color w:val="000000"/>
        </w:rPr>
      </w:pPr>
      <w:r w:rsidRPr="00DF6A69">
        <w:rPr>
          <w:rFonts w:ascii="Times New Roman" w:hAnsi="Times New Roman"/>
          <w:color w:val="000000"/>
        </w:rPr>
        <w:t xml:space="preserve">Услугата включва: </w:t>
      </w:r>
    </w:p>
    <w:p w14:paraId="3D21ACB5" w14:textId="77777777" w:rsidR="000B1301" w:rsidRPr="00DF6A69" w:rsidRDefault="000B1301" w:rsidP="00B7650B">
      <w:pPr>
        <w:pStyle w:val="ListParagraph"/>
        <w:numPr>
          <w:ilvl w:val="0"/>
          <w:numId w:val="9"/>
        </w:numPr>
        <w:ind w:right="-426"/>
        <w:jc w:val="both"/>
        <w:rPr>
          <w:bCs/>
          <w:color w:val="000000"/>
        </w:rPr>
      </w:pPr>
      <w:r w:rsidRPr="00DF6A69">
        <w:rPr>
          <w:bCs/>
          <w:color w:val="000000"/>
        </w:rPr>
        <w:t xml:space="preserve">Пълна свързаност на потребителите от Министерството на транспорта, информационните технологии и съобщенията </w:t>
      </w:r>
      <w:r w:rsidR="00E201E0" w:rsidRPr="00DF6A69">
        <w:rPr>
          <w:bCs/>
          <w:color w:val="000000"/>
        </w:rPr>
        <w:t>в</w:t>
      </w:r>
      <w:r w:rsidRPr="00DF6A69">
        <w:rPr>
          <w:bCs/>
          <w:color w:val="000000"/>
        </w:rPr>
        <w:t xml:space="preserve"> София към други мрежи в страната и чужбина – фиксирани и мобилни;</w:t>
      </w:r>
    </w:p>
    <w:p w14:paraId="4FEB7944" w14:textId="77777777" w:rsidR="000B1301" w:rsidRPr="00DF6A69" w:rsidRDefault="000B1301" w:rsidP="00B7650B">
      <w:pPr>
        <w:pStyle w:val="ListParagraph"/>
        <w:numPr>
          <w:ilvl w:val="0"/>
          <w:numId w:val="9"/>
        </w:numPr>
        <w:ind w:right="-426"/>
        <w:jc w:val="both"/>
        <w:rPr>
          <w:bCs/>
          <w:color w:val="000000"/>
        </w:rPr>
      </w:pPr>
      <w:r w:rsidRPr="00DF6A69">
        <w:t xml:space="preserve">Предложени </w:t>
      </w:r>
      <w:r w:rsidR="008870F2" w:rsidRPr="00DF6A69">
        <w:t xml:space="preserve">пакети с </w:t>
      </w:r>
      <w:r w:rsidRPr="00DF6A69">
        <w:t xml:space="preserve">безплатни минути </w:t>
      </w:r>
      <w:r w:rsidR="008870F2" w:rsidRPr="00DF6A69">
        <w:t xml:space="preserve">за разговори </w:t>
      </w:r>
      <w:r w:rsidRPr="00DF6A69">
        <w:t>към всички оператори;</w:t>
      </w:r>
    </w:p>
    <w:p w14:paraId="1797F38E" w14:textId="77777777" w:rsidR="00F50158" w:rsidRPr="00DF6A69" w:rsidRDefault="00F50158" w:rsidP="008870F2">
      <w:pPr>
        <w:pStyle w:val="ListParagraph"/>
        <w:numPr>
          <w:ilvl w:val="0"/>
          <w:numId w:val="9"/>
        </w:numPr>
        <w:ind w:right="-426"/>
        <w:jc w:val="both"/>
        <w:rPr>
          <w:bCs/>
          <w:color w:val="000000"/>
        </w:rPr>
      </w:pPr>
      <w:r w:rsidRPr="00DF6A69">
        <w:t xml:space="preserve">Изграждане на връзка посредством </w:t>
      </w:r>
      <w:r w:rsidR="008870F2" w:rsidRPr="00DF6A69">
        <w:t>SIP (</w:t>
      </w:r>
      <w:proofErr w:type="spellStart"/>
      <w:r w:rsidR="008870F2" w:rsidRPr="00DF6A69">
        <w:t>Session</w:t>
      </w:r>
      <w:proofErr w:type="spellEnd"/>
      <w:r w:rsidR="008870F2" w:rsidRPr="00DF6A69">
        <w:t xml:space="preserve"> </w:t>
      </w:r>
      <w:proofErr w:type="spellStart"/>
      <w:r w:rsidR="008870F2" w:rsidRPr="00DF6A69">
        <w:t>Initiation</w:t>
      </w:r>
      <w:proofErr w:type="spellEnd"/>
      <w:r w:rsidR="008870F2" w:rsidRPr="00DF6A69">
        <w:t xml:space="preserve"> </w:t>
      </w:r>
      <w:proofErr w:type="spellStart"/>
      <w:r w:rsidR="008870F2" w:rsidRPr="00DF6A69">
        <w:t>Protocol</w:t>
      </w:r>
      <w:proofErr w:type="spellEnd"/>
      <w:r w:rsidR="008870F2" w:rsidRPr="00DF6A69">
        <w:t>) и/или SIP Q</w:t>
      </w:r>
      <w:r w:rsidRPr="00DF6A69">
        <w:t xml:space="preserve"> </w:t>
      </w:r>
      <w:proofErr w:type="spellStart"/>
      <w:r w:rsidR="007D3DAF" w:rsidRPr="00DF6A69">
        <w:t>трънк</w:t>
      </w:r>
      <w:proofErr w:type="spellEnd"/>
      <w:r w:rsidR="007D3DAF" w:rsidRPr="00DF6A69">
        <w:t xml:space="preserve"> </w:t>
      </w:r>
      <w:r w:rsidRPr="00DF6A69">
        <w:t>към новата телефонна централа;</w:t>
      </w:r>
    </w:p>
    <w:p w14:paraId="3B675DDC" w14:textId="77777777" w:rsidR="00D25DD2" w:rsidRPr="00DF6A69" w:rsidRDefault="008870F2" w:rsidP="008870F2">
      <w:pPr>
        <w:pStyle w:val="ListParagraph"/>
        <w:numPr>
          <w:ilvl w:val="0"/>
          <w:numId w:val="9"/>
        </w:numPr>
        <w:ind w:right="-426"/>
        <w:jc w:val="both"/>
        <w:rPr>
          <w:bCs/>
          <w:color w:val="000000"/>
        </w:rPr>
      </w:pPr>
      <w:r w:rsidRPr="00DF6A69">
        <w:t xml:space="preserve">Конфигурация </w:t>
      </w:r>
      <w:r w:rsidR="00BA77A5" w:rsidRPr="00DF6A69">
        <w:t xml:space="preserve">на </w:t>
      </w:r>
      <w:r w:rsidRPr="00DF6A69">
        <w:t>SIP (</w:t>
      </w:r>
      <w:proofErr w:type="spellStart"/>
      <w:r w:rsidRPr="00DF6A69">
        <w:t>Session</w:t>
      </w:r>
      <w:proofErr w:type="spellEnd"/>
      <w:r w:rsidRPr="00DF6A69">
        <w:t xml:space="preserve"> </w:t>
      </w:r>
      <w:proofErr w:type="spellStart"/>
      <w:r w:rsidRPr="00DF6A69">
        <w:t>Initiation</w:t>
      </w:r>
      <w:proofErr w:type="spellEnd"/>
      <w:r w:rsidRPr="00DF6A69">
        <w:t xml:space="preserve"> </w:t>
      </w:r>
      <w:proofErr w:type="spellStart"/>
      <w:r w:rsidRPr="00DF6A69">
        <w:t>Protocol</w:t>
      </w:r>
      <w:proofErr w:type="spellEnd"/>
      <w:r w:rsidRPr="00DF6A69">
        <w:t>) и/или SIP Q</w:t>
      </w:r>
      <w:r w:rsidR="00B270F3" w:rsidRPr="00DF6A69">
        <w:t xml:space="preserve"> </w:t>
      </w:r>
      <w:proofErr w:type="spellStart"/>
      <w:r w:rsidR="00B270F3" w:rsidRPr="00DF6A69">
        <w:t>трънкове</w:t>
      </w:r>
      <w:proofErr w:type="spellEnd"/>
      <w:r w:rsidR="00A31A97" w:rsidRPr="00DF6A69">
        <w:t>;</w:t>
      </w:r>
    </w:p>
    <w:p w14:paraId="0788A182" w14:textId="77777777" w:rsidR="000B1301" w:rsidRPr="00DF6A69" w:rsidRDefault="000B1301" w:rsidP="0063708C">
      <w:pPr>
        <w:pStyle w:val="ListParagraph"/>
        <w:numPr>
          <w:ilvl w:val="0"/>
          <w:numId w:val="9"/>
        </w:numPr>
        <w:ind w:right="-426"/>
        <w:jc w:val="both"/>
        <w:rPr>
          <w:bCs/>
          <w:color w:val="000000"/>
        </w:rPr>
      </w:pPr>
      <w:r w:rsidRPr="00DF6A69">
        <w:rPr>
          <w:bCs/>
          <w:color w:val="000000"/>
        </w:rPr>
        <w:t>Запазване на съществуващите, географски номера, ползвани от министерството, включител</w:t>
      </w:r>
      <w:r w:rsidR="0063708C" w:rsidRPr="00DF6A69">
        <w:rPr>
          <w:bCs/>
          <w:color w:val="000000"/>
        </w:rPr>
        <w:t>но вътрешно учрежденски номера организирани в</w:t>
      </w:r>
      <w:r w:rsidR="0063708C" w:rsidRPr="00DF6A69">
        <w:t xml:space="preserve"> </w:t>
      </w:r>
      <w:r w:rsidR="0063708C" w:rsidRPr="00DF6A69">
        <w:rPr>
          <w:bCs/>
          <w:color w:val="000000"/>
        </w:rPr>
        <w:t>Автоматичен вход</w:t>
      </w:r>
      <w:r w:rsidRPr="00DF6A69">
        <w:rPr>
          <w:bCs/>
          <w:color w:val="000000"/>
        </w:rPr>
        <w:t xml:space="preserve"> </w:t>
      </w:r>
      <w:r w:rsidR="0063708C" w:rsidRPr="00DF6A69">
        <w:rPr>
          <w:bCs/>
          <w:color w:val="000000"/>
        </w:rPr>
        <w:t>(</w:t>
      </w:r>
      <w:r w:rsidRPr="00DF6A69">
        <w:rPr>
          <w:bCs/>
          <w:color w:val="000000"/>
        </w:rPr>
        <w:t>DDI</w:t>
      </w:r>
      <w:r w:rsidR="0063708C" w:rsidRPr="00DF6A69">
        <w:rPr>
          <w:bCs/>
          <w:color w:val="000000"/>
        </w:rPr>
        <w:t>),</w:t>
      </w:r>
      <w:r w:rsidRPr="00DF6A69">
        <w:rPr>
          <w:bCs/>
          <w:color w:val="000000"/>
        </w:rPr>
        <w:t xml:space="preserve"> гарантиране възможност за преносимост</w:t>
      </w:r>
      <w:r w:rsidR="008870F2" w:rsidRPr="00DF6A69">
        <w:rPr>
          <w:bCs/>
          <w:color w:val="000000"/>
        </w:rPr>
        <w:t xml:space="preserve"> </w:t>
      </w:r>
      <w:r w:rsidR="0063708C" w:rsidRPr="00DF6A69">
        <w:rPr>
          <w:bCs/>
          <w:color w:val="000000"/>
        </w:rPr>
        <w:t xml:space="preserve">и </w:t>
      </w:r>
      <w:r w:rsidR="008870F2" w:rsidRPr="00DF6A69">
        <w:rPr>
          <w:bCs/>
          <w:color w:val="000000"/>
        </w:rPr>
        <w:t>запазване на ползваните до момента услуги</w:t>
      </w:r>
      <w:r w:rsidRPr="00DF6A69">
        <w:rPr>
          <w:bCs/>
          <w:color w:val="000000"/>
        </w:rPr>
        <w:t>;</w:t>
      </w:r>
    </w:p>
    <w:p w14:paraId="1FA8B0E0" w14:textId="77777777" w:rsidR="000B1301" w:rsidRPr="00DF6A69" w:rsidRDefault="000B1301" w:rsidP="00B7650B">
      <w:pPr>
        <w:pStyle w:val="ListParagraph"/>
        <w:numPr>
          <w:ilvl w:val="0"/>
          <w:numId w:val="9"/>
        </w:numPr>
        <w:ind w:right="-426"/>
        <w:jc w:val="both"/>
        <w:rPr>
          <w:bCs/>
          <w:color w:val="000000"/>
        </w:rPr>
      </w:pPr>
      <w:r w:rsidRPr="00DF6A69">
        <w:rPr>
          <w:bCs/>
          <w:color w:val="000000"/>
        </w:rPr>
        <w:t>Осигуряване пълна съвместимост по интерфейс и сигнализация между ведомствената телефонна централа на министерството и мрежата на избрания изпълнител. Връзката от сградата на министерството  към мрежата на избрания изпълнител да се осъществи посредством</w:t>
      </w:r>
      <w:r w:rsidR="0063708C" w:rsidRPr="00DF6A69">
        <w:rPr>
          <w:bCs/>
          <w:color w:val="000000"/>
        </w:rPr>
        <w:t xml:space="preserve"> кабелна свързаност</w:t>
      </w:r>
      <w:r w:rsidRPr="00DF6A69">
        <w:rPr>
          <w:bCs/>
          <w:color w:val="000000"/>
        </w:rPr>
        <w:t>;</w:t>
      </w:r>
    </w:p>
    <w:p w14:paraId="25964124" w14:textId="77777777" w:rsidR="000B1301" w:rsidRPr="00DF6A69" w:rsidRDefault="000B1301" w:rsidP="0063708C">
      <w:pPr>
        <w:pStyle w:val="ListParagraph"/>
        <w:numPr>
          <w:ilvl w:val="0"/>
          <w:numId w:val="9"/>
        </w:numPr>
        <w:ind w:right="-426"/>
        <w:jc w:val="both"/>
        <w:rPr>
          <w:bCs/>
          <w:color w:val="000000"/>
        </w:rPr>
      </w:pPr>
      <w:r w:rsidRPr="00DF6A69">
        <w:rPr>
          <w:rFonts w:eastAsia="Arial"/>
        </w:rPr>
        <w:t xml:space="preserve">Осигуряване на </w:t>
      </w:r>
      <w:proofErr w:type="spellStart"/>
      <w:r w:rsidRPr="00DF6A69">
        <w:rPr>
          <w:rFonts w:eastAsia="Arial"/>
        </w:rPr>
        <w:t>енергонезависимост</w:t>
      </w:r>
      <w:proofErr w:type="spellEnd"/>
      <w:r w:rsidRPr="00DF6A69">
        <w:rPr>
          <w:rFonts w:eastAsia="Arial"/>
        </w:rPr>
        <w:t xml:space="preserve"> на</w:t>
      </w:r>
      <w:r w:rsidR="0063708C" w:rsidRPr="00DF6A69">
        <w:rPr>
          <w:rFonts w:eastAsia="Arial"/>
        </w:rPr>
        <w:t xml:space="preserve"> </w:t>
      </w:r>
      <w:r w:rsidRPr="00DF6A69">
        <w:rPr>
          <w:rFonts w:eastAsia="Arial"/>
        </w:rPr>
        <w:t xml:space="preserve">предоставяните </w:t>
      </w:r>
      <w:r w:rsidR="0063708C" w:rsidRPr="00DF6A69">
        <w:rPr>
          <w:rFonts w:eastAsia="Arial"/>
        </w:rPr>
        <w:t xml:space="preserve">ISDN и POTS </w:t>
      </w:r>
      <w:r w:rsidRPr="00DF6A69">
        <w:rPr>
          <w:rFonts w:eastAsia="Arial"/>
        </w:rPr>
        <w:t>услуги;</w:t>
      </w:r>
    </w:p>
    <w:p w14:paraId="104DCBA9" w14:textId="77777777" w:rsidR="000B1301" w:rsidRPr="00DF6A69" w:rsidRDefault="000B1301" w:rsidP="00B7650B">
      <w:pPr>
        <w:pStyle w:val="ListParagraph"/>
        <w:numPr>
          <w:ilvl w:val="0"/>
          <w:numId w:val="9"/>
        </w:numPr>
        <w:ind w:right="-426"/>
        <w:jc w:val="both"/>
        <w:rPr>
          <w:bCs/>
          <w:color w:val="000000"/>
        </w:rPr>
      </w:pPr>
      <w:r w:rsidRPr="00DF6A69">
        <w:rPr>
          <w:bCs/>
          <w:color w:val="000000"/>
          <w:lang w:eastAsia="zh-CN"/>
        </w:rPr>
        <w:t>Възможност за разширение и развитие на услугите;</w:t>
      </w:r>
    </w:p>
    <w:p w14:paraId="138AD41C" w14:textId="77777777" w:rsidR="000B1301" w:rsidRPr="00DF6A69" w:rsidRDefault="000B1301" w:rsidP="00B7650B">
      <w:pPr>
        <w:pStyle w:val="ListParagraph"/>
        <w:numPr>
          <w:ilvl w:val="0"/>
          <w:numId w:val="9"/>
        </w:numPr>
        <w:ind w:right="-426"/>
        <w:jc w:val="both"/>
        <w:rPr>
          <w:bCs/>
          <w:color w:val="000000"/>
        </w:rPr>
      </w:pPr>
      <w:r w:rsidRPr="00DF6A69">
        <w:rPr>
          <w:bCs/>
          <w:color w:val="000000"/>
          <w:lang w:eastAsia="zh-CN"/>
        </w:rPr>
        <w:t>Освобождаване от заплащане на услуги като: подробно електронно месечно извлечение, добавяне на нови абонати (абонатни и вътрешно учрежденски номера), както и изваждането на абонати;</w:t>
      </w:r>
    </w:p>
    <w:p w14:paraId="4FF7F51C" w14:textId="77777777" w:rsidR="000B1301" w:rsidRPr="00DF6A69" w:rsidRDefault="000B1301" w:rsidP="00B7650B">
      <w:pPr>
        <w:pStyle w:val="ListParagraph"/>
        <w:numPr>
          <w:ilvl w:val="0"/>
          <w:numId w:val="9"/>
        </w:numPr>
        <w:ind w:right="-426"/>
        <w:jc w:val="both"/>
        <w:rPr>
          <w:bCs/>
          <w:color w:val="000000"/>
        </w:rPr>
      </w:pPr>
      <w:r w:rsidRPr="00DF6A69">
        <w:rPr>
          <w:bCs/>
          <w:color w:val="000000"/>
        </w:rPr>
        <w:t>В</w:t>
      </w:r>
      <w:r w:rsidRPr="00DF6A69">
        <w:rPr>
          <w:rFonts w:eastAsia="SimSun"/>
          <w:bCs/>
          <w:color w:val="000000"/>
          <w:lang w:eastAsia="zh-CN"/>
        </w:rPr>
        <w:t>ъзможност за провеждане на гласови разговори от настоящите географски телефонни номера и изпращане/получаване на факс съобщения към други мрежи на територията на страната и извън нея;</w:t>
      </w:r>
    </w:p>
    <w:p w14:paraId="76832330" w14:textId="77777777" w:rsidR="000B1301" w:rsidRPr="00DF6A69" w:rsidRDefault="000B1301" w:rsidP="00B7650B">
      <w:pPr>
        <w:pStyle w:val="ListParagraph"/>
        <w:numPr>
          <w:ilvl w:val="0"/>
          <w:numId w:val="9"/>
        </w:numPr>
        <w:ind w:right="-426"/>
        <w:jc w:val="both"/>
        <w:rPr>
          <w:bCs/>
          <w:color w:val="000000"/>
        </w:rPr>
      </w:pPr>
      <w:r w:rsidRPr="00DF6A69">
        <w:rPr>
          <w:rFonts w:eastAsia="SimSun"/>
          <w:bCs/>
          <w:color w:val="000000"/>
          <w:lang w:eastAsia="zh-CN"/>
        </w:rPr>
        <w:t xml:space="preserve">Възможност при избиране на други </w:t>
      </w:r>
      <w:r w:rsidR="00D7686B" w:rsidRPr="00DF6A69">
        <w:rPr>
          <w:rFonts w:eastAsia="SimSun"/>
          <w:bCs/>
          <w:lang w:eastAsia="zh-CN"/>
        </w:rPr>
        <w:t>фиксирани</w:t>
      </w:r>
      <w:r w:rsidR="00D7686B" w:rsidRPr="00DF6A69">
        <w:rPr>
          <w:rFonts w:eastAsia="SimSun"/>
          <w:b/>
          <w:bCs/>
          <w:color w:val="FF0000"/>
          <w:lang w:eastAsia="zh-CN"/>
        </w:rPr>
        <w:t xml:space="preserve"> </w:t>
      </w:r>
      <w:r w:rsidRPr="00DF6A69">
        <w:rPr>
          <w:rFonts w:eastAsia="SimSun"/>
          <w:bCs/>
          <w:color w:val="000000"/>
          <w:lang w:eastAsia="zh-CN"/>
        </w:rPr>
        <w:t>мрежи и изпращане на факс съобщения пред викания абонат да се презентира географския номер – инициатор на повикването (съществуващия номер);</w:t>
      </w:r>
    </w:p>
    <w:p w14:paraId="1FE9D77C" w14:textId="5ED7FD0C" w:rsidR="000B1301" w:rsidRPr="00DF6A69" w:rsidRDefault="000B1301" w:rsidP="00B7650B">
      <w:pPr>
        <w:pStyle w:val="ListParagraph"/>
        <w:numPr>
          <w:ilvl w:val="0"/>
          <w:numId w:val="9"/>
        </w:numPr>
        <w:ind w:right="-426"/>
        <w:jc w:val="both"/>
        <w:rPr>
          <w:bCs/>
          <w:color w:val="000000"/>
        </w:rPr>
      </w:pPr>
      <w:r w:rsidRPr="00DF6A69">
        <w:t xml:space="preserve">Възможност за преразпределение на предложените </w:t>
      </w:r>
      <w:r w:rsidR="0063708C" w:rsidRPr="00DF6A69">
        <w:t xml:space="preserve">пакети с </w:t>
      </w:r>
      <w:r w:rsidRPr="00DF6A69">
        <w:t>безпла</w:t>
      </w:r>
      <w:r w:rsidR="001D0345" w:rsidRPr="00DF6A69">
        <w:t>тни минути между 2 броя ISDN PRA</w:t>
      </w:r>
      <w:r w:rsidRPr="00DF6A69">
        <w:t xml:space="preserve"> и между </w:t>
      </w:r>
      <w:r w:rsidR="001E0991" w:rsidRPr="00DF6A69">
        <w:t>1</w:t>
      </w:r>
      <w:r w:rsidR="001E0991">
        <w:t>3</w:t>
      </w:r>
      <w:r w:rsidR="001E0991" w:rsidRPr="00DF6A69">
        <w:t xml:space="preserve"> </w:t>
      </w:r>
      <w:r w:rsidRPr="00DF6A69">
        <w:rPr>
          <w:bCs/>
          <w:color w:val="000000"/>
          <w:lang w:eastAsia="zh-CN"/>
        </w:rPr>
        <w:t>прави телефонни линии</w:t>
      </w:r>
      <w:r w:rsidR="0063708C" w:rsidRPr="00DF6A69">
        <w:rPr>
          <w:bCs/>
          <w:color w:val="000000"/>
          <w:lang w:eastAsia="zh-CN"/>
        </w:rPr>
        <w:t xml:space="preserve"> </w:t>
      </w:r>
      <w:r w:rsidR="001D0345" w:rsidRPr="00DF6A69">
        <w:rPr>
          <w:bCs/>
          <w:color w:val="000000"/>
          <w:lang w:eastAsia="zh-CN"/>
        </w:rPr>
        <w:t xml:space="preserve">- </w:t>
      </w:r>
      <w:r w:rsidR="0063708C" w:rsidRPr="00DF6A69">
        <w:rPr>
          <w:bCs/>
          <w:color w:val="000000"/>
          <w:lang w:eastAsia="zh-CN"/>
        </w:rPr>
        <w:t>POTS</w:t>
      </w:r>
      <w:r w:rsidRPr="00DF6A69">
        <w:rPr>
          <w:bCs/>
          <w:color w:val="000000"/>
          <w:lang w:eastAsia="zh-CN"/>
        </w:rPr>
        <w:t>;</w:t>
      </w:r>
    </w:p>
    <w:p w14:paraId="68FC6B03" w14:textId="77777777" w:rsidR="000B1301" w:rsidRPr="00DF6A69" w:rsidRDefault="000B1301" w:rsidP="00B7650B">
      <w:pPr>
        <w:pStyle w:val="ListParagraph"/>
        <w:numPr>
          <w:ilvl w:val="0"/>
          <w:numId w:val="9"/>
        </w:numPr>
        <w:ind w:right="-426"/>
        <w:jc w:val="both"/>
        <w:rPr>
          <w:bCs/>
          <w:color w:val="000000"/>
        </w:rPr>
      </w:pPr>
      <w:r w:rsidRPr="00DF6A69">
        <w:rPr>
          <w:bCs/>
          <w:color w:val="000000"/>
        </w:rPr>
        <w:t>Безплатен месечен абонамент за ползването на 700 броя вътрешни номера за автоматичен вход на централата;</w:t>
      </w:r>
    </w:p>
    <w:p w14:paraId="36A2506B" w14:textId="77777777" w:rsidR="000B1301" w:rsidRPr="00DF6A69" w:rsidRDefault="000B1301" w:rsidP="00B7650B">
      <w:pPr>
        <w:pStyle w:val="ListParagraph"/>
        <w:numPr>
          <w:ilvl w:val="0"/>
          <w:numId w:val="9"/>
        </w:numPr>
        <w:ind w:right="-426"/>
        <w:jc w:val="both"/>
        <w:rPr>
          <w:bCs/>
          <w:color w:val="000000"/>
        </w:rPr>
      </w:pPr>
      <w:r w:rsidRPr="00DF6A69">
        <w:rPr>
          <w:rFonts w:eastAsia="SimSun"/>
          <w:bCs/>
          <w:color w:val="000000"/>
          <w:lang w:eastAsia="zh-CN"/>
        </w:rPr>
        <w:t>Безплатни обаждания към единния европейски номер за спешни повиквания  - 112 и останалите спешни номера – 150, 160 и 166.</w:t>
      </w:r>
    </w:p>
    <w:p w14:paraId="0BF3FC28" w14:textId="77777777" w:rsidR="000B1301" w:rsidRPr="00DF6A69" w:rsidRDefault="000B1301" w:rsidP="000B1301">
      <w:pPr>
        <w:widowControl/>
        <w:jc w:val="both"/>
        <w:rPr>
          <w:rFonts w:ascii="Times New Roman" w:eastAsia="SimSun" w:hAnsi="Times New Roman"/>
          <w:bCs/>
          <w:color w:val="000000"/>
          <w:lang w:eastAsia="zh-CN"/>
        </w:rPr>
      </w:pPr>
    </w:p>
    <w:p w14:paraId="2A1D317F" w14:textId="77777777" w:rsidR="000B1301" w:rsidRPr="00DF6A69" w:rsidRDefault="000B1301" w:rsidP="000B1301">
      <w:pPr>
        <w:widowControl/>
        <w:autoSpaceDE/>
        <w:autoSpaceDN/>
        <w:adjustRightInd/>
        <w:jc w:val="both"/>
        <w:rPr>
          <w:rFonts w:ascii="Times New Roman" w:hAnsi="Times New Roman"/>
          <w:color w:val="000000"/>
        </w:rPr>
      </w:pPr>
    </w:p>
    <w:p w14:paraId="3D0099FF" w14:textId="77777777" w:rsidR="000B1301" w:rsidRPr="00DF6A69" w:rsidRDefault="000B1301" w:rsidP="00F843F6">
      <w:pPr>
        <w:widowControl/>
        <w:shd w:val="clear" w:color="auto" w:fill="FFFFFF"/>
        <w:autoSpaceDE/>
        <w:autoSpaceDN/>
        <w:adjustRightInd/>
        <w:spacing w:after="120" w:line="254" w:lineRule="exact"/>
        <w:ind w:firstLine="215"/>
        <w:jc w:val="both"/>
        <w:rPr>
          <w:rFonts w:ascii="Times New Roman" w:hAnsi="Times New Roman"/>
          <w:b/>
          <w:bCs/>
          <w:color w:val="000000"/>
          <w:spacing w:val="3"/>
        </w:rPr>
      </w:pPr>
      <w:r w:rsidRPr="00DF6A69">
        <w:rPr>
          <w:rFonts w:ascii="Times New Roman" w:hAnsi="Times New Roman"/>
          <w:b/>
          <w:bCs/>
          <w:color w:val="000000"/>
          <w:spacing w:val="3"/>
        </w:rPr>
        <w:t>Изисквания към изпълнението на поръчката</w:t>
      </w:r>
    </w:p>
    <w:p w14:paraId="5B20A2B4" w14:textId="77777777" w:rsidR="000B1301" w:rsidRPr="00DF6A69" w:rsidRDefault="000B1301" w:rsidP="00F843F6">
      <w:pPr>
        <w:spacing w:after="60"/>
        <w:ind w:left="218" w:right="-426"/>
        <w:jc w:val="both"/>
        <w:rPr>
          <w:rFonts w:ascii="Times New Roman" w:hAnsi="Times New Roman"/>
        </w:rPr>
      </w:pPr>
      <w:r w:rsidRPr="00DF6A69">
        <w:rPr>
          <w:rFonts w:ascii="Times New Roman" w:hAnsi="Times New Roman"/>
        </w:rPr>
        <w:t>Предоставяните услуги от фиксирания оператор трябва да отговарят на следните изисквания на Възложителя и да осигуряват:</w:t>
      </w:r>
    </w:p>
    <w:p w14:paraId="0E0EAFC8" w14:textId="1F139066" w:rsidR="000B1301" w:rsidRPr="00DF6A69" w:rsidRDefault="000B1301" w:rsidP="00B7650B">
      <w:pPr>
        <w:pStyle w:val="ListParagraph"/>
        <w:numPr>
          <w:ilvl w:val="0"/>
          <w:numId w:val="10"/>
        </w:numPr>
        <w:ind w:right="-426"/>
        <w:jc w:val="both"/>
        <w:rPr>
          <w:bCs/>
          <w:color w:val="000000"/>
        </w:rPr>
      </w:pPr>
      <w:r w:rsidRPr="00DF6A69">
        <w:rPr>
          <w:bCs/>
          <w:color w:val="000000"/>
          <w:lang w:eastAsia="zh-CN"/>
        </w:rPr>
        <w:t xml:space="preserve">Запазване на организацията, както и на интерфейсите на услугите на </w:t>
      </w:r>
      <w:r w:rsidRPr="00DF6A69">
        <w:rPr>
          <w:bCs/>
          <w:color w:val="000000"/>
        </w:rPr>
        <w:t xml:space="preserve">министерството, а именно </w:t>
      </w:r>
      <w:r w:rsidRPr="00DF6A69">
        <w:rPr>
          <w:bCs/>
          <w:color w:val="000000"/>
          <w:lang w:eastAsia="zh-CN"/>
        </w:rPr>
        <w:t>2 броя ISDN PRI</w:t>
      </w:r>
      <w:r w:rsidR="00D7686B" w:rsidRPr="00DF6A69">
        <w:rPr>
          <w:b/>
          <w:bCs/>
          <w:color w:val="000000"/>
          <w:lang w:eastAsia="zh-CN"/>
        </w:rPr>
        <w:t>,</w:t>
      </w:r>
      <w:r w:rsidR="005A6E3C" w:rsidRPr="00DF6A69">
        <w:rPr>
          <w:b/>
          <w:bCs/>
          <w:color w:val="000000"/>
          <w:lang w:eastAsia="zh-CN"/>
        </w:rPr>
        <w:t xml:space="preserve"> </w:t>
      </w:r>
      <w:r w:rsidR="00D7686B" w:rsidRPr="00DF6A69">
        <w:rPr>
          <w:bCs/>
          <w:lang w:eastAsia="zh-CN"/>
        </w:rPr>
        <w:t>SIP</w:t>
      </w:r>
      <w:r w:rsidRPr="00DF6A69">
        <w:rPr>
          <w:bCs/>
          <w:color w:val="000000"/>
          <w:lang w:eastAsia="zh-CN"/>
        </w:rPr>
        <w:t xml:space="preserve"> </w:t>
      </w:r>
      <w:proofErr w:type="spellStart"/>
      <w:r w:rsidR="0063708C" w:rsidRPr="00DF6A69">
        <w:rPr>
          <w:bCs/>
          <w:color w:val="000000"/>
          <w:lang w:eastAsia="zh-CN"/>
        </w:rPr>
        <w:t>Trunk</w:t>
      </w:r>
      <w:proofErr w:type="spellEnd"/>
      <w:r w:rsidR="0063708C" w:rsidRPr="00DF6A69">
        <w:rPr>
          <w:bCs/>
          <w:color w:val="000000"/>
          <w:lang w:eastAsia="zh-CN"/>
        </w:rPr>
        <w:t xml:space="preserve"> </w:t>
      </w:r>
      <w:r w:rsidRPr="00DF6A69">
        <w:rPr>
          <w:bCs/>
          <w:color w:val="000000"/>
          <w:lang w:eastAsia="zh-CN"/>
        </w:rPr>
        <w:t>и 1</w:t>
      </w:r>
      <w:r w:rsidR="001E0991">
        <w:rPr>
          <w:bCs/>
          <w:color w:val="000000"/>
          <w:lang w:eastAsia="zh-CN"/>
        </w:rPr>
        <w:t>3</w:t>
      </w:r>
      <w:r w:rsidRPr="00DF6A69">
        <w:rPr>
          <w:bCs/>
          <w:color w:val="000000"/>
          <w:lang w:eastAsia="zh-CN"/>
        </w:rPr>
        <w:t xml:space="preserve"> прави телефонни линии</w:t>
      </w:r>
      <w:r w:rsidR="0063708C" w:rsidRPr="00DF6A69">
        <w:rPr>
          <w:bCs/>
          <w:color w:val="000000"/>
          <w:lang w:eastAsia="zh-CN"/>
        </w:rPr>
        <w:t xml:space="preserve"> (POTS)</w:t>
      </w:r>
      <w:r w:rsidRPr="00DF6A69">
        <w:rPr>
          <w:bCs/>
          <w:color w:val="000000"/>
          <w:lang w:eastAsia="zh-CN"/>
        </w:rPr>
        <w:t>;</w:t>
      </w:r>
    </w:p>
    <w:p w14:paraId="647A3DB5" w14:textId="77777777" w:rsidR="000B1301" w:rsidRPr="00DF6A69" w:rsidRDefault="000B1301" w:rsidP="00B7650B">
      <w:pPr>
        <w:pStyle w:val="ListParagraph"/>
        <w:numPr>
          <w:ilvl w:val="0"/>
          <w:numId w:val="10"/>
        </w:numPr>
        <w:ind w:right="-426"/>
        <w:jc w:val="both"/>
        <w:rPr>
          <w:bCs/>
          <w:color w:val="000000"/>
        </w:rPr>
      </w:pPr>
      <w:r w:rsidRPr="00DF6A69">
        <w:rPr>
          <w:rFonts w:eastAsia="SimSun"/>
          <w:bCs/>
          <w:color w:val="000000"/>
          <w:lang w:eastAsia="zh-CN"/>
        </w:rPr>
        <w:t xml:space="preserve">Предоставяне на услугата </w:t>
      </w:r>
      <w:r w:rsidR="0063708C" w:rsidRPr="00DF6A69">
        <w:rPr>
          <w:rFonts w:eastAsia="SimSun"/>
          <w:bCs/>
          <w:color w:val="000000"/>
          <w:lang w:eastAsia="zh-CN"/>
        </w:rPr>
        <w:t xml:space="preserve">с </w:t>
      </w:r>
      <w:r w:rsidR="001D0345" w:rsidRPr="00DF6A69">
        <w:rPr>
          <w:rFonts w:eastAsia="SimSun"/>
          <w:bCs/>
          <w:color w:val="000000"/>
          <w:lang w:eastAsia="zh-CN"/>
        </w:rPr>
        <w:t xml:space="preserve">организиране на номерата в </w:t>
      </w:r>
      <w:r w:rsidR="0063708C" w:rsidRPr="00DF6A69">
        <w:rPr>
          <w:rFonts w:eastAsia="SimSun"/>
          <w:bCs/>
          <w:color w:val="000000"/>
          <w:lang w:eastAsia="zh-CN"/>
        </w:rPr>
        <w:t>А</w:t>
      </w:r>
      <w:r w:rsidRPr="00DF6A69">
        <w:rPr>
          <w:rFonts w:eastAsia="SimSun"/>
          <w:bCs/>
          <w:color w:val="000000"/>
          <w:lang w:eastAsia="zh-CN"/>
        </w:rPr>
        <w:t>втоматичен вход (DID);</w:t>
      </w:r>
    </w:p>
    <w:p w14:paraId="409E2F7B" w14:textId="77777777" w:rsidR="000B1301" w:rsidRPr="00DF6A69" w:rsidRDefault="000B1301" w:rsidP="00B7650B">
      <w:pPr>
        <w:pStyle w:val="ListParagraph"/>
        <w:numPr>
          <w:ilvl w:val="0"/>
          <w:numId w:val="10"/>
        </w:numPr>
        <w:ind w:right="-426"/>
        <w:jc w:val="both"/>
        <w:rPr>
          <w:bCs/>
          <w:color w:val="000000"/>
        </w:rPr>
      </w:pPr>
      <w:r w:rsidRPr="00DF6A69">
        <w:rPr>
          <w:rFonts w:eastAsia="SimSun"/>
          <w:bCs/>
          <w:color w:val="000000"/>
          <w:lang w:eastAsia="zh-CN"/>
        </w:rPr>
        <w:lastRenderedPageBreak/>
        <w:t xml:space="preserve">Предоставяне при необходимост на активно оборудване с интерфейс, съвместим с оборудването на </w:t>
      </w:r>
      <w:r w:rsidRPr="00DF6A69">
        <w:rPr>
          <w:bCs/>
          <w:color w:val="000000"/>
        </w:rPr>
        <w:t xml:space="preserve">министерството, </w:t>
      </w:r>
      <w:r w:rsidRPr="00DF6A69">
        <w:rPr>
          <w:rFonts w:eastAsia="SimSun"/>
          <w:bCs/>
          <w:color w:val="000000"/>
          <w:lang w:eastAsia="zh-CN"/>
        </w:rPr>
        <w:t xml:space="preserve">даващо възможност предоставените услуги да отговарят напълно на посочените спецификации в документацията и </w:t>
      </w:r>
      <w:r w:rsidR="001D0345" w:rsidRPr="00DF6A69">
        <w:rPr>
          <w:rFonts w:eastAsia="SimSun"/>
          <w:bCs/>
          <w:color w:val="000000"/>
          <w:lang w:eastAsia="zh-CN"/>
        </w:rPr>
        <w:t xml:space="preserve">съответно </w:t>
      </w:r>
      <w:r w:rsidRPr="00DF6A69">
        <w:rPr>
          <w:rFonts w:eastAsia="SimSun"/>
          <w:bCs/>
          <w:color w:val="000000"/>
          <w:lang w:eastAsia="zh-CN"/>
        </w:rPr>
        <w:t>съгласуван</w:t>
      </w:r>
      <w:r w:rsidR="001D0345" w:rsidRPr="00DF6A69">
        <w:rPr>
          <w:rFonts w:eastAsia="SimSun"/>
          <w:bCs/>
          <w:color w:val="000000"/>
          <w:lang w:eastAsia="zh-CN"/>
        </w:rPr>
        <w:t>и</w:t>
      </w:r>
      <w:r w:rsidRPr="00DF6A69">
        <w:rPr>
          <w:rFonts w:eastAsia="SimSun"/>
          <w:bCs/>
          <w:color w:val="000000"/>
          <w:lang w:eastAsia="zh-CN"/>
        </w:rPr>
        <w:t xml:space="preserve"> по интерфейс</w:t>
      </w:r>
      <w:r w:rsidR="001D0345" w:rsidRPr="00DF6A69">
        <w:rPr>
          <w:rFonts w:eastAsia="SimSun"/>
          <w:bCs/>
          <w:color w:val="000000"/>
          <w:lang w:eastAsia="zh-CN"/>
        </w:rPr>
        <w:t xml:space="preserve"> и сигнализация</w:t>
      </w:r>
      <w:r w:rsidRPr="00DF6A69">
        <w:rPr>
          <w:rFonts w:eastAsia="SimSun"/>
          <w:bCs/>
          <w:color w:val="000000"/>
          <w:lang w:eastAsia="zh-CN"/>
        </w:rPr>
        <w:t>, к</w:t>
      </w:r>
      <w:r w:rsidR="00E201E0" w:rsidRPr="00DF6A69">
        <w:rPr>
          <w:rFonts w:eastAsia="SimSun"/>
          <w:bCs/>
          <w:color w:val="000000"/>
          <w:lang w:eastAsia="zh-CN"/>
        </w:rPr>
        <w:t>ои</w:t>
      </w:r>
      <w:r w:rsidRPr="00DF6A69">
        <w:rPr>
          <w:rFonts w:eastAsia="SimSun"/>
          <w:bCs/>
          <w:color w:val="000000"/>
          <w:lang w:eastAsia="zh-CN"/>
        </w:rPr>
        <w:t xml:space="preserve">то </w:t>
      </w:r>
      <w:r w:rsidR="00E201E0" w:rsidRPr="00DF6A69">
        <w:rPr>
          <w:rFonts w:eastAsia="SimSun"/>
          <w:bCs/>
          <w:color w:val="000000"/>
          <w:lang w:eastAsia="zh-CN"/>
        </w:rPr>
        <w:t>да</w:t>
      </w:r>
      <w:r w:rsidRPr="00DF6A69">
        <w:rPr>
          <w:bCs/>
          <w:color w:val="000000"/>
        </w:rPr>
        <w:t xml:space="preserve"> отговарят на следните параметри и стандарти:</w:t>
      </w:r>
    </w:p>
    <w:p w14:paraId="0F905CA6" w14:textId="77777777" w:rsidR="00603787" w:rsidRPr="00DF6A69" w:rsidRDefault="00603787" w:rsidP="00603787">
      <w:pPr>
        <w:pStyle w:val="ListParagraph"/>
        <w:ind w:left="578" w:right="-426"/>
        <w:jc w:val="both"/>
        <w:rPr>
          <w:b/>
          <w:bCs/>
          <w:color w:val="000000"/>
        </w:rPr>
      </w:pPr>
    </w:p>
    <w:p w14:paraId="303F136A" w14:textId="77777777" w:rsidR="00E201E0" w:rsidRPr="00DF6A69" w:rsidRDefault="00E201E0" w:rsidP="00603787">
      <w:pPr>
        <w:pStyle w:val="ListParagraph"/>
        <w:spacing w:after="120"/>
        <w:ind w:left="578" w:right="-425"/>
        <w:jc w:val="both"/>
        <w:rPr>
          <w:b/>
          <w:bCs/>
          <w:color w:val="000000"/>
        </w:rPr>
      </w:pPr>
      <w:r w:rsidRPr="00DF6A69">
        <w:rPr>
          <w:b/>
          <w:bCs/>
          <w:color w:val="000000"/>
        </w:rPr>
        <w:t>POTS</w:t>
      </w:r>
    </w:p>
    <w:p w14:paraId="7ED88B71" w14:textId="77777777" w:rsidR="000B1301" w:rsidRPr="00DF6A69" w:rsidRDefault="000B1301" w:rsidP="00B7650B">
      <w:pPr>
        <w:pStyle w:val="ListParagraph"/>
        <w:numPr>
          <w:ilvl w:val="0"/>
          <w:numId w:val="11"/>
        </w:numPr>
        <w:ind w:right="-426"/>
        <w:contextualSpacing/>
        <w:jc w:val="both"/>
        <w:rPr>
          <w:color w:val="000000"/>
        </w:rPr>
      </w:pPr>
      <w:r w:rsidRPr="00DF6A69">
        <w:rPr>
          <w:color w:val="000000"/>
        </w:rPr>
        <w:t>Стандарти ЕТSI: EG 201 18</w:t>
      </w:r>
      <w:r w:rsidR="00F843F6" w:rsidRPr="00DF6A69">
        <w:rPr>
          <w:color w:val="000000"/>
        </w:rPr>
        <w:t>4; EG 201 188  V1.2.1 (2000-01)</w:t>
      </w:r>
    </w:p>
    <w:p w14:paraId="546A6842" w14:textId="77777777" w:rsidR="00F843F6" w:rsidRPr="00DF6A69" w:rsidRDefault="00F843F6" w:rsidP="00B7650B">
      <w:pPr>
        <w:pStyle w:val="ListParagraph"/>
        <w:numPr>
          <w:ilvl w:val="0"/>
          <w:numId w:val="11"/>
        </w:numPr>
        <w:ind w:right="-426"/>
        <w:contextualSpacing/>
        <w:jc w:val="both"/>
        <w:rPr>
          <w:color w:val="000000"/>
        </w:rPr>
      </w:pPr>
      <w:r w:rsidRPr="00DF6A69">
        <w:rPr>
          <w:color w:val="000000"/>
        </w:rPr>
        <w:t>Отделна независима линия за всеки телефонен пост</w:t>
      </w:r>
    </w:p>
    <w:p w14:paraId="112E8FB6" w14:textId="77777777" w:rsidR="00F843F6" w:rsidRPr="00DF6A69" w:rsidRDefault="00F843F6" w:rsidP="00B7650B">
      <w:pPr>
        <w:pStyle w:val="ListParagraph"/>
        <w:numPr>
          <w:ilvl w:val="0"/>
          <w:numId w:val="11"/>
        </w:numPr>
        <w:ind w:right="-426"/>
        <w:contextualSpacing/>
        <w:jc w:val="both"/>
        <w:rPr>
          <w:color w:val="000000"/>
        </w:rPr>
      </w:pPr>
      <w:r w:rsidRPr="00DF6A69">
        <w:rPr>
          <w:color w:val="000000"/>
        </w:rPr>
        <w:t>Аналогов порт/RJ-11</w:t>
      </w:r>
    </w:p>
    <w:p w14:paraId="424BE387" w14:textId="77777777" w:rsidR="000B1301" w:rsidRPr="00DF6A69" w:rsidRDefault="000B1301" w:rsidP="00B7650B">
      <w:pPr>
        <w:pStyle w:val="ListParagraph"/>
        <w:numPr>
          <w:ilvl w:val="0"/>
          <w:numId w:val="11"/>
        </w:numPr>
        <w:ind w:right="-426"/>
        <w:contextualSpacing/>
        <w:jc w:val="both"/>
        <w:rPr>
          <w:color w:val="000000"/>
        </w:rPr>
      </w:pPr>
      <w:r w:rsidRPr="00DF6A69">
        <w:rPr>
          <w:color w:val="000000"/>
        </w:rPr>
        <w:t xml:space="preserve">Поддържане на </w:t>
      </w:r>
      <w:proofErr w:type="spellStart"/>
      <w:r w:rsidRPr="00DF6A69">
        <w:rPr>
          <w:color w:val="000000"/>
        </w:rPr>
        <w:t>audio-codec</w:t>
      </w:r>
      <w:proofErr w:type="spellEnd"/>
      <w:r w:rsidRPr="00DF6A69">
        <w:rPr>
          <w:color w:val="000000"/>
        </w:rPr>
        <w:t xml:space="preserve"> G.711 a-</w:t>
      </w:r>
      <w:proofErr w:type="spellStart"/>
      <w:r w:rsidRPr="00DF6A69">
        <w:rPr>
          <w:color w:val="000000"/>
        </w:rPr>
        <w:t>Law</w:t>
      </w:r>
      <w:proofErr w:type="spellEnd"/>
      <w:r w:rsidRPr="00DF6A69">
        <w:rPr>
          <w:color w:val="000000"/>
        </w:rPr>
        <w:t xml:space="preserve"> за осигуряване на качество на гласовата услуга.</w:t>
      </w:r>
    </w:p>
    <w:p w14:paraId="74648489" w14:textId="77777777" w:rsidR="000B1301" w:rsidRPr="00DF6A69" w:rsidRDefault="000B1301" w:rsidP="00B7650B">
      <w:pPr>
        <w:pStyle w:val="ListParagraph"/>
        <w:numPr>
          <w:ilvl w:val="0"/>
          <w:numId w:val="11"/>
        </w:numPr>
        <w:ind w:right="-426"/>
        <w:contextualSpacing/>
        <w:jc w:val="both"/>
        <w:rPr>
          <w:color w:val="000000"/>
        </w:rPr>
      </w:pPr>
      <w:r w:rsidRPr="00DF6A69">
        <w:rPr>
          <w:color w:val="000000"/>
        </w:rPr>
        <w:t>Телефония (</w:t>
      </w:r>
      <w:proofErr w:type="spellStart"/>
      <w:r w:rsidRPr="00DF6A69">
        <w:rPr>
          <w:color w:val="000000"/>
        </w:rPr>
        <w:t>audio</w:t>
      </w:r>
      <w:proofErr w:type="spellEnd"/>
      <w:r w:rsidRPr="00DF6A69">
        <w:rPr>
          <w:color w:val="000000"/>
        </w:rPr>
        <w:t>/3.1kHz), (ЕТS 300 111);</w:t>
      </w:r>
    </w:p>
    <w:p w14:paraId="4F3D7B72" w14:textId="77777777" w:rsidR="000B1301" w:rsidRPr="00DF6A69" w:rsidRDefault="000B1301" w:rsidP="00B7650B">
      <w:pPr>
        <w:pStyle w:val="ListParagraph"/>
        <w:numPr>
          <w:ilvl w:val="0"/>
          <w:numId w:val="11"/>
        </w:numPr>
        <w:ind w:right="-426"/>
        <w:contextualSpacing/>
        <w:jc w:val="both"/>
        <w:rPr>
          <w:color w:val="000000"/>
        </w:rPr>
      </w:pPr>
      <w:r w:rsidRPr="00DF6A69">
        <w:rPr>
          <w:color w:val="000000"/>
        </w:rPr>
        <w:t>Телефакс (faxG3), (ЕТS 300120).</w:t>
      </w:r>
    </w:p>
    <w:p w14:paraId="04B5B20A" w14:textId="77777777" w:rsidR="00603787" w:rsidRPr="00DF6A69" w:rsidRDefault="00603787" w:rsidP="00603787">
      <w:pPr>
        <w:pStyle w:val="ListParagraph"/>
        <w:ind w:left="567" w:right="-426"/>
        <w:contextualSpacing/>
        <w:jc w:val="both"/>
        <w:rPr>
          <w:b/>
          <w:color w:val="000000"/>
        </w:rPr>
      </w:pPr>
    </w:p>
    <w:p w14:paraId="497BD325" w14:textId="77777777" w:rsidR="00E201E0" w:rsidRPr="00DF6A69" w:rsidRDefault="00E201E0" w:rsidP="00603787">
      <w:pPr>
        <w:pStyle w:val="ListParagraph"/>
        <w:spacing w:after="120"/>
        <w:ind w:left="567" w:right="-425"/>
        <w:contextualSpacing/>
        <w:jc w:val="both"/>
        <w:rPr>
          <w:b/>
          <w:color w:val="000000"/>
        </w:rPr>
      </w:pPr>
      <w:r w:rsidRPr="00DF6A69">
        <w:rPr>
          <w:b/>
          <w:color w:val="000000"/>
        </w:rPr>
        <w:t>ISDN PRA</w:t>
      </w:r>
    </w:p>
    <w:p w14:paraId="2E5FFE0C" w14:textId="77777777" w:rsidR="00E201E0" w:rsidRPr="00DF6A69" w:rsidRDefault="00E201E0" w:rsidP="00E201E0">
      <w:pPr>
        <w:pStyle w:val="ListParagraph"/>
        <w:ind w:left="567" w:right="-426"/>
        <w:contextualSpacing/>
        <w:jc w:val="both"/>
        <w:rPr>
          <w:color w:val="000000"/>
        </w:rPr>
      </w:pPr>
      <w:r w:rsidRPr="00DF6A69">
        <w:rPr>
          <w:color w:val="000000"/>
        </w:rPr>
        <w:t>-</w:t>
      </w:r>
      <w:r w:rsidRPr="00DF6A69">
        <w:rPr>
          <w:color w:val="000000"/>
        </w:rPr>
        <w:tab/>
        <w:t>EN 300 356-1 “Цифровата мрежа с интеграция на услугите (ISDN). Част1: Базови услуги {ITU-T Препоръки Q</w:t>
      </w:r>
      <w:r w:rsidR="00F843F6" w:rsidRPr="00DF6A69">
        <w:rPr>
          <w:color w:val="000000"/>
        </w:rPr>
        <w:t>.761 до Q.764 (1999) изменена}”</w:t>
      </w:r>
    </w:p>
    <w:p w14:paraId="33A1D067" w14:textId="77777777" w:rsidR="00E201E0" w:rsidRPr="00DF6A69" w:rsidRDefault="00E201E0" w:rsidP="00E201E0">
      <w:pPr>
        <w:pStyle w:val="ListParagraph"/>
        <w:ind w:left="567" w:right="-426"/>
        <w:contextualSpacing/>
        <w:jc w:val="both"/>
        <w:rPr>
          <w:color w:val="000000"/>
        </w:rPr>
      </w:pPr>
      <w:r w:rsidRPr="00DF6A69">
        <w:rPr>
          <w:color w:val="000000"/>
        </w:rPr>
        <w:t>-</w:t>
      </w:r>
      <w:r w:rsidRPr="00DF6A69">
        <w:rPr>
          <w:color w:val="000000"/>
        </w:rPr>
        <w:tab/>
        <w:t>EN 300 356-2 “Цифровата мрежа с интеграция на услугите (ISDN). Част2: ISDN допълнителна услуга {ITU-T Препоръки Q.730 (1999) изменена}”</w:t>
      </w:r>
    </w:p>
    <w:p w14:paraId="61C4C22D" w14:textId="77777777" w:rsidR="00F843F6" w:rsidRPr="00DF6A69" w:rsidRDefault="00E201E0" w:rsidP="00E201E0">
      <w:pPr>
        <w:pStyle w:val="ListParagraph"/>
        <w:ind w:left="567" w:right="-426"/>
        <w:contextualSpacing/>
        <w:jc w:val="both"/>
        <w:rPr>
          <w:color w:val="000000"/>
        </w:rPr>
      </w:pPr>
      <w:r w:rsidRPr="00DF6A69">
        <w:rPr>
          <w:color w:val="000000"/>
        </w:rPr>
        <w:t xml:space="preserve">- </w:t>
      </w:r>
      <w:r w:rsidR="00F843F6" w:rsidRPr="00DF6A69">
        <w:rPr>
          <w:color w:val="000000"/>
        </w:rPr>
        <w:t>30 канала за глас, данни, видео и комбинация от тях</w:t>
      </w:r>
    </w:p>
    <w:p w14:paraId="545A327B" w14:textId="77777777" w:rsidR="00E201E0" w:rsidRPr="00DF6A69" w:rsidRDefault="00F843F6" w:rsidP="00E201E0">
      <w:pPr>
        <w:pStyle w:val="ListParagraph"/>
        <w:ind w:left="567" w:right="-426"/>
        <w:contextualSpacing/>
        <w:jc w:val="both"/>
        <w:rPr>
          <w:color w:val="000000"/>
        </w:rPr>
      </w:pPr>
      <w:r w:rsidRPr="00DF6A69">
        <w:rPr>
          <w:color w:val="000000"/>
        </w:rPr>
        <w:t xml:space="preserve">- </w:t>
      </w:r>
      <w:r w:rsidR="00E201E0" w:rsidRPr="00DF6A69">
        <w:rPr>
          <w:color w:val="000000"/>
        </w:rPr>
        <w:t>Сигнализация DSS1 (</w:t>
      </w:r>
      <w:proofErr w:type="spellStart"/>
      <w:r w:rsidR="00E201E0" w:rsidRPr="00DF6A69">
        <w:rPr>
          <w:color w:val="000000"/>
        </w:rPr>
        <w:t>Digital</w:t>
      </w:r>
      <w:proofErr w:type="spellEnd"/>
      <w:r w:rsidR="00E201E0" w:rsidRPr="00DF6A69">
        <w:rPr>
          <w:color w:val="000000"/>
        </w:rPr>
        <w:t xml:space="preserve"> </w:t>
      </w:r>
      <w:proofErr w:type="spellStart"/>
      <w:r w:rsidR="00E201E0" w:rsidRPr="00DF6A69">
        <w:rPr>
          <w:color w:val="000000"/>
        </w:rPr>
        <w:t>Subscriber</w:t>
      </w:r>
      <w:proofErr w:type="spellEnd"/>
      <w:r w:rsidR="00E201E0" w:rsidRPr="00DF6A69">
        <w:rPr>
          <w:color w:val="000000"/>
        </w:rPr>
        <w:t xml:space="preserve"> </w:t>
      </w:r>
      <w:proofErr w:type="spellStart"/>
      <w:r w:rsidR="00E201E0" w:rsidRPr="00DF6A69">
        <w:rPr>
          <w:color w:val="000000"/>
        </w:rPr>
        <w:t>Signaling</w:t>
      </w:r>
      <w:proofErr w:type="spellEnd"/>
      <w:r w:rsidR="00E201E0" w:rsidRPr="00DF6A69">
        <w:rPr>
          <w:color w:val="000000"/>
        </w:rPr>
        <w:t xml:space="preserve"> </w:t>
      </w:r>
      <w:proofErr w:type="spellStart"/>
      <w:r w:rsidR="00E201E0" w:rsidRPr="00DF6A69">
        <w:rPr>
          <w:color w:val="000000"/>
        </w:rPr>
        <w:t>System</w:t>
      </w:r>
      <w:proofErr w:type="spellEnd"/>
      <w:r w:rsidR="00E201E0" w:rsidRPr="00DF6A69">
        <w:rPr>
          <w:color w:val="000000"/>
        </w:rPr>
        <w:t xml:space="preserve"> No.1)</w:t>
      </w:r>
    </w:p>
    <w:p w14:paraId="234F755F" w14:textId="77777777" w:rsidR="00F843F6" w:rsidRPr="00DF6A69" w:rsidRDefault="00F843F6" w:rsidP="00E201E0">
      <w:pPr>
        <w:pStyle w:val="ListParagraph"/>
        <w:ind w:left="567" w:right="-426"/>
        <w:contextualSpacing/>
        <w:jc w:val="both"/>
        <w:rPr>
          <w:color w:val="000000"/>
        </w:rPr>
      </w:pPr>
      <w:r w:rsidRPr="00DF6A69">
        <w:rPr>
          <w:color w:val="000000"/>
        </w:rPr>
        <w:t xml:space="preserve">- Интерфейс – G.703/4 </w:t>
      </w:r>
      <w:proofErr w:type="spellStart"/>
      <w:r w:rsidRPr="00DF6A69">
        <w:rPr>
          <w:color w:val="000000"/>
        </w:rPr>
        <w:t>balanced</w:t>
      </w:r>
      <w:proofErr w:type="spellEnd"/>
      <w:r w:rsidRPr="00DF6A69">
        <w:rPr>
          <w:color w:val="000000"/>
        </w:rPr>
        <w:t xml:space="preserve"> (120 </w:t>
      </w:r>
      <w:proofErr w:type="spellStart"/>
      <w:r w:rsidRPr="00DF6A69">
        <w:rPr>
          <w:color w:val="000000"/>
        </w:rPr>
        <w:t>ohm</w:t>
      </w:r>
      <w:proofErr w:type="spellEnd"/>
      <w:r w:rsidRPr="00DF6A69">
        <w:rPr>
          <w:color w:val="000000"/>
        </w:rPr>
        <w:t>)</w:t>
      </w:r>
    </w:p>
    <w:p w14:paraId="3A568B70" w14:textId="77777777" w:rsidR="0029526D" w:rsidRPr="00DF6A69" w:rsidRDefault="0029526D" w:rsidP="00E201E0">
      <w:pPr>
        <w:pStyle w:val="ListParagraph"/>
        <w:ind w:left="567" w:right="-426"/>
        <w:contextualSpacing/>
        <w:jc w:val="both"/>
        <w:rPr>
          <w:color w:val="000000"/>
        </w:rPr>
      </w:pPr>
      <w:r w:rsidRPr="00DF6A69">
        <w:rPr>
          <w:color w:val="000000"/>
        </w:rPr>
        <w:t>-</w:t>
      </w:r>
      <w:r w:rsidRPr="00DF6A69">
        <w:rPr>
          <w:color w:val="000000"/>
        </w:rPr>
        <w:tab/>
        <w:t xml:space="preserve">Поддръжка на </w:t>
      </w:r>
      <w:proofErr w:type="spellStart"/>
      <w:r w:rsidRPr="00DF6A69">
        <w:rPr>
          <w:color w:val="000000"/>
        </w:rPr>
        <w:t>audio-codec</w:t>
      </w:r>
      <w:proofErr w:type="spellEnd"/>
      <w:r w:rsidRPr="00DF6A69">
        <w:rPr>
          <w:color w:val="000000"/>
        </w:rPr>
        <w:t xml:space="preserve"> G.711 a-</w:t>
      </w:r>
      <w:proofErr w:type="spellStart"/>
      <w:r w:rsidRPr="00DF6A69">
        <w:rPr>
          <w:color w:val="000000"/>
        </w:rPr>
        <w:t>Law</w:t>
      </w:r>
      <w:proofErr w:type="spellEnd"/>
      <w:r w:rsidRPr="00DF6A69">
        <w:rPr>
          <w:color w:val="000000"/>
        </w:rPr>
        <w:t xml:space="preserve"> за осигуряване на качество на гласовата услуга</w:t>
      </w:r>
    </w:p>
    <w:p w14:paraId="25301DEF" w14:textId="77777777" w:rsidR="00E201E0" w:rsidRPr="00DF6A69" w:rsidRDefault="00E201E0" w:rsidP="00E201E0">
      <w:pPr>
        <w:pStyle w:val="ListParagraph"/>
        <w:ind w:left="567" w:right="-426"/>
        <w:contextualSpacing/>
        <w:jc w:val="both"/>
        <w:rPr>
          <w:color w:val="000000"/>
        </w:rPr>
      </w:pPr>
      <w:r w:rsidRPr="00DF6A69">
        <w:rPr>
          <w:color w:val="000000"/>
        </w:rPr>
        <w:t>-</w:t>
      </w:r>
      <w:r w:rsidRPr="00DF6A69">
        <w:rPr>
          <w:color w:val="000000"/>
        </w:rPr>
        <w:tab/>
        <w:t xml:space="preserve">64 </w:t>
      </w:r>
      <w:proofErr w:type="spellStart"/>
      <w:r w:rsidRPr="00DF6A69">
        <w:rPr>
          <w:color w:val="000000"/>
        </w:rPr>
        <w:t>kbps</w:t>
      </w:r>
      <w:proofErr w:type="spellEnd"/>
      <w:r w:rsidRPr="00DF6A69">
        <w:rPr>
          <w:color w:val="000000"/>
        </w:rPr>
        <w:t xml:space="preserve"> “</w:t>
      </w:r>
      <w:proofErr w:type="spellStart"/>
      <w:r w:rsidRPr="00DF6A69">
        <w:rPr>
          <w:color w:val="000000"/>
        </w:rPr>
        <w:t>Unrestricted</w:t>
      </w:r>
      <w:proofErr w:type="spellEnd"/>
      <w:r w:rsidRPr="00DF6A69">
        <w:rPr>
          <w:color w:val="000000"/>
        </w:rPr>
        <w:t xml:space="preserve"> </w:t>
      </w:r>
      <w:proofErr w:type="spellStart"/>
      <w:r w:rsidRPr="00DF6A69">
        <w:rPr>
          <w:color w:val="000000"/>
        </w:rPr>
        <w:t>digital</w:t>
      </w:r>
      <w:proofErr w:type="spellEnd"/>
      <w:r w:rsidRPr="00DF6A69">
        <w:rPr>
          <w:color w:val="000000"/>
        </w:rPr>
        <w:t>” канал за пренос на данни</w:t>
      </w:r>
    </w:p>
    <w:p w14:paraId="41F90FEC" w14:textId="77777777" w:rsidR="0029526D" w:rsidRPr="00DF6A69" w:rsidRDefault="0029526D" w:rsidP="00E201E0">
      <w:pPr>
        <w:pStyle w:val="ListParagraph"/>
        <w:ind w:left="567" w:right="-426"/>
        <w:contextualSpacing/>
        <w:jc w:val="both"/>
        <w:rPr>
          <w:color w:val="000000"/>
        </w:rPr>
      </w:pPr>
      <w:r w:rsidRPr="00DF6A69">
        <w:rPr>
          <w:color w:val="000000"/>
        </w:rPr>
        <w:t>-</w:t>
      </w:r>
      <w:r w:rsidRPr="00DF6A69">
        <w:rPr>
          <w:color w:val="000000"/>
        </w:rPr>
        <w:tab/>
        <w:t>Телефакс група 4, (ETS 300120), G3/G4</w:t>
      </w:r>
    </w:p>
    <w:p w14:paraId="0AE4B01F" w14:textId="77777777" w:rsidR="00603787" w:rsidRPr="00DF6A69" w:rsidRDefault="00603787" w:rsidP="00603787">
      <w:pPr>
        <w:pStyle w:val="ListParagraph"/>
        <w:ind w:left="567" w:right="-426"/>
        <w:contextualSpacing/>
        <w:jc w:val="both"/>
        <w:rPr>
          <w:b/>
        </w:rPr>
      </w:pPr>
    </w:p>
    <w:p w14:paraId="02455182" w14:textId="77777777" w:rsidR="00452FF1" w:rsidRPr="00DF6A69" w:rsidRDefault="00452FF1" w:rsidP="00603787">
      <w:pPr>
        <w:pStyle w:val="ListParagraph"/>
        <w:spacing w:after="120"/>
        <w:ind w:left="567" w:right="-425"/>
        <w:contextualSpacing/>
        <w:jc w:val="both"/>
        <w:rPr>
          <w:b/>
        </w:rPr>
      </w:pPr>
      <w:r w:rsidRPr="00DF6A69">
        <w:rPr>
          <w:b/>
        </w:rPr>
        <w:t xml:space="preserve">SIP </w:t>
      </w:r>
      <w:proofErr w:type="spellStart"/>
      <w:r w:rsidR="00E201E0" w:rsidRPr="00DF6A69">
        <w:rPr>
          <w:b/>
        </w:rPr>
        <w:t>Trunk</w:t>
      </w:r>
      <w:proofErr w:type="spellEnd"/>
    </w:p>
    <w:p w14:paraId="38549D34" w14:textId="77777777" w:rsidR="00452FF1" w:rsidRPr="00DF6A69" w:rsidRDefault="00452FF1" w:rsidP="00452FF1">
      <w:pPr>
        <w:pStyle w:val="ListParagraph"/>
        <w:numPr>
          <w:ilvl w:val="0"/>
          <w:numId w:val="11"/>
        </w:numPr>
        <w:ind w:right="-426"/>
        <w:contextualSpacing/>
        <w:jc w:val="both"/>
      </w:pPr>
      <w:r w:rsidRPr="00DF6A69">
        <w:t>Стандарт</w:t>
      </w:r>
      <w:r w:rsidR="003F2B57" w:rsidRPr="00DF6A69">
        <w:t>и</w:t>
      </w:r>
      <w:r w:rsidRPr="00DF6A69">
        <w:t xml:space="preserve"> RFC 3261 </w:t>
      </w:r>
      <w:r w:rsidR="003F2B57" w:rsidRPr="00DF6A69">
        <w:t xml:space="preserve">и </w:t>
      </w:r>
      <w:r w:rsidRPr="00DF6A69">
        <w:t>RFC 2543</w:t>
      </w:r>
    </w:p>
    <w:p w14:paraId="211F977B" w14:textId="77777777" w:rsidR="0029526D" w:rsidRPr="00DF6A69" w:rsidRDefault="0029526D" w:rsidP="0029526D">
      <w:pPr>
        <w:pStyle w:val="ListParagraph"/>
        <w:numPr>
          <w:ilvl w:val="0"/>
          <w:numId w:val="11"/>
        </w:numPr>
        <w:ind w:right="-426"/>
        <w:contextualSpacing/>
        <w:jc w:val="both"/>
      </w:pPr>
      <w:r w:rsidRPr="00DF6A69">
        <w:t>Сигнализация – SIP протокол (</w:t>
      </w:r>
      <w:proofErr w:type="spellStart"/>
      <w:r w:rsidRPr="00DF6A69">
        <w:t>Session</w:t>
      </w:r>
      <w:proofErr w:type="spellEnd"/>
      <w:r w:rsidRPr="00DF6A69">
        <w:t xml:space="preserve"> </w:t>
      </w:r>
      <w:proofErr w:type="spellStart"/>
      <w:r w:rsidRPr="00DF6A69">
        <w:t>Initiation</w:t>
      </w:r>
      <w:proofErr w:type="spellEnd"/>
      <w:r w:rsidRPr="00DF6A69">
        <w:t xml:space="preserve"> </w:t>
      </w:r>
      <w:proofErr w:type="spellStart"/>
      <w:r w:rsidRPr="00DF6A69">
        <w:t>Protocol</w:t>
      </w:r>
      <w:proofErr w:type="spellEnd"/>
      <w:r w:rsidRPr="00DF6A69">
        <w:t>)</w:t>
      </w:r>
    </w:p>
    <w:p w14:paraId="54030E04" w14:textId="77777777" w:rsidR="00F843F6" w:rsidRPr="00DF6A69" w:rsidRDefault="00F843F6" w:rsidP="0029526D">
      <w:pPr>
        <w:pStyle w:val="ListParagraph"/>
        <w:numPr>
          <w:ilvl w:val="0"/>
          <w:numId w:val="11"/>
        </w:numPr>
        <w:ind w:right="-426"/>
        <w:contextualSpacing/>
        <w:jc w:val="both"/>
      </w:pPr>
      <w:r w:rsidRPr="00DF6A69">
        <w:t xml:space="preserve">30 едновременни сесии на </w:t>
      </w:r>
      <w:proofErr w:type="spellStart"/>
      <w:r w:rsidRPr="00DF6A69">
        <w:t>Трънк</w:t>
      </w:r>
      <w:proofErr w:type="spellEnd"/>
    </w:p>
    <w:p w14:paraId="143DA279" w14:textId="77777777" w:rsidR="00452FF1" w:rsidRPr="00DF6A69" w:rsidRDefault="0029526D" w:rsidP="0029526D">
      <w:pPr>
        <w:pStyle w:val="ListParagraph"/>
        <w:numPr>
          <w:ilvl w:val="0"/>
          <w:numId w:val="11"/>
        </w:numPr>
        <w:ind w:right="-426"/>
        <w:contextualSpacing/>
        <w:jc w:val="both"/>
      </w:pPr>
      <w:r w:rsidRPr="00DF6A69">
        <w:t>Г</w:t>
      </w:r>
      <w:r w:rsidR="00452FF1" w:rsidRPr="00DF6A69">
        <w:t>ласов кодек G.711a (за входящи и изходящи разговори)</w:t>
      </w:r>
      <w:r w:rsidRPr="00DF6A69">
        <w:t xml:space="preserve"> за осигуряване на качество на гласовата услуга</w:t>
      </w:r>
    </w:p>
    <w:p w14:paraId="1B8EA878" w14:textId="77777777" w:rsidR="00452FF1" w:rsidRPr="00DF6A69" w:rsidRDefault="00452FF1" w:rsidP="00452FF1">
      <w:pPr>
        <w:pStyle w:val="ListParagraph"/>
        <w:numPr>
          <w:ilvl w:val="0"/>
          <w:numId w:val="11"/>
        </w:numPr>
        <w:ind w:right="-426"/>
        <w:contextualSpacing/>
        <w:jc w:val="both"/>
      </w:pPr>
      <w:r w:rsidRPr="00DF6A69">
        <w:t>SIP сигнални съобщения на UDP порт 5060</w:t>
      </w:r>
    </w:p>
    <w:p w14:paraId="4AE1B306" w14:textId="77777777" w:rsidR="0029526D" w:rsidRPr="00DF6A69" w:rsidRDefault="0029526D" w:rsidP="00452FF1">
      <w:pPr>
        <w:pStyle w:val="ListParagraph"/>
        <w:numPr>
          <w:ilvl w:val="0"/>
          <w:numId w:val="11"/>
        </w:numPr>
        <w:ind w:right="-426"/>
        <w:contextualSpacing/>
        <w:jc w:val="both"/>
      </w:pPr>
      <w:r w:rsidRPr="00DF6A69">
        <w:t>Директна свързаност към мрежата на доставчика посредством VLAN</w:t>
      </w:r>
    </w:p>
    <w:p w14:paraId="4F9DC632" w14:textId="77777777" w:rsidR="00452FF1" w:rsidRPr="00DF6A69" w:rsidRDefault="00452FF1" w:rsidP="00452FF1">
      <w:pPr>
        <w:pStyle w:val="ListParagraph"/>
        <w:numPr>
          <w:ilvl w:val="0"/>
          <w:numId w:val="11"/>
        </w:numPr>
        <w:ind w:right="-426"/>
        <w:contextualSpacing/>
        <w:jc w:val="both"/>
      </w:pPr>
      <w:r w:rsidRPr="00DF6A69">
        <w:t xml:space="preserve">Факс по метод T.38 + </w:t>
      </w:r>
      <w:proofErr w:type="spellStart"/>
      <w:r w:rsidRPr="00DF6A69">
        <w:t>fallback</w:t>
      </w:r>
      <w:proofErr w:type="spellEnd"/>
      <w:r w:rsidRPr="00DF6A69">
        <w:t xml:space="preserve"> </w:t>
      </w:r>
      <w:proofErr w:type="spellStart"/>
      <w:r w:rsidRPr="00DF6A69">
        <w:t>to</w:t>
      </w:r>
      <w:proofErr w:type="spellEnd"/>
      <w:r w:rsidRPr="00DF6A69">
        <w:t xml:space="preserve"> G.711a</w:t>
      </w:r>
    </w:p>
    <w:p w14:paraId="72C93DE8" w14:textId="77777777" w:rsidR="000B1301" w:rsidRPr="00DF6A69" w:rsidRDefault="000B1301" w:rsidP="00B7650B">
      <w:pPr>
        <w:pStyle w:val="ListParagraph"/>
        <w:numPr>
          <w:ilvl w:val="0"/>
          <w:numId w:val="12"/>
        </w:numPr>
        <w:ind w:right="-426"/>
        <w:contextualSpacing/>
        <w:jc w:val="both"/>
        <w:rPr>
          <w:color w:val="000000"/>
        </w:rPr>
      </w:pPr>
      <w:r w:rsidRPr="00DF6A69">
        <w:rPr>
          <w:rFonts w:eastAsia="Arial"/>
        </w:rPr>
        <w:t xml:space="preserve">Осигуряване на </w:t>
      </w:r>
      <w:proofErr w:type="spellStart"/>
      <w:r w:rsidRPr="00DF6A69">
        <w:rPr>
          <w:rFonts w:eastAsia="Arial"/>
        </w:rPr>
        <w:t>енергонезависимост</w:t>
      </w:r>
      <w:proofErr w:type="spellEnd"/>
      <w:r w:rsidRPr="00DF6A69">
        <w:rPr>
          <w:rFonts w:eastAsia="Arial"/>
        </w:rPr>
        <w:t xml:space="preserve"> на предоставяните </w:t>
      </w:r>
      <w:r w:rsidR="001D0345" w:rsidRPr="00DF6A69">
        <w:rPr>
          <w:rFonts w:eastAsia="Arial"/>
        </w:rPr>
        <w:t xml:space="preserve">ISDN и POTS </w:t>
      </w:r>
      <w:r w:rsidRPr="00DF6A69">
        <w:rPr>
          <w:rFonts w:eastAsia="Arial"/>
        </w:rPr>
        <w:t>услуги;</w:t>
      </w:r>
    </w:p>
    <w:p w14:paraId="2D58F401" w14:textId="4C976721" w:rsidR="000B1301" w:rsidRPr="00DF6A69" w:rsidRDefault="000B1301" w:rsidP="001D0345">
      <w:pPr>
        <w:pStyle w:val="ListParagraph"/>
        <w:numPr>
          <w:ilvl w:val="0"/>
          <w:numId w:val="12"/>
        </w:numPr>
        <w:ind w:right="-426"/>
        <w:contextualSpacing/>
        <w:jc w:val="both"/>
        <w:rPr>
          <w:color w:val="000000"/>
        </w:rPr>
      </w:pPr>
      <w:r w:rsidRPr="00DF6A69">
        <w:t xml:space="preserve">Възможност за преразпределение на предложените </w:t>
      </w:r>
      <w:r w:rsidR="001D0345" w:rsidRPr="00DF6A69">
        <w:t xml:space="preserve">пакети с </w:t>
      </w:r>
      <w:r w:rsidRPr="00DF6A69">
        <w:t>безпла</w:t>
      </w:r>
      <w:r w:rsidR="001D0345" w:rsidRPr="00DF6A69">
        <w:t xml:space="preserve">тни минути между 2 броя ISDN PRA, SIP </w:t>
      </w:r>
      <w:proofErr w:type="spellStart"/>
      <w:r w:rsidR="001D0345" w:rsidRPr="00DF6A69">
        <w:t>Trunk</w:t>
      </w:r>
      <w:proofErr w:type="spellEnd"/>
      <w:r w:rsidRPr="00DF6A69">
        <w:t xml:space="preserve"> и между </w:t>
      </w:r>
      <w:r w:rsidR="001E0991" w:rsidRPr="00DF6A69">
        <w:t>1</w:t>
      </w:r>
      <w:r w:rsidR="001E0991">
        <w:t>3</w:t>
      </w:r>
      <w:r w:rsidR="001E0991" w:rsidRPr="00DF6A69">
        <w:t xml:space="preserve"> </w:t>
      </w:r>
      <w:r w:rsidRPr="00DF6A69">
        <w:rPr>
          <w:bCs/>
          <w:color w:val="000000"/>
          <w:lang w:eastAsia="zh-CN"/>
        </w:rPr>
        <w:t>прави телефонни линии</w:t>
      </w:r>
      <w:r w:rsidR="001D0345" w:rsidRPr="00DF6A69">
        <w:rPr>
          <w:bCs/>
          <w:color w:val="000000"/>
          <w:lang w:eastAsia="zh-CN"/>
        </w:rPr>
        <w:t xml:space="preserve"> - POTS</w:t>
      </w:r>
      <w:r w:rsidRPr="00DF6A69">
        <w:rPr>
          <w:bCs/>
          <w:color w:val="000000"/>
          <w:lang w:eastAsia="zh-CN"/>
        </w:rPr>
        <w:t>;</w:t>
      </w:r>
    </w:p>
    <w:p w14:paraId="4895949E" w14:textId="77777777" w:rsidR="000B1301" w:rsidRPr="00DF6A69" w:rsidRDefault="000B1301" w:rsidP="00B7650B">
      <w:pPr>
        <w:pStyle w:val="ListParagraph"/>
        <w:numPr>
          <w:ilvl w:val="0"/>
          <w:numId w:val="12"/>
        </w:numPr>
        <w:ind w:right="-426"/>
        <w:contextualSpacing/>
        <w:jc w:val="both"/>
        <w:rPr>
          <w:color w:val="000000"/>
        </w:rPr>
      </w:pPr>
      <w:r w:rsidRPr="00DF6A69">
        <w:rPr>
          <w:bCs/>
          <w:color w:val="000000"/>
        </w:rPr>
        <w:t>Избраният изпълнител да предостави безвъзмездно при необходимост допълнително оборудване, което да осигури съвместимост между наличното оборудване на Възложителя и мрежа</w:t>
      </w:r>
      <w:r w:rsidR="001D0345" w:rsidRPr="00DF6A69">
        <w:rPr>
          <w:bCs/>
          <w:color w:val="000000"/>
        </w:rPr>
        <w:t>та си</w:t>
      </w:r>
      <w:r w:rsidRPr="00DF6A69">
        <w:rPr>
          <w:bCs/>
          <w:color w:val="000000"/>
        </w:rPr>
        <w:t>;</w:t>
      </w:r>
    </w:p>
    <w:p w14:paraId="2D734B77" w14:textId="77777777" w:rsidR="000B1301" w:rsidRPr="00DF6A69" w:rsidRDefault="000B1301" w:rsidP="00B7650B">
      <w:pPr>
        <w:pStyle w:val="ListParagraph"/>
        <w:numPr>
          <w:ilvl w:val="0"/>
          <w:numId w:val="12"/>
        </w:numPr>
        <w:ind w:right="-426"/>
        <w:contextualSpacing/>
        <w:jc w:val="both"/>
        <w:rPr>
          <w:color w:val="000000"/>
        </w:rPr>
      </w:pPr>
      <w:r w:rsidRPr="00DF6A69">
        <w:rPr>
          <w:color w:val="000000"/>
        </w:rPr>
        <w:t xml:space="preserve">Избраният изпълнител да осигури минимално време за установяване на връзката </w:t>
      </w:r>
      <w:r w:rsidR="001D0345" w:rsidRPr="00DF6A69">
        <w:rPr>
          <w:color w:val="000000"/>
        </w:rPr>
        <w:t xml:space="preserve">с необходимото качество </w:t>
      </w:r>
      <w:r w:rsidRPr="00DF6A69">
        <w:rPr>
          <w:color w:val="000000"/>
        </w:rPr>
        <w:t>за целия срок на договора</w:t>
      </w:r>
      <w:r w:rsidRPr="00DF6A69">
        <w:rPr>
          <w:bCs/>
          <w:color w:val="000000"/>
        </w:rPr>
        <w:t>;</w:t>
      </w:r>
    </w:p>
    <w:p w14:paraId="3B22D472" w14:textId="77777777" w:rsidR="000B1301" w:rsidRPr="00DF6A69" w:rsidRDefault="000B1301" w:rsidP="00B7650B">
      <w:pPr>
        <w:pStyle w:val="ListParagraph"/>
        <w:numPr>
          <w:ilvl w:val="0"/>
          <w:numId w:val="12"/>
        </w:numPr>
        <w:ind w:right="-426"/>
        <w:contextualSpacing/>
        <w:jc w:val="both"/>
        <w:rPr>
          <w:color w:val="000000"/>
        </w:rPr>
      </w:pPr>
      <w:r w:rsidRPr="00DF6A69">
        <w:t>Недопускане на начисляване на такса за първоначално свързване към предложените безплатни минути към всички оператори;</w:t>
      </w:r>
    </w:p>
    <w:p w14:paraId="423CE671" w14:textId="77777777" w:rsidR="000B1301" w:rsidRPr="00DF6A69" w:rsidRDefault="000B1301" w:rsidP="00B7650B">
      <w:pPr>
        <w:pStyle w:val="ListParagraph"/>
        <w:numPr>
          <w:ilvl w:val="0"/>
          <w:numId w:val="12"/>
        </w:numPr>
        <w:ind w:right="-426"/>
        <w:contextualSpacing/>
        <w:jc w:val="both"/>
        <w:rPr>
          <w:color w:val="000000"/>
        </w:rPr>
      </w:pPr>
      <w:r w:rsidRPr="00DF6A69">
        <w:rPr>
          <w:rFonts w:eastAsia="SimSun"/>
          <w:bCs/>
          <w:color w:val="000000"/>
          <w:lang w:eastAsia="zh-CN"/>
        </w:rPr>
        <w:t>Възможност за следните допълнителни услуги:</w:t>
      </w:r>
    </w:p>
    <w:p w14:paraId="35614C67" w14:textId="77777777" w:rsidR="000B1301" w:rsidRPr="00DF6A69" w:rsidRDefault="000B1301" w:rsidP="00B7650B">
      <w:pPr>
        <w:pStyle w:val="ListParagraph"/>
        <w:numPr>
          <w:ilvl w:val="0"/>
          <w:numId w:val="17"/>
        </w:numPr>
        <w:ind w:right="-426"/>
        <w:contextualSpacing/>
        <w:jc w:val="both"/>
        <w:rPr>
          <w:color w:val="000000"/>
        </w:rPr>
      </w:pPr>
      <w:r w:rsidRPr="00DF6A69">
        <w:rPr>
          <w:color w:val="000000"/>
        </w:rPr>
        <w:lastRenderedPageBreak/>
        <w:t>Предоставяне идентификация на викания/викащия абонат (COLP)/(CLIP), като пред викания номер се презентира географския номер, от който се инициира повикването;</w:t>
      </w:r>
    </w:p>
    <w:p w14:paraId="70BCCC9A" w14:textId="77777777" w:rsidR="000B1301" w:rsidRPr="00DF6A69" w:rsidRDefault="000B1301" w:rsidP="00B7650B">
      <w:pPr>
        <w:pStyle w:val="ListParagraph"/>
        <w:numPr>
          <w:ilvl w:val="0"/>
          <w:numId w:val="17"/>
        </w:numPr>
        <w:ind w:right="-426"/>
        <w:contextualSpacing/>
        <w:jc w:val="both"/>
        <w:rPr>
          <w:color w:val="000000"/>
        </w:rPr>
      </w:pPr>
      <w:r w:rsidRPr="00DF6A69">
        <w:rPr>
          <w:color w:val="000000"/>
        </w:rPr>
        <w:t>Ограничаване идентификацията на викащия абонат (CLIR);</w:t>
      </w:r>
    </w:p>
    <w:p w14:paraId="16023133" w14:textId="77777777" w:rsidR="000B1301" w:rsidRPr="00DF6A69" w:rsidRDefault="000B1301" w:rsidP="00B7650B">
      <w:pPr>
        <w:pStyle w:val="ListParagraph"/>
        <w:numPr>
          <w:ilvl w:val="0"/>
          <w:numId w:val="17"/>
        </w:numPr>
        <w:ind w:right="-426"/>
        <w:contextualSpacing/>
        <w:jc w:val="both"/>
        <w:rPr>
          <w:color w:val="000000"/>
        </w:rPr>
      </w:pPr>
      <w:r w:rsidRPr="00DF6A69">
        <w:rPr>
          <w:color w:val="000000"/>
        </w:rPr>
        <w:t>Автоматично входящо избиране на номера от учрежденска централа;</w:t>
      </w:r>
    </w:p>
    <w:p w14:paraId="6D2631BD" w14:textId="77777777" w:rsidR="0029526D" w:rsidRPr="00DF6A69" w:rsidRDefault="0029526D" w:rsidP="00F843F6">
      <w:pPr>
        <w:pStyle w:val="ListParagraph"/>
        <w:numPr>
          <w:ilvl w:val="0"/>
          <w:numId w:val="17"/>
        </w:numPr>
        <w:ind w:right="-426"/>
        <w:contextualSpacing/>
        <w:jc w:val="both"/>
        <w:rPr>
          <w:color w:val="000000"/>
        </w:rPr>
      </w:pPr>
      <w:r w:rsidRPr="00DF6A69">
        <w:rPr>
          <w:color w:val="000000"/>
        </w:rPr>
        <w:t>Възможност за допълнителни услуги</w:t>
      </w:r>
      <w:r w:rsidR="00F843F6" w:rsidRPr="00DF6A69">
        <w:rPr>
          <w:color w:val="000000"/>
        </w:rPr>
        <w:t xml:space="preserve">, като CLIP (Идентификация на номера на входящите повиквания), CLIR (Забрана за идентификация на собствения номер при изходящи повиквания), COLP (Идентификация на номера на виканата линия), COLR (Забрана за идентификация на номера на виканата линия), Справочни телефонни услуги, Конферентна връзка и др. </w:t>
      </w:r>
    </w:p>
    <w:p w14:paraId="6D4F130C" w14:textId="77777777" w:rsidR="000B1301" w:rsidRPr="00DF6A69" w:rsidRDefault="00B7650B" w:rsidP="00B7650B">
      <w:pPr>
        <w:pStyle w:val="ListParagraph"/>
        <w:numPr>
          <w:ilvl w:val="0"/>
          <w:numId w:val="17"/>
        </w:numPr>
        <w:ind w:right="-426"/>
        <w:contextualSpacing/>
        <w:jc w:val="both"/>
        <w:rPr>
          <w:color w:val="000000"/>
        </w:rPr>
      </w:pPr>
      <w:r w:rsidRPr="00DF6A69">
        <w:rPr>
          <w:color w:val="000000"/>
        </w:rPr>
        <w:t>В</w:t>
      </w:r>
      <w:r w:rsidR="000B1301" w:rsidRPr="00DF6A69">
        <w:rPr>
          <w:color w:val="000000"/>
        </w:rPr>
        <w:t>ъзможността за добавяне на номера в групата.</w:t>
      </w:r>
    </w:p>
    <w:p w14:paraId="0D9AA913" w14:textId="77777777" w:rsidR="000B1301" w:rsidRPr="00DF6A69" w:rsidRDefault="000B1301" w:rsidP="00B7650B">
      <w:pPr>
        <w:pStyle w:val="ListParagraph"/>
        <w:numPr>
          <w:ilvl w:val="0"/>
          <w:numId w:val="14"/>
        </w:numPr>
        <w:ind w:right="-426"/>
        <w:contextualSpacing/>
        <w:jc w:val="both"/>
        <w:rPr>
          <w:color w:val="000000"/>
        </w:rPr>
      </w:pPr>
      <w:r w:rsidRPr="00DF6A69">
        <w:rPr>
          <w:bCs/>
          <w:color w:val="000000"/>
        </w:rPr>
        <w:t xml:space="preserve">Предоставяните услуги изцяло да съответстват на определените от Националния </w:t>
      </w:r>
      <w:proofErr w:type="spellStart"/>
      <w:r w:rsidRPr="00DF6A69">
        <w:rPr>
          <w:bCs/>
          <w:color w:val="000000"/>
        </w:rPr>
        <w:t>номерационен</w:t>
      </w:r>
      <w:proofErr w:type="spellEnd"/>
      <w:r w:rsidRPr="00DF6A69">
        <w:rPr>
          <w:bCs/>
          <w:color w:val="000000"/>
        </w:rPr>
        <w:t xml:space="preserve"> план, одобрен от КРС. Повикванията да се презентират с географските номера на учрежденската централа. </w:t>
      </w:r>
    </w:p>
    <w:p w14:paraId="0154FF2B" w14:textId="77777777" w:rsidR="000B1301" w:rsidRPr="00DF6A69" w:rsidRDefault="000B1301" w:rsidP="00B7650B">
      <w:pPr>
        <w:pStyle w:val="ListParagraph"/>
        <w:numPr>
          <w:ilvl w:val="0"/>
          <w:numId w:val="14"/>
        </w:numPr>
        <w:ind w:right="-426"/>
        <w:contextualSpacing/>
        <w:jc w:val="both"/>
        <w:rPr>
          <w:color w:val="000000"/>
        </w:rPr>
      </w:pPr>
      <w:r w:rsidRPr="00DF6A69">
        <w:rPr>
          <w:rFonts w:eastAsia="SimSun"/>
          <w:bCs/>
          <w:color w:val="000000"/>
          <w:lang w:eastAsia="zh-CN"/>
        </w:rPr>
        <w:t xml:space="preserve">Осигуряване на техническа поддръжка на всички услуги обект на настоящата документация по схемата 24х7х365 Help </w:t>
      </w:r>
      <w:proofErr w:type="spellStart"/>
      <w:r w:rsidRPr="00DF6A69">
        <w:rPr>
          <w:rFonts w:eastAsia="SimSun"/>
          <w:bCs/>
          <w:color w:val="000000"/>
          <w:lang w:eastAsia="zh-CN"/>
        </w:rPr>
        <w:t>Desk</w:t>
      </w:r>
      <w:proofErr w:type="spellEnd"/>
      <w:r w:rsidRPr="00DF6A69">
        <w:rPr>
          <w:rFonts w:eastAsia="SimSun"/>
          <w:bCs/>
          <w:color w:val="000000"/>
          <w:lang w:eastAsia="zh-CN"/>
        </w:rPr>
        <w:t>.</w:t>
      </w:r>
    </w:p>
    <w:p w14:paraId="34CDD01D" w14:textId="77777777" w:rsidR="000B1301" w:rsidRPr="00DF6A69" w:rsidRDefault="000B1301" w:rsidP="00B7650B">
      <w:pPr>
        <w:pStyle w:val="ListParagraph"/>
        <w:numPr>
          <w:ilvl w:val="0"/>
          <w:numId w:val="14"/>
        </w:numPr>
        <w:ind w:right="-426"/>
        <w:jc w:val="both"/>
        <w:rPr>
          <w:color w:val="000000"/>
        </w:rPr>
      </w:pPr>
      <w:r w:rsidRPr="00DF6A69">
        <w:rPr>
          <w:rFonts w:eastAsia="SimSun"/>
          <w:bCs/>
          <w:color w:val="000000"/>
          <w:lang w:eastAsia="zh-CN"/>
        </w:rPr>
        <w:t>Избраният изпълнител да предоставя справочни телефонни услуги;</w:t>
      </w:r>
    </w:p>
    <w:p w14:paraId="56B5CAEB" w14:textId="77777777" w:rsidR="000B1301" w:rsidRPr="00DF6A69" w:rsidRDefault="000B1301" w:rsidP="00B7650B">
      <w:pPr>
        <w:pStyle w:val="ListParagraph"/>
        <w:numPr>
          <w:ilvl w:val="0"/>
          <w:numId w:val="14"/>
        </w:numPr>
        <w:ind w:right="-426"/>
        <w:jc w:val="both"/>
        <w:rPr>
          <w:color w:val="000000"/>
        </w:rPr>
      </w:pPr>
      <w:r w:rsidRPr="00DF6A69">
        <w:rPr>
          <w:rFonts w:eastAsia="SimSun"/>
          <w:bCs/>
          <w:color w:val="000000"/>
          <w:lang w:eastAsia="zh-CN"/>
        </w:rPr>
        <w:t>Избраният изпълнител да може да предостави пакет от допълнителни услуги;</w:t>
      </w:r>
    </w:p>
    <w:p w14:paraId="17366B4F" w14:textId="77777777" w:rsidR="000B1301" w:rsidRPr="00DF6A69" w:rsidRDefault="000B1301" w:rsidP="00B7650B">
      <w:pPr>
        <w:pStyle w:val="ListParagraph"/>
        <w:numPr>
          <w:ilvl w:val="0"/>
          <w:numId w:val="14"/>
        </w:numPr>
        <w:ind w:right="-426"/>
        <w:jc w:val="both"/>
        <w:rPr>
          <w:color w:val="000000"/>
        </w:rPr>
      </w:pPr>
      <w:r w:rsidRPr="00DF6A69">
        <w:rPr>
          <w:rFonts w:eastAsia="SimSun"/>
          <w:bCs/>
          <w:color w:val="000000"/>
          <w:lang w:eastAsia="zh-CN"/>
        </w:rPr>
        <w:t xml:space="preserve">При поискване от страна на </w:t>
      </w:r>
      <w:r w:rsidRPr="00DF6A69">
        <w:rPr>
          <w:bCs/>
          <w:color w:val="000000"/>
        </w:rPr>
        <w:t>министерството</w:t>
      </w:r>
      <w:r w:rsidRPr="00DF6A69">
        <w:rPr>
          <w:rFonts w:eastAsia="SimSun"/>
          <w:bCs/>
          <w:color w:val="000000"/>
          <w:lang w:eastAsia="zh-CN"/>
        </w:rPr>
        <w:t>, избраният изпълнител да може да предостави оригинали на електронни фактури, които не дублират фактурите на хартиен носител – по отделно по клиентски номера и услуги на възложителя, които да съдържат информация за:</w:t>
      </w:r>
    </w:p>
    <w:p w14:paraId="1DBF6DE6" w14:textId="77777777" w:rsidR="000B1301" w:rsidRPr="00DF6A69" w:rsidRDefault="000B1301" w:rsidP="00B7650B">
      <w:pPr>
        <w:pStyle w:val="ListParagraph"/>
        <w:numPr>
          <w:ilvl w:val="0"/>
          <w:numId w:val="15"/>
        </w:numPr>
        <w:ind w:right="-426"/>
        <w:contextualSpacing/>
        <w:jc w:val="both"/>
        <w:rPr>
          <w:color w:val="000000"/>
        </w:rPr>
      </w:pPr>
      <w:r w:rsidRPr="00DF6A69">
        <w:rPr>
          <w:color w:val="000000"/>
        </w:rPr>
        <w:t>Период на фактуриране;</w:t>
      </w:r>
    </w:p>
    <w:p w14:paraId="53E7CCDF" w14:textId="77777777" w:rsidR="000B1301" w:rsidRPr="00DF6A69" w:rsidRDefault="000B1301" w:rsidP="00B7650B">
      <w:pPr>
        <w:pStyle w:val="ListParagraph"/>
        <w:numPr>
          <w:ilvl w:val="0"/>
          <w:numId w:val="15"/>
        </w:numPr>
        <w:ind w:right="-426"/>
        <w:contextualSpacing/>
        <w:jc w:val="both"/>
        <w:rPr>
          <w:color w:val="000000"/>
        </w:rPr>
      </w:pPr>
      <w:r w:rsidRPr="00DF6A69">
        <w:rPr>
          <w:color w:val="000000"/>
        </w:rPr>
        <w:t>Месечни абонаментни такси;</w:t>
      </w:r>
    </w:p>
    <w:p w14:paraId="7EAB6950" w14:textId="77777777" w:rsidR="000B1301" w:rsidRPr="00DF6A69" w:rsidRDefault="000B1301" w:rsidP="00B7650B">
      <w:pPr>
        <w:pStyle w:val="ListParagraph"/>
        <w:numPr>
          <w:ilvl w:val="0"/>
          <w:numId w:val="15"/>
        </w:numPr>
        <w:ind w:right="-426"/>
        <w:contextualSpacing/>
        <w:jc w:val="both"/>
        <w:rPr>
          <w:color w:val="000000"/>
        </w:rPr>
      </w:pPr>
      <w:r w:rsidRPr="00DF6A69">
        <w:rPr>
          <w:color w:val="000000"/>
        </w:rPr>
        <w:t>Вид на услугата;</w:t>
      </w:r>
    </w:p>
    <w:p w14:paraId="10F42E42" w14:textId="77777777" w:rsidR="000B1301" w:rsidRPr="00DF6A69" w:rsidRDefault="000B1301" w:rsidP="00B7650B">
      <w:pPr>
        <w:pStyle w:val="ListParagraph"/>
        <w:numPr>
          <w:ilvl w:val="0"/>
          <w:numId w:val="15"/>
        </w:numPr>
        <w:ind w:right="-426"/>
        <w:contextualSpacing/>
        <w:jc w:val="both"/>
        <w:rPr>
          <w:color w:val="000000"/>
        </w:rPr>
      </w:pPr>
      <w:r w:rsidRPr="00DF6A69">
        <w:rPr>
          <w:color w:val="000000"/>
        </w:rPr>
        <w:t>Стойност на услугата;</w:t>
      </w:r>
    </w:p>
    <w:p w14:paraId="029F47C3" w14:textId="77777777" w:rsidR="000B1301" w:rsidRPr="00DF6A69" w:rsidRDefault="000B1301" w:rsidP="00B7650B">
      <w:pPr>
        <w:pStyle w:val="ListParagraph"/>
        <w:numPr>
          <w:ilvl w:val="0"/>
          <w:numId w:val="15"/>
        </w:numPr>
        <w:ind w:right="-426"/>
        <w:contextualSpacing/>
        <w:jc w:val="both"/>
        <w:rPr>
          <w:color w:val="000000"/>
        </w:rPr>
      </w:pPr>
      <w:r w:rsidRPr="00DF6A69">
        <w:rPr>
          <w:color w:val="000000"/>
        </w:rPr>
        <w:t>Продължителност и стойност на проведените телефонни разговори, според вида им: национални и международни (за всяка друга мрежа);</w:t>
      </w:r>
    </w:p>
    <w:p w14:paraId="3390B6A4" w14:textId="77777777" w:rsidR="000B1301" w:rsidRPr="00DF6A69" w:rsidRDefault="000B1301" w:rsidP="00B7650B">
      <w:pPr>
        <w:pStyle w:val="ListParagraph"/>
        <w:numPr>
          <w:ilvl w:val="0"/>
          <w:numId w:val="15"/>
        </w:numPr>
        <w:ind w:right="-426"/>
        <w:contextualSpacing/>
        <w:jc w:val="both"/>
        <w:rPr>
          <w:color w:val="000000"/>
        </w:rPr>
      </w:pPr>
      <w:r w:rsidRPr="00DF6A69">
        <w:rPr>
          <w:color w:val="000000"/>
        </w:rPr>
        <w:t>Детайлизирана справка за изходящи разговори за всеки проведен разговор от всеки абонатен номер</w:t>
      </w:r>
    </w:p>
    <w:p w14:paraId="51BB9143" w14:textId="77777777" w:rsidR="000B1301" w:rsidRPr="00DF6A69" w:rsidRDefault="000B1301" w:rsidP="00B7650B">
      <w:pPr>
        <w:pStyle w:val="ListParagraph"/>
        <w:numPr>
          <w:ilvl w:val="0"/>
          <w:numId w:val="15"/>
        </w:numPr>
        <w:ind w:right="-426"/>
        <w:contextualSpacing/>
        <w:jc w:val="both"/>
        <w:rPr>
          <w:color w:val="000000"/>
        </w:rPr>
      </w:pPr>
      <w:r w:rsidRPr="00DF6A69">
        <w:rPr>
          <w:color w:val="000000"/>
        </w:rPr>
        <w:t>Отчитане на броя изразходвани безплатни минути.</w:t>
      </w:r>
    </w:p>
    <w:p w14:paraId="20A4F8F1" w14:textId="39EFA558" w:rsidR="000B1301" w:rsidRPr="002C4035" w:rsidRDefault="000B1301" w:rsidP="002C4035">
      <w:pPr>
        <w:pStyle w:val="ListParagraph"/>
        <w:numPr>
          <w:ilvl w:val="0"/>
          <w:numId w:val="24"/>
        </w:numPr>
        <w:jc w:val="both"/>
      </w:pPr>
      <w:r w:rsidRPr="002C4035">
        <w:rPr>
          <w:color w:val="000000"/>
        </w:rPr>
        <w:t xml:space="preserve">Ползваните към момента на сключване на договора за възлагане на обществената поръчка, номера от МТИТС следва да бъдат запазени. </w:t>
      </w:r>
    </w:p>
    <w:p w14:paraId="39A6F471" w14:textId="77777777" w:rsidR="002C4035" w:rsidRPr="002C4035" w:rsidRDefault="002C4035" w:rsidP="002C4035">
      <w:pPr>
        <w:pStyle w:val="ListParagraph"/>
        <w:jc w:val="both"/>
      </w:pPr>
    </w:p>
    <w:p w14:paraId="73EEFB15" w14:textId="77777777" w:rsidR="00732287" w:rsidRPr="00DF6A69" w:rsidRDefault="000B1301" w:rsidP="001D0345">
      <w:pPr>
        <w:spacing w:after="120"/>
        <w:ind w:firstLine="601"/>
        <w:jc w:val="both"/>
        <w:rPr>
          <w:rFonts w:ascii="Times New Roman" w:hAnsi="Times New Roman"/>
        </w:rPr>
      </w:pPr>
      <w:r w:rsidRPr="00DF6A69">
        <w:rPr>
          <w:rFonts w:ascii="Times New Roman" w:hAnsi="Times New Roman"/>
          <w:b/>
        </w:rPr>
        <w:t>Към техническото предложение участникът следва да представи:</w:t>
      </w:r>
      <w:r w:rsidRPr="00DF6A69">
        <w:rPr>
          <w:rFonts w:ascii="Times New Roman" w:hAnsi="Times New Roman"/>
        </w:rPr>
        <w:t xml:space="preserve"> </w:t>
      </w:r>
    </w:p>
    <w:p w14:paraId="3223440C" w14:textId="77777777" w:rsidR="000B1301" w:rsidRPr="00DF6A69" w:rsidRDefault="000B1301" w:rsidP="001D0345">
      <w:pPr>
        <w:ind w:left="-142" w:right="-426" w:firstLine="742"/>
        <w:jc w:val="both"/>
        <w:rPr>
          <w:rFonts w:ascii="Times New Roman" w:hAnsi="Times New Roman"/>
        </w:rPr>
      </w:pPr>
      <w:r w:rsidRPr="00DF6A69">
        <w:rPr>
          <w:rFonts w:ascii="Times New Roman" w:hAnsi="Times New Roman"/>
        </w:rPr>
        <w:t>Общи условия за взаимоотношенията с крайни потребители, заверено от участника копие.</w:t>
      </w:r>
      <w:r w:rsidR="00B7650B" w:rsidRPr="00DF6A69">
        <w:rPr>
          <w:rFonts w:ascii="Times New Roman" w:hAnsi="Times New Roman"/>
        </w:rPr>
        <w:t xml:space="preserve"> </w:t>
      </w:r>
      <w:r w:rsidRPr="00DF6A69">
        <w:rPr>
          <w:rFonts w:ascii="Times New Roman" w:hAnsi="Times New Roman"/>
        </w:rPr>
        <w:t>Техническите изисквания следва задължително да се включат в техническото предложение на участника, което представлява неразделна част от договора.</w:t>
      </w:r>
    </w:p>
    <w:p w14:paraId="0DF65E19" w14:textId="77777777" w:rsidR="009D39F9" w:rsidRPr="00DF6A69" w:rsidRDefault="009D39F9"/>
    <w:sectPr w:rsidR="009D39F9" w:rsidRPr="00DF6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3F7"/>
    <w:multiLevelType w:val="hybridMultilevel"/>
    <w:tmpl w:val="8402BD90"/>
    <w:lvl w:ilvl="0" w:tplc="3F7A9E0A">
      <w:start w:val="1"/>
      <w:numFmt w:val="bullet"/>
      <w:lvlText w:val=""/>
      <w:lvlJc w:val="left"/>
      <w:pPr>
        <w:tabs>
          <w:tab w:val="num" w:pos="624"/>
        </w:tabs>
        <w:ind w:left="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66EBE"/>
    <w:multiLevelType w:val="hybridMultilevel"/>
    <w:tmpl w:val="84F64AF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1ED636E"/>
    <w:multiLevelType w:val="hybridMultilevel"/>
    <w:tmpl w:val="FCEA5908"/>
    <w:lvl w:ilvl="0" w:tplc="0402000D">
      <w:start w:val="1"/>
      <w:numFmt w:val="bullet"/>
      <w:lvlText w:val=""/>
      <w:lvlJc w:val="left"/>
      <w:pPr>
        <w:ind w:left="2160" w:hanging="360"/>
      </w:pPr>
      <w:rPr>
        <w:rFonts w:ascii="Wingdings" w:hAnsi="Wingdings" w:hint="default"/>
      </w:rPr>
    </w:lvl>
    <w:lvl w:ilvl="1" w:tplc="04020003">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 w15:restartNumberingAfterBreak="0">
    <w:nsid w:val="13A4397D"/>
    <w:multiLevelType w:val="hybridMultilevel"/>
    <w:tmpl w:val="902A05A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2FE21AB"/>
    <w:multiLevelType w:val="hybridMultilevel"/>
    <w:tmpl w:val="B50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64913"/>
    <w:multiLevelType w:val="hybridMultilevel"/>
    <w:tmpl w:val="5C00C2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83A59E5"/>
    <w:multiLevelType w:val="hybridMultilevel"/>
    <w:tmpl w:val="E3446E5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3C8F691F"/>
    <w:multiLevelType w:val="hybridMultilevel"/>
    <w:tmpl w:val="1BB2E67A"/>
    <w:lvl w:ilvl="0" w:tplc="3F7A9E0A">
      <w:start w:val="1"/>
      <w:numFmt w:val="bullet"/>
      <w:lvlText w:val=""/>
      <w:lvlJc w:val="left"/>
      <w:pPr>
        <w:tabs>
          <w:tab w:val="num" w:pos="624"/>
        </w:tabs>
        <w:ind w:left="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14654"/>
    <w:multiLevelType w:val="hybridMultilevel"/>
    <w:tmpl w:val="41D0202E"/>
    <w:lvl w:ilvl="0" w:tplc="0409000B">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9" w15:restartNumberingAfterBreak="0">
    <w:nsid w:val="4001152D"/>
    <w:multiLevelType w:val="hybridMultilevel"/>
    <w:tmpl w:val="16A04E2E"/>
    <w:lvl w:ilvl="0" w:tplc="3F7A9E0A">
      <w:start w:val="1"/>
      <w:numFmt w:val="bullet"/>
      <w:lvlText w:val=""/>
      <w:lvlJc w:val="left"/>
      <w:pPr>
        <w:tabs>
          <w:tab w:val="num" w:pos="1224"/>
        </w:tabs>
        <w:ind w:left="1167"/>
      </w:pPr>
      <w:rPr>
        <w:rFonts w:ascii="Symbol" w:hAnsi="Symbol" w:hint="default"/>
      </w:rPr>
    </w:lvl>
    <w:lvl w:ilvl="1" w:tplc="04020003">
      <w:start w:val="1"/>
      <w:numFmt w:val="bullet"/>
      <w:lvlText w:val="o"/>
      <w:lvlJc w:val="left"/>
      <w:pPr>
        <w:tabs>
          <w:tab w:val="num" w:pos="2040"/>
        </w:tabs>
        <w:ind w:left="2040" w:hanging="360"/>
      </w:pPr>
      <w:rPr>
        <w:rFonts w:ascii="Courier New" w:hAnsi="Courier New" w:hint="default"/>
      </w:rPr>
    </w:lvl>
    <w:lvl w:ilvl="2" w:tplc="04020005">
      <w:start w:val="1"/>
      <w:numFmt w:val="bullet"/>
      <w:lvlText w:val=""/>
      <w:lvlJc w:val="left"/>
      <w:pPr>
        <w:tabs>
          <w:tab w:val="num" w:pos="2760"/>
        </w:tabs>
        <w:ind w:left="2760" w:hanging="360"/>
      </w:pPr>
      <w:rPr>
        <w:rFonts w:ascii="Wingdings" w:hAnsi="Wingdings" w:hint="default"/>
      </w:rPr>
    </w:lvl>
    <w:lvl w:ilvl="3" w:tplc="04020001" w:tentative="1">
      <w:start w:val="1"/>
      <w:numFmt w:val="bullet"/>
      <w:lvlText w:val=""/>
      <w:lvlJc w:val="left"/>
      <w:pPr>
        <w:tabs>
          <w:tab w:val="num" w:pos="3480"/>
        </w:tabs>
        <w:ind w:left="3480" w:hanging="360"/>
      </w:pPr>
      <w:rPr>
        <w:rFonts w:ascii="Symbol" w:hAnsi="Symbol" w:hint="default"/>
      </w:rPr>
    </w:lvl>
    <w:lvl w:ilvl="4" w:tplc="04020003" w:tentative="1">
      <w:start w:val="1"/>
      <w:numFmt w:val="bullet"/>
      <w:lvlText w:val="o"/>
      <w:lvlJc w:val="left"/>
      <w:pPr>
        <w:tabs>
          <w:tab w:val="num" w:pos="4200"/>
        </w:tabs>
        <w:ind w:left="4200" w:hanging="360"/>
      </w:pPr>
      <w:rPr>
        <w:rFonts w:ascii="Courier New" w:hAnsi="Courier New" w:hint="default"/>
      </w:rPr>
    </w:lvl>
    <w:lvl w:ilvl="5" w:tplc="04020005" w:tentative="1">
      <w:start w:val="1"/>
      <w:numFmt w:val="bullet"/>
      <w:lvlText w:val=""/>
      <w:lvlJc w:val="left"/>
      <w:pPr>
        <w:tabs>
          <w:tab w:val="num" w:pos="4920"/>
        </w:tabs>
        <w:ind w:left="4920" w:hanging="360"/>
      </w:pPr>
      <w:rPr>
        <w:rFonts w:ascii="Wingdings" w:hAnsi="Wingdings" w:hint="default"/>
      </w:rPr>
    </w:lvl>
    <w:lvl w:ilvl="6" w:tplc="04020001">
      <w:start w:val="1"/>
      <w:numFmt w:val="bullet"/>
      <w:lvlText w:val=""/>
      <w:lvlJc w:val="left"/>
      <w:pPr>
        <w:tabs>
          <w:tab w:val="num" w:pos="5640"/>
        </w:tabs>
        <w:ind w:left="5640" w:hanging="360"/>
      </w:pPr>
      <w:rPr>
        <w:rFonts w:ascii="Symbol" w:hAnsi="Symbol" w:hint="default"/>
      </w:rPr>
    </w:lvl>
    <w:lvl w:ilvl="7" w:tplc="04020003" w:tentative="1">
      <w:start w:val="1"/>
      <w:numFmt w:val="bullet"/>
      <w:lvlText w:val="o"/>
      <w:lvlJc w:val="left"/>
      <w:pPr>
        <w:tabs>
          <w:tab w:val="num" w:pos="6360"/>
        </w:tabs>
        <w:ind w:left="6360" w:hanging="360"/>
      </w:pPr>
      <w:rPr>
        <w:rFonts w:ascii="Courier New" w:hAnsi="Courier New" w:hint="default"/>
      </w:rPr>
    </w:lvl>
    <w:lvl w:ilvl="8" w:tplc="0402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46D34040"/>
    <w:multiLevelType w:val="hybridMultilevel"/>
    <w:tmpl w:val="34F2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5117C"/>
    <w:multiLevelType w:val="hybridMultilevel"/>
    <w:tmpl w:val="B8C02926"/>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14392"/>
    <w:multiLevelType w:val="hybridMultilevel"/>
    <w:tmpl w:val="042A016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4D8957F0"/>
    <w:multiLevelType w:val="hybridMultilevel"/>
    <w:tmpl w:val="1F184898"/>
    <w:lvl w:ilvl="0" w:tplc="9440C27C">
      <w:start w:val="2"/>
      <w:numFmt w:val="bullet"/>
      <w:lvlText w:val="-"/>
      <w:lvlJc w:val="left"/>
      <w:pPr>
        <w:ind w:left="1425" w:hanging="360"/>
      </w:pPr>
      <w:rPr>
        <w:rFonts w:ascii="Arial" w:eastAsia="Times New Roman" w:hAnsi="Arial" w:hint="default"/>
      </w:rPr>
    </w:lvl>
    <w:lvl w:ilvl="1" w:tplc="04020003">
      <w:start w:val="1"/>
      <w:numFmt w:val="bullet"/>
      <w:lvlText w:val="o"/>
      <w:lvlJc w:val="left"/>
      <w:pPr>
        <w:tabs>
          <w:tab w:val="num" w:pos="2145"/>
        </w:tabs>
        <w:ind w:left="2145" w:hanging="360"/>
      </w:pPr>
      <w:rPr>
        <w:rFonts w:ascii="Courier New" w:hAnsi="Courier New" w:hint="default"/>
      </w:rPr>
    </w:lvl>
    <w:lvl w:ilvl="2" w:tplc="3F7A9E0A">
      <w:start w:val="1"/>
      <w:numFmt w:val="bullet"/>
      <w:lvlText w:val=""/>
      <w:lvlJc w:val="left"/>
      <w:pPr>
        <w:tabs>
          <w:tab w:val="num" w:pos="2562"/>
        </w:tabs>
        <w:ind w:left="2505"/>
      </w:pPr>
      <w:rPr>
        <w:rFonts w:ascii="Symbol" w:hAnsi="Symbol"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4" w15:restartNumberingAfterBreak="0">
    <w:nsid w:val="551E244B"/>
    <w:multiLevelType w:val="hybridMultilevel"/>
    <w:tmpl w:val="00E488F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571A5975"/>
    <w:multiLevelType w:val="hybridMultilevel"/>
    <w:tmpl w:val="0DE20A22"/>
    <w:lvl w:ilvl="0" w:tplc="0409000B">
      <w:start w:val="1"/>
      <w:numFmt w:val="bullet"/>
      <w:lvlText w:val=""/>
      <w:lvlJc w:val="left"/>
      <w:pPr>
        <w:ind w:left="1298" w:hanging="360"/>
      </w:pPr>
      <w:rPr>
        <w:rFonts w:ascii="Wingdings" w:hAnsi="Wingdings"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6" w15:restartNumberingAfterBreak="0">
    <w:nsid w:val="58D4138D"/>
    <w:multiLevelType w:val="hybridMultilevel"/>
    <w:tmpl w:val="7EFC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0281D"/>
    <w:multiLevelType w:val="hybridMultilevel"/>
    <w:tmpl w:val="443E4AF2"/>
    <w:lvl w:ilvl="0" w:tplc="453464E0">
      <w:start w:val="1"/>
      <w:numFmt w:val="bullet"/>
      <w:pStyle w:val="a"/>
      <w:lvlText w:val=""/>
      <w:lvlJc w:val="left"/>
      <w:pPr>
        <w:ind w:left="720" w:hanging="360"/>
      </w:pPr>
      <w:rPr>
        <w:rFonts w:ascii="Symbol" w:hAnsi="Symbol" w:hint="default"/>
      </w:rPr>
    </w:lvl>
    <w:lvl w:ilvl="1" w:tplc="95404C18">
      <w:start w:val="1"/>
      <w:numFmt w:val="bullet"/>
      <w:lvlText w:val=""/>
      <w:lvlJc w:val="left"/>
      <w:pPr>
        <w:ind w:left="1440" w:hanging="360"/>
      </w:pPr>
      <w:rPr>
        <w:rFonts w:ascii="Wingdings" w:hAnsi="Wingdings" w:hint="default"/>
        <w:u w:color="F79F29"/>
      </w:rPr>
    </w:lvl>
    <w:lvl w:ilvl="2" w:tplc="04090001">
      <w:start w:val="1"/>
      <w:numFmt w:val="bullet"/>
      <w:lvlText w:val=""/>
      <w:lvlJc w:val="left"/>
      <w:pPr>
        <w:ind w:left="2160" w:hanging="180"/>
      </w:pPr>
      <w:rPr>
        <w:rFonts w:ascii="Symbol" w:hAnsi="Symbol" w:hint="default"/>
        <w:u w:color="F79F29"/>
      </w:rPr>
    </w:lvl>
    <w:lvl w:ilvl="3" w:tplc="04090003">
      <w:start w:val="1"/>
      <w:numFmt w:val="bullet"/>
      <w:lvlText w:val="o"/>
      <w:lvlJc w:val="left"/>
      <w:pPr>
        <w:ind w:left="2880" w:hanging="360"/>
      </w:pPr>
      <w:rPr>
        <w:rFonts w:ascii="Courier New" w:hAnsi="Courier New" w:hint="default"/>
        <w:u w:color="F79F29"/>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3587BED"/>
    <w:multiLevelType w:val="hybridMultilevel"/>
    <w:tmpl w:val="BE8CBB0E"/>
    <w:lvl w:ilvl="0" w:tplc="0409000B">
      <w:start w:val="1"/>
      <w:numFmt w:val="bullet"/>
      <w:lvlText w:val=""/>
      <w:lvlJc w:val="left"/>
      <w:pPr>
        <w:ind w:left="1298" w:hanging="360"/>
      </w:pPr>
      <w:rPr>
        <w:rFonts w:ascii="Wingdings" w:hAnsi="Wingdings"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9" w15:restartNumberingAfterBreak="0">
    <w:nsid w:val="69AD60F9"/>
    <w:multiLevelType w:val="hybridMultilevel"/>
    <w:tmpl w:val="EC38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6400F"/>
    <w:multiLevelType w:val="hybridMultilevel"/>
    <w:tmpl w:val="70B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53B81"/>
    <w:multiLevelType w:val="hybridMultilevel"/>
    <w:tmpl w:val="A8E00746"/>
    <w:lvl w:ilvl="0" w:tplc="85ACAB72">
      <w:start w:val="16"/>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2" w15:restartNumberingAfterBreak="0">
    <w:nsid w:val="791C6E81"/>
    <w:multiLevelType w:val="hybridMultilevel"/>
    <w:tmpl w:val="7FEC1474"/>
    <w:lvl w:ilvl="0" w:tplc="674A21FE">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7C842198"/>
    <w:multiLevelType w:val="hybridMultilevel"/>
    <w:tmpl w:val="E0A80E5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17"/>
  </w:num>
  <w:num w:numId="2">
    <w:abstractNumId w:val="13"/>
  </w:num>
  <w:num w:numId="3">
    <w:abstractNumId w:val="11"/>
  </w:num>
  <w:num w:numId="4">
    <w:abstractNumId w:val="0"/>
  </w:num>
  <w:num w:numId="5">
    <w:abstractNumId w:val="7"/>
  </w:num>
  <w:num w:numId="6">
    <w:abstractNumId w:val="3"/>
  </w:num>
  <w:num w:numId="7">
    <w:abstractNumId w:val="2"/>
  </w:num>
  <w:num w:numId="8">
    <w:abstractNumId w:val="9"/>
  </w:num>
  <w:num w:numId="9">
    <w:abstractNumId w:val="6"/>
  </w:num>
  <w:num w:numId="10">
    <w:abstractNumId w:val="23"/>
  </w:num>
  <w:num w:numId="11">
    <w:abstractNumId w:val="21"/>
  </w:num>
  <w:num w:numId="12">
    <w:abstractNumId w:val="14"/>
  </w:num>
  <w:num w:numId="13">
    <w:abstractNumId w:val="8"/>
  </w:num>
  <w:num w:numId="14">
    <w:abstractNumId w:val="12"/>
  </w:num>
  <w:num w:numId="15">
    <w:abstractNumId w:val="18"/>
  </w:num>
  <w:num w:numId="16">
    <w:abstractNumId w:val="16"/>
  </w:num>
  <w:num w:numId="17">
    <w:abstractNumId w:val="15"/>
  </w:num>
  <w:num w:numId="18">
    <w:abstractNumId w:val="1"/>
  </w:num>
  <w:num w:numId="19">
    <w:abstractNumId w:val="10"/>
  </w:num>
  <w:num w:numId="20">
    <w:abstractNumId w:val="22"/>
  </w:num>
  <w:num w:numId="21">
    <w:abstractNumId w:val="4"/>
  </w:num>
  <w:num w:numId="22">
    <w:abstractNumId w:val="19"/>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01"/>
    <w:rsid w:val="00054647"/>
    <w:rsid w:val="000A0166"/>
    <w:rsid w:val="000B1301"/>
    <w:rsid w:val="000D4BE3"/>
    <w:rsid w:val="0012475B"/>
    <w:rsid w:val="00151F29"/>
    <w:rsid w:val="001D0345"/>
    <w:rsid w:val="001E0991"/>
    <w:rsid w:val="00285750"/>
    <w:rsid w:val="0029526D"/>
    <w:rsid w:val="002C4035"/>
    <w:rsid w:val="003F2B57"/>
    <w:rsid w:val="0044424E"/>
    <w:rsid w:val="00452FF1"/>
    <w:rsid w:val="004C1702"/>
    <w:rsid w:val="005A6E3C"/>
    <w:rsid w:val="005B3B73"/>
    <w:rsid w:val="00603787"/>
    <w:rsid w:val="0063708C"/>
    <w:rsid w:val="006506E4"/>
    <w:rsid w:val="00681F2D"/>
    <w:rsid w:val="006921E9"/>
    <w:rsid w:val="006A059B"/>
    <w:rsid w:val="006A484E"/>
    <w:rsid w:val="006C3A97"/>
    <w:rsid w:val="006F39C3"/>
    <w:rsid w:val="00732287"/>
    <w:rsid w:val="00736ACA"/>
    <w:rsid w:val="007924F6"/>
    <w:rsid w:val="007D3DAF"/>
    <w:rsid w:val="008571BA"/>
    <w:rsid w:val="008870F2"/>
    <w:rsid w:val="00896D7B"/>
    <w:rsid w:val="00951067"/>
    <w:rsid w:val="00961727"/>
    <w:rsid w:val="009D39F9"/>
    <w:rsid w:val="00A07498"/>
    <w:rsid w:val="00A31A97"/>
    <w:rsid w:val="00A9512C"/>
    <w:rsid w:val="00AB7AE0"/>
    <w:rsid w:val="00AD4101"/>
    <w:rsid w:val="00AE2360"/>
    <w:rsid w:val="00B270F3"/>
    <w:rsid w:val="00B7650B"/>
    <w:rsid w:val="00B818EE"/>
    <w:rsid w:val="00BA77A5"/>
    <w:rsid w:val="00BB1732"/>
    <w:rsid w:val="00C1479C"/>
    <w:rsid w:val="00CA3CF2"/>
    <w:rsid w:val="00CD7701"/>
    <w:rsid w:val="00CF422C"/>
    <w:rsid w:val="00D135D3"/>
    <w:rsid w:val="00D25DD2"/>
    <w:rsid w:val="00D6454C"/>
    <w:rsid w:val="00D7686B"/>
    <w:rsid w:val="00DF6A69"/>
    <w:rsid w:val="00E06D50"/>
    <w:rsid w:val="00E201E0"/>
    <w:rsid w:val="00E47894"/>
    <w:rsid w:val="00F13710"/>
    <w:rsid w:val="00F25F58"/>
    <w:rsid w:val="00F466C3"/>
    <w:rsid w:val="00F50158"/>
    <w:rsid w:val="00F843F6"/>
    <w:rsid w:val="00FE11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55C6"/>
  <w15:chartTrackingRefBased/>
  <w15:docId w15:val="{A84AE159-F948-421F-A3BF-2035A503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01"/>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1301"/>
    <w:pPr>
      <w:widowControl/>
      <w:autoSpaceDE/>
      <w:autoSpaceDN/>
      <w:adjustRightInd/>
      <w:ind w:left="720"/>
    </w:pPr>
    <w:rPr>
      <w:rFonts w:ascii="Times New Roman" w:hAnsi="Times New Roman"/>
    </w:rPr>
  </w:style>
  <w:style w:type="paragraph" w:customStyle="1" w:styleId="a">
    <w:name w:val="булет"/>
    <w:basedOn w:val="Normal"/>
    <w:autoRedefine/>
    <w:uiPriority w:val="99"/>
    <w:rsid w:val="000B1301"/>
    <w:pPr>
      <w:widowControl/>
      <w:numPr>
        <w:numId w:val="1"/>
      </w:numPr>
      <w:autoSpaceDE/>
      <w:autoSpaceDN/>
      <w:adjustRightInd/>
      <w:spacing w:line="360" w:lineRule="auto"/>
      <w:jc w:val="both"/>
    </w:pPr>
    <w:rPr>
      <w:rFonts w:ascii="Verdana" w:hAnsi="Verdana"/>
      <w:bCs/>
      <w:sz w:val="20"/>
    </w:rPr>
  </w:style>
  <w:style w:type="character" w:styleId="CommentReference">
    <w:name w:val="annotation reference"/>
    <w:basedOn w:val="DefaultParagraphFont"/>
    <w:uiPriority w:val="99"/>
    <w:semiHidden/>
    <w:unhideWhenUsed/>
    <w:rsid w:val="007D3DAF"/>
    <w:rPr>
      <w:sz w:val="16"/>
      <w:szCs w:val="16"/>
    </w:rPr>
  </w:style>
  <w:style w:type="paragraph" w:styleId="CommentText">
    <w:name w:val="annotation text"/>
    <w:basedOn w:val="Normal"/>
    <w:link w:val="CommentTextChar"/>
    <w:uiPriority w:val="99"/>
    <w:semiHidden/>
    <w:unhideWhenUsed/>
    <w:rsid w:val="007D3DAF"/>
    <w:rPr>
      <w:sz w:val="20"/>
      <w:szCs w:val="20"/>
    </w:rPr>
  </w:style>
  <w:style w:type="character" w:customStyle="1" w:styleId="CommentTextChar">
    <w:name w:val="Comment Text Char"/>
    <w:basedOn w:val="DefaultParagraphFont"/>
    <w:link w:val="CommentText"/>
    <w:uiPriority w:val="99"/>
    <w:semiHidden/>
    <w:rsid w:val="007D3DAF"/>
    <w:rPr>
      <w:rFonts w:ascii="MS Reference Sans Serif" w:eastAsia="Times New Roman" w:hAnsi="MS Reference Sans Serif"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7D3DAF"/>
    <w:rPr>
      <w:b/>
      <w:bCs/>
    </w:rPr>
  </w:style>
  <w:style w:type="character" w:customStyle="1" w:styleId="CommentSubjectChar">
    <w:name w:val="Comment Subject Char"/>
    <w:basedOn w:val="CommentTextChar"/>
    <w:link w:val="CommentSubject"/>
    <w:uiPriority w:val="99"/>
    <w:semiHidden/>
    <w:rsid w:val="007D3DAF"/>
    <w:rPr>
      <w:rFonts w:ascii="MS Reference Sans Serif" w:eastAsia="Times New Roman" w:hAnsi="MS Reference Sans Serif" w:cs="Times New Roman"/>
      <w:b/>
      <w:bCs/>
      <w:sz w:val="20"/>
      <w:szCs w:val="20"/>
      <w:lang w:eastAsia="bg-BG"/>
    </w:rPr>
  </w:style>
  <w:style w:type="paragraph" w:styleId="BalloonText">
    <w:name w:val="Balloon Text"/>
    <w:basedOn w:val="Normal"/>
    <w:link w:val="BalloonTextChar"/>
    <w:uiPriority w:val="99"/>
    <w:semiHidden/>
    <w:unhideWhenUsed/>
    <w:rsid w:val="007D3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AF"/>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7E08E7185344A83F6E097A246268E" ma:contentTypeVersion="4" ma:contentTypeDescription="Create a new document." ma:contentTypeScope="" ma:versionID="0c2801c894ec7a4f0a2f833f4091e816">
  <xsd:schema xmlns:xsd="http://www.w3.org/2001/XMLSchema" xmlns:xs="http://www.w3.org/2001/XMLSchema" xmlns:p="http://schemas.microsoft.com/office/2006/metadata/properties" xmlns:ns2="fe78f4d4-88f7-48ab-ae7b-12359e7c64d0" targetNamespace="http://schemas.microsoft.com/office/2006/metadata/properties" ma:root="true" ma:fieldsID="dcf1b3281ba86d93a870437195623f9c" ns2:_="">
    <xsd:import namespace="fe78f4d4-88f7-48ab-ae7b-12359e7c64d0"/>
    <xsd:element name="properties">
      <xsd:complexType>
        <xsd:sequence>
          <xsd:element name="documentManagement">
            <xsd:complexType>
              <xsd:all>
                <xsd:element ref="ns2:RequestBulstat" minOccurs="0"/>
                <xsd:element ref="ns2:RequestClient" minOccurs="0"/>
                <xsd:element ref="ns2:ItemId" minOccurs="0"/>
                <xsd:element ref="ns2:LinkToRequ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8f4d4-88f7-48ab-ae7b-12359e7c64d0" elementFormDefault="qualified">
    <xsd:import namespace="http://schemas.microsoft.com/office/2006/documentManagement/types"/>
    <xsd:import namespace="http://schemas.microsoft.com/office/infopath/2007/PartnerControls"/>
    <xsd:element name="RequestBulstat" ma:index="8" nillable="true" ma:displayName="Булстат" ma:indexed="true" ma:internalName="RequestBulstat" ma:percentage="FALSE">
      <xsd:simpleType>
        <xsd:restriction base="dms:Number"/>
      </xsd:simpleType>
    </xsd:element>
    <xsd:element name="RequestClient" ma:index="9" nillable="true" ma:displayName="Клиент" ma:internalName="RequestClient">
      <xsd:simpleType>
        <xsd:restriction base="dms:Text"/>
      </xsd:simpleType>
    </xsd:element>
    <xsd:element name="ItemId" ma:index="10" nillable="true" ma:displayName="ItemId" ma:indexed="true" ma:internalName="ItemId" ma:percentage="FALSE">
      <xsd:simpleType>
        <xsd:restriction base="dms:Number"/>
      </xsd:simpleType>
    </xsd:element>
    <xsd:element name="LinkToRequest" ma:index="11" nillable="true" ma:displayName="Връзка към заявката" ma:format="Hyperlink" ma:internalName="LinkToReques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B6D7B-4C18-444D-A5CE-206D68EB8507}">
  <ds:schemaRefs>
    <ds:schemaRef ds:uri="http://schemas.microsoft.com/sharepoint/v3/contenttype/forms"/>
  </ds:schemaRefs>
</ds:datastoreItem>
</file>

<file path=customXml/itemProps2.xml><?xml version="1.0" encoding="utf-8"?>
<ds:datastoreItem xmlns:ds="http://schemas.openxmlformats.org/officeDocument/2006/customXml" ds:itemID="{B26DCF3F-B955-4CD2-BE26-3DDE6F5A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8f4d4-88f7-48ab-ae7b-12359e7c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Tsvetelina Hantova</dc:creator>
  <cp:keywords/>
  <dc:description/>
  <cp:lastModifiedBy>Tsvetelina Hantova</cp:lastModifiedBy>
  <cp:revision>5</cp:revision>
  <dcterms:created xsi:type="dcterms:W3CDTF">2017-11-14T11:12:00Z</dcterms:created>
  <dcterms:modified xsi:type="dcterms:W3CDTF">2017-11-28T15:31:00Z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0x01010069F7E08E7185344A83F6E097A246268E</vt:lpwstr>
  </property>
</Properties>
</file>