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B8335A" w:rsidP="00EE37BB">
      <w:pPr>
        <w:jc w:val="right"/>
        <w:rPr>
          <w:i/>
          <w:caps/>
        </w:rPr>
      </w:pPr>
      <w:r>
        <w:rPr>
          <w:i/>
          <w:caps/>
        </w:rPr>
        <w:t xml:space="preserve">ПРИЛОЖЕНИЕ № </w:t>
      </w:r>
      <w:r w:rsidR="00AF55FC">
        <w:rPr>
          <w:i/>
          <w:caps/>
        </w:rPr>
        <w:t>7</w:t>
      </w:r>
      <w:bookmarkStart w:id="0" w:name="_GoBack"/>
      <w:bookmarkEnd w:id="0"/>
    </w:p>
    <w:p w:rsidR="00B90D07" w:rsidRDefault="00B8335A" w:rsidP="00B8335A">
      <w:pPr>
        <w:tabs>
          <w:tab w:val="left" w:pos="8610"/>
        </w:tabs>
        <w:ind w:left="360"/>
        <w:jc w:val="both"/>
        <w:rPr>
          <w:i/>
          <w:lang w:val="en-GB" w:eastAsia="en-US"/>
        </w:rPr>
      </w:pPr>
      <w:r>
        <w:rPr>
          <w:i/>
          <w:lang w:val="en-GB" w:eastAsia="en-US"/>
        </w:rPr>
        <w:tab/>
      </w:r>
      <w:r w:rsidRPr="00B8335A">
        <w:rPr>
          <w:i/>
          <w:lang w:val="en-GB" w:eastAsia="en-US"/>
        </w:rPr>
        <w:t>/</w:t>
      </w:r>
      <w:proofErr w:type="spellStart"/>
      <w:r w:rsidRPr="00B8335A">
        <w:rPr>
          <w:i/>
          <w:lang w:val="en-GB" w:eastAsia="en-US"/>
        </w:rPr>
        <w:t>образец</w:t>
      </w:r>
      <w:proofErr w:type="spellEnd"/>
      <w:r w:rsidRPr="00B8335A">
        <w:rPr>
          <w:i/>
          <w:lang w:val="en-GB" w:eastAsia="en-US"/>
        </w:rPr>
        <w:t>/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F3675F">
        <w:rPr>
          <w:b w:val="0"/>
          <w:sz w:val="24"/>
          <w:lang w:val="bg-BG"/>
        </w:rPr>
        <w:t>контролираните от</w:t>
      </w:r>
      <w:r w:rsidRPr="0016457A">
        <w:rPr>
          <w:b w:val="0"/>
          <w:sz w:val="24"/>
          <w:lang w:val="bg-BG"/>
        </w:rPr>
        <w:t xml:space="preserve">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5210DB" w:rsidRDefault="007116C1" w:rsidP="00A55A42">
      <w:pPr>
        <w:spacing w:line="360" w:lineRule="auto"/>
        <w:ind w:firstLine="709"/>
        <w:jc w:val="both"/>
        <w:rPr>
          <w:b/>
          <w:i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A55A42" w:rsidRPr="00A55A42">
        <w:rPr>
          <w:b/>
          <w:i/>
        </w:rPr>
        <w:t>„Изпълнение на текущи и аварийни ремонти на имоти, управлявани от МТИТС“</w:t>
      </w:r>
      <w:r w:rsidR="00A55A42" w:rsidRPr="00A55A42" w:rsidDel="00A55A42">
        <w:rPr>
          <w:b/>
          <w:i/>
        </w:rPr>
        <w:t xml:space="preserve"> </w:t>
      </w:r>
    </w:p>
    <w:p w:rsidR="005210DB" w:rsidRDefault="005210DB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2. Представляваното от мен дружество не е </w:t>
      </w:r>
      <w:r w:rsidR="0083011F">
        <w:rPr>
          <w:szCs w:val="22"/>
          <w:lang w:eastAsia="en-US"/>
        </w:rPr>
        <w:t>контролирано</w:t>
      </w:r>
      <w:r w:rsidR="0083011F" w:rsidRPr="00B90D07">
        <w:rPr>
          <w:szCs w:val="22"/>
          <w:lang w:eastAsia="en-US"/>
        </w:rPr>
        <w:t xml:space="preserve"> </w:t>
      </w:r>
      <w:r w:rsidRPr="00B90D07">
        <w:rPr>
          <w:szCs w:val="22"/>
          <w:lang w:eastAsia="en-US"/>
        </w:rPr>
        <w:t xml:space="preserve">/ е </w:t>
      </w:r>
      <w:r w:rsidR="0083011F">
        <w:rPr>
          <w:szCs w:val="22"/>
          <w:lang w:eastAsia="en-US"/>
        </w:rPr>
        <w:t>контролирано</w:t>
      </w:r>
      <w:r w:rsidRPr="00B90D07">
        <w:rPr>
          <w:szCs w:val="22"/>
          <w:lang w:eastAsia="en-US"/>
        </w:rPr>
        <w:t xml:space="preserve">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 xml:space="preserve">/ </w:t>
      </w:r>
      <w:r w:rsidR="0083011F">
        <w:rPr>
          <w:szCs w:val="22"/>
          <w:lang w:eastAsia="en-US"/>
        </w:rPr>
        <w:t>от</w:t>
      </w:r>
      <w:r w:rsidRPr="00B90D07">
        <w:rPr>
          <w:szCs w:val="22"/>
          <w:lang w:eastAsia="en-US"/>
        </w:rPr>
        <w:t xml:space="preserve">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</w:t>
      </w:r>
      <w:r w:rsidR="0083011F">
        <w:rPr>
          <w:szCs w:val="22"/>
          <w:lang w:eastAsia="en-US"/>
        </w:rPr>
        <w:t>контролираните от</w:t>
      </w:r>
      <w:r w:rsidRPr="00B90D07">
        <w:rPr>
          <w:szCs w:val="22"/>
          <w:lang w:eastAsia="en-US"/>
        </w:rPr>
        <w:t xml:space="preserve">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D1134F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="0083011F">
        <w:rPr>
          <w:bCs/>
          <w:lang w:eastAsia="en-US"/>
        </w:rPr>
        <w:t>Контрол</w:t>
      </w:r>
      <w:r w:rsidRPr="00B90D07">
        <w:rPr>
          <w:bCs/>
          <w:i/>
          <w:lang w:eastAsia="en-US"/>
        </w:rPr>
        <w:t xml:space="preserve">" по т. 2 </w:t>
      </w:r>
      <w:r w:rsidR="0083011F" w:rsidRPr="0083011F">
        <w:rPr>
          <w:bCs/>
          <w:i/>
          <w:lang w:eastAsia="en-US"/>
        </w:rPr>
        <w:t>е понятие по смисъла на § 1</w:t>
      </w:r>
      <w:r w:rsidR="0083011F">
        <w:rPr>
          <w:bCs/>
          <w:i/>
          <w:lang w:eastAsia="en-US"/>
        </w:rPr>
        <w:t>в от Д</w:t>
      </w:r>
      <w:r w:rsidR="0083011F" w:rsidRPr="0083011F">
        <w:rPr>
          <w:bCs/>
          <w:i/>
          <w:lang w:eastAsia="en-US"/>
        </w:rPr>
        <w:t xml:space="preserve">опълнителните разпоредби на Търговския закон. Контрол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 </w:t>
      </w:r>
    </w:p>
    <w:sectPr w:rsidR="00D1134F" w:rsidRPr="00B90D07" w:rsidSect="00B90D07">
      <w:footerReference w:type="default" r:id="rId7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4D" w:rsidRDefault="00264F4D" w:rsidP="009F25BD">
      <w:r>
        <w:separator/>
      </w:r>
    </w:p>
  </w:endnote>
  <w:endnote w:type="continuationSeparator" w:id="0">
    <w:p w:rsidR="00264F4D" w:rsidRDefault="00264F4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4D" w:rsidRDefault="00264F4D" w:rsidP="009F25BD">
      <w:r>
        <w:separator/>
      </w:r>
    </w:p>
  </w:footnote>
  <w:footnote w:type="continuationSeparator" w:id="0">
    <w:p w:rsidR="00264F4D" w:rsidRDefault="00264F4D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1A2E52"/>
    <w:rsid w:val="00264F4D"/>
    <w:rsid w:val="0028490C"/>
    <w:rsid w:val="003331FB"/>
    <w:rsid w:val="0033486D"/>
    <w:rsid w:val="003677E2"/>
    <w:rsid w:val="003C3CB0"/>
    <w:rsid w:val="004C638F"/>
    <w:rsid w:val="005210DB"/>
    <w:rsid w:val="0053419A"/>
    <w:rsid w:val="005627AC"/>
    <w:rsid w:val="006C5773"/>
    <w:rsid w:val="006F3EA9"/>
    <w:rsid w:val="006F57AE"/>
    <w:rsid w:val="007116C1"/>
    <w:rsid w:val="0074482E"/>
    <w:rsid w:val="0079682D"/>
    <w:rsid w:val="008149D6"/>
    <w:rsid w:val="0083011F"/>
    <w:rsid w:val="00992CC3"/>
    <w:rsid w:val="009F25BD"/>
    <w:rsid w:val="00A22127"/>
    <w:rsid w:val="00A553DE"/>
    <w:rsid w:val="00A55A42"/>
    <w:rsid w:val="00A94B77"/>
    <w:rsid w:val="00AF55FC"/>
    <w:rsid w:val="00B55AD6"/>
    <w:rsid w:val="00B77534"/>
    <w:rsid w:val="00B8335A"/>
    <w:rsid w:val="00B90D07"/>
    <w:rsid w:val="00BF7E3B"/>
    <w:rsid w:val="00C10FC8"/>
    <w:rsid w:val="00C551A1"/>
    <w:rsid w:val="00CB5C03"/>
    <w:rsid w:val="00CC6F64"/>
    <w:rsid w:val="00D1134F"/>
    <w:rsid w:val="00DC282F"/>
    <w:rsid w:val="00E14C7E"/>
    <w:rsid w:val="00E833F4"/>
    <w:rsid w:val="00E83961"/>
    <w:rsid w:val="00EE37BB"/>
    <w:rsid w:val="00F07AB1"/>
    <w:rsid w:val="00F2037D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Plamenka Rumenova Vasileva</cp:lastModifiedBy>
  <cp:revision>10</cp:revision>
  <dcterms:created xsi:type="dcterms:W3CDTF">2017-05-16T08:33:00Z</dcterms:created>
  <dcterms:modified xsi:type="dcterms:W3CDTF">2017-11-20T07:30:00Z</dcterms:modified>
</cp:coreProperties>
</file>