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1C9816" w14:textId="77777777" w:rsidR="00076E63" w:rsidRPr="0034128D" w:rsidRDefault="00076E63"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67"/>
      </w:tblGrid>
      <w:tr w:rsidR="009D4DA5" w:rsidRPr="00194822" w14:paraId="1C8C1F84" w14:textId="77777777" w:rsidTr="009D4DA5">
        <w:trPr>
          <w:trHeight w:val="309"/>
        </w:trPr>
        <w:tc>
          <w:tcPr>
            <w:tcW w:w="4467" w:type="dxa"/>
          </w:tcPr>
          <w:p w14:paraId="21037429" w14:textId="77777777" w:rsidR="009D4DA5" w:rsidRPr="00194822" w:rsidRDefault="00FE55C5" w:rsidP="009D4DA5">
            <w:pPr>
              <w:rPr>
                <w:rFonts w:ascii="Century" w:hAnsi="Century"/>
                <w:b/>
              </w:rPr>
            </w:pPr>
            <w:r w:rsidRPr="00194822">
              <w:rPr>
                <w:rFonts w:ascii="Century" w:hAnsi="Century"/>
                <w:b/>
              </w:rPr>
              <w:t>Образецът н</w:t>
            </w:r>
            <w:r w:rsidR="009D4DA5" w:rsidRPr="00194822">
              <w:rPr>
                <w:rFonts w:ascii="Century" w:hAnsi="Century"/>
                <w:b/>
              </w:rPr>
              <w:t>а частична предварителна оценка на въздействието влиза в сила от 01 януари 2021 г.</w:t>
            </w:r>
          </w:p>
        </w:tc>
      </w:tr>
    </w:tbl>
    <w:p w14:paraId="46A1BD88" w14:textId="77777777" w:rsidR="009D4DA5" w:rsidRPr="00194822"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p w14:paraId="45F0D52F" w14:textId="77777777" w:rsidR="009D4DA5" w:rsidRPr="00194822" w:rsidRDefault="009D4DA5" w:rsidP="00076E63">
      <w:pPr>
        <w:spacing w:after="0" w:line="240" w:lineRule="auto"/>
        <w:jc w:val="both"/>
        <w:rPr>
          <w:rFonts w:ascii="Times New Roman" w:eastAsia="Times New Roman" w:hAnsi="Times New Roman" w:cs="Times New Roman"/>
          <w:sz w:val="24"/>
          <w:szCs w:val="24"/>
          <w:shd w:val="clear" w:color="auto" w:fill="FEFEFE"/>
          <w:lang w:val="bg-BG"/>
        </w:rPr>
      </w:pPr>
    </w:p>
    <w:tbl>
      <w:tblPr>
        <w:tblW w:w="102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43"/>
        <w:gridCol w:w="5216"/>
        <w:gridCol w:w="7"/>
      </w:tblGrid>
      <w:tr w:rsidR="00076E63" w:rsidRPr="00194822" w14:paraId="09322152" w14:textId="77777777" w:rsidTr="00C93DF1">
        <w:tc>
          <w:tcPr>
            <w:tcW w:w="10266" w:type="dxa"/>
            <w:gridSpan w:val="3"/>
            <w:shd w:val="clear" w:color="auto" w:fill="D9D9D9"/>
          </w:tcPr>
          <w:p w14:paraId="432F508E" w14:textId="77777777" w:rsidR="00076E63" w:rsidRPr="00194822" w:rsidRDefault="00FE55C5" w:rsidP="00076E63">
            <w:pPr>
              <w:spacing w:before="240" w:after="240" w:line="240" w:lineRule="auto"/>
              <w:jc w:val="center"/>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Частична предварителна оценка на въздействието</w:t>
            </w:r>
          </w:p>
        </w:tc>
      </w:tr>
      <w:tr w:rsidR="00076E63" w:rsidRPr="00194822" w14:paraId="06CDD6E6" w14:textId="77777777" w:rsidTr="00C93DF1">
        <w:trPr>
          <w:gridAfter w:val="1"/>
          <w:wAfter w:w="7" w:type="dxa"/>
        </w:trPr>
        <w:tc>
          <w:tcPr>
            <w:tcW w:w="5043" w:type="dxa"/>
          </w:tcPr>
          <w:p w14:paraId="6334F013" w14:textId="77777777" w:rsidR="00076E63" w:rsidRPr="00194822" w:rsidRDefault="00076E63"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Институция:</w:t>
            </w:r>
          </w:p>
          <w:p w14:paraId="00EAE5F8" w14:textId="77777777" w:rsidR="00B570CE" w:rsidRPr="00194822" w:rsidRDefault="00B570CE" w:rsidP="00B570CE">
            <w:pPr>
              <w:spacing w:after="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Комисия за регулиране на</w:t>
            </w:r>
          </w:p>
          <w:p w14:paraId="4E84FF22" w14:textId="77777777" w:rsidR="00076E63" w:rsidRPr="00194822" w:rsidRDefault="00B570CE" w:rsidP="00B570CE">
            <w:pPr>
              <w:spacing w:after="0" w:line="240" w:lineRule="auto"/>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b/>
                <w:sz w:val="24"/>
                <w:szCs w:val="24"/>
                <w:lang w:val="bg-BG"/>
              </w:rPr>
              <w:t>съобщенията</w:t>
            </w:r>
          </w:p>
        </w:tc>
        <w:tc>
          <w:tcPr>
            <w:tcW w:w="5216" w:type="dxa"/>
          </w:tcPr>
          <w:p w14:paraId="5F3CA35A" w14:textId="77777777" w:rsidR="00076E63" w:rsidRPr="00194822" w:rsidRDefault="00076E63"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Нормативен акт:</w:t>
            </w:r>
          </w:p>
          <w:p w14:paraId="34539D7F" w14:textId="77777777" w:rsidR="00076E63" w:rsidRPr="00194822" w:rsidRDefault="00B570CE"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Постановление за изменение и допълнение на Тарифата за таксите, които се събират от Комисията за регулиране на съобщенията по Закона за електронните съобщения</w:t>
            </w:r>
          </w:p>
        </w:tc>
      </w:tr>
      <w:tr w:rsidR="00076E63" w:rsidRPr="00194822" w14:paraId="63DA43E8" w14:textId="77777777" w:rsidTr="00C93DF1">
        <w:trPr>
          <w:gridAfter w:val="1"/>
          <w:wAfter w:w="7" w:type="dxa"/>
        </w:trPr>
        <w:tc>
          <w:tcPr>
            <w:tcW w:w="5043" w:type="dxa"/>
          </w:tcPr>
          <w:p w14:paraId="21B9ED27" w14:textId="1F66484A" w:rsidR="00076E63" w:rsidRPr="00194822" w:rsidRDefault="00076E63" w:rsidP="00076E63">
            <w:pPr>
              <w:spacing w:after="0" w:line="240" w:lineRule="auto"/>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rPr>
              <w:object w:dxaOrig="225" w:dyaOrig="225" w14:anchorId="6A915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39.75pt" o:ole="">
                  <v:imagedata r:id="rId8" o:title=""/>
                </v:shape>
                <w:control r:id="rId9" w:name="OptionButton2" w:shapeid="_x0000_i1059"/>
              </w:object>
            </w:r>
          </w:p>
        </w:tc>
        <w:tc>
          <w:tcPr>
            <w:tcW w:w="5216" w:type="dxa"/>
          </w:tcPr>
          <w:p w14:paraId="74CBC276" w14:textId="05878CC5" w:rsidR="00076E63" w:rsidRPr="00194822" w:rsidRDefault="00076E63" w:rsidP="00076E63">
            <w:pPr>
              <w:spacing w:after="0" w:line="240" w:lineRule="auto"/>
              <w:rPr>
                <w:rFonts w:ascii="Times New Roman" w:eastAsia="Times New Roman" w:hAnsi="Times New Roman" w:cs="Times New Roman"/>
                <w:b/>
                <w:lang w:val="bg-BG"/>
              </w:rPr>
            </w:pPr>
            <w:r w:rsidRPr="00194822">
              <w:rPr>
                <w:rFonts w:ascii="Times New Roman" w:eastAsia="Times New Roman" w:hAnsi="Times New Roman" w:cs="Times New Roman"/>
                <w:b/>
                <w:sz w:val="24"/>
                <w:szCs w:val="20"/>
              </w:rPr>
              <w:object w:dxaOrig="225" w:dyaOrig="225" w14:anchorId="64E88B99">
                <v:shape id="_x0000_i1061" type="#_x0000_t75" style="width:202.5pt;height:39pt" o:ole="">
                  <v:imagedata r:id="rId10" o:title=""/>
                </v:shape>
                <w:control r:id="rId11" w:name="OptionButton11" w:shapeid="_x0000_i1061"/>
              </w:object>
            </w:r>
          </w:p>
          <w:p w14:paraId="47F02C24" w14:textId="77777777" w:rsidR="00076E63" w:rsidRPr="00194822" w:rsidRDefault="00076E63" w:rsidP="00076E63">
            <w:pPr>
              <w:tabs>
                <w:tab w:val="left" w:pos="1180"/>
                <w:tab w:val="left" w:pos="2300"/>
                <w:tab w:val="left" w:pos="2740"/>
                <w:tab w:val="left" w:pos="4480"/>
              </w:tabs>
              <w:spacing w:after="0" w:line="287" w:lineRule="auto"/>
              <w:jc w:val="both"/>
              <w:rPr>
                <w:rFonts w:ascii="Times New Roman" w:eastAsia="Times New Roman" w:hAnsi="Times New Roman" w:cs="Times New Roman"/>
                <w:b/>
                <w:lang w:val="bg-BG"/>
              </w:rPr>
            </w:pPr>
            <w:r w:rsidRPr="00194822">
              <w:rPr>
                <w:rFonts w:ascii="Times New Roman" w:eastAsia="Times New Roman" w:hAnsi="Times New Roman" w:cs="Times New Roman"/>
                <w:b/>
                <w:lang w:val="bg-BG"/>
              </w:rPr>
              <w:t>………………………………………………</w:t>
            </w:r>
          </w:p>
        </w:tc>
      </w:tr>
      <w:tr w:rsidR="00076E63" w:rsidRPr="00194822" w14:paraId="38527156" w14:textId="77777777" w:rsidTr="00C93DF1">
        <w:trPr>
          <w:gridAfter w:val="1"/>
          <w:wAfter w:w="7" w:type="dxa"/>
        </w:trPr>
        <w:tc>
          <w:tcPr>
            <w:tcW w:w="5043" w:type="dxa"/>
          </w:tcPr>
          <w:p w14:paraId="1702F145" w14:textId="1A44FD8F" w:rsidR="00076E63" w:rsidRPr="0073589C" w:rsidRDefault="00076E63" w:rsidP="0073589C">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Лице за контакт:</w:t>
            </w:r>
            <w:r w:rsidR="0073589C">
              <w:rPr>
                <w:rFonts w:ascii="Times New Roman" w:eastAsia="Times New Roman" w:hAnsi="Times New Roman" w:cs="Times New Roman"/>
                <w:b/>
                <w:sz w:val="24"/>
                <w:szCs w:val="24"/>
                <w:lang w:val="bg-BG"/>
              </w:rPr>
              <w:t xml:space="preserve"> </w:t>
            </w:r>
            <w:r w:rsidR="00A240C0">
              <w:rPr>
                <w:rFonts w:ascii="Times New Roman" w:eastAsia="Times New Roman" w:hAnsi="Times New Roman" w:cs="Times New Roman"/>
                <w:sz w:val="24"/>
                <w:szCs w:val="24"/>
                <w:lang w:val="bg-BG"/>
              </w:rPr>
              <w:t>Станислава Йорданова</w:t>
            </w:r>
          </w:p>
        </w:tc>
        <w:tc>
          <w:tcPr>
            <w:tcW w:w="5216" w:type="dxa"/>
          </w:tcPr>
          <w:p w14:paraId="66EE9285" w14:textId="77777777" w:rsidR="00076E63" w:rsidRPr="00194822" w:rsidRDefault="00076E63"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Телефон</w:t>
            </w:r>
            <w:r w:rsidR="0060089B" w:rsidRPr="00194822">
              <w:rPr>
                <w:rFonts w:ascii="Times New Roman" w:eastAsia="Times New Roman" w:hAnsi="Times New Roman" w:cs="Times New Roman"/>
                <w:b/>
                <w:sz w:val="24"/>
                <w:szCs w:val="24"/>
                <w:lang w:val="bg-BG"/>
              </w:rPr>
              <w:t xml:space="preserve"> и ел. поща</w:t>
            </w:r>
            <w:r w:rsidRPr="00194822">
              <w:rPr>
                <w:rFonts w:ascii="Times New Roman" w:eastAsia="Times New Roman" w:hAnsi="Times New Roman" w:cs="Times New Roman"/>
                <w:b/>
                <w:sz w:val="24"/>
                <w:szCs w:val="24"/>
                <w:lang w:val="bg-BG"/>
              </w:rPr>
              <w:t>:</w:t>
            </w:r>
          </w:p>
          <w:p w14:paraId="6977E9D5" w14:textId="4F2CAF5C" w:rsidR="00076E63" w:rsidRPr="00A240C0" w:rsidRDefault="00AC0E8E" w:rsidP="00076E6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bg-BG"/>
              </w:rPr>
              <w:t xml:space="preserve">тел. </w:t>
            </w:r>
            <w:r w:rsidR="00A240C0">
              <w:rPr>
                <w:rFonts w:ascii="Times New Roman" w:eastAsia="Times New Roman" w:hAnsi="Times New Roman" w:cs="Times New Roman"/>
                <w:sz w:val="24"/>
                <w:szCs w:val="24"/>
                <w:lang w:val="bg-BG"/>
              </w:rPr>
              <w:t xml:space="preserve">02 9492717; </w:t>
            </w:r>
            <w:r w:rsidR="00A240C0">
              <w:rPr>
                <w:rFonts w:ascii="Times New Roman" w:eastAsia="Times New Roman" w:hAnsi="Times New Roman" w:cs="Times New Roman"/>
                <w:sz w:val="24"/>
                <w:szCs w:val="24"/>
              </w:rPr>
              <w:t>email: styordanova@crc.bg</w:t>
            </w:r>
          </w:p>
        </w:tc>
      </w:tr>
      <w:tr w:rsidR="00076E63" w:rsidRPr="00194822" w14:paraId="7714151A" w14:textId="77777777" w:rsidTr="00C93DF1">
        <w:tc>
          <w:tcPr>
            <w:tcW w:w="10266" w:type="dxa"/>
            <w:gridSpan w:val="3"/>
          </w:tcPr>
          <w:p w14:paraId="4DD2CBBB" w14:textId="77777777" w:rsidR="00076E63" w:rsidRPr="00194822" w:rsidRDefault="00076E63" w:rsidP="000A5E16">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 xml:space="preserve">1. </w:t>
            </w:r>
            <w:r w:rsidR="001138D1" w:rsidRPr="00194822">
              <w:rPr>
                <w:rFonts w:ascii="Times New Roman" w:eastAsia="Times New Roman" w:hAnsi="Times New Roman" w:cs="Times New Roman"/>
                <w:b/>
                <w:sz w:val="24"/>
                <w:szCs w:val="24"/>
                <w:lang w:val="bg-BG"/>
              </w:rPr>
              <w:t>Проблем/</w:t>
            </w:r>
            <w:r w:rsidR="009D4DA5" w:rsidRPr="00194822">
              <w:rPr>
                <w:rFonts w:ascii="Times New Roman" w:eastAsia="Times New Roman" w:hAnsi="Times New Roman" w:cs="Times New Roman"/>
                <w:b/>
                <w:sz w:val="24"/>
                <w:szCs w:val="24"/>
                <w:lang w:val="bg-BG"/>
              </w:rPr>
              <w:t>проблем</w:t>
            </w:r>
            <w:r w:rsidR="001138D1" w:rsidRPr="00194822">
              <w:rPr>
                <w:rFonts w:ascii="Times New Roman" w:eastAsia="Times New Roman" w:hAnsi="Times New Roman" w:cs="Times New Roman"/>
                <w:b/>
                <w:sz w:val="24"/>
                <w:szCs w:val="24"/>
                <w:lang w:val="bg-BG"/>
              </w:rPr>
              <w:t>и за решаване</w:t>
            </w:r>
            <w:r w:rsidRPr="00194822">
              <w:rPr>
                <w:rFonts w:ascii="Times New Roman" w:eastAsia="Times New Roman" w:hAnsi="Times New Roman" w:cs="Times New Roman"/>
                <w:b/>
                <w:sz w:val="24"/>
                <w:szCs w:val="24"/>
                <w:lang w:val="bg-BG"/>
              </w:rPr>
              <w:t xml:space="preserve">: </w:t>
            </w:r>
          </w:p>
          <w:p w14:paraId="2ADE9675" w14:textId="77777777" w:rsidR="00076E63" w:rsidRPr="00194822" w:rsidRDefault="00076E63" w:rsidP="000A5E16">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Проблем 1</w:t>
            </w:r>
            <w:r w:rsidR="00195B75" w:rsidRPr="00194822">
              <w:rPr>
                <w:rFonts w:ascii="Times New Roman" w:eastAsia="Times New Roman" w:hAnsi="Times New Roman" w:cs="Times New Roman"/>
                <w:b/>
                <w:sz w:val="24"/>
                <w:szCs w:val="24"/>
                <w:lang w:val="bg-BG"/>
              </w:rPr>
              <w:t>:</w:t>
            </w:r>
            <w:r w:rsidRPr="00194822">
              <w:rPr>
                <w:rFonts w:ascii="Times New Roman" w:eastAsia="Times New Roman" w:hAnsi="Times New Roman" w:cs="Times New Roman"/>
                <w:b/>
                <w:sz w:val="24"/>
                <w:szCs w:val="24"/>
                <w:lang w:val="bg-BG"/>
              </w:rPr>
              <w:t xml:space="preserve"> </w:t>
            </w:r>
            <w:r w:rsidR="004264D0">
              <w:rPr>
                <w:rFonts w:ascii="Times New Roman" w:hAnsi="Times New Roman" w:cs="Times New Roman"/>
                <w:b/>
                <w:sz w:val="24"/>
                <w:szCs w:val="24"/>
                <w:lang w:val="bg-BG"/>
              </w:rPr>
              <w:t>Забавяне</w:t>
            </w:r>
            <w:r w:rsidR="004264D0" w:rsidRPr="004264D0">
              <w:rPr>
                <w:rFonts w:ascii="Times New Roman" w:hAnsi="Times New Roman" w:cs="Times New Roman"/>
                <w:b/>
                <w:sz w:val="24"/>
                <w:szCs w:val="24"/>
                <w:lang w:val="bg-BG"/>
              </w:rPr>
              <w:t xml:space="preserve"> на процеса по усвояване </w:t>
            </w:r>
            <w:r w:rsidR="00B570CE" w:rsidRPr="00194822">
              <w:rPr>
                <w:rFonts w:ascii="Times New Roman" w:hAnsi="Times New Roman" w:cs="Times New Roman"/>
                <w:b/>
                <w:sz w:val="24"/>
                <w:szCs w:val="24"/>
                <w:lang w:val="bg-BG"/>
              </w:rPr>
              <w:t>на радиочестотен спектър за наземни мрежи</w:t>
            </w:r>
            <w:r w:rsidR="004264D0">
              <w:rPr>
                <w:rFonts w:ascii="Times New Roman" w:hAnsi="Times New Roman" w:cs="Times New Roman"/>
                <w:b/>
                <w:sz w:val="24"/>
                <w:szCs w:val="24"/>
                <w:lang w:val="bg-BG"/>
              </w:rPr>
              <w:t xml:space="preserve"> за</w:t>
            </w:r>
            <w:r w:rsidR="00B570CE" w:rsidRPr="00194822">
              <w:rPr>
                <w:rFonts w:ascii="Times New Roman" w:hAnsi="Times New Roman" w:cs="Times New Roman"/>
                <w:b/>
                <w:sz w:val="24"/>
                <w:szCs w:val="24"/>
                <w:lang w:val="bg-BG"/>
              </w:rPr>
              <w:t xml:space="preserve"> предоставяне на електронни съобщителни услуги с национален обхват в обхвати 700 </w:t>
            </w:r>
            <w:proofErr w:type="spellStart"/>
            <w:r w:rsidR="00B570CE" w:rsidRPr="00194822">
              <w:rPr>
                <w:rFonts w:ascii="Times New Roman" w:hAnsi="Times New Roman" w:cs="Times New Roman"/>
                <w:b/>
                <w:sz w:val="24"/>
                <w:szCs w:val="24"/>
                <w:lang w:val="bg-BG"/>
              </w:rPr>
              <w:t>MHz</w:t>
            </w:r>
            <w:proofErr w:type="spellEnd"/>
            <w:r w:rsidR="00195B75" w:rsidRPr="00194822">
              <w:rPr>
                <w:rFonts w:ascii="Times New Roman" w:hAnsi="Times New Roman" w:cs="Times New Roman"/>
                <w:b/>
                <w:sz w:val="24"/>
                <w:szCs w:val="24"/>
                <w:lang w:val="bg-BG"/>
              </w:rPr>
              <w:t xml:space="preserve"> и</w:t>
            </w:r>
            <w:r w:rsidR="00B570CE" w:rsidRPr="00194822">
              <w:rPr>
                <w:rFonts w:ascii="Times New Roman" w:hAnsi="Times New Roman" w:cs="Times New Roman"/>
                <w:b/>
                <w:sz w:val="24"/>
                <w:szCs w:val="24"/>
                <w:lang w:val="bg-BG"/>
              </w:rPr>
              <w:t xml:space="preserve"> 800 </w:t>
            </w:r>
            <w:proofErr w:type="spellStart"/>
            <w:r w:rsidR="00B570CE" w:rsidRPr="00194822">
              <w:rPr>
                <w:rFonts w:ascii="Times New Roman" w:hAnsi="Times New Roman" w:cs="Times New Roman"/>
                <w:b/>
                <w:sz w:val="24"/>
                <w:szCs w:val="24"/>
                <w:lang w:val="bg-BG"/>
              </w:rPr>
              <w:t>MHz</w:t>
            </w:r>
            <w:proofErr w:type="spellEnd"/>
            <w:r w:rsidR="004264D0">
              <w:rPr>
                <w:rFonts w:ascii="Times New Roman" w:hAnsi="Times New Roman" w:cs="Times New Roman"/>
                <w:b/>
                <w:sz w:val="24"/>
                <w:szCs w:val="24"/>
                <w:lang w:val="bg-BG"/>
              </w:rPr>
              <w:t xml:space="preserve"> </w:t>
            </w:r>
            <w:r w:rsidR="00C61541">
              <w:rPr>
                <w:rFonts w:ascii="Times New Roman" w:hAnsi="Times New Roman" w:cs="Times New Roman"/>
                <w:b/>
                <w:sz w:val="24"/>
                <w:szCs w:val="24"/>
                <w:lang w:val="bg-BG"/>
              </w:rPr>
              <w:t>за</w:t>
            </w:r>
            <w:r w:rsidR="004264D0">
              <w:rPr>
                <w:rFonts w:ascii="Times New Roman" w:hAnsi="Times New Roman" w:cs="Times New Roman"/>
                <w:b/>
                <w:sz w:val="24"/>
                <w:szCs w:val="24"/>
                <w:lang w:val="bg-BG"/>
              </w:rPr>
              <w:t xml:space="preserve"> </w:t>
            </w:r>
            <w:r w:rsidR="004264D0" w:rsidRPr="004264D0">
              <w:rPr>
                <w:rFonts w:ascii="Times New Roman" w:hAnsi="Times New Roman" w:cs="Times New Roman"/>
                <w:b/>
                <w:sz w:val="24"/>
                <w:szCs w:val="24"/>
                <w:lang w:val="bg-BG"/>
              </w:rPr>
              <w:t>развитието на 5G</w:t>
            </w:r>
            <w:r w:rsidR="00C61541">
              <w:rPr>
                <w:rFonts w:ascii="Times New Roman" w:hAnsi="Times New Roman" w:cs="Times New Roman"/>
                <w:b/>
                <w:sz w:val="24"/>
                <w:szCs w:val="24"/>
                <w:lang w:val="bg-BG"/>
              </w:rPr>
              <w:t xml:space="preserve"> инфраструктура</w:t>
            </w:r>
            <w:r w:rsidR="004264D0" w:rsidRPr="004264D0">
              <w:rPr>
                <w:rFonts w:ascii="Times New Roman" w:hAnsi="Times New Roman" w:cs="Times New Roman"/>
                <w:b/>
                <w:sz w:val="24"/>
                <w:szCs w:val="24"/>
                <w:lang w:val="bg-BG"/>
              </w:rPr>
              <w:t xml:space="preserve"> </w:t>
            </w:r>
            <w:r w:rsidR="004264D0">
              <w:rPr>
                <w:rFonts w:ascii="Times New Roman" w:hAnsi="Times New Roman" w:cs="Times New Roman"/>
                <w:b/>
                <w:sz w:val="24"/>
                <w:szCs w:val="24"/>
                <w:lang w:val="bg-BG"/>
              </w:rPr>
              <w:t xml:space="preserve">и нови технологии </w:t>
            </w:r>
            <w:r w:rsidR="004264D0" w:rsidRPr="004264D0">
              <w:rPr>
                <w:rFonts w:ascii="Times New Roman" w:hAnsi="Times New Roman" w:cs="Times New Roman"/>
                <w:b/>
                <w:sz w:val="24"/>
                <w:szCs w:val="24"/>
                <w:lang w:val="bg-BG"/>
              </w:rPr>
              <w:t xml:space="preserve">(като </w:t>
            </w:r>
            <w:r w:rsidR="00511A41" w:rsidRPr="00511A41">
              <w:rPr>
                <w:rFonts w:ascii="Times New Roman" w:hAnsi="Times New Roman" w:cs="Times New Roman"/>
                <w:b/>
                <w:sz w:val="24"/>
                <w:szCs w:val="24"/>
                <w:lang w:val="bg-BG"/>
              </w:rPr>
              <w:t xml:space="preserve">5G </w:t>
            </w:r>
            <w:r w:rsidR="00511A41">
              <w:rPr>
                <w:rFonts w:ascii="Times New Roman" w:hAnsi="Times New Roman" w:cs="Times New Roman"/>
                <w:b/>
                <w:sz w:val="24"/>
                <w:szCs w:val="24"/>
                <w:lang w:val="bg-BG"/>
              </w:rPr>
              <w:t xml:space="preserve">и </w:t>
            </w:r>
            <w:r w:rsidR="004264D0" w:rsidRPr="004264D0">
              <w:rPr>
                <w:rFonts w:ascii="Times New Roman" w:hAnsi="Times New Roman" w:cs="Times New Roman"/>
                <w:b/>
                <w:sz w:val="24"/>
                <w:szCs w:val="24"/>
                <w:lang w:val="bg-BG"/>
              </w:rPr>
              <w:t>6G)</w:t>
            </w:r>
            <w:r w:rsidR="004363FA">
              <w:rPr>
                <w:rFonts w:ascii="Times New Roman" w:hAnsi="Times New Roman" w:cs="Times New Roman"/>
                <w:b/>
                <w:sz w:val="24"/>
                <w:szCs w:val="24"/>
                <w:lang w:val="bg-BG"/>
              </w:rPr>
              <w:t xml:space="preserve">, което възпрепятства </w:t>
            </w:r>
            <w:r w:rsidR="00C61541">
              <w:rPr>
                <w:rFonts w:ascii="Times New Roman" w:hAnsi="Times New Roman" w:cs="Times New Roman"/>
                <w:b/>
                <w:sz w:val="24"/>
                <w:szCs w:val="24"/>
                <w:lang w:val="bg-BG"/>
              </w:rPr>
              <w:t xml:space="preserve">изпълнението на Реформа 2 </w:t>
            </w:r>
            <w:r w:rsidR="00C61541">
              <w:rPr>
                <w:rFonts w:ascii="Times New Roman" w:hAnsi="Times New Roman" w:cs="Times New Roman"/>
                <w:b/>
                <w:sz w:val="24"/>
                <w:szCs w:val="24"/>
              </w:rPr>
              <w:t>(C7.R2)</w:t>
            </w:r>
            <w:r w:rsidR="00C61541">
              <w:rPr>
                <w:rFonts w:ascii="Times New Roman" w:hAnsi="Times New Roman" w:cs="Times New Roman"/>
                <w:b/>
                <w:sz w:val="24"/>
                <w:szCs w:val="24"/>
                <w:lang w:val="bg-BG"/>
              </w:rPr>
              <w:t xml:space="preserve">: </w:t>
            </w:r>
            <w:r w:rsidR="00BD0EF0">
              <w:rPr>
                <w:rFonts w:ascii="Times New Roman" w:hAnsi="Times New Roman" w:cs="Times New Roman"/>
                <w:b/>
                <w:sz w:val="24"/>
                <w:szCs w:val="24"/>
                <w:lang w:val="bg-BG"/>
              </w:rPr>
              <w:t>"</w:t>
            </w:r>
            <w:r w:rsidR="00C61541">
              <w:rPr>
                <w:rFonts w:ascii="Times New Roman" w:hAnsi="Times New Roman" w:cs="Times New Roman"/>
                <w:b/>
                <w:sz w:val="24"/>
                <w:szCs w:val="24"/>
                <w:lang w:val="bg-BG"/>
              </w:rPr>
              <w:t xml:space="preserve">Ефективно </w:t>
            </w:r>
            <w:r w:rsidR="00C61541" w:rsidRPr="00C61541">
              <w:rPr>
                <w:rFonts w:ascii="Times New Roman" w:hAnsi="Times New Roman" w:cs="Times New Roman"/>
                <w:b/>
                <w:sz w:val="24"/>
                <w:szCs w:val="24"/>
                <w:lang w:val="bg-BG"/>
              </w:rPr>
              <w:t>използване на радиочестотния спектър от Плана за възстановяване и устойчивост на България</w:t>
            </w:r>
            <w:r w:rsidRPr="00194822">
              <w:rPr>
                <w:rFonts w:ascii="Times New Roman" w:eastAsia="Times New Roman" w:hAnsi="Times New Roman" w:cs="Times New Roman"/>
                <w:b/>
                <w:sz w:val="24"/>
                <w:szCs w:val="24"/>
                <w:lang w:val="bg-BG"/>
              </w:rPr>
              <w:t>“</w:t>
            </w:r>
            <w:r w:rsidR="004264D0">
              <w:rPr>
                <w:rFonts w:ascii="Times New Roman" w:eastAsia="Times New Roman" w:hAnsi="Times New Roman" w:cs="Times New Roman"/>
                <w:b/>
                <w:sz w:val="24"/>
                <w:szCs w:val="24"/>
                <w:lang w:val="bg-BG"/>
              </w:rPr>
              <w:t>.</w:t>
            </w:r>
          </w:p>
          <w:p w14:paraId="383ED1F5" w14:textId="77777777" w:rsidR="001229E6" w:rsidRPr="00194822" w:rsidRDefault="001229E6" w:rsidP="000A5E16">
            <w:pPr>
              <w:spacing w:before="120" w:after="120" w:line="240" w:lineRule="auto"/>
              <w:jc w:val="both"/>
              <w:rPr>
                <w:rFonts w:ascii="Times New Roman" w:hAnsi="Times New Roman" w:cs="Times New Roman"/>
                <w:i/>
                <w:sz w:val="24"/>
                <w:szCs w:val="24"/>
                <w:lang w:val="bg-BG"/>
              </w:rPr>
            </w:pPr>
            <w:r w:rsidRPr="00194822">
              <w:rPr>
                <w:rFonts w:ascii="Times New Roman" w:hAnsi="Times New Roman" w:cs="Times New Roman"/>
                <w:i/>
                <w:sz w:val="24"/>
                <w:szCs w:val="24"/>
                <w:lang w:val="bg-BG"/>
              </w:rPr>
              <w:t>1.1. Кратко опишете проблема/проблемите и причините за неговото/тяхното възникване. По възможност посочете числови стойности.</w:t>
            </w:r>
          </w:p>
          <w:p w14:paraId="5D097A78" w14:textId="77777777" w:rsidR="00E672C0" w:rsidRPr="00194822" w:rsidRDefault="001229E6" w:rsidP="000A5E16">
            <w:pPr>
              <w:spacing w:after="0" w:line="240" w:lineRule="auto"/>
              <w:ind w:firstLine="708"/>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 xml:space="preserve">Предоставянето на радиочестотен спектър в обхвати 700 </w:t>
            </w:r>
            <w:proofErr w:type="spellStart"/>
            <w:r w:rsidRPr="00194822">
              <w:rPr>
                <w:rFonts w:ascii="Times New Roman" w:hAnsi="Times New Roman" w:cs="Times New Roman"/>
                <w:sz w:val="24"/>
                <w:szCs w:val="24"/>
                <w:lang w:val="bg-BG"/>
              </w:rPr>
              <w:t>MHz</w:t>
            </w:r>
            <w:proofErr w:type="spellEnd"/>
            <w:r w:rsidRPr="00194822">
              <w:rPr>
                <w:rFonts w:ascii="Times New Roman" w:hAnsi="Times New Roman" w:cs="Times New Roman"/>
                <w:sz w:val="24"/>
                <w:szCs w:val="24"/>
                <w:lang w:val="bg-BG"/>
              </w:rPr>
              <w:t xml:space="preserve"> и 800 </w:t>
            </w:r>
            <w:proofErr w:type="spellStart"/>
            <w:r w:rsidRPr="00194822">
              <w:rPr>
                <w:rFonts w:ascii="Times New Roman" w:hAnsi="Times New Roman" w:cs="Times New Roman"/>
                <w:sz w:val="24"/>
                <w:szCs w:val="24"/>
                <w:lang w:val="bg-BG"/>
              </w:rPr>
              <w:t>MHz</w:t>
            </w:r>
            <w:proofErr w:type="spellEnd"/>
            <w:r w:rsidRPr="00194822">
              <w:rPr>
                <w:rFonts w:ascii="Times New Roman" w:hAnsi="Times New Roman" w:cs="Times New Roman"/>
                <w:sz w:val="24"/>
                <w:szCs w:val="24"/>
                <w:lang w:val="bg-BG"/>
              </w:rPr>
              <w:t xml:space="preserve"> в България е забавено. Радиочестотния</w:t>
            </w:r>
            <w:r w:rsidR="00E672C0" w:rsidRPr="00194822">
              <w:rPr>
                <w:rFonts w:ascii="Times New Roman" w:hAnsi="Times New Roman" w:cs="Times New Roman"/>
                <w:sz w:val="24"/>
                <w:szCs w:val="24"/>
                <w:lang w:val="bg-BG"/>
              </w:rPr>
              <w:t>т</w:t>
            </w:r>
            <w:r w:rsidRPr="00194822">
              <w:rPr>
                <w:rFonts w:ascii="Times New Roman" w:hAnsi="Times New Roman" w:cs="Times New Roman"/>
                <w:sz w:val="24"/>
                <w:szCs w:val="24"/>
                <w:lang w:val="bg-BG"/>
              </w:rPr>
              <w:t xml:space="preserve"> спектър в обхват 800 </w:t>
            </w:r>
            <w:proofErr w:type="spellStart"/>
            <w:r w:rsidRPr="00194822">
              <w:rPr>
                <w:rFonts w:ascii="Times New Roman" w:hAnsi="Times New Roman" w:cs="Times New Roman"/>
                <w:sz w:val="24"/>
                <w:szCs w:val="24"/>
                <w:lang w:val="bg-BG"/>
              </w:rPr>
              <w:t>MHz</w:t>
            </w:r>
            <w:proofErr w:type="spellEnd"/>
            <w:r w:rsidRPr="00194822">
              <w:rPr>
                <w:rFonts w:ascii="Times New Roman" w:hAnsi="Times New Roman" w:cs="Times New Roman"/>
                <w:sz w:val="24"/>
                <w:szCs w:val="24"/>
                <w:lang w:val="bg-BG"/>
              </w:rPr>
              <w:t xml:space="preserve"> е предоставен от всички държави-членки в периода 2010-2015 г., а в обхват 700 </w:t>
            </w:r>
            <w:proofErr w:type="spellStart"/>
            <w:r w:rsidRPr="00194822">
              <w:rPr>
                <w:rFonts w:ascii="Times New Roman" w:hAnsi="Times New Roman" w:cs="Times New Roman"/>
                <w:sz w:val="24"/>
                <w:szCs w:val="24"/>
                <w:lang w:val="bg-BG"/>
              </w:rPr>
              <w:t>MHz</w:t>
            </w:r>
            <w:proofErr w:type="spellEnd"/>
            <w:r w:rsidRPr="00194822">
              <w:rPr>
                <w:rFonts w:ascii="Times New Roman" w:hAnsi="Times New Roman" w:cs="Times New Roman"/>
                <w:sz w:val="24"/>
                <w:szCs w:val="24"/>
                <w:lang w:val="bg-BG"/>
              </w:rPr>
              <w:t xml:space="preserve"> в периода 201</w:t>
            </w:r>
            <w:r w:rsidR="00B46DDE" w:rsidRPr="00194822">
              <w:rPr>
                <w:rFonts w:ascii="Times New Roman" w:hAnsi="Times New Roman" w:cs="Times New Roman"/>
                <w:sz w:val="24"/>
                <w:szCs w:val="24"/>
                <w:lang w:val="bg-BG"/>
              </w:rPr>
              <w:t>9</w:t>
            </w:r>
            <w:r w:rsidRPr="00194822">
              <w:rPr>
                <w:rFonts w:ascii="Times New Roman" w:hAnsi="Times New Roman" w:cs="Times New Roman"/>
                <w:sz w:val="24"/>
                <w:szCs w:val="24"/>
                <w:lang w:val="bg-BG"/>
              </w:rPr>
              <w:t xml:space="preserve">-2021 г. </w:t>
            </w:r>
            <w:r w:rsidR="00F9007D" w:rsidRPr="00194822">
              <w:rPr>
                <w:rFonts w:ascii="Times New Roman" w:hAnsi="Times New Roman" w:cs="Times New Roman"/>
                <w:sz w:val="24"/>
                <w:szCs w:val="24"/>
                <w:lang w:val="bg-BG"/>
              </w:rPr>
              <w:t xml:space="preserve">от повечето страни в Европейския съюз (ЕС). </w:t>
            </w:r>
            <w:r w:rsidRPr="00194822">
              <w:rPr>
                <w:rFonts w:ascii="Times New Roman" w:hAnsi="Times New Roman" w:cs="Times New Roman"/>
                <w:sz w:val="24"/>
                <w:szCs w:val="24"/>
                <w:lang w:val="bg-BG"/>
              </w:rPr>
              <w:t xml:space="preserve">Това забавяне, </w:t>
            </w:r>
            <w:r w:rsidR="00E672C0" w:rsidRPr="00194822">
              <w:rPr>
                <w:rFonts w:ascii="Times New Roman" w:hAnsi="Times New Roman" w:cs="Times New Roman"/>
                <w:sz w:val="24"/>
                <w:szCs w:val="24"/>
                <w:lang w:val="bg-BG"/>
              </w:rPr>
              <w:t>както и</w:t>
            </w:r>
            <w:r w:rsidRPr="00194822">
              <w:rPr>
                <w:rFonts w:ascii="Times New Roman" w:hAnsi="Times New Roman" w:cs="Times New Roman"/>
                <w:sz w:val="24"/>
                <w:szCs w:val="24"/>
                <w:lang w:val="bg-BG"/>
              </w:rPr>
              <w:t xml:space="preserve"> световната CODIV</w:t>
            </w:r>
            <w:r w:rsidR="000A5E16" w:rsidRPr="00194822">
              <w:rPr>
                <w:rFonts w:ascii="Times New Roman" w:hAnsi="Times New Roman" w:cs="Times New Roman"/>
                <w:sz w:val="24"/>
                <w:szCs w:val="24"/>
                <w:lang w:val="bg-BG"/>
              </w:rPr>
              <w:t>-19</w:t>
            </w:r>
            <w:r w:rsidRPr="00194822">
              <w:rPr>
                <w:rFonts w:ascii="Times New Roman" w:hAnsi="Times New Roman" w:cs="Times New Roman"/>
                <w:sz w:val="24"/>
                <w:szCs w:val="24"/>
                <w:lang w:val="bg-BG"/>
              </w:rPr>
              <w:t xml:space="preserve"> пандемия и последвалата икономическа криза, рефлектира върху разгръщането </w:t>
            </w:r>
            <w:r w:rsidR="00F9612B" w:rsidRPr="00194822">
              <w:rPr>
                <w:rFonts w:ascii="Times New Roman" w:hAnsi="Times New Roman" w:cs="Times New Roman"/>
                <w:sz w:val="24"/>
                <w:szCs w:val="24"/>
                <w:lang w:val="bg-BG"/>
              </w:rPr>
              <w:t xml:space="preserve">и надграждането </w:t>
            </w:r>
            <w:r w:rsidRPr="00194822">
              <w:rPr>
                <w:rFonts w:ascii="Times New Roman" w:hAnsi="Times New Roman" w:cs="Times New Roman"/>
                <w:sz w:val="24"/>
                <w:szCs w:val="24"/>
                <w:lang w:val="bg-BG"/>
              </w:rPr>
              <w:t xml:space="preserve">на мрежите, </w:t>
            </w:r>
            <w:r w:rsidR="00E672C0" w:rsidRPr="00194822">
              <w:rPr>
                <w:rFonts w:ascii="Times New Roman" w:hAnsi="Times New Roman" w:cs="Times New Roman"/>
                <w:sz w:val="24"/>
                <w:szCs w:val="24"/>
                <w:lang w:val="bg-BG"/>
              </w:rPr>
              <w:t xml:space="preserve">поради </w:t>
            </w:r>
            <w:r w:rsidRPr="00194822">
              <w:rPr>
                <w:rFonts w:ascii="Times New Roman" w:hAnsi="Times New Roman" w:cs="Times New Roman"/>
                <w:sz w:val="24"/>
                <w:szCs w:val="24"/>
                <w:lang w:val="bg-BG"/>
              </w:rPr>
              <w:t>повишените цени на оборудването, необходимо за изграждане</w:t>
            </w:r>
            <w:r w:rsidR="00E672C0" w:rsidRPr="00194822">
              <w:rPr>
                <w:rFonts w:ascii="Times New Roman" w:hAnsi="Times New Roman" w:cs="Times New Roman"/>
                <w:sz w:val="24"/>
                <w:szCs w:val="24"/>
                <w:lang w:val="bg-BG"/>
              </w:rPr>
              <w:t>то</w:t>
            </w:r>
            <w:r w:rsidRPr="00194822">
              <w:rPr>
                <w:rFonts w:ascii="Times New Roman" w:hAnsi="Times New Roman" w:cs="Times New Roman"/>
                <w:sz w:val="24"/>
                <w:szCs w:val="24"/>
                <w:lang w:val="bg-BG"/>
              </w:rPr>
              <w:t xml:space="preserve"> на 5G мрежи.  </w:t>
            </w:r>
          </w:p>
          <w:p w14:paraId="4FAC3EF6" w14:textId="7E4DBD36" w:rsidR="001229E6" w:rsidRPr="00194822" w:rsidRDefault="004012BD" w:rsidP="000A5E16">
            <w:pPr>
              <w:spacing w:after="0" w:line="240" w:lineRule="auto"/>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В резултат от</w:t>
            </w:r>
            <w:r w:rsidRPr="00194822">
              <w:rPr>
                <w:rFonts w:ascii="Times New Roman" w:hAnsi="Times New Roman" w:cs="Times New Roman"/>
                <w:sz w:val="24"/>
                <w:szCs w:val="24"/>
                <w:lang w:val="bg-BG"/>
              </w:rPr>
              <w:t xml:space="preserve"> </w:t>
            </w:r>
            <w:r w:rsidR="001229E6" w:rsidRPr="00194822">
              <w:rPr>
                <w:rFonts w:ascii="Times New Roman" w:hAnsi="Times New Roman" w:cs="Times New Roman"/>
                <w:sz w:val="24"/>
                <w:szCs w:val="24"/>
                <w:lang w:val="bg-BG"/>
              </w:rPr>
              <w:t xml:space="preserve">забавянето на процеса по усвояване на този ресурс, при настоящия размер на </w:t>
            </w:r>
            <w:r w:rsidR="00B50232" w:rsidRPr="00B50232">
              <w:rPr>
                <w:rFonts w:ascii="Times New Roman" w:hAnsi="Times New Roman" w:cs="Times New Roman"/>
                <w:sz w:val="24"/>
                <w:szCs w:val="24"/>
                <w:lang w:val="bg-BG"/>
              </w:rPr>
              <w:t xml:space="preserve">еднократните такси за издаване на разрешения за ползване на радиочестотен спектър от обхвати 700 </w:t>
            </w:r>
            <w:proofErr w:type="spellStart"/>
            <w:r w:rsidR="00B50232" w:rsidRPr="00B50232">
              <w:rPr>
                <w:rFonts w:ascii="Times New Roman" w:hAnsi="Times New Roman" w:cs="Times New Roman"/>
                <w:sz w:val="24"/>
                <w:szCs w:val="24"/>
                <w:lang w:val="bg-BG"/>
              </w:rPr>
              <w:t>MHz</w:t>
            </w:r>
            <w:proofErr w:type="spellEnd"/>
            <w:r w:rsidR="00B50232" w:rsidRPr="00B50232">
              <w:rPr>
                <w:rFonts w:ascii="Times New Roman" w:hAnsi="Times New Roman" w:cs="Times New Roman"/>
                <w:sz w:val="24"/>
                <w:szCs w:val="24"/>
                <w:lang w:val="bg-BG"/>
              </w:rPr>
              <w:t xml:space="preserve"> и 800 </w:t>
            </w:r>
            <w:proofErr w:type="spellStart"/>
            <w:r w:rsidR="00B50232" w:rsidRPr="00B50232">
              <w:rPr>
                <w:rFonts w:ascii="Times New Roman" w:hAnsi="Times New Roman" w:cs="Times New Roman"/>
                <w:sz w:val="24"/>
                <w:szCs w:val="24"/>
                <w:lang w:val="bg-BG"/>
              </w:rPr>
              <w:t>MHz</w:t>
            </w:r>
            <w:proofErr w:type="spellEnd"/>
            <w:r w:rsidR="001229E6" w:rsidRPr="00194822">
              <w:rPr>
                <w:rFonts w:ascii="Times New Roman" w:hAnsi="Times New Roman" w:cs="Times New Roman"/>
                <w:sz w:val="24"/>
                <w:szCs w:val="24"/>
                <w:lang w:val="bg-BG"/>
              </w:rPr>
              <w:t>, предприятията нямат интерес от закупуването на спектър в тези обхвати.</w:t>
            </w:r>
          </w:p>
          <w:p w14:paraId="1DF83664" w14:textId="0760B50F" w:rsidR="00BD0EF0" w:rsidRDefault="00265F67" w:rsidP="00BD0EF0">
            <w:pPr>
              <w:spacing w:after="0" w:line="240" w:lineRule="auto"/>
              <w:ind w:firstLine="708"/>
              <w:jc w:val="both"/>
              <w:rPr>
                <w:rFonts w:ascii="Times New Roman" w:hAnsi="Times New Roman" w:cs="Times New Roman"/>
                <w:iCs/>
                <w:sz w:val="24"/>
                <w:szCs w:val="24"/>
                <w:lang w:val="bg-BG"/>
              </w:rPr>
            </w:pPr>
            <w:r w:rsidRPr="00194822">
              <w:rPr>
                <w:rFonts w:ascii="Times New Roman" w:hAnsi="Times New Roman" w:cs="Times New Roman"/>
                <w:sz w:val="24"/>
                <w:szCs w:val="24"/>
                <w:lang w:val="bg-BG"/>
              </w:rPr>
              <w:t xml:space="preserve">Действащите </w:t>
            </w:r>
            <w:r w:rsidR="00B50232" w:rsidRPr="00B50232">
              <w:rPr>
                <w:rFonts w:ascii="Times New Roman" w:hAnsi="Times New Roman" w:cs="Times New Roman"/>
                <w:sz w:val="24"/>
                <w:szCs w:val="24"/>
                <w:lang w:val="bg-BG"/>
              </w:rPr>
              <w:t xml:space="preserve">еднократни такси за издаване на разрешения за ползване на радиочестотен спектър от обхвати 700 </w:t>
            </w:r>
            <w:proofErr w:type="spellStart"/>
            <w:r w:rsidR="00B50232" w:rsidRPr="00B50232">
              <w:rPr>
                <w:rFonts w:ascii="Times New Roman" w:hAnsi="Times New Roman" w:cs="Times New Roman"/>
                <w:sz w:val="24"/>
                <w:szCs w:val="24"/>
                <w:lang w:val="bg-BG"/>
              </w:rPr>
              <w:t>MHz</w:t>
            </w:r>
            <w:proofErr w:type="spellEnd"/>
            <w:r w:rsidR="00B50232" w:rsidRPr="00B50232">
              <w:rPr>
                <w:rFonts w:ascii="Times New Roman" w:hAnsi="Times New Roman" w:cs="Times New Roman"/>
                <w:sz w:val="24"/>
                <w:szCs w:val="24"/>
                <w:lang w:val="bg-BG"/>
              </w:rPr>
              <w:t xml:space="preserve"> и 800 </w:t>
            </w:r>
            <w:proofErr w:type="spellStart"/>
            <w:r w:rsidR="00B50232" w:rsidRPr="00B50232">
              <w:rPr>
                <w:rFonts w:ascii="Times New Roman" w:hAnsi="Times New Roman" w:cs="Times New Roman"/>
                <w:sz w:val="24"/>
                <w:szCs w:val="24"/>
                <w:lang w:val="bg-BG"/>
              </w:rPr>
              <w:t>MHz</w:t>
            </w:r>
            <w:proofErr w:type="spellEnd"/>
            <w:r w:rsidRPr="00194822">
              <w:rPr>
                <w:rFonts w:ascii="Times New Roman" w:hAnsi="Times New Roman" w:cs="Times New Roman"/>
                <w:sz w:val="24"/>
                <w:szCs w:val="24"/>
                <w:lang w:val="bg-BG"/>
              </w:rPr>
              <w:t xml:space="preserve"> на </w:t>
            </w:r>
            <w:r w:rsidR="003E6890" w:rsidRPr="00194822">
              <w:rPr>
                <w:rFonts w:ascii="Times New Roman" w:hAnsi="Times New Roman" w:cs="Times New Roman"/>
                <w:sz w:val="24"/>
                <w:szCs w:val="24"/>
                <w:lang w:val="bg-BG"/>
              </w:rPr>
              <w:t>1</w:t>
            </w:r>
            <w:r w:rsidR="00447E8A" w:rsidRPr="00194822">
              <w:rPr>
                <w:rFonts w:ascii="Times New Roman" w:hAnsi="Times New Roman" w:cs="Times New Roman"/>
                <w:sz w:val="24"/>
                <w:szCs w:val="24"/>
                <w:lang w:val="bg-BG"/>
              </w:rPr>
              <w:t xml:space="preserve"> </w:t>
            </w:r>
            <w:proofErr w:type="spellStart"/>
            <w:r w:rsidRPr="00194822">
              <w:rPr>
                <w:rFonts w:ascii="Times New Roman" w:hAnsi="Times New Roman" w:cs="Times New Roman"/>
                <w:sz w:val="24"/>
                <w:szCs w:val="24"/>
                <w:lang w:val="bg-BG"/>
              </w:rPr>
              <w:t>MHz</w:t>
            </w:r>
            <w:proofErr w:type="spellEnd"/>
            <w:r w:rsidRPr="00194822">
              <w:rPr>
                <w:rFonts w:ascii="Times New Roman" w:hAnsi="Times New Roman" w:cs="Times New Roman"/>
                <w:sz w:val="24"/>
                <w:szCs w:val="24"/>
                <w:lang w:val="bg-BG"/>
              </w:rPr>
              <w:t xml:space="preserve"> за всяка година от продължителността на разрешението е в размер на 120 000 лв. Размерът на таксите за двата обхвата е идентичен поради сходните им </w:t>
            </w:r>
            <w:r w:rsidRPr="00194822">
              <w:rPr>
                <w:rFonts w:ascii="Times New Roman" w:hAnsi="Times New Roman" w:cs="Times New Roman"/>
                <w:iCs/>
                <w:sz w:val="24"/>
                <w:szCs w:val="24"/>
                <w:lang w:val="bg-BG"/>
              </w:rPr>
              <w:t xml:space="preserve">техническите характеристики. Приходите от тези обхвати са 0 лв., тъй </w:t>
            </w:r>
            <w:r w:rsidR="004363FA">
              <w:rPr>
                <w:rFonts w:ascii="Times New Roman" w:hAnsi="Times New Roman" w:cs="Times New Roman"/>
                <w:iCs/>
                <w:sz w:val="24"/>
                <w:szCs w:val="24"/>
                <w:lang w:val="bg-BG"/>
              </w:rPr>
              <w:t>като ресурсът не е усвоен.</w:t>
            </w:r>
          </w:p>
          <w:p w14:paraId="564B57B2" w14:textId="50BDA415" w:rsidR="00BD0EF0" w:rsidRPr="00194822" w:rsidRDefault="00F32DCD" w:rsidP="00BD0EF0">
            <w:pPr>
              <w:spacing w:after="0" w:line="240" w:lineRule="auto"/>
              <w:ind w:firstLine="708"/>
              <w:jc w:val="both"/>
              <w:rPr>
                <w:rFonts w:ascii="Times New Roman" w:hAnsi="Times New Roman" w:cs="Times New Roman"/>
                <w:sz w:val="24"/>
                <w:szCs w:val="24"/>
                <w:lang w:val="bg-BG"/>
              </w:rPr>
            </w:pPr>
            <w:r>
              <w:rPr>
                <w:rFonts w:ascii="Times New Roman" w:hAnsi="Times New Roman" w:cs="Times New Roman"/>
                <w:sz w:val="24"/>
                <w:szCs w:val="24"/>
                <w:lang w:val="bg-BG"/>
              </w:rPr>
              <w:t>Л</w:t>
            </w:r>
            <w:r w:rsidRPr="00194822">
              <w:rPr>
                <w:rFonts w:ascii="Times New Roman" w:hAnsi="Times New Roman" w:cs="Times New Roman"/>
                <w:sz w:val="24"/>
                <w:szCs w:val="24"/>
                <w:lang w:val="bg-BG"/>
              </w:rPr>
              <w:t>ипса</w:t>
            </w:r>
            <w:r>
              <w:rPr>
                <w:rFonts w:ascii="Times New Roman" w:hAnsi="Times New Roman" w:cs="Times New Roman"/>
                <w:sz w:val="24"/>
                <w:szCs w:val="24"/>
                <w:lang w:val="bg-BG"/>
              </w:rPr>
              <w:t>та</w:t>
            </w:r>
            <w:r w:rsidRPr="00194822">
              <w:rPr>
                <w:rFonts w:ascii="Times New Roman" w:hAnsi="Times New Roman" w:cs="Times New Roman"/>
                <w:sz w:val="24"/>
                <w:szCs w:val="24"/>
                <w:lang w:val="bg-BG"/>
              </w:rPr>
              <w:t xml:space="preserve"> на интерес към свободния ресурс в обхвати 700 </w:t>
            </w:r>
            <w:proofErr w:type="spellStart"/>
            <w:r w:rsidRPr="00194822">
              <w:rPr>
                <w:rFonts w:ascii="Times New Roman" w:hAnsi="Times New Roman" w:cs="Times New Roman"/>
                <w:sz w:val="24"/>
                <w:szCs w:val="24"/>
                <w:lang w:val="bg-BG"/>
              </w:rPr>
              <w:t>МHz</w:t>
            </w:r>
            <w:proofErr w:type="spellEnd"/>
            <w:r w:rsidRPr="00194822">
              <w:rPr>
                <w:rFonts w:ascii="Times New Roman" w:hAnsi="Times New Roman" w:cs="Times New Roman"/>
                <w:sz w:val="24"/>
                <w:szCs w:val="24"/>
                <w:lang w:val="bg-BG"/>
              </w:rPr>
              <w:t xml:space="preserve"> и 800 </w:t>
            </w:r>
            <w:proofErr w:type="spellStart"/>
            <w:r w:rsidRPr="00194822">
              <w:rPr>
                <w:rFonts w:ascii="Times New Roman" w:hAnsi="Times New Roman" w:cs="Times New Roman"/>
                <w:sz w:val="24"/>
                <w:szCs w:val="24"/>
                <w:lang w:val="bg-BG"/>
              </w:rPr>
              <w:t>МHz</w:t>
            </w:r>
            <w:proofErr w:type="spellEnd"/>
            <w:r w:rsidRPr="00194822">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показва, че </w:t>
            </w:r>
            <w:r w:rsidRPr="00194822">
              <w:rPr>
                <w:rFonts w:ascii="Times New Roman" w:hAnsi="Times New Roman" w:cs="Times New Roman"/>
                <w:sz w:val="24"/>
                <w:szCs w:val="24"/>
                <w:lang w:val="bg-BG"/>
              </w:rPr>
              <w:t>такси</w:t>
            </w:r>
            <w:r>
              <w:rPr>
                <w:rFonts w:ascii="Times New Roman" w:hAnsi="Times New Roman" w:cs="Times New Roman"/>
                <w:sz w:val="24"/>
                <w:szCs w:val="24"/>
                <w:lang w:val="bg-BG"/>
              </w:rPr>
              <w:t xml:space="preserve">те за честотите в тези обхвати са високи и са </w:t>
            </w:r>
            <w:r w:rsidRPr="00194822">
              <w:rPr>
                <w:rFonts w:ascii="Times New Roman" w:hAnsi="Times New Roman" w:cs="Times New Roman"/>
                <w:sz w:val="24"/>
                <w:szCs w:val="24"/>
                <w:lang w:val="bg-BG"/>
              </w:rPr>
              <w:t xml:space="preserve">пречка за ефективно ползване и управление на </w:t>
            </w:r>
            <w:r>
              <w:rPr>
                <w:rFonts w:ascii="Times New Roman" w:hAnsi="Times New Roman" w:cs="Times New Roman"/>
                <w:sz w:val="24"/>
                <w:szCs w:val="24"/>
                <w:lang w:val="bg-BG"/>
              </w:rPr>
              <w:t>радиочестотния спектър</w:t>
            </w:r>
            <w:r w:rsidR="00BD0EF0" w:rsidRPr="00194822">
              <w:rPr>
                <w:rFonts w:ascii="Times New Roman" w:hAnsi="Times New Roman" w:cs="Times New Roman"/>
                <w:sz w:val="24"/>
                <w:szCs w:val="24"/>
                <w:lang w:val="bg-BG"/>
              </w:rPr>
              <w:t xml:space="preserve">. </w:t>
            </w:r>
          </w:p>
          <w:p w14:paraId="23701870" w14:textId="77777777" w:rsidR="00B50232" w:rsidRDefault="007766E0" w:rsidP="00B50232">
            <w:pPr>
              <w:spacing w:after="0" w:line="240" w:lineRule="auto"/>
              <w:ind w:firstLine="708"/>
              <w:jc w:val="both"/>
              <w:rPr>
                <w:rFonts w:ascii="Times New Roman" w:hAnsi="Times New Roman" w:cs="Times New Roman"/>
                <w:iCs/>
                <w:sz w:val="24"/>
                <w:szCs w:val="24"/>
                <w:lang w:val="bg-BG"/>
              </w:rPr>
            </w:pPr>
            <w:r w:rsidRPr="00194822">
              <w:rPr>
                <w:rFonts w:ascii="Times New Roman" w:hAnsi="Times New Roman" w:cs="Times New Roman"/>
                <w:iCs/>
                <w:sz w:val="24"/>
                <w:szCs w:val="24"/>
                <w:lang w:val="bg-BG"/>
              </w:rPr>
              <w:t>В допълнение, отдаването на спектър в тези обхвати ще бъде възможно едва след като се проведат успешни съвместни тестове</w:t>
            </w:r>
            <w:r w:rsidR="00D60B8C">
              <w:rPr>
                <w:rFonts w:ascii="Times New Roman" w:hAnsi="Times New Roman" w:cs="Times New Roman"/>
                <w:iCs/>
                <w:sz w:val="24"/>
                <w:szCs w:val="24"/>
                <w:lang w:val="bg-BG"/>
              </w:rPr>
              <w:t>,</w:t>
            </w:r>
            <w:r w:rsidRPr="00194822">
              <w:rPr>
                <w:rFonts w:ascii="Times New Roman" w:hAnsi="Times New Roman" w:cs="Times New Roman"/>
                <w:iCs/>
                <w:sz w:val="24"/>
                <w:szCs w:val="24"/>
                <w:lang w:val="bg-BG"/>
              </w:rPr>
              <w:t xml:space="preserve"> </w:t>
            </w:r>
            <w:r w:rsidRPr="00194822">
              <w:rPr>
                <w:rFonts w:ascii="Times New Roman" w:hAnsi="Times New Roman" w:cs="Times New Roman"/>
                <w:sz w:val="24"/>
                <w:szCs w:val="24"/>
                <w:lang w:val="bg-BG"/>
              </w:rPr>
              <w:t xml:space="preserve">относно влиянието на излъчването от базовите станции на предприятията върху наземно базираните военни </w:t>
            </w:r>
            <w:proofErr w:type="spellStart"/>
            <w:r w:rsidRPr="00194822">
              <w:rPr>
                <w:rFonts w:ascii="Times New Roman" w:hAnsi="Times New Roman" w:cs="Times New Roman"/>
                <w:sz w:val="24"/>
                <w:szCs w:val="24"/>
                <w:lang w:val="bg-BG"/>
              </w:rPr>
              <w:t>радионавигационни</w:t>
            </w:r>
            <w:proofErr w:type="spellEnd"/>
            <w:r w:rsidRPr="00194822">
              <w:rPr>
                <w:rFonts w:ascii="Times New Roman" w:hAnsi="Times New Roman" w:cs="Times New Roman"/>
                <w:sz w:val="24"/>
                <w:szCs w:val="24"/>
                <w:lang w:val="bg-BG"/>
              </w:rPr>
              <w:t xml:space="preserve"> и радиолокационни системи и обратно</w:t>
            </w:r>
            <w:r w:rsidR="00D60B8C">
              <w:rPr>
                <w:rFonts w:ascii="Times New Roman" w:hAnsi="Times New Roman" w:cs="Times New Roman"/>
                <w:sz w:val="24"/>
                <w:szCs w:val="24"/>
                <w:lang w:val="bg-BG"/>
              </w:rPr>
              <w:t>,</w:t>
            </w:r>
            <w:r w:rsidRPr="00194822">
              <w:rPr>
                <w:rFonts w:ascii="Times New Roman" w:hAnsi="Times New Roman" w:cs="Times New Roman"/>
                <w:iCs/>
                <w:sz w:val="24"/>
                <w:szCs w:val="24"/>
                <w:lang w:val="bg-BG"/>
              </w:rPr>
              <w:t xml:space="preserve"> между </w:t>
            </w:r>
            <w:r w:rsidRPr="00194822">
              <w:rPr>
                <w:rFonts w:ascii="Times New Roman" w:hAnsi="Times New Roman" w:cs="Times New Roman"/>
                <w:sz w:val="24"/>
                <w:szCs w:val="24"/>
                <w:lang w:val="bg-BG"/>
              </w:rPr>
              <w:t xml:space="preserve">военновъздушните сили на РБ и предприятията, предоставящи електронни съобщителни мрежи и/или услуги. </w:t>
            </w:r>
            <w:r w:rsidRPr="00194822">
              <w:rPr>
                <w:rFonts w:ascii="Times New Roman" w:hAnsi="Times New Roman" w:cs="Times New Roman"/>
                <w:sz w:val="24"/>
                <w:szCs w:val="24"/>
              </w:rPr>
              <w:t>T</w:t>
            </w:r>
            <w:proofErr w:type="spellStart"/>
            <w:r w:rsidRPr="00194822">
              <w:rPr>
                <w:rFonts w:ascii="Times New Roman" w:hAnsi="Times New Roman" w:cs="Times New Roman"/>
                <w:sz w:val="24"/>
                <w:szCs w:val="24"/>
                <w:lang w:val="bg-BG"/>
              </w:rPr>
              <w:t>естовете</w:t>
            </w:r>
            <w:proofErr w:type="spellEnd"/>
            <w:r w:rsidRPr="00194822">
              <w:rPr>
                <w:rFonts w:ascii="Times New Roman" w:hAnsi="Times New Roman" w:cs="Times New Roman"/>
                <w:sz w:val="24"/>
                <w:szCs w:val="24"/>
                <w:lang w:val="bg-BG"/>
              </w:rPr>
              <w:t xml:space="preserve"> ще се провеждат в рамките на</w:t>
            </w:r>
            <w:r w:rsidRPr="00194822">
              <w:rPr>
                <w:rFonts w:ascii="Times New Roman" w:hAnsi="Times New Roman" w:cs="Times New Roman"/>
                <w:sz w:val="24"/>
                <w:szCs w:val="24"/>
              </w:rPr>
              <w:t xml:space="preserve"> </w:t>
            </w:r>
            <w:r w:rsidRPr="00194822">
              <w:rPr>
                <w:rFonts w:ascii="Times New Roman" w:hAnsi="Times New Roman" w:cs="Times New Roman"/>
                <w:sz w:val="24"/>
                <w:szCs w:val="24"/>
                <w:lang w:val="bg-BG"/>
              </w:rPr>
              <w:t>първоначално определената санитарна зона с радиус 5 км, която в зависимост от резултатите може да се промени</w:t>
            </w:r>
            <w:r>
              <w:rPr>
                <w:rFonts w:ascii="Times New Roman" w:hAnsi="Times New Roman" w:cs="Times New Roman"/>
                <w:sz w:val="24"/>
                <w:szCs w:val="24"/>
                <w:lang w:val="bg-BG"/>
              </w:rPr>
              <w:t>,</w:t>
            </w:r>
            <w:r w:rsidRPr="00194822">
              <w:rPr>
                <w:rFonts w:ascii="Times New Roman" w:hAnsi="Times New Roman" w:cs="Times New Roman"/>
                <w:sz w:val="24"/>
                <w:szCs w:val="24"/>
                <w:lang w:val="bg-BG"/>
              </w:rPr>
              <w:t xml:space="preserve"> в това число и да се увеличи.  </w:t>
            </w:r>
          </w:p>
          <w:p w14:paraId="1E665330" w14:textId="77777777" w:rsidR="00B50232" w:rsidRDefault="00F60758" w:rsidP="00B50232">
            <w:pPr>
              <w:spacing w:after="0" w:line="240" w:lineRule="auto"/>
              <w:ind w:firstLine="708"/>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С навлизането на 5G мрежите трафикът, генериран от базовите станции</w:t>
            </w:r>
            <w:r w:rsidR="008C3B5C">
              <w:rPr>
                <w:rFonts w:ascii="Times New Roman" w:hAnsi="Times New Roman" w:cs="Times New Roman"/>
                <w:sz w:val="24"/>
                <w:szCs w:val="24"/>
                <w:lang w:val="bg-BG"/>
              </w:rPr>
              <w:t>,</w:t>
            </w:r>
            <w:r w:rsidRPr="00194822">
              <w:rPr>
                <w:rFonts w:ascii="Times New Roman" w:hAnsi="Times New Roman" w:cs="Times New Roman"/>
                <w:sz w:val="24"/>
                <w:szCs w:val="24"/>
                <w:lang w:val="bg-BG"/>
              </w:rPr>
              <w:t xml:space="preserve"> непрекъснато нараства с много бързи темпове. В резултат пропорционално нараства потребността от изграждане на преносна среда, в т. ч. мрежи от вида „точка към точка“, изпо</w:t>
            </w:r>
            <w:r w:rsidR="00C56DF5" w:rsidRPr="00194822">
              <w:rPr>
                <w:rFonts w:ascii="Times New Roman" w:hAnsi="Times New Roman" w:cs="Times New Roman"/>
                <w:sz w:val="24"/>
                <w:szCs w:val="24"/>
                <w:lang w:val="bg-BG"/>
              </w:rPr>
              <w:t>лзващи по-широки честотни ленти</w:t>
            </w:r>
            <w:r w:rsidRPr="00194822">
              <w:rPr>
                <w:rFonts w:ascii="Times New Roman" w:hAnsi="Times New Roman" w:cs="Times New Roman"/>
                <w:sz w:val="24"/>
                <w:szCs w:val="24"/>
                <w:lang w:val="bg-BG"/>
              </w:rPr>
              <w:t xml:space="preserve">, </w:t>
            </w:r>
            <w:r w:rsidR="008C3B5C" w:rsidRPr="00194822">
              <w:rPr>
                <w:rFonts w:ascii="Times New Roman" w:hAnsi="Times New Roman" w:cs="Times New Roman"/>
                <w:sz w:val="24"/>
                <w:szCs w:val="24"/>
                <w:lang w:val="bg-BG"/>
              </w:rPr>
              <w:t>ко</w:t>
            </w:r>
            <w:r w:rsidR="008C3B5C">
              <w:rPr>
                <w:rFonts w:ascii="Times New Roman" w:hAnsi="Times New Roman" w:cs="Times New Roman"/>
                <w:sz w:val="24"/>
                <w:szCs w:val="24"/>
                <w:lang w:val="bg-BG"/>
              </w:rPr>
              <w:t>я</w:t>
            </w:r>
            <w:r w:rsidR="008C3B5C" w:rsidRPr="00194822">
              <w:rPr>
                <w:rFonts w:ascii="Times New Roman" w:hAnsi="Times New Roman" w:cs="Times New Roman"/>
                <w:sz w:val="24"/>
                <w:szCs w:val="24"/>
                <w:lang w:val="bg-BG"/>
              </w:rPr>
              <w:t xml:space="preserve">то </w:t>
            </w:r>
            <w:r w:rsidRPr="00194822">
              <w:rPr>
                <w:rFonts w:ascii="Times New Roman" w:hAnsi="Times New Roman" w:cs="Times New Roman"/>
                <w:sz w:val="24"/>
                <w:szCs w:val="24"/>
                <w:lang w:val="bg-BG"/>
              </w:rPr>
              <w:t xml:space="preserve">да осигури необходимата скорост и качество на предаването на данни. С въвеждането на нови технологии (като </w:t>
            </w:r>
            <w:r w:rsidR="003D532F" w:rsidRPr="00194822">
              <w:rPr>
                <w:rFonts w:ascii="Times New Roman" w:hAnsi="Times New Roman" w:cs="Times New Roman"/>
                <w:sz w:val="24"/>
                <w:szCs w:val="24"/>
                <w:lang w:val="bg-BG"/>
              </w:rPr>
              <w:t xml:space="preserve">5G </w:t>
            </w:r>
            <w:r w:rsidR="003D532F">
              <w:rPr>
                <w:rFonts w:ascii="Times New Roman" w:hAnsi="Times New Roman" w:cs="Times New Roman"/>
                <w:sz w:val="24"/>
                <w:szCs w:val="24"/>
                <w:lang w:val="bg-BG"/>
              </w:rPr>
              <w:t xml:space="preserve">и </w:t>
            </w:r>
            <w:r w:rsidRPr="00194822">
              <w:rPr>
                <w:rFonts w:ascii="Times New Roman" w:hAnsi="Times New Roman" w:cs="Times New Roman"/>
                <w:sz w:val="24"/>
                <w:szCs w:val="24"/>
                <w:lang w:val="bg-BG"/>
              </w:rPr>
              <w:t xml:space="preserve">6G),  в бъдеще се очакват още по-бързи темпове на развитието на мрежите с много висок капацитет. Използването на </w:t>
            </w:r>
            <w:r w:rsidR="00C56DF5" w:rsidRPr="00194822">
              <w:rPr>
                <w:rFonts w:ascii="Times New Roman" w:hAnsi="Times New Roman" w:cs="Times New Roman"/>
                <w:sz w:val="24"/>
                <w:szCs w:val="24"/>
                <w:lang w:val="bg-BG"/>
              </w:rPr>
              <w:t xml:space="preserve">по-широки </w:t>
            </w:r>
            <w:r w:rsidRPr="00194822">
              <w:rPr>
                <w:rFonts w:ascii="Times New Roman" w:hAnsi="Times New Roman" w:cs="Times New Roman"/>
                <w:sz w:val="24"/>
                <w:szCs w:val="24"/>
                <w:lang w:val="bg-BG"/>
              </w:rPr>
              <w:t xml:space="preserve">ленти при настоящите такси води до увеличаване на дължимите от предприятията такси за ползване на радиочестотен спектър. Това ще възпрепятства изграждането и разгръщане на </w:t>
            </w:r>
            <w:r w:rsidR="00C56DF5" w:rsidRPr="00194822">
              <w:rPr>
                <w:rFonts w:ascii="Times New Roman" w:hAnsi="Times New Roman" w:cs="Times New Roman"/>
                <w:sz w:val="24"/>
                <w:szCs w:val="24"/>
                <w:lang w:val="bg-BG"/>
              </w:rPr>
              <w:t xml:space="preserve">преносни </w:t>
            </w:r>
            <w:r w:rsidRPr="00194822">
              <w:rPr>
                <w:rFonts w:ascii="Times New Roman" w:hAnsi="Times New Roman" w:cs="Times New Roman"/>
                <w:sz w:val="24"/>
                <w:szCs w:val="24"/>
                <w:lang w:val="bg-BG"/>
              </w:rPr>
              <w:t xml:space="preserve">мрежи с висок капацитет, което ще се отрази негативно на осигуряването на по-добро качество на преноса и на услугите, предоставяни на потребителите и развитието на 5G в България. </w:t>
            </w:r>
          </w:p>
          <w:p w14:paraId="56920B63" w14:textId="77777777" w:rsidR="00C12C8D" w:rsidRPr="00194822" w:rsidRDefault="00B50232" w:rsidP="004363FA">
            <w:pPr>
              <w:spacing w:after="0" w:line="240" w:lineRule="auto"/>
              <w:ind w:firstLine="708"/>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 xml:space="preserve">Размерът на годишните такси  за ползване на радиочестотен спектър за мрежи от неподвижната радиослужба от вида "точка към точка" не отговаря на развитието </w:t>
            </w:r>
            <w:r w:rsidR="00D60B8C">
              <w:rPr>
                <w:rFonts w:ascii="Times New Roman" w:hAnsi="Times New Roman" w:cs="Times New Roman"/>
                <w:sz w:val="24"/>
                <w:szCs w:val="24"/>
                <w:lang w:val="bg-BG"/>
              </w:rPr>
              <w:t xml:space="preserve">на </w:t>
            </w:r>
            <w:r w:rsidRPr="00194822">
              <w:rPr>
                <w:rFonts w:ascii="Times New Roman" w:hAnsi="Times New Roman" w:cs="Times New Roman"/>
                <w:sz w:val="24"/>
                <w:szCs w:val="24"/>
                <w:lang w:val="bg-BG"/>
              </w:rPr>
              <w:t xml:space="preserve">електронните съобщения и непрекъснатото </w:t>
            </w:r>
            <w:r w:rsidRPr="00194822">
              <w:rPr>
                <w:rFonts w:ascii="Times New Roman" w:hAnsi="Times New Roman" w:cs="Times New Roman"/>
                <w:sz w:val="24"/>
                <w:szCs w:val="24"/>
                <w:lang w:val="bg-BG"/>
              </w:rPr>
              <w:lastRenderedPageBreak/>
              <w:t>навлизане на новите технологии, както и на промените в Закона за електронните съобщения и правилата за използване на спектъра за тези мрежи.</w:t>
            </w:r>
          </w:p>
          <w:p w14:paraId="3BCBC296" w14:textId="77777777" w:rsidR="00095A8A" w:rsidRDefault="00095A8A" w:rsidP="00095A8A">
            <w:pPr>
              <w:pStyle w:val="Default"/>
              <w:ind w:firstLine="708"/>
              <w:jc w:val="both"/>
              <w:rPr>
                <w:b/>
                <w:bCs/>
                <w:color w:val="auto"/>
              </w:rPr>
            </w:pPr>
          </w:p>
          <w:p w14:paraId="12F4C45E" w14:textId="4B41BAE7" w:rsidR="00061CC1" w:rsidRDefault="00061CC1" w:rsidP="00061CC1">
            <w:pPr>
              <w:spacing w:before="120" w:after="0" w:line="240" w:lineRule="auto"/>
              <w:jc w:val="both"/>
              <w:rPr>
                <w:rFonts w:ascii="Times New Roman" w:hAnsi="Times New Roman" w:cs="Times New Roman"/>
                <w:b/>
                <w:sz w:val="24"/>
                <w:szCs w:val="24"/>
                <w:lang w:val="bg-BG"/>
              </w:rPr>
            </w:pPr>
            <w:r w:rsidRPr="00194822">
              <w:rPr>
                <w:rFonts w:ascii="Times New Roman" w:hAnsi="Times New Roman" w:cs="Times New Roman"/>
                <w:b/>
                <w:sz w:val="24"/>
                <w:szCs w:val="24"/>
                <w:lang w:val="bg-BG"/>
              </w:rPr>
              <w:t xml:space="preserve">Проблем </w:t>
            </w:r>
            <w:r>
              <w:rPr>
                <w:rFonts w:ascii="Times New Roman" w:hAnsi="Times New Roman" w:cs="Times New Roman"/>
                <w:b/>
                <w:sz w:val="24"/>
                <w:szCs w:val="24"/>
                <w:lang w:val="bg-BG"/>
              </w:rPr>
              <w:t>2</w:t>
            </w:r>
            <w:r w:rsidRPr="00194822">
              <w:rPr>
                <w:rFonts w:ascii="Times New Roman" w:hAnsi="Times New Roman" w:cs="Times New Roman"/>
                <w:b/>
                <w:sz w:val="24"/>
                <w:szCs w:val="24"/>
                <w:lang w:val="bg-BG"/>
              </w:rPr>
              <w:t xml:space="preserve">: </w:t>
            </w:r>
            <w:r>
              <w:rPr>
                <w:rFonts w:ascii="Times New Roman" w:hAnsi="Times New Roman" w:cs="Times New Roman"/>
                <w:b/>
                <w:sz w:val="24"/>
                <w:szCs w:val="24"/>
                <w:lang w:val="bg-BG"/>
              </w:rPr>
              <w:t xml:space="preserve">Несъответствие между </w:t>
            </w:r>
            <w:r w:rsidRPr="00194822">
              <w:rPr>
                <w:rFonts w:ascii="Times New Roman" w:eastAsia="Times New Roman" w:hAnsi="Times New Roman" w:cs="Times New Roman"/>
                <w:b/>
                <w:sz w:val="24"/>
                <w:szCs w:val="24"/>
                <w:lang w:val="bg-BG"/>
              </w:rPr>
              <w:t>Тарифата за таксите, които се събират от Комисията за регулиране на съобщенията по Закона за електронните съобщения</w:t>
            </w:r>
            <w:r>
              <w:rPr>
                <w:rFonts w:ascii="Times New Roman" w:eastAsia="Times New Roman" w:hAnsi="Times New Roman" w:cs="Times New Roman"/>
                <w:b/>
                <w:sz w:val="24"/>
                <w:szCs w:val="24"/>
                <w:lang w:val="bg-BG"/>
              </w:rPr>
              <w:t xml:space="preserve"> (ЗЕС)</w:t>
            </w:r>
            <w:r w:rsidRPr="00194822">
              <w:rPr>
                <w:rFonts w:ascii="Times New Roman" w:hAnsi="Times New Roman" w:cs="Times New Roman"/>
                <w:b/>
                <w:sz w:val="24"/>
                <w:szCs w:val="24"/>
                <w:lang w:val="bg-BG"/>
              </w:rPr>
              <w:t xml:space="preserve"> </w:t>
            </w:r>
            <w:r>
              <w:rPr>
                <w:rFonts w:ascii="Times New Roman" w:hAnsi="Times New Roman" w:cs="Times New Roman"/>
                <w:b/>
                <w:sz w:val="24"/>
                <w:szCs w:val="24"/>
                <w:lang w:val="bg-BG"/>
              </w:rPr>
              <w:t xml:space="preserve">със </w:t>
            </w:r>
            <w:r w:rsidRPr="00CA2B7F">
              <w:rPr>
                <w:rFonts w:ascii="Times New Roman" w:hAnsi="Times New Roman" w:cs="Times New Roman"/>
                <w:b/>
                <w:sz w:val="24"/>
                <w:szCs w:val="24"/>
                <w:lang w:val="bg-BG"/>
              </w:rPr>
              <w:t>Закона за изменение и допълнение на Закона за електронните съобщения (ЗИД на ЗЕС) (</w:t>
            </w:r>
            <w:proofErr w:type="spellStart"/>
            <w:r w:rsidRPr="00CA2B7F">
              <w:rPr>
                <w:rFonts w:ascii="Times New Roman" w:hAnsi="Times New Roman" w:cs="Times New Roman"/>
                <w:b/>
                <w:sz w:val="24"/>
                <w:szCs w:val="24"/>
                <w:lang w:val="bg-BG"/>
              </w:rPr>
              <w:t>Обн</w:t>
            </w:r>
            <w:proofErr w:type="spellEnd"/>
            <w:r w:rsidRPr="00CA2B7F">
              <w:rPr>
                <w:rFonts w:ascii="Times New Roman" w:hAnsi="Times New Roman" w:cs="Times New Roman"/>
                <w:b/>
                <w:sz w:val="24"/>
                <w:szCs w:val="24"/>
                <w:lang w:val="bg-BG"/>
              </w:rPr>
              <w:t xml:space="preserve">., ДВ, бр. 20 от 2021 г.) и </w:t>
            </w:r>
            <w:r w:rsidR="00D60B8C">
              <w:rPr>
                <w:rFonts w:ascii="Times New Roman" w:hAnsi="Times New Roman" w:cs="Times New Roman"/>
                <w:b/>
                <w:sz w:val="24"/>
                <w:szCs w:val="24"/>
                <w:lang w:val="bg-BG"/>
              </w:rPr>
              <w:t>п</w:t>
            </w:r>
            <w:r w:rsidRPr="00CA2B7F">
              <w:rPr>
                <w:rFonts w:ascii="Times New Roman" w:hAnsi="Times New Roman" w:cs="Times New Roman"/>
                <w:b/>
                <w:sz w:val="24"/>
                <w:szCs w:val="24"/>
                <w:lang w:val="bg-BG"/>
              </w:rPr>
              <w:t>равилата за използване на радиочестотн</w:t>
            </w:r>
            <w:r w:rsidR="00D60B8C">
              <w:rPr>
                <w:rFonts w:ascii="Times New Roman" w:hAnsi="Times New Roman" w:cs="Times New Roman"/>
                <w:b/>
                <w:sz w:val="24"/>
                <w:szCs w:val="24"/>
                <w:lang w:val="bg-BG"/>
              </w:rPr>
              <w:t>ия</w:t>
            </w:r>
            <w:r w:rsidRPr="00CA2B7F">
              <w:rPr>
                <w:rFonts w:ascii="Times New Roman" w:hAnsi="Times New Roman" w:cs="Times New Roman"/>
                <w:b/>
                <w:sz w:val="24"/>
                <w:szCs w:val="24"/>
                <w:lang w:val="bg-BG"/>
              </w:rPr>
              <w:t xml:space="preserve"> спектър </w:t>
            </w:r>
            <w:r w:rsidR="00D60B8C">
              <w:rPr>
                <w:rFonts w:ascii="Times New Roman" w:hAnsi="Times New Roman" w:cs="Times New Roman"/>
                <w:b/>
                <w:sz w:val="24"/>
                <w:szCs w:val="24"/>
                <w:lang w:val="bg-BG"/>
              </w:rPr>
              <w:t>за електронните съобщителни мрежи</w:t>
            </w:r>
            <w:r w:rsidRPr="00CA2B7F">
              <w:rPr>
                <w:rFonts w:ascii="Times New Roman" w:hAnsi="Times New Roman" w:cs="Times New Roman"/>
                <w:b/>
                <w:sz w:val="24"/>
                <w:szCs w:val="24"/>
                <w:lang w:val="bg-BG"/>
              </w:rPr>
              <w:t xml:space="preserve">. </w:t>
            </w:r>
          </w:p>
          <w:p w14:paraId="531E15C0" w14:textId="77777777" w:rsidR="00061CC1" w:rsidRPr="00194822" w:rsidRDefault="00061CC1" w:rsidP="00061CC1">
            <w:pPr>
              <w:spacing w:before="120" w:after="0" w:line="240" w:lineRule="auto"/>
              <w:ind w:firstLine="579"/>
              <w:jc w:val="both"/>
              <w:rPr>
                <w:rFonts w:ascii="Times New Roman" w:hAnsi="Times New Roman" w:cs="Times New Roman"/>
                <w:sz w:val="24"/>
                <w:szCs w:val="24"/>
                <w:lang w:val="bg-BG"/>
              </w:rPr>
            </w:pPr>
            <w:r>
              <w:rPr>
                <w:rFonts w:ascii="Times New Roman" w:hAnsi="Times New Roman" w:cs="Times New Roman"/>
                <w:sz w:val="24"/>
                <w:szCs w:val="24"/>
                <w:lang w:val="bg-BG"/>
              </w:rPr>
              <w:t>Не са определени</w:t>
            </w:r>
            <w:r w:rsidRPr="00194822">
              <w:rPr>
                <w:rFonts w:ascii="Times New Roman" w:hAnsi="Times New Roman" w:cs="Times New Roman"/>
                <w:sz w:val="24"/>
                <w:szCs w:val="24"/>
                <w:lang w:val="bg-BG"/>
              </w:rPr>
              <w:t xml:space="preserve"> такси за радиочестотен спектър за мрежи, ползващи спектър въз основа на регистрационен режим, въведен със Закона за изменение и допълнение на Закона за електронните съобщения (ЗИД на ЗЕС) (</w:t>
            </w:r>
            <w:proofErr w:type="spellStart"/>
            <w:r w:rsidRPr="00194822">
              <w:rPr>
                <w:rFonts w:ascii="Times New Roman" w:hAnsi="Times New Roman" w:cs="Times New Roman"/>
                <w:sz w:val="24"/>
                <w:szCs w:val="24"/>
                <w:lang w:val="bg-BG"/>
              </w:rPr>
              <w:t>Обн</w:t>
            </w:r>
            <w:proofErr w:type="spellEnd"/>
            <w:r w:rsidRPr="00194822">
              <w:rPr>
                <w:rFonts w:ascii="Times New Roman" w:hAnsi="Times New Roman" w:cs="Times New Roman"/>
                <w:sz w:val="24"/>
                <w:szCs w:val="24"/>
                <w:lang w:val="bg-BG"/>
              </w:rPr>
              <w:t>., ДВ, бр. 20 от 2021 г.). Тарифата следва да се приведе в съответствие с Правилата за използване на радиочестотен спектър въз основа на регистрационен режим.</w:t>
            </w:r>
            <w:r>
              <w:rPr>
                <w:rFonts w:ascii="Times New Roman" w:hAnsi="Times New Roman" w:cs="Times New Roman"/>
                <w:sz w:val="24"/>
                <w:szCs w:val="24"/>
                <w:lang w:val="bg-BG"/>
              </w:rPr>
              <w:t xml:space="preserve"> </w:t>
            </w:r>
          </w:p>
          <w:p w14:paraId="44354B27" w14:textId="77777777" w:rsidR="00061CC1" w:rsidRPr="00194822" w:rsidRDefault="00061CC1" w:rsidP="0040413D">
            <w:pPr>
              <w:spacing w:before="120" w:after="0" w:line="240" w:lineRule="auto"/>
              <w:ind w:firstLine="576"/>
              <w:jc w:val="both"/>
              <w:rPr>
                <w:rFonts w:ascii="Times New Roman" w:hAnsi="Times New Roman" w:cs="Times New Roman"/>
                <w:sz w:val="24"/>
                <w:szCs w:val="24"/>
                <w:lang w:val="bg-BG"/>
              </w:rPr>
            </w:pPr>
            <w:r w:rsidRPr="00CA2B7F">
              <w:rPr>
                <w:rFonts w:ascii="Times New Roman" w:hAnsi="Times New Roman" w:cs="Times New Roman"/>
                <w:sz w:val="24"/>
                <w:szCs w:val="24"/>
                <w:lang w:val="bg-BG"/>
              </w:rPr>
              <w:t xml:space="preserve">Не са определени такси за мрежи от спътникови радиослужби </w:t>
            </w:r>
            <w:r>
              <w:rPr>
                <w:rFonts w:ascii="Times New Roman" w:hAnsi="Times New Roman" w:cs="Times New Roman"/>
                <w:sz w:val="24"/>
                <w:szCs w:val="24"/>
                <w:lang w:val="bg-BG"/>
              </w:rPr>
              <w:t>съгласно</w:t>
            </w:r>
            <w:r w:rsidRPr="00CA2B7F">
              <w:rPr>
                <w:rFonts w:ascii="Times New Roman" w:hAnsi="Times New Roman" w:cs="Times New Roman"/>
                <w:sz w:val="24"/>
                <w:szCs w:val="24"/>
                <w:lang w:val="bg-BG"/>
              </w:rPr>
              <w:t xml:space="preserve"> спецификата на земните станции, свързващи се с негеостационарните спътникови системи</w:t>
            </w:r>
            <w:r>
              <w:rPr>
                <w:rFonts w:ascii="Times New Roman" w:hAnsi="Times New Roman" w:cs="Times New Roman"/>
                <w:sz w:val="24"/>
                <w:szCs w:val="24"/>
                <w:lang w:val="bg-BG"/>
              </w:rPr>
              <w:t xml:space="preserve">. </w:t>
            </w:r>
            <w:r w:rsidRPr="00194822">
              <w:rPr>
                <w:rFonts w:ascii="Times New Roman" w:hAnsi="Times New Roman" w:cs="Times New Roman"/>
                <w:sz w:val="24"/>
                <w:szCs w:val="24"/>
                <w:lang w:val="bg-BG"/>
              </w:rPr>
              <w:t>Тарифата за таксите трябва да се приведе в съответствие със ЗИД на ЗЕС и Правилата за използване на радиочестотен спектър за електронни съобщителни мрежи от спътникови радиослужби. Следва да се отчете и спецификата на земните станции, свързващи се с негеостационарните спътникови системи.</w:t>
            </w:r>
          </w:p>
          <w:p w14:paraId="4B91004B" w14:textId="77777777" w:rsidR="00061CC1" w:rsidRPr="00CA2B7F" w:rsidRDefault="00061CC1" w:rsidP="0040413D">
            <w:pPr>
              <w:spacing w:before="120" w:after="0" w:line="240" w:lineRule="auto"/>
              <w:ind w:firstLine="576"/>
              <w:jc w:val="both"/>
              <w:rPr>
                <w:rFonts w:ascii="Times New Roman" w:hAnsi="Times New Roman" w:cs="Times New Roman"/>
                <w:b/>
                <w:sz w:val="24"/>
                <w:szCs w:val="24"/>
                <w:lang w:val="bg-BG"/>
              </w:rPr>
            </w:pPr>
            <w:r w:rsidRPr="007B0EF4">
              <w:rPr>
                <w:rFonts w:ascii="Times New Roman" w:hAnsi="Times New Roman" w:cs="Times New Roman"/>
                <w:sz w:val="24"/>
                <w:szCs w:val="24"/>
                <w:lang w:val="bg-BG"/>
              </w:rPr>
              <w:t>Не е определена еднократна такса за издаване на разрешение за ползване на радиочестотен спектър за електронна съобщителна мрежа от негеостационарна/и спътникова/и система/и</w:t>
            </w:r>
            <w:r w:rsidR="00D60B8C">
              <w:rPr>
                <w:rFonts w:ascii="Times New Roman" w:hAnsi="Times New Roman" w:cs="Times New Roman"/>
                <w:sz w:val="24"/>
                <w:szCs w:val="24"/>
                <w:lang w:val="bg-BG"/>
              </w:rPr>
              <w:t>,</w:t>
            </w:r>
            <w:r>
              <w:rPr>
                <w:rFonts w:ascii="Times New Roman" w:hAnsi="Times New Roman" w:cs="Times New Roman"/>
                <w:b/>
                <w:sz w:val="24"/>
                <w:szCs w:val="24"/>
                <w:lang w:val="bg-BG"/>
              </w:rPr>
              <w:t xml:space="preserve"> </w:t>
            </w:r>
            <w:r>
              <w:rPr>
                <w:rFonts w:ascii="Times New Roman" w:hAnsi="Times New Roman" w:cs="Times New Roman"/>
                <w:sz w:val="24"/>
                <w:szCs w:val="24"/>
                <w:lang w:val="bg-BG"/>
              </w:rPr>
              <w:t>каквито са изискванията на</w:t>
            </w:r>
            <w:r w:rsidRPr="00194822">
              <w:rPr>
                <w:rFonts w:ascii="Times New Roman" w:hAnsi="Times New Roman" w:cs="Times New Roman"/>
                <w:sz w:val="24"/>
                <w:szCs w:val="24"/>
                <w:lang w:val="bg-BG"/>
              </w:rPr>
              <w:t xml:space="preserve"> ЗИД на ЗЕС и Правилата за използване на радиочестотен спектър за електронни съобщителни мрежи от спътникови радиослужби.</w:t>
            </w:r>
          </w:p>
          <w:p w14:paraId="14C51105" w14:textId="6B88F76E" w:rsidR="00061CC1" w:rsidRPr="00CB5ACD" w:rsidRDefault="00061CC1" w:rsidP="0040413D">
            <w:pPr>
              <w:spacing w:before="120" w:after="0" w:line="240" w:lineRule="auto"/>
              <w:ind w:firstLine="576"/>
              <w:jc w:val="both"/>
              <w:rPr>
                <w:rFonts w:ascii="Times New Roman" w:hAnsi="Times New Roman" w:cs="Times New Roman"/>
                <w:sz w:val="24"/>
                <w:szCs w:val="24"/>
                <w:lang w:val="bg-BG"/>
              </w:rPr>
            </w:pPr>
            <w:r w:rsidRPr="007B0EF4">
              <w:rPr>
                <w:rFonts w:ascii="Times New Roman" w:hAnsi="Times New Roman" w:cs="Times New Roman"/>
                <w:sz w:val="24"/>
                <w:szCs w:val="24"/>
                <w:lang w:val="bg-BG"/>
              </w:rPr>
              <w:t>Не са определени годишни такси за ползване на радиочестотен спектър за мрежите от негеостационарна/и спътникова/и система/и,</w:t>
            </w:r>
            <w:r>
              <w:rPr>
                <w:rFonts w:ascii="Times New Roman" w:hAnsi="Times New Roman" w:cs="Times New Roman"/>
                <w:b/>
                <w:sz w:val="24"/>
                <w:szCs w:val="24"/>
                <w:lang w:val="bg-BG"/>
              </w:rPr>
              <w:t xml:space="preserve"> </w:t>
            </w:r>
            <w:r w:rsidRPr="00AA4B95">
              <w:rPr>
                <w:rFonts w:ascii="Times New Roman" w:hAnsi="Times New Roman" w:cs="Times New Roman"/>
                <w:sz w:val="24"/>
                <w:szCs w:val="24"/>
                <w:lang w:val="bg-BG"/>
              </w:rPr>
              <w:t>съответно Т</w:t>
            </w:r>
            <w:r w:rsidRPr="00194822">
              <w:rPr>
                <w:rFonts w:ascii="Times New Roman" w:hAnsi="Times New Roman" w:cs="Times New Roman"/>
                <w:sz w:val="24"/>
                <w:szCs w:val="24"/>
                <w:lang w:val="bg-BG"/>
              </w:rPr>
              <w:t xml:space="preserve">арифата за таксите следва да се приведе в съответствие със ЗИД на ЗЕС и Правилата за използване на радиочестотен спектър за електронни съобщителни мрежи от спътникови радиослужби. </w:t>
            </w:r>
            <w:r w:rsidR="007F19AD">
              <w:rPr>
                <w:rFonts w:ascii="Times New Roman" w:hAnsi="Times New Roman" w:cs="Times New Roman"/>
                <w:sz w:val="24"/>
                <w:szCs w:val="24"/>
                <w:lang w:val="bg-BG"/>
              </w:rPr>
              <w:t>Не е отразено действителното използване на радиочестотния спектър, предвид което критерият</w:t>
            </w:r>
            <w:r w:rsidR="007F19AD" w:rsidRPr="00194822">
              <w:rPr>
                <w:rFonts w:ascii="Times New Roman" w:hAnsi="Times New Roman" w:cs="Times New Roman"/>
                <w:sz w:val="24"/>
                <w:szCs w:val="24"/>
                <w:lang w:val="bg-BG"/>
              </w:rPr>
              <w:t xml:space="preserve"> за определяне на годишната такса за позицията на геостационарна орбита със съответния радиочестотен спектър </w:t>
            </w:r>
            <w:r w:rsidR="007F19AD">
              <w:rPr>
                <w:rFonts w:ascii="Times New Roman" w:hAnsi="Times New Roman" w:cs="Times New Roman"/>
                <w:sz w:val="24"/>
                <w:szCs w:val="24"/>
                <w:lang w:val="bg-BG"/>
              </w:rPr>
              <w:t>е необходимо да бъде променен.</w:t>
            </w:r>
          </w:p>
          <w:p w14:paraId="672AA323" w14:textId="5D0E5560" w:rsidR="00061CC1" w:rsidRPr="0040413D" w:rsidRDefault="008E5530" w:rsidP="0040413D">
            <w:pPr>
              <w:pStyle w:val="Default"/>
              <w:spacing w:before="120"/>
              <w:ind w:firstLine="579"/>
              <w:jc w:val="both"/>
              <w:rPr>
                <w:bCs/>
                <w:color w:val="auto"/>
              </w:rPr>
            </w:pPr>
            <w:r w:rsidRPr="0040413D">
              <w:rPr>
                <w:bCs/>
                <w:color w:val="auto"/>
              </w:rPr>
              <w:t>Размер</w:t>
            </w:r>
            <w:r>
              <w:rPr>
                <w:bCs/>
                <w:color w:val="auto"/>
              </w:rPr>
              <w:t>ът</w:t>
            </w:r>
            <w:r w:rsidRPr="0040413D">
              <w:rPr>
                <w:bCs/>
                <w:color w:val="auto"/>
              </w:rPr>
              <w:t xml:space="preserve"> </w:t>
            </w:r>
            <w:r w:rsidR="00061CC1" w:rsidRPr="0040413D">
              <w:rPr>
                <w:bCs/>
                <w:color w:val="auto"/>
              </w:rPr>
              <w:t xml:space="preserve">на таксите за </w:t>
            </w:r>
            <w:proofErr w:type="spellStart"/>
            <w:r w:rsidR="00061CC1" w:rsidRPr="0040413D">
              <w:rPr>
                <w:bCs/>
                <w:color w:val="auto"/>
              </w:rPr>
              <w:t>номерационни</w:t>
            </w:r>
            <w:proofErr w:type="spellEnd"/>
            <w:r w:rsidR="00061CC1" w:rsidRPr="0040413D">
              <w:rPr>
                <w:bCs/>
                <w:color w:val="auto"/>
              </w:rPr>
              <w:t xml:space="preserve"> ресурси </w:t>
            </w:r>
            <w:r w:rsidR="000A35B1">
              <w:rPr>
                <w:bCs/>
                <w:color w:val="auto"/>
              </w:rPr>
              <w:t>не</w:t>
            </w:r>
            <w:r w:rsidR="00061CC1" w:rsidRPr="0040413D">
              <w:rPr>
                <w:bCs/>
                <w:color w:val="auto"/>
              </w:rPr>
              <w:t xml:space="preserve"> отчита икономическото и технологичното състояние на пазара.  </w:t>
            </w:r>
          </w:p>
          <w:p w14:paraId="69C16A00" w14:textId="77777777" w:rsidR="00061CC1" w:rsidRPr="00194822" w:rsidRDefault="00061CC1" w:rsidP="0040413D">
            <w:pPr>
              <w:spacing w:before="120" w:after="0" w:line="240" w:lineRule="auto"/>
              <w:ind w:right="84" w:firstLine="579"/>
              <w:jc w:val="both"/>
              <w:rPr>
                <w:rFonts w:ascii="Times New Roman" w:hAnsi="Times New Roman" w:cs="Times New Roman"/>
                <w:sz w:val="24"/>
                <w:szCs w:val="24"/>
                <w:lang w:val="bg-BG"/>
              </w:rPr>
            </w:pPr>
            <w:r w:rsidRPr="00061CC1">
              <w:rPr>
                <w:rFonts w:ascii="Times New Roman" w:hAnsi="Times New Roman" w:cs="Times New Roman"/>
                <w:sz w:val="24"/>
                <w:szCs w:val="24"/>
                <w:lang w:val="bg-BG"/>
              </w:rPr>
              <w:t>Настоящите годишни такси за ползване</w:t>
            </w:r>
            <w:r w:rsidRPr="00194822">
              <w:rPr>
                <w:rFonts w:ascii="Times New Roman" w:hAnsi="Times New Roman" w:cs="Times New Roman"/>
                <w:sz w:val="24"/>
                <w:szCs w:val="24"/>
                <w:lang w:val="bg-BG"/>
              </w:rPr>
              <w:t xml:space="preserve"> на </w:t>
            </w:r>
            <w:proofErr w:type="spellStart"/>
            <w:r w:rsidRPr="00194822">
              <w:rPr>
                <w:rFonts w:ascii="Times New Roman" w:hAnsi="Times New Roman" w:cs="Times New Roman"/>
                <w:sz w:val="24"/>
                <w:szCs w:val="24"/>
                <w:lang w:val="bg-BG"/>
              </w:rPr>
              <w:t>номерационни</w:t>
            </w:r>
            <w:proofErr w:type="spellEnd"/>
            <w:r w:rsidRPr="00194822">
              <w:rPr>
                <w:rFonts w:ascii="Times New Roman" w:hAnsi="Times New Roman" w:cs="Times New Roman"/>
                <w:sz w:val="24"/>
                <w:szCs w:val="24"/>
                <w:lang w:val="bg-BG"/>
              </w:rPr>
              <w:t xml:space="preserve"> ресурси не са променяни от 10 години. През този период приходите от пазарния сегмент фиксирана гласова услуга намаляват и е налице трайна тенденция за спад на броя активни абонати на фиксирани услуги. Същата тенденция се наблюдава в по-малка степен при мобилните услуги - спад в броя на абонатите, т.е. намаляване на броя използвани уникални </w:t>
            </w:r>
            <w:r w:rsidRPr="00194822">
              <w:rPr>
                <w:rFonts w:ascii="Times New Roman" w:hAnsi="Times New Roman" w:cs="Times New Roman"/>
                <w:sz w:val="24"/>
                <w:szCs w:val="24"/>
              </w:rPr>
              <w:t xml:space="preserve">SIM </w:t>
            </w:r>
            <w:r w:rsidRPr="00194822">
              <w:rPr>
                <w:rFonts w:ascii="Times New Roman" w:hAnsi="Times New Roman" w:cs="Times New Roman"/>
                <w:sz w:val="24"/>
                <w:szCs w:val="24"/>
                <w:lang w:val="bg-BG"/>
              </w:rPr>
              <w:t xml:space="preserve"> карти и спад при средния приход от абонат.</w:t>
            </w:r>
          </w:p>
          <w:p w14:paraId="3C0C7E9B" w14:textId="77777777" w:rsidR="00061CC1" w:rsidRPr="00194822" w:rsidRDefault="00061CC1" w:rsidP="00C141CC">
            <w:pPr>
              <w:spacing w:after="0" w:line="240" w:lineRule="auto"/>
              <w:ind w:firstLine="579"/>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 xml:space="preserve">Посоченото състояние на пазара на мобилни и фиксирани гласови услуги дава основание за преразглеждане на годишните такси за предоставяните </w:t>
            </w:r>
            <w:proofErr w:type="spellStart"/>
            <w:r w:rsidRPr="00194822">
              <w:rPr>
                <w:rFonts w:ascii="Times New Roman" w:hAnsi="Times New Roman" w:cs="Times New Roman"/>
                <w:sz w:val="24"/>
                <w:szCs w:val="24"/>
                <w:lang w:val="bg-BG"/>
              </w:rPr>
              <w:t>номерационни</w:t>
            </w:r>
            <w:proofErr w:type="spellEnd"/>
            <w:r w:rsidRPr="00194822">
              <w:rPr>
                <w:rFonts w:ascii="Times New Roman" w:hAnsi="Times New Roman" w:cs="Times New Roman"/>
                <w:sz w:val="24"/>
                <w:szCs w:val="24"/>
                <w:lang w:val="bg-BG"/>
              </w:rPr>
              <w:t xml:space="preserve"> ресурси в посока на тяхното намаляване. </w:t>
            </w:r>
          </w:p>
          <w:p w14:paraId="335F50F4" w14:textId="77777777" w:rsidR="00061CC1" w:rsidRPr="00061CC1" w:rsidRDefault="00061CC1" w:rsidP="0040413D">
            <w:pPr>
              <w:pStyle w:val="Default"/>
              <w:spacing w:before="120"/>
              <w:ind w:firstLine="579"/>
              <w:jc w:val="both"/>
            </w:pPr>
            <w:r w:rsidRPr="0040413D">
              <w:rPr>
                <w:bCs/>
                <w:color w:val="auto"/>
              </w:rPr>
              <w:t xml:space="preserve">Не са определяни такси за изменение и допълнение на временно разрешение. </w:t>
            </w:r>
            <w:r w:rsidRPr="00061CC1">
              <w:t xml:space="preserve">В Тарифата е необходимо да се въведе такса за изменение/допълнение на временните разрешения в размера на таксата за предоставянето на услугата. Таксата ще е функция от вида на изменението и допълнението каквото е при постоянните разрешения. </w:t>
            </w:r>
          </w:p>
          <w:p w14:paraId="6AB15CE1" w14:textId="77777777" w:rsidR="00061CC1" w:rsidRPr="0040413D" w:rsidRDefault="00061CC1" w:rsidP="0040413D">
            <w:pPr>
              <w:pStyle w:val="Default"/>
              <w:spacing w:before="120"/>
              <w:ind w:firstLine="579"/>
              <w:jc w:val="both"/>
              <w:rPr>
                <w:bCs/>
              </w:rPr>
            </w:pPr>
            <w:r w:rsidRPr="0040413D">
              <w:rPr>
                <w:bCs/>
                <w:color w:val="auto"/>
              </w:rPr>
              <w:t xml:space="preserve">В Тарифата са определени такси с отпаднала необходимост, а именно: </w:t>
            </w:r>
          </w:p>
          <w:p w14:paraId="33F5F7E9" w14:textId="77777777" w:rsidR="00061CC1" w:rsidRPr="00061CC1" w:rsidRDefault="00061CC1" w:rsidP="00061CC1">
            <w:pPr>
              <w:pStyle w:val="Default"/>
              <w:numPr>
                <w:ilvl w:val="0"/>
                <w:numId w:val="11"/>
              </w:numPr>
              <w:jc w:val="both"/>
              <w:rPr>
                <w:bCs/>
              </w:rPr>
            </w:pPr>
            <w:r w:rsidRPr="00061CC1">
              <w:rPr>
                <w:bCs/>
                <w:color w:val="auto"/>
              </w:rPr>
              <w:t>обществена електронна съобщителна мрежа за морско търсене и спасяване и разпространение на текуща информация за осигуряване безопасността на корабоплаването;</w:t>
            </w:r>
          </w:p>
          <w:p w14:paraId="7E347B5C" w14:textId="77777777" w:rsidR="00061CC1" w:rsidRPr="00061CC1" w:rsidRDefault="00061CC1" w:rsidP="00061CC1">
            <w:pPr>
              <w:pStyle w:val="Default"/>
              <w:numPr>
                <w:ilvl w:val="0"/>
                <w:numId w:val="11"/>
              </w:numPr>
              <w:jc w:val="both"/>
              <w:rPr>
                <w:bCs/>
              </w:rPr>
            </w:pPr>
            <w:r w:rsidRPr="00061CC1">
              <w:rPr>
                <w:rFonts w:eastAsia="Arial"/>
              </w:rPr>
              <w:t>електронна съобщителна мрежа за морско търсене и спасяване и разпространение на текуща информация за осигуряване безопасността на корабоплаването;</w:t>
            </w:r>
          </w:p>
          <w:p w14:paraId="3E6D70D5" w14:textId="77777777" w:rsidR="00061CC1" w:rsidRPr="00061CC1" w:rsidRDefault="00061CC1" w:rsidP="00061CC1">
            <w:pPr>
              <w:pStyle w:val="Default"/>
              <w:numPr>
                <w:ilvl w:val="0"/>
                <w:numId w:val="11"/>
              </w:numPr>
              <w:jc w:val="both"/>
              <w:rPr>
                <w:bCs/>
              </w:rPr>
            </w:pPr>
            <w:r w:rsidRPr="00061CC1">
              <w:rPr>
                <w:bCs/>
                <w:color w:val="auto"/>
              </w:rPr>
              <w:t>електронна съобщителна мрежа за търсене и спасяване и разпространение на текуща информация за осигуряване безопасността на въздухоплаването;</w:t>
            </w:r>
          </w:p>
          <w:p w14:paraId="078E7153" w14:textId="77777777" w:rsidR="00061CC1" w:rsidRPr="00061CC1" w:rsidRDefault="00061CC1" w:rsidP="00061CC1">
            <w:pPr>
              <w:pStyle w:val="Default"/>
              <w:numPr>
                <w:ilvl w:val="0"/>
                <w:numId w:val="11"/>
              </w:numPr>
              <w:jc w:val="both"/>
              <w:rPr>
                <w:bCs/>
              </w:rPr>
            </w:pPr>
            <w:r w:rsidRPr="00061CC1">
              <w:rPr>
                <w:rFonts w:eastAsia="Arial"/>
              </w:rPr>
              <w:t>метеорен радар за изследователски цели.</w:t>
            </w:r>
          </w:p>
          <w:p w14:paraId="7E9E3DBD" w14:textId="77777777" w:rsidR="000A35B1" w:rsidRDefault="000A35B1" w:rsidP="00C141CC">
            <w:pPr>
              <w:pStyle w:val="Default"/>
              <w:jc w:val="both"/>
              <w:rPr>
                <w:bCs/>
                <w:color w:val="auto"/>
              </w:rPr>
            </w:pPr>
          </w:p>
          <w:p w14:paraId="17B36B88" w14:textId="77777777" w:rsidR="00061CC1" w:rsidRPr="00061CC1" w:rsidRDefault="00061CC1" w:rsidP="00061CC1">
            <w:pPr>
              <w:pStyle w:val="Default"/>
              <w:ind w:firstLine="579"/>
              <w:jc w:val="both"/>
              <w:rPr>
                <w:bCs/>
                <w:color w:val="auto"/>
              </w:rPr>
            </w:pPr>
            <w:r w:rsidRPr="00061CC1">
              <w:rPr>
                <w:bCs/>
                <w:color w:val="auto"/>
              </w:rPr>
              <w:t>Същевременно мрежите за търсене и спасяване са уредени с наредби и правила и следва да отпаднат поради отпадналата им необходимост, като съгласно контактните точки са определени нормативно както следва:</w:t>
            </w:r>
          </w:p>
          <w:p w14:paraId="5930FB39" w14:textId="77777777" w:rsidR="00061CC1" w:rsidRPr="00194822" w:rsidRDefault="00061CC1" w:rsidP="00061CC1">
            <w:pPr>
              <w:pStyle w:val="Default"/>
              <w:ind w:firstLine="708"/>
              <w:jc w:val="both"/>
              <w:rPr>
                <w:bCs/>
                <w:i/>
                <w:color w:val="auto"/>
              </w:rPr>
            </w:pPr>
            <w:r w:rsidRPr="00194822">
              <w:rPr>
                <w:b/>
                <w:bCs/>
                <w:i/>
                <w:color w:val="auto"/>
              </w:rPr>
              <w:t>Авиационно търсене и спасяване</w:t>
            </w:r>
            <w:r w:rsidRPr="00194822">
              <w:rPr>
                <w:bCs/>
                <w:i/>
                <w:color w:val="auto"/>
              </w:rPr>
              <w:t>: Съгласно „Национален план за търсене и спасяване при авиационни произшествия“ функциите по контрол и управление на Координационния център за търсене и спасяване при авиационно произшествие са на ГД ГВА, в съответствие с разпоредбите на Наредба 12 от 11.09.2020 г. за системата за търсене и спасяване при авиационно произшествие.</w:t>
            </w:r>
          </w:p>
          <w:p w14:paraId="4722AA19" w14:textId="77777777" w:rsidR="00061CC1" w:rsidRPr="00194822" w:rsidRDefault="00061CC1" w:rsidP="00061CC1">
            <w:pPr>
              <w:pStyle w:val="Default"/>
              <w:ind w:firstLine="708"/>
              <w:jc w:val="both"/>
              <w:rPr>
                <w:bCs/>
                <w:i/>
                <w:color w:val="auto"/>
              </w:rPr>
            </w:pPr>
            <w:r w:rsidRPr="00194822">
              <w:rPr>
                <w:bCs/>
                <w:i/>
                <w:color w:val="auto"/>
              </w:rPr>
              <w:t>„Национален план за търсене и спасяване при авиационни произшествия“ е изготвен в изпълнение на Република България, произтичащи от международните конвенции за оказване на помощ на хора, търпящи бедствия („Конвенция за международно гражданско въздухоплаване“, „Международна конвенция за търсене и спасяване по море“), като участниците в плана е необходимо да работят в тясно сътрудничество и координация на дейностите по търсене и спасяване при авиационни произшествия.</w:t>
            </w:r>
          </w:p>
          <w:p w14:paraId="17E46C9B" w14:textId="77777777" w:rsidR="00061CC1" w:rsidRPr="00194822" w:rsidRDefault="00061CC1" w:rsidP="00061CC1">
            <w:pPr>
              <w:pStyle w:val="Default"/>
              <w:ind w:firstLine="708"/>
              <w:jc w:val="both"/>
              <w:rPr>
                <w:bCs/>
                <w:i/>
                <w:color w:val="auto"/>
              </w:rPr>
            </w:pPr>
            <w:r w:rsidRPr="00194822">
              <w:rPr>
                <w:b/>
                <w:bCs/>
                <w:i/>
                <w:color w:val="auto"/>
              </w:rPr>
              <w:t>Морско търсене и спасяване</w:t>
            </w:r>
            <w:r w:rsidRPr="00194822">
              <w:rPr>
                <w:bCs/>
                <w:i/>
                <w:color w:val="auto"/>
              </w:rPr>
              <w:t>: Съгласно „Международна конвенция за търсене и спасяване по море“ спасително-координационните центрове трябва да бъдат държани в течение със състоянието на готовност на единиците по търсене и спасяване на бедстващи хора, кораби и самолети.</w:t>
            </w:r>
          </w:p>
          <w:p w14:paraId="312742E3" w14:textId="77777777" w:rsidR="00061CC1" w:rsidRPr="00194822" w:rsidRDefault="00061CC1" w:rsidP="00061CC1">
            <w:pPr>
              <w:pStyle w:val="Default"/>
              <w:ind w:firstLine="708"/>
              <w:jc w:val="both"/>
              <w:rPr>
                <w:bCs/>
                <w:i/>
                <w:color w:val="auto"/>
              </w:rPr>
            </w:pPr>
            <w:r w:rsidRPr="00194822">
              <w:rPr>
                <w:bCs/>
                <w:i/>
                <w:color w:val="auto"/>
              </w:rPr>
              <w:t xml:space="preserve">„ИАМА организира и координира търсенето и спасяването на бедстващи хора, кораби и самолети, упражняващи контрол върху опазването на морската среда от замърсяването от кораби и води регистри на </w:t>
            </w:r>
            <w:r w:rsidRPr="00194822">
              <w:rPr>
                <w:bCs/>
                <w:i/>
                <w:color w:val="auto"/>
              </w:rPr>
              <w:lastRenderedPageBreak/>
              <w:t>кораби, морските лица, пристанищата и пристанищните оператори в Република България“ („Морски транспортен план на Република България 2021-2035, част „Морски транспорт“).</w:t>
            </w:r>
          </w:p>
          <w:p w14:paraId="4A3DCA5E" w14:textId="77777777" w:rsidR="00061CC1" w:rsidRPr="00194822" w:rsidRDefault="00061CC1" w:rsidP="00061CC1">
            <w:pPr>
              <w:pStyle w:val="Default"/>
              <w:ind w:firstLine="567"/>
              <w:jc w:val="both"/>
              <w:rPr>
                <w:bCs/>
                <w:color w:val="auto"/>
                <w:shd w:val="clear" w:color="auto" w:fill="FEFEFE"/>
              </w:rPr>
            </w:pPr>
            <w:r w:rsidRPr="00194822">
              <w:rPr>
                <w:bCs/>
                <w:color w:val="auto"/>
              </w:rPr>
              <w:t>В допълнение следва да се вземе предвид чл. 149, ал. 2, т. 1 от ЗЕС, съгласно който държавни органи, които осъществяват електронни съобщения за собствени нужди, свързани с техните функции не дължат такси по реда на глава осма от ЗЕС</w:t>
            </w:r>
            <w:r w:rsidRPr="00194822">
              <w:rPr>
                <w:bCs/>
                <w:color w:val="auto"/>
                <w:shd w:val="clear" w:color="auto" w:fill="FEFEFE"/>
              </w:rPr>
              <w:t>.</w:t>
            </w:r>
          </w:p>
          <w:p w14:paraId="3F895210" w14:textId="5FA1813C" w:rsidR="00061CC1" w:rsidRPr="00194822" w:rsidRDefault="00061CC1" w:rsidP="00061CC1">
            <w:pPr>
              <w:pStyle w:val="Default"/>
              <w:spacing w:before="240"/>
              <w:ind w:firstLine="426"/>
              <w:jc w:val="both"/>
              <w:rPr>
                <w:bCs/>
                <w:color w:val="auto"/>
              </w:rPr>
            </w:pPr>
            <w:r w:rsidRPr="00194822">
              <w:rPr>
                <w:bCs/>
                <w:color w:val="auto"/>
              </w:rPr>
              <w:t>Със ЗИД на ЗЕС научните организации, които осъществяват електронни съобщения за собствени нужди, за реализиране на краткосрочни проекти или експериментално използване не дължат такси по реда на глава осма от ЗЕС (чл. 149, ал. 2, т. 3).</w:t>
            </w:r>
          </w:p>
          <w:p w14:paraId="121E0875" w14:textId="77777777" w:rsidR="00061CC1" w:rsidRPr="007B0EF4" w:rsidRDefault="00733524" w:rsidP="00061CC1">
            <w:pPr>
              <w:pStyle w:val="Default"/>
              <w:ind w:firstLine="579"/>
              <w:jc w:val="both"/>
              <w:rPr>
                <w:bCs/>
                <w:color w:val="auto"/>
              </w:rPr>
            </w:pPr>
            <w:r>
              <w:rPr>
                <w:bCs/>
                <w:color w:val="auto"/>
              </w:rPr>
              <w:t>Налице е н</w:t>
            </w:r>
            <w:r w:rsidRPr="007B0EF4">
              <w:rPr>
                <w:bCs/>
                <w:color w:val="auto"/>
              </w:rPr>
              <w:t xml:space="preserve">есъответствие на Тарифата със Закона за изменение и допълнение на Закона за електронните съобщения и правилата за използване на радиочестотния спектър. </w:t>
            </w:r>
            <w:r>
              <w:rPr>
                <w:bCs/>
                <w:color w:val="auto"/>
              </w:rPr>
              <w:t>Налагат се и р</w:t>
            </w:r>
            <w:r w:rsidRPr="007B0EF4">
              <w:rPr>
                <w:bCs/>
                <w:color w:val="auto"/>
              </w:rPr>
              <w:t>едакционни промени</w:t>
            </w:r>
            <w:r>
              <w:rPr>
                <w:bCs/>
                <w:color w:val="auto"/>
              </w:rPr>
              <w:t>, като терминологии, срокове и др</w:t>
            </w:r>
            <w:r w:rsidR="00061CC1" w:rsidRPr="007B0EF4">
              <w:rPr>
                <w:bCs/>
                <w:color w:val="auto"/>
              </w:rPr>
              <w:t>.</w:t>
            </w:r>
          </w:p>
          <w:p w14:paraId="25371F69" w14:textId="4B27E2E7" w:rsidR="00061CC1" w:rsidRPr="00194822" w:rsidRDefault="00061CC1" w:rsidP="00061CC1">
            <w:pPr>
              <w:pStyle w:val="Default"/>
              <w:ind w:firstLine="708"/>
              <w:jc w:val="both"/>
              <w:rPr>
                <w:b/>
                <w:bCs/>
                <w:color w:val="auto"/>
              </w:rPr>
            </w:pPr>
          </w:p>
          <w:p w14:paraId="4EBCCDBE" w14:textId="77777777" w:rsidR="0009606D" w:rsidRPr="00194822" w:rsidRDefault="0009606D" w:rsidP="000A5E16">
            <w:pPr>
              <w:spacing w:before="120" w:after="120" w:line="240" w:lineRule="auto"/>
              <w:jc w:val="both"/>
              <w:rPr>
                <w:rFonts w:ascii="Times New Roman" w:hAnsi="Times New Roman" w:cs="Times New Roman"/>
                <w:i/>
                <w:sz w:val="24"/>
                <w:szCs w:val="24"/>
                <w:lang w:val="bg-BG"/>
              </w:rPr>
            </w:pPr>
            <w:r w:rsidRPr="00194822">
              <w:rPr>
                <w:rFonts w:ascii="Times New Roman" w:hAnsi="Times New Roman" w:cs="Times New Roman"/>
                <w:i/>
                <w:sz w:val="24"/>
                <w:szCs w:val="24"/>
                <w:lang w:val="bg-BG"/>
              </w:rPr>
              <w:t>1.2.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14:paraId="3C2DE09E" w14:textId="77777777" w:rsidR="00D40EA6" w:rsidRPr="00194822" w:rsidRDefault="00A6245D" w:rsidP="000A5E16">
            <w:pPr>
              <w:spacing w:before="120" w:after="120" w:line="240" w:lineRule="auto"/>
              <w:ind w:firstLine="716"/>
              <w:jc w:val="both"/>
              <w:rPr>
                <w:rFonts w:ascii="Times New Roman" w:hAnsi="Times New Roman" w:cs="Times New Roman"/>
                <w:sz w:val="24"/>
                <w:szCs w:val="24"/>
                <w:lang w:val="bg-BG"/>
              </w:rPr>
            </w:pPr>
            <w:r w:rsidRPr="00A6245D">
              <w:rPr>
                <w:rFonts w:ascii="Times New Roman" w:hAnsi="Times New Roman" w:cs="Times New Roman"/>
                <w:sz w:val="24"/>
                <w:szCs w:val="24"/>
                <w:lang w:val="bg-BG"/>
              </w:rPr>
              <w:t>Проблемите не могат да се решат в рамките на съществуващата нормативна уредба чрез промяна в организацията на работа и/или чрез въвеждане на нови технологични възможности.</w:t>
            </w:r>
          </w:p>
          <w:p w14:paraId="470EEB22" w14:textId="77777777" w:rsidR="00D40EA6" w:rsidRDefault="00D40EA6" w:rsidP="000A5E16">
            <w:pPr>
              <w:spacing w:before="120" w:after="120" w:line="240" w:lineRule="auto"/>
              <w:jc w:val="both"/>
              <w:rPr>
                <w:rFonts w:ascii="Times New Roman" w:hAnsi="Times New Roman" w:cs="Times New Roman"/>
                <w:i/>
                <w:sz w:val="24"/>
                <w:szCs w:val="24"/>
                <w:lang w:val="bg-BG"/>
              </w:rPr>
            </w:pPr>
            <w:r w:rsidRPr="00194822">
              <w:rPr>
                <w:rFonts w:ascii="Times New Roman" w:hAnsi="Times New Roman" w:cs="Times New Roman"/>
                <w:i/>
                <w:sz w:val="24"/>
                <w:szCs w:val="24"/>
                <w:lang w:val="bg-BG"/>
              </w:rPr>
              <w:t>1.3. Посочете защо действащата нормативна рамка не позволява решаване на проблема/проблемите.</w:t>
            </w:r>
          </w:p>
          <w:p w14:paraId="225F5A1C" w14:textId="77777777" w:rsidR="00A6245D" w:rsidRPr="00A6245D" w:rsidRDefault="00A6245D" w:rsidP="00A6245D">
            <w:pPr>
              <w:spacing w:before="120" w:after="120" w:line="240" w:lineRule="auto"/>
              <w:ind w:firstLine="769"/>
              <w:jc w:val="both"/>
              <w:rPr>
                <w:rFonts w:ascii="Times New Roman" w:hAnsi="Times New Roman" w:cs="Times New Roman"/>
                <w:sz w:val="24"/>
                <w:szCs w:val="24"/>
                <w:lang w:val="bg-BG"/>
              </w:rPr>
            </w:pPr>
            <w:r>
              <w:rPr>
                <w:rFonts w:ascii="Times New Roman" w:hAnsi="Times New Roman" w:cs="Times New Roman"/>
                <w:sz w:val="24"/>
                <w:szCs w:val="24"/>
                <w:lang w:val="bg-BG"/>
              </w:rPr>
              <w:t>Отм</w:t>
            </w:r>
            <w:r w:rsidR="00434E30">
              <w:rPr>
                <w:rFonts w:ascii="Times New Roman" w:hAnsi="Times New Roman" w:cs="Times New Roman"/>
                <w:sz w:val="24"/>
                <w:szCs w:val="24"/>
                <w:lang w:val="bg-BG"/>
              </w:rPr>
              <w:t>яната</w:t>
            </w:r>
            <w:r>
              <w:rPr>
                <w:rFonts w:ascii="Times New Roman" w:hAnsi="Times New Roman" w:cs="Times New Roman"/>
                <w:sz w:val="24"/>
                <w:szCs w:val="24"/>
                <w:lang w:val="bg-BG"/>
              </w:rPr>
              <w:t xml:space="preserve"> на такси, въвеждането на такси и н</w:t>
            </w:r>
            <w:r w:rsidRPr="00194822">
              <w:rPr>
                <w:rFonts w:ascii="Times New Roman" w:hAnsi="Times New Roman" w:cs="Times New Roman"/>
                <w:sz w:val="24"/>
                <w:szCs w:val="24"/>
                <w:lang w:val="bg-BG"/>
              </w:rPr>
              <w:t xml:space="preserve">овият размер на посочените </w:t>
            </w:r>
            <w:r>
              <w:rPr>
                <w:rFonts w:ascii="Times New Roman" w:hAnsi="Times New Roman" w:cs="Times New Roman"/>
                <w:sz w:val="24"/>
                <w:szCs w:val="24"/>
                <w:lang w:val="bg-BG"/>
              </w:rPr>
              <w:t xml:space="preserve">съществуващи </w:t>
            </w:r>
            <w:r w:rsidRPr="00194822">
              <w:rPr>
                <w:rFonts w:ascii="Times New Roman" w:hAnsi="Times New Roman" w:cs="Times New Roman"/>
                <w:sz w:val="24"/>
                <w:szCs w:val="24"/>
                <w:lang w:val="bg-BG"/>
              </w:rPr>
              <w:t>такси не мо</w:t>
            </w:r>
            <w:r>
              <w:rPr>
                <w:rFonts w:ascii="Times New Roman" w:hAnsi="Times New Roman" w:cs="Times New Roman"/>
                <w:sz w:val="24"/>
                <w:szCs w:val="24"/>
                <w:lang w:val="bg-BG"/>
              </w:rPr>
              <w:t>гат</w:t>
            </w:r>
            <w:r w:rsidRPr="00194822">
              <w:rPr>
                <w:rFonts w:ascii="Times New Roman" w:hAnsi="Times New Roman" w:cs="Times New Roman"/>
                <w:sz w:val="24"/>
                <w:szCs w:val="24"/>
                <w:lang w:val="bg-BG"/>
              </w:rPr>
              <w:t xml:space="preserve"> да бъд</w:t>
            </w:r>
            <w:r>
              <w:rPr>
                <w:rFonts w:ascii="Times New Roman" w:hAnsi="Times New Roman" w:cs="Times New Roman"/>
                <w:sz w:val="24"/>
                <w:szCs w:val="24"/>
                <w:lang w:val="bg-BG"/>
              </w:rPr>
              <w:t>ат</w:t>
            </w:r>
            <w:r w:rsidRPr="00194822">
              <w:rPr>
                <w:rFonts w:ascii="Times New Roman" w:hAnsi="Times New Roman" w:cs="Times New Roman"/>
                <w:sz w:val="24"/>
                <w:szCs w:val="24"/>
                <w:lang w:val="bg-BG"/>
              </w:rPr>
              <w:t xml:space="preserve"> регламентиран</w:t>
            </w:r>
            <w:r>
              <w:rPr>
                <w:rFonts w:ascii="Times New Roman" w:hAnsi="Times New Roman" w:cs="Times New Roman"/>
                <w:sz w:val="24"/>
                <w:szCs w:val="24"/>
                <w:lang w:val="bg-BG"/>
              </w:rPr>
              <w:t>и</w:t>
            </w:r>
            <w:r w:rsidRPr="00194822">
              <w:rPr>
                <w:rFonts w:ascii="Times New Roman" w:hAnsi="Times New Roman" w:cs="Times New Roman"/>
                <w:sz w:val="24"/>
                <w:szCs w:val="24"/>
                <w:lang w:val="bg-BG"/>
              </w:rPr>
              <w:t xml:space="preserve"> по друг начин, освен чрез изменение и допълнение на Тарифата за таксите, които се събират от Комисията за регулиране на съобщенията по Закона за електронните съобщения.</w:t>
            </w:r>
          </w:p>
          <w:p w14:paraId="3F10A715" w14:textId="77777777" w:rsidR="00D40EA6" w:rsidRDefault="00D40EA6" w:rsidP="000A5E16">
            <w:pPr>
              <w:spacing w:before="120" w:after="120" w:line="240" w:lineRule="auto"/>
              <w:jc w:val="both"/>
              <w:rPr>
                <w:rFonts w:ascii="Times New Roman" w:hAnsi="Times New Roman" w:cs="Times New Roman"/>
                <w:i/>
                <w:sz w:val="24"/>
                <w:szCs w:val="24"/>
                <w:lang w:val="bg-BG"/>
              </w:rPr>
            </w:pPr>
            <w:r w:rsidRPr="00194822">
              <w:rPr>
                <w:rFonts w:ascii="Times New Roman" w:hAnsi="Times New Roman" w:cs="Times New Roman"/>
                <w:i/>
                <w:sz w:val="24"/>
                <w:szCs w:val="24"/>
                <w:lang w:val="bg-BG"/>
              </w:rPr>
              <w:t>1.4. Посочете задължителните действия, произтичащи от нормативни актове от по-висока степен или актове от правото на ЕС.</w:t>
            </w:r>
          </w:p>
          <w:p w14:paraId="7CE6B255" w14:textId="77777777" w:rsidR="00A6245D" w:rsidRPr="00A6245D" w:rsidRDefault="00A6245D" w:rsidP="00A6245D">
            <w:pPr>
              <w:spacing w:before="120" w:after="120" w:line="240" w:lineRule="auto"/>
              <w:ind w:firstLine="769"/>
              <w:jc w:val="both"/>
              <w:rPr>
                <w:rFonts w:ascii="Times New Roman" w:hAnsi="Times New Roman" w:cs="Times New Roman"/>
                <w:sz w:val="24"/>
                <w:szCs w:val="24"/>
                <w:lang w:val="bg-BG"/>
              </w:rPr>
            </w:pPr>
            <w:r w:rsidRPr="00A6245D">
              <w:rPr>
                <w:rFonts w:ascii="Times New Roman" w:hAnsi="Times New Roman" w:cs="Times New Roman"/>
                <w:sz w:val="24"/>
                <w:szCs w:val="24"/>
                <w:lang w:val="bg-BG"/>
              </w:rPr>
              <w:t>Няма задължителни действия, произтичащи от актове от правото на ЕС.</w:t>
            </w:r>
          </w:p>
          <w:p w14:paraId="395461B0" w14:textId="77777777" w:rsidR="006E1247" w:rsidRDefault="00D40EA6" w:rsidP="006E1247">
            <w:pPr>
              <w:spacing w:before="120" w:after="120" w:line="240" w:lineRule="auto"/>
              <w:jc w:val="both"/>
              <w:rPr>
                <w:rFonts w:ascii="Times New Roman" w:hAnsi="Times New Roman" w:cs="Times New Roman"/>
                <w:i/>
                <w:sz w:val="24"/>
                <w:szCs w:val="24"/>
                <w:lang w:val="bg-BG"/>
              </w:rPr>
            </w:pPr>
            <w:r w:rsidRPr="00194822">
              <w:rPr>
                <w:rFonts w:ascii="Times New Roman" w:hAnsi="Times New Roman" w:cs="Times New Roman"/>
                <w:i/>
                <w:sz w:val="24"/>
                <w:szCs w:val="24"/>
                <w:lang w:val="bg-BG"/>
              </w:rPr>
              <w:t xml:space="preserve">1.5. Посочете дали са извършени последващи оценки на нормативния акт или анализи за изпълнението на политиката и какви са резултатите от тях? </w:t>
            </w:r>
          </w:p>
          <w:p w14:paraId="75346BAF" w14:textId="77777777" w:rsidR="00076E63" w:rsidRPr="00194822" w:rsidRDefault="00A6245D" w:rsidP="0040413D">
            <w:pPr>
              <w:spacing w:before="120" w:after="120" w:line="240" w:lineRule="auto"/>
              <w:ind w:firstLine="769"/>
              <w:jc w:val="both"/>
              <w:rPr>
                <w:rFonts w:ascii="Times New Roman" w:eastAsia="Times New Roman" w:hAnsi="Times New Roman" w:cs="Times New Roman"/>
                <w:sz w:val="24"/>
                <w:szCs w:val="24"/>
                <w:lang w:val="bg-BG"/>
              </w:rPr>
            </w:pPr>
            <w:r w:rsidRPr="00A6245D">
              <w:rPr>
                <w:rFonts w:ascii="Times New Roman" w:hAnsi="Times New Roman" w:cs="Times New Roman"/>
                <w:sz w:val="24"/>
                <w:szCs w:val="24"/>
                <w:lang w:val="bg-BG"/>
              </w:rPr>
              <w:t>Не са изготвяни последващи оценки на въздействието на проекта на акт.</w:t>
            </w:r>
          </w:p>
        </w:tc>
      </w:tr>
      <w:tr w:rsidR="00076E63" w:rsidRPr="00194822" w14:paraId="3F4CBE2D" w14:textId="77777777" w:rsidTr="00C93DF1">
        <w:tc>
          <w:tcPr>
            <w:tcW w:w="10266" w:type="dxa"/>
            <w:gridSpan w:val="3"/>
          </w:tcPr>
          <w:p w14:paraId="587A8273" w14:textId="77777777" w:rsidR="00511A41" w:rsidRDefault="00076E63" w:rsidP="000A5E16">
            <w:pPr>
              <w:spacing w:before="120" w:after="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lastRenderedPageBreak/>
              <w:t>2. Цел:</w:t>
            </w:r>
            <w:r w:rsidR="007A276E">
              <w:rPr>
                <w:rFonts w:ascii="Times New Roman" w:eastAsia="Times New Roman" w:hAnsi="Times New Roman" w:cs="Times New Roman"/>
                <w:b/>
                <w:sz w:val="24"/>
                <w:szCs w:val="24"/>
                <w:lang w:val="bg-BG"/>
              </w:rPr>
              <w:t xml:space="preserve"> </w:t>
            </w:r>
          </w:p>
          <w:p w14:paraId="6EEB674B" w14:textId="77777777" w:rsidR="007A276E" w:rsidRDefault="00511A41" w:rsidP="000A5E16">
            <w:pPr>
              <w:spacing w:before="120" w:after="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 xml:space="preserve">Цел </w:t>
            </w:r>
            <w:r>
              <w:rPr>
                <w:rFonts w:ascii="Times New Roman" w:eastAsia="Times New Roman" w:hAnsi="Times New Roman" w:cs="Times New Roman"/>
                <w:b/>
                <w:sz w:val="24"/>
                <w:szCs w:val="24"/>
                <w:lang w:val="bg-BG"/>
              </w:rPr>
              <w:t>1</w:t>
            </w:r>
            <w:r w:rsidRPr="00194822">
              <w:rPr>
                <w:rFonts w:ascii="Times New Roman" w:eastAsia="Times New Roman" w:hAnsi="Times New Roman" w:cs="Times New Roman"/>
                <w:b/>
                <w:sz w:val="24"/>
                <w:szCs w:val="24"/>
                <w:lang w:val="bg-BG"/>
              </w:rPr>
              <w:t xml:space="preserve"> </w:t>
            </w:r>
            <w:r>
              <w:rPr>
                <w:rFonts w:ascii="Times New Roman" w:eastAsia="Times New Roman" w:hAnsi="Times New Roman" w:cs="Times New Roman"/>
                <w:b/>
                <w:sz w:val="24"/>
                <w:szCs w:val="24"/>
                <w:lang w:val="bg-BG"/>
              </w:rPr>
              <w:t>„</w:t>
            </w:r>
            <w:r w:rsidRPr="0040413D">
              <w:rPr>
                <w:rFonts w:ascii="Times New Roman" w:eastAsia="Times New Roman" w:hAnsi="Times New Roman" w:cs="Times New Roman"/>
                <w:b/>
                <w:sz w:val="24"/>
                <w:szCs w:val="24"/>
                <w:lang w:val="bg-BG"/>
              </w:rPr>
              <w:t>С</w:t>
            </w:r>
            <w:r w:rsidR="00545CA9" w:rsidRPr="0040413D">
              <w:rPr>
                <w:rFonts w:ascii="Times New Roman" w:eastAsia="Times New Roman" w:hAnsi="Times New Roman" w:cs="Times New Roman"/>
                <w:b/>
                <w:sz w:val="24"/>
                <w:szCs w:val="24"/>
                <w:lang w:val="bg-BG"/>
              </w:rPr>
              <w:t xml:space="preserve">ъздаване на благоприятни условия </w:t>
            </w:r>
            <w:r w:rsidR="00CC2AB0" w:rsidRPr="0040413D">
              <w:rPr>
                <w:rFonts w:ascii="Times New Roman" w:eastAsia="Times New Roman" w:hAnsi="Times New Roman" w:cs="Times New Roman"/>
                <w:b/>
                <w:sz w:val="24"/>
                <w:szCs w:val="24"/>
                <w:lang w:val="bg-BG"/>
              </w:rPr>
              <w:t xml:space="preserve">за </w:t>
            </w:r>
            <w:r w:rsidRPr="0040413D">
              <w:rPr>
                <w:rFonts w:ascii="Times New Roman" w:eastAsia="Times New Roman" w:hAnsi="Times New Roman" w:cs="Times New Roman"/>
                <w:b/>
                <w:sz w:val="24"/>
                <w:szCs w:val="24"/>
                <w:lang w:val="bg-BG"/>
              </w:rPr>
              <w:t xml:space="preserve">усвояване на </w:t>
            </w:r>
            <w:r w:rsidRPr="00511A41">
              <w:rPr>
                <w:rFonts w:ascii="Times New Roman" w:hAnsi="Times New Roman" w:cs="Times New Roman"/>
                <w:b/>
                <w:sz w:val="24"/>
                <w:szCs w:val="24"/>
                <w:lang w:val="bg-BG"/>
              </w:rPr>
              <w:t xml:space="preserve">радиочестотен спектър за наземни мрежи за предоставяне на електронни съобщителни услуги с национален обхват в обхвати 700 </w:t>
            </w:r>
            <w:proofErr w:type="spellStart"/>
            <w:r w:rsidRPr="00511A41">
              <w:rPr>
                <w:rFonts w:ascii="Times New Roman" w:hAnsi="Times New Roman" w:cs="Times New Roman"/>
                <w:b/>
                <w:sz w:val="24"/>
                <w:szCs w:val="24"/>
                <w:lang w:val="bg-BG"/>
              </w:rPr>
              <w:t>MHz</w:t>
            </w:r>
            <w:proofErr w:type="spellEnd"/>
            <w:r w:rsidRPr="00511A41">
              <w:rPr>
                <w:rFonts w:ascii="Times New Roman" w:hAnsi="Times New Roman" w:cs="Times New Roman"/>
                <w:b/>
                <w:sz w:val="24"/>
                <w:szCs w:val="24"/>
                <w:lang w:val="bg-BG"/>
              </w:rPr>
              <w:t xml:space="preserve"> и 800 </w:t>
            </w:r>
            <w:proofErr w:type="spellStart"/>
            <w:r w:rsidRPr="00511A41">
              <w:rPr>
                <w:rFonts w:ascii="Times New Roman" w:hAnsi="Times New Roman" w:cs="Times New Roman"/>
                <w:b/>
                <w:sz w:val="24"/>
                <w:szCs w:val="24"/>
                <w:lang w:val="bg-BG"/>
              </w:rPr>
              <w:t>MHz</w:t>
            </w:r>
            <w:proofErr w:type="spellEnd"/>
            <w:r w:rsidRPr="00511A41">
              <w:rPr>
                <w:rFonts w:ascii="Times New Roman" w:hAnsi="Times New Roman" w:cs="Times New Roman"/>
                <w:b/>
                <w:sz w:val="24"/>
                <w:szCs w:val="24"/>
                <w:lang w:val="bg-BG"/>
              </w:rPr>
              <w:t xml:space="preserve"> за развитието на 5G инфраструктура и нови технологии (като 5G и 6G)</w:t>
            </w:r>
            <w:r w:rsidR="00545CA9" w:rsidRPr="0040413D">
              <w:rPr>
                <w:rFonts w:ascii="Times New Roman" w:eastAsia="Times New Roman" w:hAnsi="Times New Roman" w:cs="Times New Roman"/>
                <w:b/>
                <w:sz w:val="24"/>
                <w:szCs w:val="24"/>
                <w:lang w:val="bg-BG"/>
              </w:rPr>
              <w:t xml:space="preserve"> и</w:t>
            </w:r>
            <w:r w:rsidR="00C44B43">
              <w:rPr>
                <w:rFonts w:ascii="Times New Roman" w:eastAsia="Times New Roman" w:hAnsi="Times New Roman" w:cs="Times New Roman"/>
                <w:b/>
                <w:sz w:val="24"/>
                <w:szCs w:val="24"/>
                <w:lang w:val="bg-BG"/>
              </w:rPr>
              <w:t xml:space="preserve"> </w:t>
            </w:r>
            <w:r w:rsidR="00C44B43" w:rsidRPr="0040413D">
              <w:rPr>
                <w:rFonts w:ascii="Times New Roman" w:hAnsi="Times New Roman" w:cs="Times New Roman"/>
                <w:b/>
                <w:sz w:val="24"/>
                <w:szCs w:val="24"/>
                <w:lang w:val="bg-BG"/>
              </w:rPr>
              <w:t>изпълнение на Реформа 2 (C7.R2): Ефективно използване на радиочестотния спектър от Плана за възстановяване и устойчивост на България</w:t>
            </w:r>
            <w:r>
              <w:rPr>
                <w:rFonts w:ascii="Times New Roman" w:eastAsia="Times New Roman" w:hAnsi="Times New Roman" w:cs="Times New Roman"/>
                <w:b/>
                <w:sz w:val="24"/>
                <w:szCs w:val="24"/>
                <w:lang w:val="bg-BG"/>
              </w:rPr>
              <w:t>“</w:t>
            </w:r>
            <w:r w:rsidR="00CC2AB0">
              <w:rPr>
                <w:rFonts w:ascii="Times New Roman" w:eastAsia="Times New Roman" w:hAnsi="Times New Roman" w:cs="Times New Roman"/>
                <w:b/>
                <w:sz w:val="24"/>
                <w:szCs w:val="24"/>
                <w:lang w:val="bg-BG"/>
              </w:rPr>
              <w:t xml:space="preserve">  </w:t>
            </w:r>
            <w:r w:rsidR="007A276E">
              <w:rPr>
                <w:rFonts w:ascii="Times New Roman" w:eastAsia="Times New Roman" w:hAnsi="Times New Roman" w:cs="Times New Roman"/>
                <w:b/>
                <w:sz w:val="24"/>
                <w:szCs w:val="24"/>
                <w:lang w:val="bg-BG"/>
              </w:rPr>
              <w:t xml:space="preserve"> </w:t>
            </w:r>
          </w:p>
          <w:p w14:paraId="57E68934" w14:textId="77777777" w:rsidR="00B43D4B" w:rsidRDefault="00C44B43" w:rsidP="000A5E16">
            <w:pPr>
              <w:spacing w:before="120"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1</w:t>
            </w:r>
            <w:r w:rsidR="007A276E">
              <w:rPr>
                <w:rFonts w:ascii="Times New Roman" w:eastAsia="Times New Roman" w:hAnsi="Times New Roman" w:cs="Times New Roman"/>
                <w:sz w:val="24"/>
                <w:szCs w:val="24"/>
                <w:lang w:val="bg-BG"/>
              </w:rPr>
              <w:t xml:space="preserve">. </w:t>
            </w:r>
            <w:r w:rsidR="00545CA9">
              <w:rPr>
                <w:rFonts w:ascii="Times New Roman" w:eastAsia="Times New Roman" w:hAnsi="Times New Roman" w:cs="Times New Roman"/>
                <w:sz w:val="24"/>
                <w:szCs w:val="24"/>
                <w:lang w:val="bg-BG"/>
              </w:rPr>
              <w:t xml:space="preserve">Намаляване на </w:t>
            </w:r>
            <w:r w:rsidR="00B43D4B">
              <w:rPr>
                <w:rFonts w:ascii="Times New Roman" w:eastAsia="Times New Roman" w:hAnsi="Times New Roman" w:cs="Times New Roman"/>
                <w:sz w:val="24"/>
                <w:szCs w:val="24"/>
                <w:lang w:val="bg-BG"/>
              </w:rPr>
              <w:t>е</w:t>
            </w:r>
            <w:r w:rsidR="00B43D4B" w:rsidRPr="00B43D4B">
              <w:rPr>
                <w:rFonts w:ascii="Times New Roman" w:eastAsia="Times New Roman" w:hAnsi="Times New Roman" w:cs="Times New Roman"/>
                <w:sz w:val="24"/>
                <w:szCs w:val="24"/>
                <w:lang w:val="bg-BG"/>
              </w:rPr>
              <w:t xml:space="preserve">днократните такси за издаване на разрешения за ползване на радиочестотен спектър от обхвати 700 </w:t>
            </w:r>
            <w:proofErr w:type="spellStart"/>
            <w:r w:rsidR="00B43D4B" w:rsidRPr="00B43D4B">
              <w:rPr>
                <w:rFonts w:ascii="Times New Roman" w:eastAsia="Times New Roman" w:hAnsi="Times New Roman" w:cs="Times New Roman"/>
                <w:sz w:val="24"/>
                <w:szCs w:val="24"/>
                <w:lang w:val="bg-BG"/>
              </w:rPr>
              <w:t>MHz</w:t>
            </w:r>
            <w:proofErr w:type="spellEnd"/>
            <w:r w:rsidR="00B43D4B" w:rsidRPr="00B43D4B">
              <w:rPr>
                <w:rFonts w:ascii="Times New Roman" w:eastAsia="Times New Roman" w:hAnsi="Times New Roman" w:cs="Times New Roman"/>
                <w:sz w:val="24"/>
                <w:szCs w:val="24"/>
                <w:lang w:val="bg-BG"/>
              </w:rPr>
              <w:t xml:space="preserve"> и 800 </w:t>
            </w:r>
            <w:proofErr w:type="spellStart"/>
            <w:r w:rsidR="00B43D4B" w:rsidRPr="00B43D4B">
              <w:rPr>
                <w:rFonts w:ascii="Times New Roman" w:eastAsia="Times New Roman" w:hAnsi="Times New Roman" w:cs="Times New Roman"/>
                <w:sz w:val="24"/>
                <w:szCs w:val="24"/>
                <w:lang w:val="bg-BG"/>
              </w:rPr>
              <w:t>MHz</w:t>
            </w:r>
            <w:proofErr w:type="spellEnd"/>
            <w:r w:rsidR="00B43D4B" w:rsidRPr="00B43D4B">
              <w:rPr>
                <w:rFonts w:ascii="Times New Roman" w:eastAsia="Times New Roman" w:hAnsi="Times New Roman" w:cs="Times New Roman"/>
                <w:sz w:val="24"/>
                <w:szCs w:val="24"/>
                <w:lang w:val="bg-BG"/>
              </w:rPr>
              <w:t xml:space="preserve"> </w:t>
            </w:r>
            <w:r w:rsidR="00EA16D1">
              <w:rPr>
                <w:rFonts w:ascii="Times New Roman" w:eastAsia="Times New Roman" w:hAnsi="Times New Roman" w:cs="Times New Roman"/>
                <w:sz w:val="24"/>
                <w:szCs w:val="24"/>
                <w:lang w:val="bg-BG"/>
              </w:rPr>
              <w:t>с 40%</w:t>
            </w:r>
            <w:r w:rsidR="00434E30">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 от 120 000 лв. </w:t>
            </w:r>
            <w:r w:rsidRPr="00EA16D1">
              <w:rPr>
                <w:rFonts w:ascii="Times New Roman" w:eastAsia="Times New Roman" w:hAnsi="Times New Roman" w:cs="Times New Roman"/>
                <w:sz w:val="24"/>
                <w:szCs w:val="24"/>
                <w:lang w:val="bg-BG"/>
              </w:rPr>
              <w:t>на 72 000 лв.</w:t>
            </w:r>
            <w:r>
              <w:rPr>
                <w:rFonts w:ascii="Times New Roman" w:eastAsia="Times New Roman" w:hAnsi="Times New Roman" w:cs="Times New Roman"/>
                <w:sz w:val="24"/>
                <w:szCs w:val="24"/>
                <w:lang w:val="bg-BG"/>
              </w:rPr>
              <w:t xml:space="preserve"> </w:t>
            </w:r>
            <w:r w:rsidR="00434E30">
              <w:rPr>
                <w:rFonts w:ascii="Times New Roman" w:eastAsia="Times New Roman" w:hAnsi="Times New Roman" w:cs="Times New Roman"/>
                <w:sz w:val="24"/>
                <w:szCs w:val="24"/>
                <w:lang w:val="bg-BG"/>
              </w:rPr>
              <w:t xml:space="preserve">с цел предоставяне </w:t>
            </w:r>
            <w:r w:rsidR="00434E30">
              <w:rPr>
                <w:rFonts w:ascii="Times New Roman" w:hAnsi="Times New Roman" w:cs="Times New Roman"/>
                <w:sz w:val="24"/>
                <w:szCs w:val="24"/>
                <w:lang w:val="bg-BG"/>
              </w:rPr>
              <w:t>на</w:t>
            </w:r>
            <w:r w:rsidR="00434E30" w:rsidRPr="00194822">
              <w:rPr>
                <w:rFonts w:ascii="Times New Roman" w:hAnsi="Times New Roman" w:cs="Times New Roman"/>
                <w:sz w:val="24"/>
                <w:szCs w:val="24"/>
                <w:lang w:val="bg-BG"/>
              </w:rPr>
              <w:t xml:space="preserve"> радиочестотния спектър от обхвати 700 </w:t>
            </w:r>
            <w:proofErr w:type="spellStart"/>
            <w:r w:rsidR="00434E30" w:rsidRPr="00194822">
              <w:rPr>
                <w:rFonts w:ascii="Times New Roman" w:hAnsi="Times New Roman" w:cs="Times New Roman"/>
                <w:sz w:val="24"/>
                <w:szCs w:val="24"/>
                <w:lang w:val="bg-BG"/>
              </w:rPr>
              <w:t>MHz</w:t>
            </w:r>
            <w:proofErr w:type="spellEnd"/>
            <w:r w:rsidR="00434E30" w:rsidRPr="00194822">
              <w:rPr>
                <w:rFonts w:ascii="Times New Roman" w:hAnsi="Times New Roman" w:cs="Times New Roman"/>
                <w:sz w:val="24"/>
                <w:szCs w:val="24"/>
                <w:lang w:val="bg-BG"/>
              </w:rPr>
              <w:t xml:space="preserve"> и 800 </w:t>
            </w:r>
            <w:proofErr w:type="spellStart"/>
            <w:r w:rsidR="00434E30" w:rsidRPr="00194822">
              <w:rPr>
                <w:rFonts w:ascii="Times New Roman" w:hAnsi="Times New Roman" w:cs="Times New Roman"/>
                <w:sz w:val="24"/>
                <w:szCs w:val="24"/>
                <w:lang w:val="bg-BG"/>
              </w:rPr>
              <w:t>MHz</w:t>
            </w:r>
            <w:proofErr w:type="spellEnd"/>
            <w:r w:rsidR="00434E30">
              <w:rPr>
                <w:rFonts w:ascii="Times New Roman" w:hAnsi="Times New Roman" w:cs="Times New Roman"/>
                <w:sz w:val="24"/>
                <w:szCs w:val="24"/>
                <w:lang w:val="bg-BG"/>
              </w:rPr>
              <w:t xml:space="preserve"> за разгръщане на 5</w:t>
            </w:r>
            <w:r w:rsidR="00434E30">
              <w:rPr>
                <w:rFonts w:ascii="Times New Roman" w:hAnsi="Times New Roman" w:cs="Times New Roman"/>
                <w:sz w:val="24"/>
                <w:szCs w:val="24"/>
              </w:rPr>
              <w:t>G</w:t>
            </w:r>
            <w:r w:rsidR="00434E30">
              <w:rPr>
                <w:rFonts w:ascii="Times New Roman" w:hAnsi="Times New Roman" w:cs="Times New Roman"/>
                <w:sz w:val="24"/>
                <w:szCs w:val="24"/>
                <w:lang w:val="bg-BG"/>
              </w:rPr>
              <w:t xml:space="preserve"> мрежи през периода 2023 – 2027 г.;</w:t>
            </w:r>
          </w:p>
          <w:p w14:paraId="422A6B87" w14:textId="77777777" w:rsidR="00545CA9" w:rsidRDefault="00C44B43" w:rsidP="000A5E16">
            <w:pPr>
              <w:spacing w:before="120" w:after="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2</w:t>
            </w:r>
            <w:r w:rsidR="00B43D4B">
              <w:rPr>
                <w:rFonts w:ascii="Times New Roman" w:eastAsia="Times New Roman" w:hAnsi="Times New Roman" w:cs="Times New Roman"/>
                <w:sz w:val="24"/>
                <w:szCs w:val="24"/>
                <w:lang w:val="bg-BG"/>
              </w:rPr>
              <w:t xml:space="preserve">. Намаляване на </w:t>
            </w:r>
            <w:r w:rsidR="00B43D4B">
              <w:rPr>
                <w:rFonts w:ascii="Times New Roman" w:hAnsi="Times New Roman" w:cs="Times New Roman"/>
                <w:sz w:val="24"/>
                <w:szCs w:val="24"/>
                <w:lang w:val="bg-BG"/>
              </w:rPr>
              <w:t>годишните такси</w:t>
            </w:r>
            <w:r w:rsidR="00B43D4B" w:rsidRPr="00B43D4B">
              <w:rPr>
                <w:rFonts w:ascii="Times New Roman" w:hAnsi="Times New Roman" w:cs="Times New Roman"/>
                <w:sz w:val="24"/>
                <w:szCs w:val="24"/>
                <w:lang w:val="bg-BG"/>
              </w:rPr>
              <w:t xml:space="preserve"> за ползване на радиочестотен спектър за мрежи от неподвижната радиослужба от вида "точка към точка" за 1 </w:t>
            </w:r>
            <w:proofErr w:type="spellStart"/>
            <w:r w:rsidR="00B43D4B" w:rsidRPr="00B43D4B">
              <w:rPr>
                <w:rFonts w:ascii="Times New Roman" w:hAnsi="Times New Roman" w:cs="Times New Roman"/>
                <w:sz w:val="24"/>
                <w:szCs w:val="24"/>
                <w:lang w:val="bg-BG"/>
              </w:rPr>
              <w:t>MHz</w:t>
            </w:r>
            <w:proofErr w:type="spellEnd"/>
            <w:r w:rsidR="00B43D4B" w:rsidRPr="00B43D4B">
              <w:rPr>
                <w:rFonts w:ascii="Times New Roman" w:hAnsi="Times New Roman" w:cs="Times New Roman"/>
                <w:sz w:val="24"/>
                <w:szCs w:val="24"/>
                <w:lang w:val="bg-BG"/>
              </w:rPr>
              <w:t xml:space="preserve"> </w:t>
            </w:r>
            <w:r w:rsidR="00B43D4B" w:rsidRPr="00194822">
              <w:rPr>
                <w:rFonts w:ascii="Times New Roman" w:hAnsi="Times New Roman" w:cs="Times New Roman"/>
                <w:sz w:val="24"/>
                <w:szCs w:val="24"/>
                <w:lang w:val="bg-BG"/>
              </w:rPr>
              <w:t xml:space="preserve">в обхватите до 24 </w:t>
            </w:r>
            <w:r w:rsidR="00B43D4B" w:rsidRPr="00194822">
              <w:rPr>
                <w:rFonts w:ascii="Times New Roman" w:hAnsi="Times New Roman" w:cs="Times New Roman"/>
                <w:sz w:val="24"/>
                <w:szCs w:val="24"/>
              </w:rPr>
              <w:t>GHz</w:t>
            </w:r>
            <w:r w:rsidR="00B43D4B" w:rsidRPr="00194822">
              <w:rPr>
                <w:rFonts w:ascii="Times New Roman" w:hAnsi="Times New Roman" w:cs="Times New Roman"/>
                <w:sz w:val="24"/>
                <w:szCs w:val="24"/>
                <w:lang w:val="bg-BG"/>
              </w:rPr>
              <w:t xml:space="preserve"> и над 35 </w:t>
            </w:r>
            <w:r w:rsidR="00B43D4B" w:rsidRPr="00194822">
              <w:rPr>
                <w:rFonts w:ascii="Times New Roman" w:hAnsi="Times New Roman" w:cs="Times New Roman"/>
                <w:sz w:val="24"/>
                <w:szCs w:val="24"/>
              </w:rPr>
              <w:t>GHz</w:t>
            </w:r>
            <w:r w:rsidR="00B43D4B" w:rsidRPr="00194822">
              <w:rPr>
                <w:rFonts w:ascii="Times New Roman" w:hAnsi="Times New Roman" w:cs="Times New Roman"/>
                <w:sz w:val="24"/>
                <w:szCs w:val="24"/>
                <w:lang w:val="bg-BG"/>
              </w:rPr>
              <w:t xml:space="preserve"> с 40 %, а тези в обхвата от 27 </w:t>
            </w:r>
            <w:proofErr w:type="spellStart"/>
            <w:r w:rsidR="00B43D4B" w:rsidRPr="00194822">
              <w:rPr>
                <w:rFonts w:ascii="Times New Roman" w:hAnsi="Times New Roman" w:cs="Times New Roman"/>
                <w:sz w:val="24"/>
                <w:szCs w:val="24"/>
                <w:lang w:val="bg-BG"/>
              </w:rPr>
              <w:t>GHz</w:t>
            </w:r>
            <w:proofErr w:type="spellEnd"/>
            <w:r w:rsidR="00B43D4B" w:rsidRPr="00194822">
              <w:rPr>
                <w:rFonts w:ascii="Times New Roman" w:hAnsi="Times New Roman" w:cs="Times New Roman"/>
                <w:sz w:val="24"/>
                <w:szCs w:val="24"/>
                <w:lang w:val="bg-BG"/>
              </w:rPr>
              <w:t xml:space="preserve"> до 35 </w:t>
            </w:r>
            <w:proofErr w:type="spellStart"/>
            <w:r w:rsidR="00B43D4B" w:rsidRPr="00194822">
              <w:rPr>
                <w:rFonts w:ascii="Times New Roman" w:hAnsi="Times New Roman" w:cs="Times New Roman"/>
                <w:sz w:val="24"/>
                <w:szCs w:val="24"/>
                <w:lang w:val="bg-BG"/>
              </w:rPr>
              <w:t>GHz</w:t>
            </w:r>
            <w:proofErr w:type="spellEnd"/>
            <w:r w:rsidR="00B43D4B" w:rsidRPr="00194822">
              <w:rPr>
                <w:rFonts w:ascii="Times New Roman" w:hAnsi="Times New Roman" w:cs="Times New Roman"/>
                <w:sz w:val="24"/>
                <w:szCs w:val="24"/>
                <w:lang w:val="bg-BG"/>
              </w:rPr>
              <w:t xml:space="preserve"> – с 50 % </w:t>
            </w:r>
            <w:r w:rsidR="00B43D4B" w:rsidRPr="00194822">
              <w:rPr>
                <w:rFonts w:ascii="Times New Roman" w:hAnsi="Times New Roman" w:cs="Times New Roman"/>
                <w:sz w:val="24"/>
                <w:szCs w:val="24"/>
              </w:rPr>
              <w:t>(</w:t>
            </w:r>
            <w:r w:rsidR="00B43D4B" w:rsidRPr="00194822">
              <w:rPr>
                <w:rFonts w:ascii="Times New Roman" w:hAnsi="Times New Roman" w:cs="Times New Roman"/>
                <w:sz w:val="24"/>
                <w:szCs w:val="24"/>
                <w:lang w:val="bg-BG"/>
              </w:rPr>
              <w:t>с цел насърчаване на мигриране на участъци в по-малко използвани обхвати</w:t>
            </w:r>
            <w:r w:rsidR="00EA16D1">
              <w:rPr>
                <w:rFonts w:ascii="Times New Roman" w:eastAsia="Times New Roman" w:hAnsi="Times New Roman" w:cs="Times New Roman"/>
                <w:sz w:val="24"/>
                <w:szCs w:val="24"/>
                <w:lang w:val="bg-BG"/>
              </w:rPr>
              <w:t xml:space="preserve"> </w:t>
            </w:r>
            <w:r w:rsidR="00545CA9">
              <w:rPr>
                <w:rFonts w:ascii="Times New Roman" w:eastAsia="Times New Roman" w:hAnsi="Times New Roman" w:cs="Times New Roman"/>
                <w:sz w:val="24"/>
                <w:szCs w:val="24"/>
                <w:lang w:val="bg-BG"/>
              </w:rPr>
              <w:t>за използване на</w:t>
            </w:r>
            <w:r w:rsidR="00545CA9" w:rsidRPr="00545CA9">
              <w:rPr>
                <w:rFonts w:ascii="Times New Roman" w:eastAsia="Times New Roman" w:hAnsi="Times New Roman" w:cs="Times New Roman"/>
                <w:sz w:val="24"/>
                <w:szCs w:val="24"/>
                <w:lang w:val="bg-BG"/>
              </w:rPr>
              <w:t xml:space="preserve"> радиочестотен спектър за мрежи от неподвижната радиослужба от вида "точка към точка"</w:t>
            </w:r>
            <w:r w:rsidR="00B43D4B">
              <w:rPr>
                <w:rFonts w:ascii="Times New Roman" w:eastAsia="Times New Roman" w:hAnsi="Times New Roman" w:cs="Times New Roman"/>
                <w:sz w:val="24"/>
                <w:szCs w:val="24"/>
              </w:rPr>
              <w:t>)</w:t>
            </w:r>
            <w:r>
              <w:rPr>
                <w:rFonts w:ascii="Times New Roman" w:eastAsia="Times New Roman" w:hAnsi="Times New Roman" w:cs="Times New Roman"/>
                <w:sz w:val="24"/>
                <w:szCs w:val="24"/>
                <w:lang w:val="bg-BG"/>
              </w:rPr>
              <w:t>, както следва:</w:t>
            </w:r>
          </w:p>
          <w:p w14:paraId="706BF980" w14:textId="77777777" w:rsidR="00AF2DCF" w:rsidRPr="00194822" w:rsidRDefault="00AF2DCF" w:rsidP="00AF2DCF">
            <w:pPr>
              <w:spacing w:after="0" w:line="240" w:lineRule="auto"/>
              <w:ind w:firstLine="567"/>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 xml:space="preserve">- до 10 </w:t>
            </w:r>
            <w:proofErr w:type="spellStart"/>
            <w:r w:rsidRPr="00194822">
              <w:rPr>
                <w:rFonts w:ascii="Times New Roman" w:hAnsi="Times New Roman" w:cs="Times New Roman"/>
                <w:sz w:val="24"/>
                <w:szCs w:val="24"/>
                <w:lang w:val="bg-BG"/>
              </w:rPr>
              <w:t>GHz</w:t>
            </w:r>
            <w:proofErr w:type="spellEnd"/>
            <w:r w:rsidRPr="00194822">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от 4,00 лв. на </w:t>
            </w:r>
            <w:r w:rsidRPr="00194822">
              <w:rPr>
                <w:rFonts w:ascii="Times New Roman" w:hAnsi="Times New Roman" w:cs="Times New Roman"/>
                <w:sz w:val="24"/>
                <w:szCs w:val="24"/>
                <w:lang w:val="bg-BG"/>
              </w:rPr>
              <w:t>2,40 лв.;</w:t>
            </w:r>
          </w:p>
          <w:p w14:paraId="794F8D12" w14:textId="77777777" w:rsidR="00AF2DCF" w:rsidRPr="00194822" w:rsidRDefault="00AF2DCF" w:rsidP="00AF2DCF">
            <w:pPr>
              <w:spacing w:after="0" w:line="240" w:lineRule="auto"/>
              <w:ind w:firstLine="567"/>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 xml:space="preserve">- от 10 </w:t>
            </w:r>
            <w:proofErr w:type="spellStart"/>
            <w:r w:rsidRPr="00194822">
              <w:rPr>
                <w:rFonts w:ascii="Times New Roman" w:hAnsi="Times New Roman" w:cs="Times New Roman"/>
                <w:sz w:val="24"/>
                <w:szCs w:val="24"/>
                <w:lang w:val="bg-BG"/>
              </w:rPr>
              <w:t>GHz</w:t>
            </w:r>
            <w:proofErr w:type="spellEnd"/>
            <w:r w:rsidRPr="00194822">
              <w:rPr>
                <w:rFonts w:ascii="Times New Roman" w:hAnsi="Times New Roman" w:cs="Times New Roman"/>
                <w:sz w:val="24"/>
                <w:szCs w:val="24"/>
                <w:lang w:val="bg-BG"/>
              </w:rPr>
              <w:t xml:space="preserve"> до 24 </w:t>
            </w:r>
            <w:proofErr w:type="spellStart"/>
            <w:r w:rsidRPr="00194822">
              <w:rPr>
                <w:rFonts w:ascii="Times New Roman" w:hAnsi="Times New Roman" w:cs="Times New Roman"/>
                <w:sz w:val="24"/>
                <w:szCs w:val="24"/>
                <w:lang w:val="bg-BG"/>
              </w:rPr>
              <w:t>GHz</w:t>
            </w:r>
            <w:proofErr w:type="spellEnd"/>
            <w:r w:rsidRPr="00194822">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от 3,00 лв. на </w:t>
            </w:r>
            <w:r w:rsidRPr="00194822">
              <w:rPr>
                <w:rFonts w:ascii="Times New Roman" w:hAnsi="Times New Roman" w:cs="Times New Roman"/>
                <w:sz w:val="24"/>
                <w:szCs w:val="24"/>
                <w:lang w:val="bg-BG"/>
              </w:rPr>
              <w:t>1,80 лв.;</w:t>
            </w:r>
          </w:p>
          <w:p w14:paraId="7BE3E931" w14:textId="77777777" w:rsidR="00AF2DCF" w:rsidRPr="00194822" w:rsidRDefault="00AF2DCF" w:rsidP="00AF2DCF">
            <w:pPr>
              <w:spacing w:after="0" w:line="240" w:lineRule="auto"/>
              <w:ind w:firstLine="567"/>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 xml:space="preserve">- от 27 </w:t>
            </w:r>
            <w:proofErr w:type="spellStart"/>
            <w:r w:rsidRPr="00194822">
              <w:rPr>
                <w:rFonts w:ascii="Times New Roman" w:hAnsi="Times New Roman" w:cs="Times New Roman"/>
                <w:sz w:val="24"/>
                <w:szCs w:val="24"/>
                <w:lang w:val="bg-BG"/>
              </w:rPr>
              <w:t>GHz</w:t>
            </w:r>
            <w:proofErr w:type="spellEnd"/>
            <w:r w:rsidRPr="00194822">
              <w:rPr>
                <w:rFonts w:ascii="Times New Roman" w:hAnsi="Times New Roman" w:cs="Times New Roman"/>
                <w:sz w:val="24"/>
                <w:szCs w:val="24"/>
                <w:lang w:val="bg-BG"/>
              </w:rPr>
              <w:t xml:space="preserve"> до 35 </w:t>
            </w:r>
            <w:proofErr w:type="spellStart"/>
            <w:r w:rsidRPr="00194822">
              <w:rPr>
                <w:rFonts w:ascii="Times New Roman" w:hAnsi="Times New Roman" w:cs="Times New Roman"/>
                <w:sz w:val="24"/>
                <w:szCs w:val="24"/>
                <w:lang w:val="bg-BG"/>
              </w:rPr>
              <w:t>GHz</w:t>
            </w:r>
            <w:proofErr w:type="spellEnd"/>
            <w:r w:rsidRPr="00194822">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от 3,00 лв. на </w:t>
            </w:r>
            <w:r w:rsidRPr="00194822">
              <w:rPr>
                <w:rFonts w:ascii="Times New Roman" w:hAnsi="Times New Roman" w:cs="Times New Roman"/>
                <w:sz w:val="24"/>
                <w:szCs w:val="24"/>
                <w:lang w:val="bg-BG"/>
              </w:rPr>
              <w:t>1,50 лв.;</w:t>
            </w:r>
          </w:p>
          <w:p w14:paraId="7175EE2A" w14:textId="77777777" w:rsidR="00AF2DCF" w:rsidRPr="00194822" w:rsidRDefault="00AF2DCF" w:rsidP="00AF2DCF">
            <w:pPr>
              <w:spacing w:after="0" w:line="240" w:lineRule="auto"/>
              <w:ind w:firstLine="567"/>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 xml:space="preserve">- от 35 </w:t>
            </w:r>
            <w:proofErr w:type="spellStart"/>
            <w:r w:rsidRPr="00194822">
              <w:rPr>
                <w:rFonts w:ascii="Times New Roman" w:hAnsi="Times New Roman" w:cs="Times New Roman"/>
                <w:sz w:val="24"/>
                <w:szCs w:val="24"/>
                <w:lang w:val="bg-BG"/>
              </w:rPr>
              <w:t>GHz</w:t>
            </w:r>
            <w:proofErr w:type="spellEnd"/>
            <w:r w:rsidRPr="00194822">
              <w:rPr>
                <w:rFonts w:ascii="Times New Roman" w:hAnsi="Times New Roman" w:cs="Times New Roman"/>
                <w:sz w:val="24"/>
                <w:szCs w:val="24"/>
                <w:lang w:val="bg-BG"/>
              </w:rPr>
              <w:t xml:space="preserve"> до 50 </w:t>
            </w:r>
            <w:proofErr w:type="spellStart"/>
            <w:r w:rsidRPr="00194822">
              <w:rPr>
                <w:rFonts w:ascii="Times New Roman" w:hAnsi="Times New Roman" w:cs="Times New Roman"/>
                <w:sz w:val="24"/>
                <w:szCs w:val="24"/>
                <w:lang w:val="bg-BG"/>
              </w:rPr>
              <w:t>GHz</w:t>
            </w:r>
            <w:proofErr w:type="spellEnd"/>
            <w:r w:rsidRPr="00194822">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от 2,00 лв. на </w:t>
            </w:r>
            <w:r w:rsidRPr="00194822">
              <w:rPr>
                <w:rFonts w:ascii="Times New Roman" w:hAnsi="Times New Roman" w:cs="Times New Roman"/>
                <w:sz w:val="24"/>
                <w:szCs w:val="24"/>
                <w:lang w:val="bg-BG"/>
              </w:rPr>
              <w:t>1,20 лв.;</w:t>
            </w:r>
          </w:p>
          <w:p w14:paraId="543EBAB7" w14:textId="77777777" w:rsidR="00AF2DCF" w:rsidRDefault="00AF2DCF" w:rsidP="00AF2DCF">
            <w:pPr>
              <w:spacing w:after="0" w:line="240" w:lineRule="auto"/>
              <w:ind w:firstLine="567"/>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 xml:space="preserve">- от 50 </w:t>
            </w:r>
            <w:proofErr w:type="spellStart"/>
            <w:r w:rsidRPr="00194822">
              <w:rPr>
                <w:rFonts w:ascii="Times New Roman" w:hAnsi="Times New Roman" w:cs="Times New Roman"/>
                <w:sz w:val="24"/>
                <w:szCs w:val="24"/>
                <w:lang w:val="bg-BG"/>
              </w:rPr>
              <w:t>GHz</w:t>
            </w:r>
            <w:proofErr w:type="spellEnd"/>
            <w:r w:rsidRPr="00194822">
              <w:rPr>
                <w:rFonts w:ascii="Times New Roman" w:hAnsi="Times New Roman" w:cs="Times New Roman"/>
                <w:sz w:val="24"/>
                <w:szCs w:val="24"/>
                <w:lang w:val="bg-BG"/>
              </w:rPr>
              <w:t xml:space="preserve">  до 57 </w:t>
            </w:r>
            <w:proofErr w:type="spellStart"/>
            <w:r w:rsidRPr="00194822">
              <w:rPr>
                <w:rFonts w:ascii="Times New Roman" w:hAnsi="Times New Roman" w:cs="Times New Roman"/>
                <w:sz w:val="24"/>
                <w:szCs w:val="24"/>
                <w:lang w:val="bg-BG"/>
              </w:rPr>
              <w:t>GHz</w:t>
            </w:r>
            <w:proofErr w:type="spellEnd"/>
            <w:r w:rsidRPr="00194822">
              <w:rPr>
                <w:rFonts w:ascii="Times New Roman" w:hAnsi="Times New Roman" w:cs="Times New Roman"/>
                <w:sz w:val="24"/>
                <w:szCs w:val="24"/>
                <w:lang w:val="bg-BG"/>
              </w:rPr>
              <w:t xml:space="preserve"> – </w:t>
            </w:r>
            <w:r>
              <w:rPr>
                <w:rFonts w:ascii="Times New Roman" w:hAnsi="Times New Roman" w:cs="Times New Roman"/>
                <w:sz w:val="24"/>
                <w:szCs w:val="24"/>
                <w:lang w:val="bg-BG"/>
              </w:rPr>
              <w:t xml:space="preserve">от 0,50 лв. на </w:t>
            </w:r>
            <w:r w:rsidRPr="00194822">
              <w:rPr>
                <w:rFonts w:ascii="Times New Roman" w:hAnsi="Times New Roman" w:cs="Times New Roman"/>
                <w:sz w:val="24"/>
                <w:szCs w:val="24"/>
                <w:lang w:val="bg-BG"/>
              </w:rPr>
              <w:t>0,30 лв.</w:t>
            </w:r>
          </w:p>
          <w:p w14:paraId="058DE942" w14:textId="77777777" w:rsidR="00511A41" w:rsidRPr="00194822" w:rsidRDefault="00511A41" w:rsidP="00511A41">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Цел 2 „Привеждане на Тарифата за таксите, които се събират от КРС в съответствие със Закона за изменение и допълнение на Закона за електронните съобщения и правилата за използване на радиочестотния спектър“</w:t>
            </w:r>
          </w:p>
          <w:p w14:paraId="303A363C" w14:textId="77777777" w:rsidR="00511A41" w:rsidRPr="006F16AF" w:rsidRDefault="00511A41" w:rsidP="00511A41">
            <w:pPr>
              <w:pStyle w:val="ListParagraph"/>
              <w:numPr>
                <w:ilvl w:val="0"/>
                <w:numId w:val="12"/>
              </w:numPr>
              <w:spacing w:before="120" w:after="120" w:line="240" w:lineRule="auto"/>
              <w:jc w:val="both"/>
              <w:rPr>
                <w:rFonts w:ascii="Times New Roman" w:hAnsi="Times New Roman" w:cs="Times New Roman"/>
                <w:sz w:val="24"/>
                <w:szCs w:val="24"/>
                <w:lang w:val="bg-BG"/>
              </w:rPr>
            </w:pPr>
            <w:r w:rsidRPr="006F16AF">
              <w:rPr>
                <w:rFonts w:ascii="Times New Roman" w:hAnsi="Times New Roman" w:cs="Times New Roman"/>
                <w:sz w:val="24"/>
                <w:szCs w:val="24"/>
                <w:lang w:val="bg-BG"/>
              </w:rPr>
              <w:t>Определяне на такси за регистрационен режим с цел насърчаване на инвестициите в инфраструктурата, стимулиране на иновациите и осигуряване на условия за въвеждане и надграждане на ново поколение мобилни мрежи (5G).</w:t>
            </w:r>
          </w:p>
          <w:p w14:paraId="443F6A8C" w14:textId="190313BD" w:rsidR="00511A41" w:rsidRDefault="00511A41" w:rsidP="00511A41">
            <w:pPr>
              <w:pStyle w:val="ListParagraph"/>
              <w:numPr>
                <w:ilvl w:val="0"/>
                <w:numId w:val="12"/>
              </w:numPr>
              <w:spacing w:before="120" w:after="120" w:line="240" w:lineRule="auto"/>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Определяне на такси</w:t>
            </w:r>
            <w:r>
              <w:rPr>
                <w:rFonts w:ascii="Times New Roman" w:hAnsi="Times New Roman" w:cs="Times New Roman"/>
                <w:sz w:val="24"/>
                <w:szCs w:val="24"/>
                <w:lang w:val="bg-BG"/>
              </w:rPr>
              <w:t xml:space="preserve"> за </w:t>
            </w:r>
            <w:r w:rsidRPr="00194822">
              <w:rPr>
                <w:rFonts w:ascii="Times New Roman" w:hAnsi="Times New Roman" w:cs="Times New Roman"/>
                <w:sz w:val="24"/>
                <w:szCs w:val="24"/>
                <w:lang w:val="bg-BG"/>
              </w:rPr>
              <w:t>негеостационарните спътникови системи и мрежи, свързващи се с тези системи, както и изменение на начина на определяне на годишната такса за ползване на позиция на геостационарна орбита със съответния радиочестотен спектър.</w:t>
            </w:r>
          </w:p>
          <w:p w14:paraId="4FE75307" w14:textId="77777777" w:rsidR="00511A41" w:rsidRPr="00194822" w:rsidRDefault="00511A41" w:rsidP="00511A41">
            <w:pPr>
              <w:pStyle w:val="ListParagraph"/>
              <w:numPr>
                <w:ilvl w:val="0"/>
                <w:numId w:val="12"/>
              </w:numPr>
              <w:spacing w:before="120" w:after="12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Преразглеждане на размера на таксите за </w:t>
            </w:r>
            <w:proofErr w:type="spellStart"/>
            <w:r>
              <w:rPr>
                <w:rFonts w:ascii="Times New Roman" w:hAnsi="Times New Roman" w:cs="Times New Roman"/>
                <w:sz w:val="24"/>
                <w:szCs w:val="24"/>
                <w:lang w:val="bg-BG"/>
              </w:rPr>
              <w:t>номерационни</w:t>
            </w:r>
            <w:proofErr w:type="spellEnd"/>
            <w:r>
              <w:rPr>
                <w:rFonts w:ascii="Times New Roman" w:hAnsi="Times New Roman" w:cs="Times New Roman"/>
                <w:sz w:val="24"/>
                <w:szCs w:val="24"/>
                <w:lang w:val="bg-BG"/>
              </w:rPr>
              <w:t xml:space="preserve"> ресурси в съответствие с разпоредбите на чл. 143а, ал. 7 от ЗЕС.</w:t>
            </w:r>
          </w:p>
          <w:p w14:paraId="78690908" w14:textId="77777777" w:rsidR="00511A41" w:rsidRPr="00194822" w:rsidRDefault="00511A41" w:rsidP="00511A41">
            <w:pPr>
              <w:pStyle w:val="ListParagraph"/>
              <w:numPr>
                <w:ilvl w:val="0"/>
                <w:numId w:val="12"/>
              </w:numPr>
              <w:spacing w:before="120" w:after="12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Определяне на т</w:t>
            </w:r>
            <w:r w:rsidRPr="00194822">
              <w:rPr>
                <w:rFonts w:ascii="Times New Roman" w:hAnsi="Times New Roman" w:cs="Times New Roman"/>
                <w:sz w:val="24"/>
                <w:szCs w:val="24"/>
                <w:lang w:val="bg-BG"/>
              </w:rPr>
              <w:t>акси за изменение и допълнение на временно разрешение.</w:t>
            </w:r>
          </w:p>
          <w:p w14:paraId="708C81C6" w14:textId="77777777" w:rsidR="00511A41" w:rsidRPr="00194822" w:rsidRDefault="00511A41" w:rsidP="00511A41">
            <w:pPr>
              <w:pStyle w:val="ListParagraph"/>
              <w:numPr>
                <w:ilvl w:val="0"/>
                <w:numId w:val="12"/>
              </w:numPr>
              <w:spacing w:before="120" w:after="120" w:line="240" w:lineRule="auto"/>
              <w:jc w:val="both"/>
              <w:rPr>
                <w:rFonts w:ascii="Times New Roman" w:hAnsi="Times New Roman" w:cs="Times New Roman"/>
                <w:sz w:val="24"/>
                <w:szCs w:val="24"/>
                <w:lang w:val="bg-BG"/>
              </w:rPr>
            </w:pPr>
            <w:r>
              <w:rPr>
                <w:rFonts w:ascii="Times New Roman" w:hAnsi="Times New Roman" w:cs="Times New Roman"/>
                <w:sz w:val="24"/>
                <w:szCs w:val="24"/>
                <w:lang w:val="bg-BG"/>
              </w:rPr>
              <w:t>Премахване на такси с</w:t>
            </w:r>
            <w:r w:rsidRPr="00194822">
              <w:rPr>
                <w:rFonts w:ascii="Times New Roman" w:hAnsi="Times New Roman" w:cs="Times New Roman"/>
                <w:sz w:val="24"/>
                <w:szCs w:val="24"/>
                <w:lang w:val="bg-BG"/>
              </w:rPr>
              <w:t xml:space="preserve"> отпаднала необходимост.</w:t>
            </w:r>
          </w:p>
          <w:p w14:paraId="595B6B29" w14:textId="77777777" w:rsidR="003A3BF9" w:rsidRPr="00194822" w:rsidRDefault="00511A41" w:rsidP="00511A41">
            <w:pPr>
              <w:spacing w:after="120" w:line="240" w:lineRule="auto"/>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Редакционни промени, включващи</w:t>
            </w:r>
            <w:r w:rsidRPr="00194822">
              <w:rPr>
                <w:rFonts w:ascii="Times New Roman" w:eastAsia="Times New Roman" w:hAnsi="Times New Roman" w:cs="Times New Roman"/>
                <w:bCs/>
                <w:sz w:val="24"/>
                <w:szCs w:val="24"/>
                <w:lang w:val="bg-BG" w:eastAsia="bg-BG"/>
              </w:rPr>
              <w:t xml:space="preserve"> уеднаквяване на терминология, срокове и други, в съответствие с настъпилите промени в </w:t>
            </w:r>
            <w:r>
              <w:rPr>
                <w:rFonts w:ascii="Times New Roman" w:eastAsia="Times New Roman" w:hAnsi="Times New Roman" w:cs="Times New Roman"/>
                <w:bCs/>
                <w:sz w:val="24"/>
                <w:szCs w:val="24"/>
                <w:lang w:val="bg-BG" w:eastAsia="bg-BG"/>
              </w:rPr>
              <w:t>нормативната уредба</w:t>
            </w:r>
          </w:p>
          <w:p w14:paraId="232AE2D5" w14:textId="77777777" w:rsidR="00076E63" w:rsidRPr="00194822" w:rsidRDefault="00076E63" w:rsidP="003670DC">
            <w:pPr>
              <w:spacing w:after="0" w:line="240" w:lineRule="auto"/>
              <w:ind w:right="84" w:firstLine="720"/>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i/>
                <w:sz w:val="16"/>
                <w:szCs w:val="16"/>
                <w:lang w:val="bg-BG"/>
              </w:rPr>
              <w:lastRenderedPageBreak/>
              <w:t xml:space="preserve">Посочете </w:t>
            </w:r>
            <w:r w:rsidR="0060089B" w:rsidRPr="00194822">
              <w:rPr>
                <w:rFonts w:ascii="Times New Roman" w:eastAsia="Times New Roman" w:hAnsi="Times New Roman" w:cs="Times New Roman"/>
                <w:i/>
                <w:sz w:val="16"/>
                <w:szCs w:val="16"/>
                <w:lang w:val="bg-BG"/>
              </w:rPr>
              <w:t xml:space="preserve">определените </w:t>
            </w:r>
            <w:r w:rsidRPr="00194822">
              <w:rPr>
                <w:rFonts w:ascii="Times New Roman" w:eastAsia="Times New Roman" w:hAnsi="Times New Roman" w:cs="Times New Roman"/>
                <w:i/>
                <w:sz w:val="16"/>
                <w:szCs w:val="16"/>
                <w:lang w:val="bg-BG"/>
              </w:rPr>
              <w:t>цели</w:t>
            </w:r>
            <w:r w:rsidR="0060089B" w:rsidRPr="00194822">
              <w:rPr>
                <w:rFonts w:ascii="Times New Roman" w:eastAsia="Times New Roman" w:hAnsi="Times New Roman" w:cs="Times New Roman"/>
                <w:i/>
                <w:sz w:val="16"/>
                <w:szCs w:val="16"/>
                <w:lang w:val="bg-BG"/>
              </w:rPr>
              <w:t xml:space="preserve"> </w:t>
            </w:r>
            <w:r w:rsidRPr="00194822">
              <w:rPr>
                <w:rFonts w:ascii="Times New Roman" w:eastAsia="Times New Roman" w:hAnsi="Times New Roman" w:cs="Times New Roman"/>
                <w:i/>
                <w:sz w:val="16"/>
                <w:szCs w:val="16"/>
                <w:lang w:val="bg-BG"/>
              </w:rPr>
              <w:t>за решаване на проблем</w:t>
            </w:r>
            <w:r w:rsidR="0060089B" w:rsidRPr="00194822">
              <w:rPr>
                <w:rFonts w:ascii="Times New Roman" w:eastAsia="Times New Roman" w:hAnsi="Times New Roman" w:cs="Times New Roman"/>
                <w:i/>
                <w:sz w:val="16"/>
                <w:szCs w:val="16"/>
                <w:lang w:val="bg-BG"/>
              </w:rPr>
              <w:t>а/</w:t>
            </w:r>
            <w:r w:rsidR="009D4DA5" w:rsidRPr="00194822">
              <w:rPr>
                <w:rFonts w:ascii="Times New Roman" w:eastAsia="Times New Roman" w:hAnsi="Times New Roman" w:cs="Times New Roman"/>
                <w:i/>
                <w:sz w:val="16"/>
                <w:szCs w:val="16"/>
                <w:lang w:val="bg-BG"/>
              </w:rPr>
              <w:t>проблем</w:t>
            </w:r>
            <w:r w:rsidRPr="00194822">
              <w:rPr>
                <w:rFonts w:ascii="Times New Roman" w:eastAsia="Times New Roman" w:hAnsi="Times New Roman" w:cs="Times New Roman"/>
                <w:i/>
                <w:sz w:val="16"/>
                <w:szCs w:val="16"/>
                <w:lang w:val="bg-BG"/>
              </w:rPr>
              <w:t>и</w:t>
            </w:r>
            <w:r w:rsidR="0060089B" w:rsidRPr="00194822">
              <w:rPr>
                <w:rFonts w:ascii="Times New Roman" w:eastAsia="Times New Roman" w:hAnsi="Times New Roman" w:cs="Times New Roman"/>
                <w:i/>
                <w:sz w:val="16"/>
                <w:szCs w:val="16"/>
                <w:lang w:val="bg-BG"/>
              </w:rPr>
              <w:t>те</w:t>
            </w:r>
            <w:r w:rsidRPr="00194822">
              <w:rPr>
                <w:rFonts w:ascii="Times New Roman" w:eastAsia="Times New Roman" w:hAnsi="Times New Roman" w:cs="Times New Roman"/>
                <w:i/>
                <w:sz w:val="16"/>
                <w:szCs w:val="16"/>
                <w:lang w:val="bg-BG"/>
              </w:rPr>
              <w:t xml:space="preserve">, по възможно най-конкретен и измерим начин, включително индикативен график за тяхното постигане. Целите е необходимо да </w:t>
            </w:r>
            <w:r w:rsidR="0060089B" w:rsidRPr="00194822">
              <w:rPr>
                <w:rFonts w:ascii="Times New Roman" w:eastAsia="Times New Roman" w:hAnsi="Times New Roman" w:cs="Times New Roman"/>
                <w:i/>
                <w:sz w:val="16"/>
                <w:szCs w:val="16"/>
                <w:lang w:val="bg-BG"/>
              </w:rPr>
              <w:t xml:space="preserve">са насочени към решаването на </w:t>
            </w:r>
            <w:r w:rsidRPr="00194822">
              <w:rPr>
                <w:rFonts w:ascii="Times New Roman" w:eastAsia="Times New Roman" w:hAnsi="Times New Roman" w:cs="Times New Roman"/>
                <w:i/>
                <w:sz w:val="16"/>
                <w:szCs w:val="16"/>
                <w:lang w:val="bg-BG"/>
              </w:rPr>
              <w:t>проблем</w:t>
            </w:r>
            <w:r w:rsidR="0060089B" w:rsidRPr="00194822">
              <w:rPr>
                <w:rFonts w:ascii="Times New Roman" w:eastAsia="Times New Roman" w:hAnsi="Times New Roman" w:cs="Times New Roman"/>
                <w:i/>
                <w:sz w:val="16"/>
                <w:szCs w:val="16"/>
                <w:lang w:val="bg-BG"/>
              </w:rPr>
              <w:t>а/</w:t>
            </w:r>
            <w:r w:rsidR="009D4DA5" w:rsidRPr="00194822">
              <w:rPr>
                <w:rFonts w:ascii="Times New Roman" w:eastAsia="Times New Roman" w:hAnsi="Times New Roman" w:cs="Times New Roman"/>
                <w:i/>
                <w:sz w:val="16"/>
                <w:szCs w:val="16"/>
                <w:lang w:val="bg-BG"/>
              </w:rPr>
              <w:t>проблем</w:t>
            </w:r>
            <w:r w:rsidRPr="00194822">
              <w:rPr>
                <w:rFonts w:ascii="Times New Roman" w:eastAsia="Times New Roman" w:hAnsi="Times New Roman" w:cs="Times New Roman"/>
                <w:i/>
                <w:sz w:val="16"/>
                <w:szCs w:val="16"/>
                <w:lang w:val="bg-BG"/>
              </w:rPr>
              <w:t>и</w:t>
            </w:r>
            <w:r w:rsidR="0060089B" w:rsidRPr="00194822">
              <w:rPr>
                <w:rFonts w:ascii="Times New Roman" w:eastAsia="Times New Roman" w:hAnsi="Times New Roman" w:cs="Times New Roman"/>
                <w:i/>
                <w:sz w:val="16"/>
                <w:szCs w:val="16"/>
                <w:lang w:val="bg-BG"/>
              </w:rPr>
              <w:t>те</w:t>
            </w:r>
            <w:r w:rsidRPr="00194822">
              <w:rPr>
                <w:rFonts w:ascii="Times New Roman" w:eastAsia="Times New Roman" w:hAnsi="Times New Roman" w:cs="Times New Roman"/>
                <w:i/>
                <w:sz w:val="16"/>
                <w:szCs w:val="16"/>
                <w:lang w:val="bg-BG"/>
              </w:rPr>
              <w:t xml:space="preserve"> и да съответстват на действащ</w:t>
            </w:r>
            <w:r w:rsidR="0078311F" w:rsidRPr="00194822">
              <w:rPr>
                <w:rFonts w:ascii="Times New Roman" w:eastAsia="Times New Roman" w:hAnsi="Times New Roman" w:cs="Times New Roman"/>
                <w:i/>
                <w:sz w:val="16"/>
                <w:szCs w:val="16"/>
                <w:lang w:val="bg-BG"/>
              </w:rPr>
              <w:t>ите</w:t>
            </w:r>
            <w:r w:rsidRPr="00194822">
              <w:rPr>
                <w:rFonts w:ascii="Times New Roman" w:eastAsia="Times New Roman" w:hAnsi="Times New Roman" w:cs="Times New Roman"/>
                <w:i/>
                <w:sz w:val="16"/>
                <w:szCs w:val="16"/>
                <w:lang w:val="bg-BG"/>
              </w:rPr>
              <w:t xml:space="preserve"> стратегическ</w:t>
            </w:r>
            <w:r w:rsidR="0078311F" w:rsidRPr="00194822">
              <w:rPr>
                <w:rFonts w:ascii="Times New Roman" w:eastAsia="Times New Roman" w:hAnsi="Times New Roman" w:cs="Times New Roman"/>
                <w:i/>
                <w:sz w:val="16"/>
                <w:szCs w:val="16"/>
                <w:lang w:val="bg-BG"/>
              </w:rPr>
              <w:t>и документи</w:t>
            </w:r>
            <w:r w:rsidRPr="00194822">
              <w:rPr>
                <w:rFonts w:ascii="Times New Roman" w:eastAsia="Times New Roman" w:hAnsi="Times New Roman" w:cs="Times New Roman"/>
                <w:i/>
                <w:sz w:val="16"/>
                <w:szCs w:val="16"/>
                <w:lang w:val="bg-BG"/>
              </w:rPr>
              <w:t>.</w:t>
            </w:r>
          </w:p>
        </w:tc>
      </w:tr>
      <w:tr w:rsidR="00076E63" w:rsidRPr="00194822" w14:paraId="375B9845" w14:textId="77777777" w:rsidTr="00C93DF1">
        <w:tc>
          <w:tcPr>
            <w:tcW w:w="10266" w:type="dxa"/>
            <w:gridSpan w:val="3"/>
          </w:tcPr>
          <w:p w14:paraId="7E28920B" w14:textId="77777777" w:rsidR="00076E63" w:rsidRPr="00194822" w:rsidRDefault="00076E63" w:rsidP="00076E63">
            <w:pPr>
              <w:spacing w:before="120" w:after="120" w:line="240" w:lineRule="auto"/>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b/>
                <w:sz w:val="24"/>
                <w:szCs w:val="24"/>
                <w:lang w:val="bg-BG"/>
              </w:rPr>
              <w:lastRenderedPageBreak/>
              <w:t xml:space="preserve">3. </w:t>
            </w:r>
            <w:r w:rsidR="007108A0" w:rsidRPr="00194822">
              <w:rPr>
                <w:rFonts w:ascii="Times New Roman" w:eastAsia="Times New Roman" w:hAnsi="Times New Roman" w:cs="Times New Roman"/>
                <w:b/>
                <w:sz w:val="24"/>
                <w:szCs w:val="24"/>
                <w:lang w:val="bg-BG"/>
              </w:rPr>
              <w:t>З</w:t>
            </w:r>
            <w:r w:rsidRPr="00194822">
              <w:rPr>
                <w:rFonts w:ascii="Times New Roman" w:eastAsia="Times New Roman" w:hAnsi="Times New Roman" w:cs="Times New Roman"/>
                <w:b/>
                <w:sz w:val="24"/>
                <w:szCs w:val="24"/>
                <w:lang w:val="bg-BG"/>
              </w:rPr>
              <w:t>а</w:t>
            </w:r>
            <w:r w:rsidR="00E653D3" w:rsidRPr="00194822">
              <w:rPr>
                <w:rFonts w:ascii="Times New Roman" w:eastAsia="Times New Roman" w:hAnsi="Times New Roman" w:cs="Times New Roman"/>
                <w:b/>
                <w:sz w:val="24"/>
                <w:szCs w:val="24"/>
                <w:lang w:val="bg-BG"/>
              </w:rPr>
              <w:t>интересовани</w:t>
            </w:r>
            <w:r w:rsidRPr="00194822">
              <w:rPr>
                <w:rFonts w:ascii="Times New Roman" w:eastAsia="Times New Roman" w:hAnsi="Times New Roman" w:cs="Times New Roman"/>
                <w:b/>
                <w:sz w:val="24"/>
                <w:szCs w:val="24"/>
                <w:lang w:val="bg-BG"/>
              </w:rPr>
              <w:t xml:space="preserve"> страни: </w:t>
            </w:r>
          </w:p>
          <w:p w14:paraId="7577BE0F" w14:textId="77777777" w:rsidR="00076E63" w:rsidRPr="00194822" w:rsidRDefault="00076E63"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1.</w:t>
            </w:r>
            <w:r w:rsidR="007F0879" w:rsidRPr="00194822">
              <w:rPr>
                <w:rFonts w:ascii="Times New Roman" w:eastAsia="Times New Roman" w:hAnsi="Times New Roman" w:cs="Times New Roman"/>
                <w:b/>
                <w:sz w:val="24"/>
                <w:szCs w:val="24"/>
                <w:lang w:val="bg-BG"/>
              </w:rPr>
              <w:t xml:space="preserve"> Предприятията, предоставящи мобилни услуги</w:t>
            </w:r>
            <w:r w:rsidRPr="00194822">
              <w:rPr>
                <w:rFonts w:ascii="Times New Roman" w:eastAsia="Times New Roman" w:hAnsi="Times New Roman" w:cs="Times New Roman"/>
                <w:b/>
                <w:sz w:val="24"/>
                <w:szCs w:val="24"/>
                <w:lang w:val="bg-BG"/>
              </w:rPr>
              <w:t xml:space="preserve"> </w:t>
            </w:r>
            <w:r w:rsidR="007F0879" w:rsidRPr="00194822">
              <w:rPr>
                <w:rFonts w:ascii="Times New Roman" w:eastAsia="Times New Roman" w:hAnsi="Times New Roman" w:cs="Times New Roman"/>
                <w:b/>
                <w:sz w:val="24"/>
                <w:szCs w:val="24"/>
                <w:lang w:val="bg-BG"/>
              </w:rPr>
              <w:t>–</w:t>
            </w:r>
            <w:r w:rsidRPr="00194822">
              <w:rPr>
                <w:rFonts w:ascii="Times New Roman" w:eastAsia="Times New Roman" w:hAnsi="Times New Roman" w:cs="Times New Roman"/>
                <w:b/>
                <w:sz w:val="24"/>
                <w:szCs w:val="24"/>
                <w:lang w:val="bg-BG"/>
              </w:rPr>
              <w:t xml:space="preserve"> </w:t>
            </w:r>
            <w:r w:rsidR="007F0879" w:rsidRPr="00194822">
              <w:rPr>
                <w:rFonts w:ascii="Times New Roman" w:eastAsia="Times New Roman" w:hAnsi="Times New Roman" w:cs="Times New Roman"/>
                <w:b/>
                <w:sz w:val="24"/>
                <w:szCs w:val="24"/>
                <w:lang w:val="bg-BG"/>
              </w:rPr>
              <w:t xml:space="preserve">3 </w:t>
            </w:r>
            <w:r w:rsidRPr="00194822">
              <w:rPr>
                <w:rFonts w:ascii="Times New Roman" w:eastAsia="Times New Roman" w:hAnsi="Times New Roman" w:cs="Times New Roman"/>
                <w:b/>
                <w:sz w:val="24"/>
                <w:szCs w:val="24"/>
                <w:lang w:val="bg-BG"/>
              </w:rPr>
              <w:t>бр.</w:t>
            </w:r>
          </w:p>
          <w:p w14:paraId="0DC32E47" w14:textId="77777777" w:rsidR="006230FC" w:rsidRPr="00194822" w:rsidRDefault="006230FC"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2. Предприятия</w:t>
            </w:r>
            <w:r w:rsidR="00DE1CF4" w:rsidRPr="00194822">
              <w:rPr>
                <w:rFonts w:ascii="Times New Roman" w:eastAsia="Times New Roman" w:hAnsi="Times New Roman" w:cs="Times New Roman"/>
                <w:b/>
                <w:sz w:val="24"/>
                <w:szCs w:val="24"/>
                <w:lang w:val="bg-BG"/>
              </w:rPr>
              <w:t xml:space="preserve">, ползващи радиочестотен спектър за електронни съобщителни мрежи от спътникови радиослужби, позиции на геостационарна орбита и мрежи от негеостационарни спътникови системи </w:t>
            </w:r>
            <w:r w:rsidR="00434E30">
              <w:rPr>
                <w:rFonts w:ascii="Times New Roman" w:eastAsia="Times New Roman" w:hAnsi="Times New Roman" w:cs="Times New Roman"/>
                <w:b/>
                <w:sz w:val="24"/>
                <w:szCs w:val="24"/>
                <w:lang w:val="bg-BG"/>
              </w:rPr>
              <w:t>–</w:t>
            </w:r>
            <w:r w:rsidR="00DE1CF4" w:rsidRPr="00194822">
              <w:rPr>
                <w:rFonts w:ascii="Times New Roman" w:eastAsia="Times New Roman" w:hAnsi="Times New Roman" w:cs="Times New Roman"/>
                <w:b/>
                <w:sz w:val="24"/>
                <w:szCs w:val="24"/>
                <w:lang w:val="bg-BG"/>
              </w:rPr>
              <w:t xml:space="preserve"> 22</w:t>
            </w:r>
            <w:r w:rsidR="00434E30">
              <w:rPr>
                <w:rFonts w:ascii="Times New Roman" w:eastAsia="Times New Roman" w:hAnsi="Times New Roman" w:cs="Times New Roman"/>
                <w:b/>
                <w:sz w:val="24"/>
                <w:szCs w:val="24"/>
                <w:lang w:val="bg-BG"/>
              </w:rPr>
              <w:t xml:space="preserve"> бр</w:t>
            </w:r>
            <w:r w:rsidR="00DE1CF4" w:rsidRPr="00194822">
              <w:rPr>
                <w:rFonts w:ascii="Times New Roman" w:eastAsia="Times New Roman" w:hAnsi="Times New Roman" w:cs="Times New Roman"/>
                <w:b/>
                <w:sz w:val="24"/>
                <w:szCs w:val="24"/>
                <w:lang w:val="bg-BG"/>
              </w:rPr>
              <w:t>.</w:t>
            </w:r>
          </w:p>
          <w:p w14:paraId="13D311C4" w14:textId="77777777" w:rsidR="009F1162" w:rsidRPr="00194822" w:rsidRDefault="009F1162"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 xml:space="preserve">3. Предприятия, на които са предоставени за ползване </w:t>
            </w:r>
            <w:r w:rsidR="00B70141" w:rsidRPr="00194822">
              <w:rPr>
                <w:rFonts w:ascii="Times New Roman" w:eastAsia="Times New Roman" w:hAnsi="Times New Roman" w:cs="Times New Roman"/>
                <w:b/>
                <w:sz w:val="24"/>
                <w:szCs w:val="24"/>
                <w:lang w:val="bg-BG"/>
              </w:rPr>
              <w:t xml:space="preserve">географски </w:t>
            </w:r>
            <w:r w:rsidRPr="00194822">
              <w:rPr>
                <w:rFonts w:ascii="Times New Roman" w:eastAsia="Times New Roman" w:hAnsi="Times New Roman" w:cs="Times New Roman"/>
                <w:b/>
                <w:sz w:val="24"/>
                <w:szCs w:val="24"/>
                <w:lang w:val="bg-BG"/>
              </w:rPr>
              <w:t xml:space="preserve">номера </w:t>
            </w:r>
            <w:r w:rsidR="00B70141" w:rsidRPr="00194822">
              <w:rPr>
                <w:rFonts w:ascii="Times New Roman" w:eastAsia="Times New Roman" w:hAnsi="Times New Roman" w:cs="Times New Roman"/>
                <w:b/>
                <w:sz w:val="24"/>
                <w:szCs w:val="24"/>
                <w:lang w:val="bg-BG"/>
              </w:rPr>
              <w:t xml:space="preserve">и номера за предоставяне на мобилни услуги </w:t>
            </w:r>
            <w:r w:rsidRPr="00194822">
              <w:rPr>
                <w:rFonts w:ascii="Times New Roman" w:eastAsia="Times New Roman" w:hAnsi="Times New Roman" w:cs="Times New Roman"/>
                <w:b/>
                <w:sz w:val="24"/>
                <w:szCs w:val="24"/>
                <w:lang w:val="bg-BG"/>
              </w:rPr>
              <w:t xml:space="preserve">от Националния </w:t>
            </w:r>
            <w:proofErr w:type="spellStart"/>
            <w:r w:rsidRPr="00194822">
              <w:rPr>
                <w:rFonts w:ascii="Times New Roman" w:eastAsia="Times New Roman" w:hAnsi="Times New Roman" w:cs="Times New Roman"/>
                <w:b/>
                <w:sz w:val="24"/>
                <w:szCs w:val="24"/>
                <w:lang w:val="bg-BG"/>
              </w:rPr>
              <w:t>номерационен</w:t>
            </w:r>
            <w:proofErr w:type="spellEnd"/>
            <w:r w:rsidRPr="00194822">
              <w:rPr>
                <w:rFonts w:ascii="Times New Roman" w:eastAsia="Times New Roman" w:hAnsi="Times New Roman" w:cs="Times New Roman"/>
                <w:b/>
                <w:sz w:val="24"/>
                <w:szCs w:val="24"/>
                <w:lang w:val="bg-BG"/>
              </w:rPr>
              <w:t xml:space="preserve"> план </w:t>
            </w:r>
            <w:r w:rsidR="00B70141" w:rsidRPr="00194822">
              <w:rPr>
                <w:rFonts w:ascii="Times New Roman" w:eastAsia="Times New Roman" w:hAnsi="Times New Roman" w:cs="Times New Roman"/>
                <w:b/>
                <w:sz w:val="24"/>
                <w:szCs w:val="24"/>
                <w:lang w:val="bg-BG"/>
              </w:rPr>
              <w:t>– 20</w:t>
            </w:r>
            <w:r w:rsidR="00434E30">
              <w:rPr>
                <w:rFonts w:ascii="Times New Roman" w:eastAsia="Times New Roman" w:hAnsi="Times New Roman" w:cs="Times New Roman"/>
                <w:b/>
                <w:sz w:val="24"/>
                <w:szCs w:val="24"/>
                <w:lang w:val="bg-BG"/>
              </w:rPr>
              <w:t xml:space="preserve"> бр</w:t>
            </w:r>
            <w:r w:rsidR="00B70141" w:rsidRPr="00194822">
              <w:rPr>
                <w:rFonts w:ascii="Times New Roman" w:eastAsia="Times New Roman" w:hAnsi="Times New Roman" w:cs="Times New Roman"/>
                <w:b/>
                <w:sz w:val="24"/>
                <w:szCs w:val="24"/>
                <w:lang w:val="bg-BG"/>
              </w:rPr>
              <w:t>.</w:t>
            </w:r>
          </w:p>
          <w:p w14:paraId="235D59FB" w14:textId="77777777" w:rsidR="00076E63" w:rsidRPr="00194822" w:rsidRDefault="00176D19"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4</w:t>
            </w:r>
            <w:r w:rsidR="00076E63" w:rsidRPr="00194822">
              <w:rPr>
                <w:rFonts w:ascii="Times New Roman" w:eastAsia="Times New Roman" w:hAnsi="Times New Roman" w:cs="Times New Roman"/>
                <w:b/>
                <w:sz w:val="24"/>
                <w:szCs w:val="24"/>
                <w:lang w:val="bg-BG"/>
              </w:rPr>
              <w:t xml:space="preserve">. </w:t>
            </w:r>
            <w:r w:rsidR="007F0879" w:rsidRPr="00194822">
              <w:rPr>
                <w:rFonts w:ascii="Times New Roman" w:eastAsia="Times New Roman" w:hAnsi="Times New Roman" w:cs="Times New Roman"/>
                <w:b/>
                <w:sz w:val="24"/>
                <w:szCs w:val="24"/>
                <w:lang w:val="bg-BG"/>
              </w:rPr>
              <w:t>Всички потребители на високоскоростни широколентови услуги - физически и юридически лица –</w:t>
            </w:r>
            <w:r w:rsidR="00076E63" w:rsidRPr="00194822">
              <w:rPr>
                <w:rFonts w:ascii="Times New Roman" w:eastAsia="Times New Roman" w:hAnsi="Times New Roman" w:cs="Times New Roman"/>
                <w:b/>
                <w:sz w:val="24"/>
                <w:szCs w:val="24"/>
                <w:lang w:val="bg-BG"/>
              </w:rPr>
              <w:t xml:space="preserve"> </w:t>
            </w:r>
            <w:r w:rsidR="007F0879" w:rsidRPr="00194822">
              <w:rPr>
                <w:rFonts w:ascii="Times New Roman" w:eastAsia="Times New Roman" w:hAnsi="Times New Roman" w:cs="Times New Roman"/>
                <w:b/>
                <w:sz w:val="24"/>
                <w:szCs w:val="24"/>
                <w:lang w:val="bg-BG"/>
              </w:rPr>
              <w:t xml:space="preserve">неограничен </w:t>
            </w:r>
            <w:r w:rsidR="00076E63" w:rsidRPr="00194822">
              <w:rPr>
                <w:rFonts w:ascii="Times New Roman" w:eastAsia="Times New Roman" w:hAnsi="Times New Roman" w:cs="Times New Roman"/>
                <w:b/>
                <w:sz w:val="24"/>
                <w:szCs w:val="24"/>
                <w:lang w:val="bg-BG"/>
              </w:rPr>
              <w:t>бр</w:t>
            </w:r>
            <w:r w:rsidR="007F0879" w:rsidRPr="00194822">
              <w:rPr>
                <w:rFonts w:ascii="Times New Roman" w:eastAsia="Times New Roman" w:hAnsi="Times New Roman" w:cs="Times New Roman"/>
                <w:b/>
                <w:sz w:val="24"/>
                <w:szCs w:val="24"/>
                <w:lang w:val="bg-BG"/>
              </w:rPr>
              <w:t>ой</w:t>
            </w:r>
            <w:r w:rsidR="00076E63" w:rsidRPr="00194822">
              <w:rPr>
                <w:rFonts w:ascii="Times New Roman" w:eastAsia="Times New Roman" w:hAnsi="Times New Roman" w:cs="Times New Roman"/>
                <w:b/>
                <w:sz w:val="24"/>
                <w:szCs w:val="24"/>
                <w:lang w:val="bg-BG"/>
              </w:rPr>
              <w:t>.</w:t>
            </w:r>
          </w:p>
          <w:p w14:paraId="4F51BA7D" w14:textId="77777777" w:rsidR="00076E63" w:rsidRPr="00194822" w:rsidRDefault="00176D19"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5</w:t>
            </w:r>
            <w:r w:rsidR="007F0879" w:rsidRPr="00194822">
              <w:rPr>
                <w:rFonts w:ascii="Times New Roman" w:eastAsia="Times New Roman" w:hAnsi="Times New Roman" w:cs="Times New Roman"/>
                <w:b/>
                <w:sz w:val="24"/>
                <w:szCs w:val="24"/>
                <w:lang w:val="bg-BG"/>
              </w:rPr>
              <w:t>.</w:t>
            </w:r>
            <w:r w:rsidR="007F0879" w:rsidRPr="00194822">
              <w:rPr>
                <w:rFonts w:ascii="Times New Roman" w:eastAsia="Times New Roman" w:hAnsi="Times New Roman" w:cs="Times New Roman"/>
                <w:sz w:val="24"/>
                <w:szCs w:val="24"/>
                <w:lang w:val="bg-BG"/>
              </w:rPr>
              <w:t xml:space="preserve"> </w:t>
            </w:r>
            <w:r w:rsidR="007F0879" w:rsidRPr="00194822">
              <w:rPr>
                <w:rFonts w:ascii="Times New Roman" w:eastAsia="Times New Roman" w:hAnsi="Times New Roman" w:cs="Times New Roman"/>
                <w:b/>
                <w:sz w:val="24"/>
                <w:szCs w:val="24"/>
                <w:lang w:val="bg-BG"/>
              </w:rPr>
              <w:t xml:space="preserve">Държавни органи в лицето на Министерство на транспорта и съобщенията, </w:t>
            </w:r>
            <w:r w:rsidR="00F9612B" w:rsidRPr="00194822">
              <w:rPr>
                <w:rFonts w:ascii="Times New Roman" w:eastAsia="Times New Roman" w:hAnsi="Times New Roman" w:cs="Times New Roman"/>
                <w:b/>
                <w:sz w:val="24"/>
                <w:szCs w:val="24"/>
                <w:lang w:val="bg-BG"/>
              </w:rPr>
              <w:t>Министерство</w:t>
            </w:r>
            <w:r w:rsidR="007F0879" w:rsidRPr="00194822">
              <w:rPr>
                <w:rFonts w:ascii="Times New Roman" w:eastAsia="Times New Roman" w:hAnsi="Times New Roman" w:cs="Times New Roman"/>
                <w:b/>
                <w:sz w:val="24"/>
                <w:szCs w:val="24"/>
                <w:lang w:val="bg-BG"/>
              </w:rPr>
              <w:t xml:space="preserve"> на електронното управление и Комисия за регулиране на съобщенията </w:t>
            </w:r>
            <w:r w:rsidR="00ED722E" w:rsidRPr="00194822">
              <w:rPr>
                <w:rFonts w:ascii="Times New Roman" w:eastAsia="Times New Roman" w:hAnsi="Times New Roman" w:cs="Times New Roman"/>
                <w:b/>
                <w:sz w:val="24"/>
                <w:szCs w:val="24"/>
                <w:lang w:val="bg-BG"/>
              </w:rPr>
              <w:t>–</w:t>
            </w:r>
            <w:r w:rsidR="00076E63" w:rsidRPr="00194822">
              <w:rPr>
                <w:rFonts w:ascii="Times New Roman" w:eastAsia="Times New Roman" w:hAnsi="Times New Roman" w:cs="Times New Roman"/>
                <w:b/>
                <w:sz w:val="24"/>
                <w:szCs w:val="24"/>
                <w:lang w:val="bg-BG"/>
              </w:rPr>
              <w:t xml:space="preserve"> </w:t>
            </w:r>
            <w:r w:rsidR="00ED722E" w:rsidRPr="00194822">
              <w:rPr>
                <w:rFonts w:ascii="Times New Roman" w:eastAsia="Times New Roman" w:hAnsi="Times New Roman" w:cs="Times New Roman"/>
                <w:b/>
                <w:sz w:val="24"/>
                <w:szCs w:val="24"/>
                <w:lang w:val="bg-BG"/>
              </w:rPr>
              <w:t xml:space="preserve">3 </w:t>
            </w:r>
            <w:r w:rsidR="00076E63" w:rsidRPr="00194822">
              <w:rPr>
                <w:rFonts w:ascii="Times New Roman" w:eastAsia="Times New Roman" w:hAnsi="Times New Roman" w:cs="Times New Roman"/>
                <w:b/>
                <w:sz w:val="24"/>
                <w:szCs w:val="24"/>
                <w:lang w:val="bg-BG"/>
              </w:rPr>
              <w:t>бр.</w:t>
            </w:r>
          </w:p>
          <w:p w14:paraId="0D6C321E" w14:textId="77777777" w:rsidR="007F0879" w:rsidRPr="00194822" w:rsidRDefault="00176D19"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6</w:t>
            </w:r>
            <w:r w:rsidR="007F0879" w:rsidRPr="00194822">
              <w:rPr>
                <w:rFonts w:ascii="Times New Roman" w:eastAsia="Times New Roman" w:hAnsi="Times New Roman" w:cs="Times New Roman"/>
                <w:b/>
                <w:sz w:val="24"/>
                <w:szCs w:val="24"/>
                <w:lang w:val="bg-BG"/>
              </w:rPr>
              <w:t>. Производители, вносители и дистрибутори на оборудване, необходимо за изграждането на новата инфраструктура – неограничен брой.</w:t>
            </w:r>
          </w:p>
          <w:p w14:paraId="0ACB612C" w14:textId="77777777" w:rsidR="00076E63" w:rsidRPr="00194822" w:rsidRDefault="00076E63" w:rsidP="009D4DA5">
            <w:pPr>
              <w:spacing w:after="120" w:line="240" w:lineRule="auto"/>
              <w:jc w:val="center"/>
              <w:rPr>
                <w:rFonts w:ascii="Times New Roman" w:eastAsia="Times New Roman" w:hAnsi="Times New Roman" w:cs="Times New Roman"/>
                <w:b/>
                <w:sz w:val="24"/>
                <w:szCs w:val="24"/>
                <w:lang w:val="bg-BG"/>
              </w:rPr>
            </w:pPr>
            <w:r w:rsidRPr="00194822">
              <w:rPr>
                <w:rFonts w:ascii="Times New Roman" w:eastAsia="Times New Roman" w:hAnsi="Times New Roman" w:cs="Times New Roman"/>
                <w:i/>
                <w:sz w:val="16"/>
                <w:szCs w:val="16"/>
                <w:lang w:val="bg-BG"/>
              </w:rPr>
              <w:t>Посочете всички потенциални за</w:t>
            </w:r>
            <w:r w:rsidR="00E653D3" w:rsidRPr="00194822">
              <w:rPr>
                <w:rFonts w:ascii="Times New Roman" w:eastAsia="Times New Roman" w:hAnsi="Times New Roman" w:cs="Times New Roman"/>
                <w:i/>
                <w:sz w:val="16"/>
                <w:szCs w:val="16"/>
                <w:lang w:val="bg-BG"/>
              </w:rPr>
              <w:t>интересовани</w:t>
            </w:r>
            <w:r w:rsidRPr="00194822">
              <w:rPr>
                <w:rFonts w:ascii="Times New Roman" w:eastAsia="Times New Roman" w:hAnsi="Times New Roman" w:cs="Times New Roman"/>
                <w:i/>
                <w:sz w:val="16"/>
                <w:szCs w:val="16"/>
                <w:lang w:val="bg-BG"/>
              </w:rPr>
              <w:t xml:space="preserve"> </w:t>
            </w:r>
            <w:r w:rsidR="0060089B" w:rsidRPr="00194822">
              <w:rPr>
                <w:rFonts w:ascii="Times New Roman" w:eastAsia="Times New Roman" w:hAnsi="Times New Roman" w:cs="Times New Roman"/>
                <w:i/>
                <w:sz w:val="16"/>
                <w:szCs w:val="16"/>
                <w:lang w:val="bg-BG"/>
              </w:rPr>
              <w:t xml:space="preserve">страни/групи заинтересовани страни </w:t>
            </w:r>
            <w:r w:rsidRPr="00194822">
              <w:rPr>
                <w:rFonts w:ascii="Times New Roman" w:eastAsia="Times New Roman" w:hAnsi="Times New Roman" w:cs="Times New Roman"/>
                <w:i/>
                <w:sz w:val="16"/>
                <w:szCs w:val="16"/>
                <w:lang w:val="bg-BG"/>
              </w:rPr>
              <w:t>(в рамките на процеса по извършване на частичната предварителна частична оценка на въздействието</w:t>
            </w:r>
            <w:r w:rsidR="00E653D3" w:rsidRPr="00194822">
              <w:rPr>
                <w:rFonts w:ascii="Times New Roman" w:eastAsia="Times New Roman" w:hAnsi="Times New Roman" w:cs="Times New Roman"/>
                <w:i/>
                <w:sz w:val="16"/>
                <w:szCs w:val="16"/>
                <w:lang w:val="bg-BG"/>
              </w:rPr>
              <w:t xml:space="preserve"> и/или </w:t>
            </w:r>
            <w:r w:rsidRPr="00194822">
              <w:rPr>
                <w:rFonts w:ascii="Times New Roman" w:eastAsia="Times New Roman" w:hAnsi="Times New Roman" w:cs="Times New Roman"/>
                <w:i/>
                <w:sz w:val="16"/>
                <w:szCs w:val="16"/>
                <w:lang w:val="bg-BG"/>
              </w:rPr>
              <w:t>при обществените консултации по чл. 26 от Закона за нормативните актове), върху които предложени</w:t>
            </w:r>
            <w:r w:rsidR="0060089B" w:rsidRPr="00194822">
              <w:rPr>
                <w:rFonts w:ascii="Times New Roman" w:eastAsia="Times New Roman" w:hAnsi="Times New Roman" w:cs="Times New Roman"/>
                <w:i/>
                <w:sz w:val="16"/>
                <w:szCs w:val="16"/>
                <w:lang w:val="bg-BG"/>
              </w:rPr>
              <w:t>я</w:t>
            </w:r>
            <w:r w:rsidRPr="00194822">
              <w:rPr>
                <w:rFonts w:ascii="Times New Roman" w:eastAsia="Times New Roman" w:hAnsi="Times New Roman" w:cs="Times New Roman"/>
                <w:i/>
                <w:sz w:val="16"/>
                <w:szCs w:val="16"/>
                <w:lang w:val="bg-BG"/>
              </w:rPr>
              <w:t>т</w:t>
            </w:r>
            <w:r w:rsidR="0060089B" w:rsidRPr="00194822">
              <w:rPr>
                <w:rFonts w:ascii="Times New Roman" w:eastAsia="Times New Roman" w:hAnsi="Times New Roman" w:cs="Times New Roman"/>
                <w:i/>
                <w:sz w:val="16"/>
                <w:szCs w:val="16"/>
                <w:lang w:val="bg-BG"/>
              </w:rPr>
              <w:t>а</w:t>
            </w:r>
            <w:r w:rsidRPr="00194822">
              <w:rPr>
                <w:rFonts w:ascii="Times New Roman" w:eastAsia="Times New Roman" w:hAnsi="Times New Roman" w:cs="Times New Roman"/>
                <w:i/>
                <w:sz w:val="16"/>
                <w:szCs w:val="16"/>
                <w:lang w:val="bg-BG"/>
              </w:rPr>
              <w:t xml:space="preserve"> ще окаж</w:t>
            </w:r>
            <w:r w:rsidR="0060089B" w:rsidRPr="00194822">
              <w:rPr>
                <w:rFonts w:ascii="Times New Roman" w:eastAsia="Times New Roman" w:hAnsi="Times New Roman" w:cs="Times New Roman"/>
                <w:i/>
                <w:sz w:val="16"/>
                <w:szCs w:val="16"/>
                <w:lang w:val="bg-BG"/>
              </w:rPr>
              <w:t>ат</w:t>
            </w:r>
            <w:r w:rsidRPr="00194822">
              <w:rPr>
                <w:rFonts w:ascii="Times New Roman" w:eastAsia="Times New Roman" w:hAnsi="Times New Roman" w:cs="Times New Roman"/>
                <w:i/>
                <w:sz w:val="16"/>
                <w:szCs w:val="16"/>
                <w:lang w:val="bg-BG"/>
              </w:rPr>
              <w:t xml:space="preserve"> пряко или косвено въздействие (бизнес в дадена област/всички предприемачи, неправителствени организации, граждани/техни представители, държавни органи/общини и др.).</w:t>
            </w:r>
          </w:p>
        </w:tc>
      </w:tr>
      <w:tr w:rsidR="00076E63" w:rsidRPr="00194822" w14:paraId="62851673" w14:textId="77777777" w:rsidTr="00C93DF1">
        <w:tc>
          <w:tcPr>
            <w:tcW w:w="10266" w:type="dxa"/>
            <w:gridSpan w:val="3"/>
          </w:tcPr>
          <w:p w14:paraId="4FED6D40" w14:textId="77777777" w:rsidR="00076E63" w:rsidRPr="00194822" w:rsidRDefault="00076E63"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4. Варианти на действие. Анализ на въздействията:</w:t>
            </w:r>
          </w:p>
        </w:tc>
      </w:tr>
      <w:tr w:rsidR="00042D08" w:rsidRPr="00194822" w14:paraId="7647B3E4" w14:textId="77777777" w:rsidTr="00C93DF1">
        <w:tc>
          <w:tcPr>
            <w:tcW w:w="10266" w:type="dxa"/>
            <w:gridSpan w:val="3"/>
          </w:tcPr>
          <w:p w14:paraId="26BB30B1" w14:textId="77777777" w:rsidR="00042D08" w:rsidRPr="00194822" w:rsidRDefault="00042D08" w:rsidP="003A3BF9">
            <w:pPr>
              <w:spacing w:before="120" w:after="120" w:line="240" w:lineRule="auto"/>
              <w:jc w:val="both"/>
              <w:rPr>
                <w:rFonts w:ascii="Times New Roman" w:eastAsia="Times New Roman" w:hAnsi="Times New Roman" w:cs="Times New Roman"/>
                <w:b/>
                <w:sz w:val="24"/>
                <w:szCs w:val="24"/>
              </w:rPr>
            </w:pPr>
            <w:r w:rsidRPr="00194822">
              <w:rPr>
                <w:rFonts w:ascii="Times New Roman" w:eastAsia="Times New Roman" w:hAnsi="Times New Roman" w:cs="Times New Roman"/>
                <w:b/>
                <w:sz w:val="24"/>
                <w:szCs w:val="24"/>
                <w:lang w:val="bg-BG"/>
              </w:rPr>
              <w:t>4.1. По проблем 1:</w:t>
            </w:r>
            <w:r w:rsidR="00C32435" w:rsidRPr="00194822">
              <w:rPr>
                <w:rFonts w:ascii="Times New Roman" w:eastAsia="Times New Roman" w:hAnsi="Times New Roman" w:cs="Times New Roman"/>
                <w:b/>
                <w:sz w:val="24"/>
                <w:szCs w:val="24"/>
                <w:lang w:val="bg-BG"/>
              </w:rPr>
              <w:t xml:space="preserve"> </w:t>
            </w:r>
          </w:p>
        </w:tc>
      </w:tr>
      <w:tr w:rsidR="00076E63" w:rsidRPr="00194822" w14:paraId="1AC049A7" w14:textId="77777777" w:rsidTr="00C93DF1">
        <w:tc>
          <w:tcPr>
            <w:tcW w:w="10266" w:type="dxa"/>
            <w:gridSpan w:val="3"/>
          </w:tcPr>
          <w:p w14:paraId="37CD1782" w14:textId="77777777" w:rsid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 xml:space="preserve">Вариант </w:t>
            </w:r>
            <w:r w:rsidR="0034128D" w:rsidRPr="00194822">
              <w:rPr>
                <w:rFonts w:ascii="Times New Roman" w:eastAsia="Times New Roman" w:hAnsi="Times New Roman" w:cs="Times New Roman"/>
                <w:b/>
                <w:sz w:val="24"/>
                <w:szCs w:val="24"/>
                <w:lang w:val="bg-BG"/>
              </w:rPr>
              <w:t xml:space="preserve">1 </w:t>
            </w:r>
            <w:r w:rsidRPr="00194822">
              <w:rPr>
                <w:rFonts w:ascii="Times New Roman" w:eastAsia="Times New Roman" w:hAnsi="Times New Roman" w:cs="Times New Roman"/>
                <w:b/>
                <w:sz w:val="24"/>
                <w:szCs w:val="24"/>
                <w:lang w:val="bg-BG"/>
              </w:rPr>
              <w:t>„Без действие“:</w:t>
            </w:r>
            <w:r w:rsidR="00E85DAB">
              <w:rPr>
                <w:rFonts w:ascii="Times New Roman" w:eastAsia="Times New Roman" w:hAnsi="Times New Roman" w:cs="Times New Roman"/>
                <w:b/>
                <w:sz w:val="24"/>
                <w:szCs w:val="24"/>
                <w:lang w:val="bg-BG"/>
              </w:rPr>
              <w:t xml:space="preserve"> </w:t>
            </w:r>
          </w:p>
          <w:p w14:paraId="520B9C6F" w14:textId="77777777" w:rsidR="00E85DAB" w:rsidRDefault="00E85DAB" w:rsidP="00076E63">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 xml:space="preserve">Описание: </w:t>
            </w:r>
          </w:p>
          <w:p w14:paraId="227D2FBC" w14:textId="77777777" w:rsidR="00E85DAB" w:rsidRPr="0040413D" w:rsidRDefault="00E85DAB"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Запазване на </w:t>
            </w:r>
            <w:r w:rsidR="00CF26A3">
              <w:rPr>
                <w:rFonts w:ascii="Times New Roman" w:eastAsia="Times New Roman" w:hAnsi="Times New Roman" w:cs="Times New Roman"/>
                <w:sz w:val="24"/>
                <w:szCs w:val="24"/>
                <w:lang w:val="bg-BG"/>
              </w:rPr>
              <w:t xml:space="preserve">размера на </w:t>
            </w:r>
            <w:r>
              <w:rPr>
                <w:rFonts w:ascii="Times New Roman" w:eastAsia="Times New Roman" w:hAnsi="Times New Roman" w:cs="Times New Roman"/>
                <w:sz w:val="24"/>
                <w:szCs w:val="24"/>
                <w:lang w:val="bg-BG"/>
              </w:rPr>
              <w:t>еднократните такси за радиочестотен спектър в обхвати</w:t>
            </w:r>
            <w:r w:rsidR="00E42D4A">
              <w:rPr>
                <w:rFonts w:ascii="Times New Roman" w:eastAsia="Times New Roman" w:hAnsi="Times New Roman" w:cs="Times New Roman"/>
                <w:sz w:val="24"/>
                <w:szCs w:val="24"/>
                <w:lang w:val="bg-BG"/>
              </w:rPr>
              <w:t xml:space="preserve"> </w:t>
            </w:r>
            <w:r w:rsidR="00E42D4A" w:rsidRPr="0040413D">
              <w:rPr>
                <w:rFonts w:ascii="Times New Roman" w:hAnsi="Times New Roman" w:cs="Times New Roman"/>
                <w:sz w:val="24"/>
                <w:szCs w:val="24"/>
                <w:lang w:val="bg-BG"/>
              </w:rPr>
              <w:t xml:space="preserve">700 </w:t>
            </w:r>
            <w:proofErr w:type="spellStart"/>
            <w:r w:rsidR="00E42D4A" w:rsidRPr="0040413D">
              <w:rPr>
                <w:rFonts w:ascii="Times New Roman" w:hAnsi="Times New Roman" w:cs="Times New Roman"/>
                <w:sz w:val="24"/>
                <w:szCs w:val="24"/>
                <w:lang w:val="bg-BG"/>
              </w:rPr>
              <w:t>MHz</w:t>
            </w:r>
            <w:proofErr w:type="spellEnd"/>
            <w:r w:rsidR="00E42D4A" w:rsidRPr="0040413D">
              <w:rPr>
                <w:rFonts w:ascii="Times New Roman" w:hAnsi="Times New Roman" w:cs="Times New Roman"/>
                <w:sz w:val="24"/>
                <w:szCs w:val="24"/>
                <w:lang w:val="bg-BG"/>
              </w:rPr>
              <w:t xml:space="preserve"> и 800 </w:t>
            </w:r>
            <w:proofErr w:type="spellStart"/>
            <w:r w:rsidR="00E42D4A" w:rsidRPr="0040413D">
              <w:rPr>
                <w:rFonts w:ascii="Times New Roman" w:hAnsi="Times New Roman" w:cs="Times New Roman"/>
                <w:sz w:val="24"/>
                <w:szCs w:val="24"/>
                <w:lang w:val="bg-BG"/>
              </w:rPr>
              <w:t>MHz</w:t>
            </w:r>
            <w:proofErr w:type="spellEnd"/>
            <w:r>
              <w:rPr>
                <w:rFonts w:ascii="Times New Roman" w:eastAsia="Times New Roman" w:hAnsi="Times New Roman" w:cs="Times New Roman"/>
                <w:sz w:val="24"/>
                <w:szCs w:val="24"/>
                <w:lang w:val="bg-BG"/>
              </w:rPr>
              <w:t xml:space="preserve"> </w:t>
            </w:r>
            <w:r w:rsidR="00CF26A3">
              <w:rPr>
                <w:rFonts w:ascii="Times New Roman" w:eastAsia="Times New Roman" w:hAnsi="Times New Roman" w:cs="Times New Roman"/>
                <w:sz w:val="24"/>
                <w:szCs w:val="24"/>
                <w:lang w:val="bg-BG"/>
              </w:rPr>
              <w:t xml:space="preserve">и на </w:t>
            </w:r>
            <w:r w:rsidR="00CF26A3" w:rsidRPr="00194822">
              <w:rPr>
                <w:rFonts w:ascii="Times New Roman" w:hAnsi="Times New Roman" w:cs="Times New Roman"/>
                <w:sz w:val="24"/>
                <w:szCs w:val="24"/>
                <w:lang w:val="bg-BG"/>
              </w:rPr>
              <w:t>годишните такси  за ползване на радиочестотен спектър за мрежи от неподвижната радиослужба от вида "точка към точка"</w:t>
            </w:r>
          </w:p>
          <w:p w14:paraId="379CF7DE" w14:textId="77777777" w:rsidR="00076E63" w:rsidRPr="00194822" w:rsidRDefault="00076E63"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Положителни (икономически/социални/</w:t>
            </w:r>
            <w:r w:rsidR="00064387" w:rsidRPr="00194822">
              <w:rPr>
                <w:rFonts w:ascii="Times New Roman" w:eastAsia="Times New Roman" w:hAnsi="Times New Roman" w:cs="Times New Roman"/>
                <w:b/>
                <w:sz w:val="24"/>
                <w:szCs w:val="24"/>
                <w:lang w:val="bg-BG"/>
              </w:rPr>
              <w:t>екологични</w:t>
            </w:r>
            <w:r w:rsidRPr="00194822">
              <w:rPr>
                <w:rFonts w:ascii="Times New Roman" w:eastAsia="Times New Roman" w:hAnsi="Times New Roman" w:cs="Times New Roman"/>
                <w:b/>
                <w:sz w:val="24"/>
                <w:szCs w:val="24"/>
                <w:lang w:val="bg-BG"/>
              </w:rPr>
              <w:t>) въздействия:</w:t>
            </w:r>
          </w:p>
          <w:p w14:paraId="1BDDDECF" w14:textId="77777777" w:rsidR="000A5E16" w:rsidRPr="00194822" w:rsidRDefault="000A5E16" w:rsidP="000A5E16">
            <w:pPr>
              <w:spacing w:after="120" w:line="240" w:lineRule="auto"/>
              <w:jc w:val="both"/>
              <w:rPr>
                <w:rFonts w:ascii="Times New Roman" w:eastAsia="Times New Roman" w:hAnsi="Times New Roman" w:cs="Times New Roman"/>
                <w:i/>
                <w:sz w:val="24"/>
                <w:szCs w:val="24"/>
                <w:lang w:val="bg-BG"/>
              </w:rPr>
            </w:pPr>
            <w:r w:rsidRPr="00194822">
              <w:rPr>
                <w:rFonts w:ascii="Times New Roman" w:eastAsia="Times New Roman" w:hAnsi="Times New Roman" w:cs="Times New Roman"/>
                <w:sz w:val="24"/>
                <w:szCs w:val="24"/>
                <w:lang w:val="bg-BG"/>
              </w:rPr>
              <w:t xml:space="preserve">Не са идентифицирани очаквани положителни </w:t>
            </w:r>
            <w:r w:rsidR="000556EE">
              <w:rPr>
                <w:rFonts w:ascii="Times New Roman" w:eastAsia="Times New Roman" w:hAnsi="Times New Roman" w:cs="Times New Roman"/>
                <w:sz w:val="24"/>
                <w:szCs w:val="24"/>
                <w:lang w:val="bg-BG"/>
              </w:rPr>
              <w:t>(</w:t>
            </w:r>
            <w:r w:rsidRPr="00194822">
              <w:rPr>
                <w:rFonts w:ascii="Times New Roman" w:eastAsia="Times New Roman" w:hAnsi="Times New Roman" w:cs="Times New Roman"/>
                <w:sz w:val="24"/>
                <w:szCs w:val="24"/>
                <w:lang w:val="bg-BG"/>
              </w:rPr>
              <w:t>икономически, социални или екологични</w:t>
            </w:r>
            <w:r w:rsidR="000556EE">
              <w:rPr>
                <w:rFonts w:ascii="Times New Roman" w:eastAsia="Times New Roman" w:hAnsi="Times New Roman" w:cs="Times New Roman"/>
                <w:sz w:val="24"/>
                <w:szCs w:val="24"/>
                <w:lang w:val="bg-BG"/>
              </w:rPr>
              <w:t>)</w:t>
            </w:r>
            <w:r w:rsidRPr="00194822">
              <w:rPr>
                <w:rFonts w:ascii="Times New Roman" w:eastAsia="Times New Roman" w:hAnsi="Times New Roman" w:cs="Times New Roman"/>
                <w:sz w:val="24"/>
                <w:szCs w:val="24"/>
                <w:lang w:val="bg-BG"/>
              </w:rPr>
              <w:t xml:space="preserve"> въздействия вследствие на прилагането на този вариант</w:t>
            </w:r>
            <w:r w:rsidR="000556EE">
              <w:rPr>
                <w:rFonts w:ascii="Times New Roman" w:eastAsia="Times New Roman" w:hAnsi="Times New Roman" w:cs="Times New Roman"/>
                <w:sz w:val="24"/>
                <w:szCs w:val="24"/>
                <w:lang w:val="bg-BG"/>
              </w:rPr>
              <w:t xml:space="preserve"> върху посочените в т. 3 заинтересовани страни, както следва - </w:t>
            </w:r>
            <w:r w:rsidR="000556EE">
              <w:rPr>
                <w:rFonts w:ascii="Times New Roman" w:eastAsia="Times New Roman" w:hAnsi="Times New Roman" w:cs="Times New Roman"/>
                <w:i/>
                <w:sz w:val="24"/>
                <w:szCs w:val="24"/>
                <w:lang w:val="bg-BG"/>
              </w:rPr>
              <w:t>п</w:t>
            </w:r>
            <w:r w:rsidR="000556EE" w:rsidRPr="00EB2051">
              <w:rPr>
                <w:rFonts w:ascii="Times New Roman" w:eastAsia="Times New Roman" w:hAnsi="Times New Roman" w:cs="Times New Roman"/>
                <w:i/>
                <w:sz w:val="24"/>
                <w:szCs w:val="24"/>
                <w:lang w:val="bg-BG"/>
              </w:rPr>
              <w:t xml:space="preserve">редприятията, предоставящи мобилни услуги – 3 бр., предприятия, ползващи радиочестотен спектър за електронни съобщителни мрежи от спътникови радиослужби, позиции на геостационарна орбита и мрежи от негеостационарни спътникови системи – 22, предприятия, на които са предоставени за ползване географски номера и номера за предоставяне на мобилни услуги от Националния </w:t>
            </w:r>
            <w:proofErr w:type="spellStart"/>
            <w:r w:rsidR="000556EE" w:rsidRPr="00EB2051">
              <w:rPr>
                <w:rFonts w:ascii="Times New Roman" w:eastAsia="Times New Roman" w:hAnsi="Times New Roman" w:cs="Times New Roman"/>
                <w:i/>
                <w:sz w:val="24"/>
                <w:szCs w:val="24"/>
                <w:lang w:val="bg-BG"/>
              </w:rPr>
              <w:t>номерационен</w:t>
            </w:r>
            <w:proofErr w:type="spellEnd"/>
            <w:r w:rsidR="000556EE" w:rsidRPr="00EB2051">
              <w:rPr>
                <w:rFonts w:ascii="Times New Roman" w:eastAsia="Times New Roman" w:hAnsi="Times New Roman" w:cs="Times New Roman"/>
                <w:i/>
                <w:sz w:val="24"/>
                <w:szCs w:val="24"/>
                <w:lang w:val="bg-BG"/>
              </w:rPr>
              <w:t xml:space="preserve"> план – 20, всички потребители на високоскоростни широколентови услуги - физически и юридически лица – неограничен брой, производители, вносители и дистрибутори на оборудване, необходимо за изграждането на новата инфраструктура – неограничен брой</w:t>
            </w:r>
            <w:r w:rsidR="000556EE">
              <w:rPr>
                <w:rFonts w:ascii="Times New Roman" w:eastAsia="Times New Roman" w:hAnsi="Times New Roman" w:cs="Times New Roman"/>
                <w:i/>
                <w:sz w:val="24"/>
                <w:szCs w:val="24"/>
                <w:lang w:val="bg-BG"/>
              </w:rPr>
              <w:t xml:space="preserve"> и държавните </w:t>
            </w:r>
            <w:r w:rsidR="000556EE" w:rsidRPr="000556EE">
              <w:rPr>
                <w:rFonts w:ascii="Times New Roman" w:eastAsia="Times New Roman" w:hAnsi="Times New Roman" w:cs="Times New Roman"/>
                <w:i/>
                <w:sz w:val="24"/>
                <w:szCs w:val="24"/>
                <w:lang w:val="bg-BG"/>
              </w:rPr>
              <w:t xml:space="preserve">органи </w:t>
            </w:r>
            <w:r w:rsidR="000556EE" w:rsidRPr="0040413D">
              <w:rPr>
                <w:rFonts w:ascii="Times New Roman" w:eastAsia="Times New Roman" w:hAnsi="Times New Roman" w:cs="Times New Roman"/>
                <w:i/>
                <w:sz w:val="24"/>
                <w:szCs w:val="24"/>
                <w:lang w:val="bg-BG"/>
              </w:rPr>
              <w:t>в лицето на Министерство на транспорта и съобщенията, Министерство на електронното управление и Комисия за регулиране на съобщенията</w:t>
            </w:r>
            <w:r w:rsidR="003A3BF9">
              <w:rPr>
                <w:rFonts w:ascii="Times New Roman" w:eastAsia="Times New Roman" w:hAnsi="Times New Roman" w:cs="Times New Roman"/>
                <w:sz w:val="24"/>
                <w:szCs w:val="24"/>
                <w:lang w:val="bg-BG"/>
              </w:rPr>
              <w:t>.</w:t>
            </w:r>
            <w:r w:rsidRPr="00194822">
              <w:rPr>
                <w:rFonts w:ascii="Times New Roman" w:eastAsia="Times New Roman" w:hAnsi="Times New Roman" w:cs="Times New Roman"/>
                <w:i/>
                <w:sz w:val="24"/>
                <w:szCs w:val="24"/>
                <w:lang w:val="bg-BG"/>
              </w:rPr>
              <w:t xml:space="preserve"> </w:t>
            </w:r>
          </w:p>
          <w:p w14:paraId="29B978E7" w14:textId="77777777" w:rsidR="00076E63" w:rsidRPr="00194822" w:rsidRDefault="00076E63" w:rsidP="00076E63">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(върху всяка за</w:t>
            </w:r>
            <w:r w:rsidR="00E653D3" w:rsidRPr="00194822">
              <w:rPr>
                <w:rFonts w:ascii="Times New Roman" w:eastAsia="Times New Roman" w:hAnsi="Times New Roman" w:cs="Times New Roman"/>
                <w:i/>
                <w:sz w:val="16"/>
                <w:szCs w:val="16"/>
                <w:lang w:val="bg-BG"/>
              </w:rPr>
              <w:t>интересована</w:t>
            </w:r>
            <w:r w:rsidRPr="00194822">
              <w:rPr>
                <w:rFonts w:ascii="Times New Roman" w:eastAsia="Times New Roman" w:hAnsi="Times New Roman" w:cs="Times New Roman"/>
                <w:i/>
                <w:sz w:val="16"/>
                <w:szCs w:val="16"/>
                <w:lang w:val="bg-BG"/>
              </w:rPr>
              <w:t xml:space="preserve"> страна/група за</w:t>
            </w:r>
            <w:r w:rsidR="00E653D3" w:rsidRPr="00194822">
              <w:rPr>
                <w:rFonts w:ascii="Times New Roman" w:eastAsia="Times New Roman" w:hAnsi="Times New Roman" w:cs="Times New Roman"/>
                <w:i/>
                <w:sz w:val="16"/>
                <w:szCs w:val="16"/>
                <w:lang w:val="bg-BG"/>
              </w:rPr>
              <w:t>интересовани</w:t>
            </w:r>
            <w:r w:rsidRPr="00194822">
              <w:rPr>
                <w:rFonts w:ascii="Times New Roman" w:eastAsia="Times New Roman" w:hAnsi="Times New Roman" w:cs="Times New Roman"/>
                <w:i/>
                <w:sz w:val="16"/>
                <w:szCs w:val="16"/>
                <w:lang w:val="bg-BG"/>
              </w:rPr>
              <w:t xml:space="preserve"> страни)</w:t>
            </w:r>
          </w:p>
          <w:p w14:paraId="4B5FF741" w14:textId="77777777" w:rsidR="00076E63" w:rsidRPr="00194822" w:rsidRDefault="00076E63"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Отрицателни (икономически/социални/</w:t>
            </w:r>
            <w:r w:rsidR="00064387" w:rsidRPr="00194822">
              <w:rPr>
                <w:rFonts w:ascii="Times New Roman" w:eastAsia="Times New Roman" w:hAnsi="Times New Roman" w:cs="Times New Roman"/>
                <w:b/>
                <w:sz w:val="24"/>
                <w:szCs w:val="24"/>
                <w:lang w:val="bg-BG"/>
              </w:rPr>
              <w:t>екологични</w:t>
            </w:r>
            <w:r w:rsidRPr="00194822">
              <w:rPr>
                <w:rFonts w:ascii="Times New Roman" w:eastAsia="Times New Roman" w:hAnsi="Times New Roman" w:cs="Times New Roman"/>
                <w:b/>
                <w:sz w:val="24"/>
                <w:szCs w:val="24"/>
                <w:lang w:val="bg-BG"/>
              </w:rPr>
              <w:t>) въздействия:</w:t>
            </w:r>
          </w:p>
          <w:p w14:paraId="3B9D6170" w14:textId="77777777" w:rsidR="004C6A13" w:rsidRDefault="00BD5685"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Очакват се отрицателни </w:t>
            </w:r>
            <w:r w:rsidR="004C6A13">
              <w:rPr>
                <w:rFonts w:ascii="Times New Roman" w:eastAsia="Times New Roman" w:hAnsi="Times New Roman" w:cs="Times New Roman"/>
                <w:sz w:val="24"/>
                <w:szCs w:val="24"/>
                <w:lang w:val="bg-BG"/>
              </w:rPr>
              <w:t>въздействия за заинтересованите страни</w:t>
            </w:r>
            <w:r w:rsidR="00EB13E5">
              <w:rPr>
                <w:rFonts w:ascii="Times New Roman" w:eastAsia="Times New Roman" w:hAnsi="Times New Roman" w:cs="Times New Roman"/>
                <w:sz w:val="24"/>
                <w:szCs w:val="24"/>
                <w:lang w:val="bg-BG"/>
              </w:rPr>
              <w:t>,</w:t>
            </w:r>
            <w:r w:rsidR="004C6A13">
              <w:rPr>
                <w:rFonts w:ascii="Times New Roman" w:eastAsia="Times New Roman" w:hAnsi="Times New Roman" w:cs="Times New Roman"/>
                <w:sz w:val="24"/>
                <w:szCs w:val="24"/>
                <w:lang w:val="bg-BG"/>
              </w:rPr>
              <w:t xml:space="preserve"> посочени в т. 3 както следва:</w:t>
            </w:r>
          </w:p>
          <w:p w14:paraId="1FAFE3F3" w14:textId="77777777" w:rsidR="004C6A13" w:rsidRPr="004C6A13" w:rsidRDefault="004C6A13" w:rsidP="00076E63">
            <w:pPr>
              <w:spacing w:before="120" w:after="120" w:line="240" w:lineRule="auto"/>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t>П</w:t>
            </w:r>
            <w:r w:rsidRPr="00EB2051">
              <w:rPr>
                <w:rFonts w:ascii="Times New Roman" w:eastAsia="Times New Roman" w:hAnsi="Times New Roman" w:cs="Times New Roman"/>
                <w:i/>
                <w:sz w:val="24"/>
                <w:szCs w:val="24"/>
                <w:lang w:val="bg-BG"/>
              </w:rPr>
              <w:t>редприятията, предоставящи мобилни услуги – 3 бр.</w:t>
            </w:r>
            <w:r>
              <w:rPr>
                <w:rFonts w:ascii="Times New Roman" w:eastAsia="Times New Roman" w:hAnsi="Times New Roman" w:cs="Times New Roman"/>
                <w:i/>
                <w:sz w:val="24"/>
                <w:szCs w:val="24"/>
                <w:lang w:val="bg-BG"/>
              </w:rPr>
              <w:t xml:space="preserve"> </w:t>
            </w:r>
            <w:r w:rsidRPr="0040413D">
              <w:rPr>
                <w:rFonts w:ascii="Times New Roman" w:eastAsia="Times New Roman" w:hAnsi="Times New Roman" w:cs="Times New Roman"/>
                <w:sz w:val="24"/>
                <w:szCs w:val="24"/>
                <w:lang w:val="bg-BG"/>
              </w:rPr>
              <w:t>няма да усвоят радиочестотен спектър в</w:t>
            </w:r>
            <w:r>
              <w:rPr>
                <w:rFonts w:ascii="Times New Roman" w:eastAsia="Times New Roman" w:hAnsi="Times New Roman" w:cs="Times New Roman"/>
                <w:i/>
                <w:sz w:val="24"/>
                <w:szCs w:val="24"/>
                <w:lang w:val="bg-BG"/>
              </w:rPr>
              <w:t xml:space="preserve"> </w:t>
            </w:r>
            <w:r w:rsidRPr="00194822">
              <w:rPr>
                <w:rFonts w:ascii="Times New Roman" w:eastAsia="Times New Roman" w:hAnsi="Times New Roman" w:cs="Times New Roman"/>
                <w:sz w:val="24"/>
                <w:szCs w:val="24"/>
                <w:lang w:val="bg-BG"/>
              </w:rPr>
              <w:t xml:space="preserve">обхвати 700 </w:t>
            </w:r>
            <w:proofErr w:type="spellStart"/>
            <w:r w:rsidRPr="00194822">
              <w:rPr>
                <w:rFonts w:ascii="Times New Roman" w:eastAsia="Times New Roman" w:hAnsi="Times New Roman" w:cs="Times New Roman"/>
                <w:sz w:val="24"/>
                <w:szCs w:val="24"/>
                <w:lang w:val="bg-BG"/>
              </w:rPr>
              <w:t>MHz</w:t>
            </w:r>
            <w:proofErr w:type="spellEnd"/>
            <w:r w:rsidRPr="00194822">
              <w:rPr>
                <w:rFonts w:ascii="Times New Roman" w:eastAsia="Times New Roman" w:hAnsi="Times New Roman" w:cs="Times New Roman"/>
                <w:sz w:val="24"/>
                <w:szCs w:val="24"/>
                <w:lang w:val="bg-BG"/>
              </w:rPr>
              <w:t xml:space="preserve"> и 800 </w:t>
            </w:r>
            <w:proofErr w:type="spellStart"/>
            <w:r w:rsidRPr="00194822">
              <w:rPr>
                <w:rFonts w:ascii="Times New Roman" w:eastAsia="Times New Roman" w:hAnsi="Times New Roman" w:cs="Times New Roman"/>
                <w:sz w:val="24"/>
                <w:szCs w:val="24"/>
                <w:lang w:val="bg-BG"/>
              </w:rPr>
              <w:t>MHz</w:t>
            </w:r>
            <w:proofErr w:type="spellEnd"/>
            <w:r>
              <w:rPr>
                <w:rFonts w:ascii="Times New Roman" w:eastAsia="Times New Roman" w:hAnsi="Times New Roman" w:cs="Times New Roman"/>
                <w:sz w:val="24"/>
                <w:szCs w:val="24"/>
                <w:lang w:val="bg-BG"/>
              </w:rPr>
              <w:t xml:space="preserve"> и няма да разгръщат мрежи от ново поколение (</w:t>
            </w:r>
            <w:r>
              <w:rPr>
                <w:rFonts w:ascii="Times New Roman" w:eastAsia="Times New Roman" w:hAnsi="Times New Roman" w:cs="Times New Roman"/>
                <w:sz w:val="24"/>
                <w:szCs w:val="24"/>
              </w:rPr>
              <w:t xml:space="preserve">5G </w:t>
            </w:r>
            <w:r>
              <w:rPr>
                <w:rFonts w:ascii="Times New Roman" w:eastAsia="Times New Roman" w:hAnsi="Times New Roman" w:cs="Times New Roman"/>
                <w:sz w:val="24"/>
                <w:szCs w:val="24"/>
                <w:lang w:val="bg-BG"/>
              </w:rPr>
              <w:t xml:space="preserve">и </w:t>
            </w:r>
            <w:r>
              <w:rPr>
                <w:rFonts w:ascii="Times New Roman" w:eastAsia="Times New Roman" w:hAnsi="Times New Roman" w:cs="Times New Roman"/>
                <w:sz w:val="24"/>
                <w:szCs w:val="24"/>
              </w:rPr>
              <w:t>6G)</w:t>
            </w:r>
            <w:r w:rsidR="00CF26A3">
              <w:rPr>
                <w:rFonts w:ascii="Times New Roman" w:eastAsia="Times New Roman" w:hAnsi="Times New Roman" w:cs="Times New Roman"/>
                <w:sz w:val="24"/>
                <w:szCs w:val="24"/>
                <w:lang w:val="bg-BG"/>
              </w:rPr>
              <w:t xml:space="preserve">. Съответно няма да ползват по-широки ленти </w:t>
            </w:r>
            <w:r w:rsidR="00CF26A3" w:rsidRPr="00194822">
              <w:rPr>
                <w:rFonts w:ascii="Times New Roman" w:hAnsi="Times New Roman" w:cs="Times New Roman"/>
                <w:sz w:val="24"/>
                <w:szCs w:val="24"/>
                <w:lang w:val="bg-BG"/>
              </w:rPr>
              <w:t>на радиочестотен спектър за мрежи от неподвижната радиослужба от вида "точка към точка"</w:t>
            </w:r>
            <w:r w:rsidR="00CF26A3">
              <w:rPr>
                <w:rFonts w:ascii="Times New Roman" w:hAnsi="Times New Roman" w:cs="Times New Roman"/>
                <w:sz w:val="24"/>
                <w:szCs w:val="24"/>
                <w:lang w:val="bg-BG"/>
              </w:rPr>
              <w:t>, което ще се отрази във влошаване на качеството на услугите.</w:t>
            </w:r>
            <w:r w:rsidR="00CF26A3" w:rsidRPr="00194822">
              <w:rPr>
                <w:rFonts w:ascii="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 </w:t>
            </w:r>
          </w:p>
          <w:p w14:paraId="39C8A816" w14:textId="77777777" w:rsidR="00CF26A3" w:rsidRDefault="004C6A13" w:rsidP="00076E63">
            <w:pPr>
              <w:spacing w:before="120" w:after="120" w:line="240" w:lineRule="auto"/>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t>В</w:t>
            </w:r>
            <w:r w:rsidRPr="00EB2051">
              <w:rPr>
                <w:rFonts w:ascii="Times New Roman" w:eastAsia="Times New Roman" w:hAnsi="Times New Roman" w:cs="Times New Roman"/>
                <w:i/>
                <w:sz w:val="24"/>
                <w:szCs w:val="24"/>
                <w:lang w:val="bg-BG"/>
              </w:rPr>
              <w:t>сички потребители на високоскоростни широколентови услуги - физически и юридически лица – неограничен брой</w:t>
            </w:r>
            <w:r w:rsidR="00CF26A3">
              <w:rPr>
                <w:rFonts w:ascii="Times New Roman" w:eastAsia="Times New Roman" w:hAnsi="Times New Roman" w:cs="Times New Roman"/>
                <w:i/>
                <w:sz w:val="24"/>
                <w:szCs w:val="24"/>
                <w:lang w:val="bg-BG"/>
              </w:rPr>
              <w:t xml:space="preserve"> </w:t>
            </w:r>
            <w:r w:rsidR="00CF26A3" w:rsidRPr="0040413D">
              <w:rPr>
                <w:rFonts w:ascii="Times New Roman" w:eastAsia="Times New Roman" w:hAnsi="Times New Roman" w:cs="Times New Roman"/>
                <w:sz w:val="24"/>
                <w:szCs w:val="24"/>
                <w:lang w:val="bg-BG"/>
              </w:rPr>
              <w:t>няма да се възползват от възможностите на мрежите от ново поколение и нови висококачествени услуги</w:t>
            </w:r>
            <w:r w:rsidR="00CF26A3">
              <w:rPr>
                <w:rFonts w:ascii="Times New Roman" w:eastAsia="Times New Roman" w:hAnsi="Times New Roman" w:cs="Times New Roman"/>
                <w:i/>
                <w:sz w:val="24"/>
                <w:szCs w:val="24"/>
                <w:lang w:val="bg-BG"/>
              </w:rPr>
              <w:t xml:space="preserve">. </w:t>
            </w:r>
          </w:p>
          <w:p w14:paraId="61E5206B" w14:textId="77777777" w:rsidR="00CF26A3" w:rsidRDefault="00CF26A3" w:rsidP="00076E63">
            <w:pPr>
              <w:spacing w:before="120" w:after="120" w:line="240" w:lineRule="auto"/>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t>П</w:t>
            </w:r>
            <w:r w:rsidR="004C6A13" w:rsidRPr="00EB2051">
              <w:rPr>
                <w:rFonts w:ascii="Times New Roman" w:eastAsia="Times New Roman" w:hAnsi="Times New Roman" w:cs="Times New Roman"/>
                <w:i/>
                <w:sz w:val="24"/>
                <w:szCs w:val="24"/>
                <w:lang w:val="bg-BG"/>
              </w:rPr>
              <w:t>роизводители, вносители и дистрибутори на оборудване, необходимо за изграждането на новата инфраструктура – неограничен брой</w:t>
            </w:r>
            <w:r w:rsidR="004C6A13">
              <w:rPr>
                <w:rFonts w:ascii="Times New Roman" w:eastAsia="Times New Roman" w:hAnsi="Times New Roman" w:cs="Times New Roman"/>
                <w:i/>
                <w:sz w:val="24"/>
                <w:szCs w:val="24"/>
                <w:lang w:val="bg-BG"/>
              </w:rPr>
              <w:t xml:space="preserve"> </w:t>
            </w:r>
            <w:r w:rsidRPr="0040413D">
              <w:rPr>
                <w:rFonts w:ascii="Times New Roman" w:eastAsia="Times New Roman" w:hAnsi="Times New Roman" w:cs="Times New Roman"/>
                <w:sz w:val="24"/>
                <w:szCs w:val="24"/>
                <w:lang w:val="bg-BG"/>
              </w:rPr>
              <w:t>няма да реализират приходи от продажби на оборудване за разгръщане на мрежи от ново поколение</w:t>
            </w:r>
            <w:r>
              <w:rPr>
                <w:rFonts w:ascii="Times New Roman" w:eastAsia="Times New Roman" w:hAnsi="Times New Roman" w:cs="Times New Roman"/>
                <w:i/>
                <w:sz w:val="24"/>
                <w:szCs w:val="24"/>
                <w:lang w:val="bg-BG"/>
              </w:rPr>
              <w:t xml:space="preserve">. </w:t>
            </w:r>
          </w:p>
          <w:p w14:paraId="2E198D34" w14:textId="2A6CFF01" w:rsidR="00076E63" w:rsidRPr="00194822" w:rsidRDefault="00B079CA" w:rsidP="00076E63">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i/>
                <w:sz w:val="24"/>
                <w:szCs w:val="24"/>
                <w:lang w:val="bg-BG"/>
              </w:rPr>
              <w:t xml:space="preserve">Държавни органи - </w:t>
            </w:r>
            <w:r w:rsidR="004C6A13" w:rsidRPr="00B707A3">
              <w:rPr>
                <w:rFonts w:ascii="Times New Roman" w:eastAsia="Times New Roman" w:hAnsi="Times New Roman" w:cs="Times New Roman"/>
                <w:sz w:val="24"/>
                <w:szCs w:val="24"/>
                <w:lang w:val="bg-BG"/>
              </w:rPr>
              <w:t>Комисия за регулиране на съобщенията</w:t>
            </w:r>
            <w:r w:rsidR="00CF26A3">
              <w:rPr>
                <w:rFonts w:ascii="Times New Roman" w:eastAsia="Times New Roman" w:hAnsi="Times New Roman" w:cs="Times New Roman"/>
                <w:i/>
                <w:sz w:val="24"/>
                <w:szCs w:val="24"/>
                <w:lang w:val="bg-BG"/>
              </w:rPr>
              <w:t xml:space="preserve"> </w:t>
            </w:r>
            <w:r w:rsidR="00CF26A3">
              <w:rPr>
                <w:rFonts w:ascii="Times New Roman" w:eastAsia="Times New Roman" w:hAnsi="Times New Roman" w:cs="Times New Roman"/>
                <w:sz w:val="24"/>
                <w:szCs w:val="24"/>
                <w:lang w:val="bg-BG"/>
              </w:rPr>
              <w:t>няма да реализира</w:t>
            </w:r>
            <w:r w:rsidR="000A5E16" w:rsidRPr="00194822">
              <w:rPr>
                <w:rFonts w:ascii="Times New Roman" w:eastAsia="Times New Roman" w:hAnsi="Times New Roman" w:cs="Times New Roman"/>
                <w:sz w:val="24"/>
                <w:szCs w:val="24"/>
                <w:lang w:val="bg-BG"/>
              </w:rPr>
              <w:t xml:space="preserve"> приходи </w:t>
            </w:r>
            <w:r w:rsidR="001678C4" w:rsidRPr="00194822">
              <w:rPr>
                <w:rFonts w:ascii="Times New Roman" w:eastAsia="Times New Roman" w:hAnsi="Times New Roman" w:cs="Times New Roman"/>
                <w:sz w:val="24"/>
                <w:szCs w:val="24"/>
                <w:lang w:val="bg-BG"/>
              </w:rPr>
              <w:t xml:space="preserve">в държавния бюджет </w:t>
            </w:r>
            <w:r w:rsidR="000A5E16" w:rsidRPr="00194822">
              <w:rPr>
                <w:rFonts w:ascii="Times New Roman" w:eastAsia="Times New Roman" w:hAnsi="Times New Roman" w:cs="Times New Roman"/>
                <w:sz w:val="24"/>
                <w:szCs w:val="24"/>
                <w:lang w:val="bg-BG"/>
              </w:rPr>
              <w:t xml:space="preserve">от </w:t>
            </w:r>
            <w:r w:rsidR="001678C4" w:rsidRPr="00194822">
              <w:rPr>
                <w:rFonts w:ascii="Times New Roman" w:eastAsia="Times New Roman" w:hAnsi="Times New Roman" w:cs="Times New Roman"/>
                <w:sz w:val="24"/>
                <w:szCs w:val="24"/>
                <w:lang w:val="bg-BG"/>
              </w:rPr>
              <w:t xml:space="preserve">предоставяне на спектър в обхвати 700 </w:t>
            </w:r>
            <w:proofErr w:type="spellStart"/>
            <w:r w:rsidR="00E45F39" w:rsidRPr="00194822">
              <w:rPr>
                <w:rFonts w:ascii="Times New Roman" w:eastAsia="Times New Roman" w:hAnsi="Times New Roman" w:cs="Times New Roman"/>
                <w:sz w:val="24"/>
                <w:szCs w:val="24"/>
                <w:lang w:val="bg-BG"/>
              </w:rPr>
              <w:t>MHz</w:t>
            </w:r>
            <w:proofErr w:type="spellEnd"/>
            <w:r w:rsidR="00E45F39" w:rsidRPr="00194822">
              <w:rPr>
                <w:rFonts w:ascii="Times New Roman" w:eastAsia="Times New Roman" w:hAnsi="Times New Roman" w:cs="Times New Roman"/>
                <w:sz w:val="24"/>
                <w:szCs w:val="24"/>
                <w:lang w:val="bg-BG"/>
              </w:rPr>
              <w:t xml:space="preserve"> </w:t>
            </w:r>
            <w:r w:rsidR="001678C4" w:rsidRPr="00194822">
              <w:rPr>
                <w:rFonts w:ascii="Times New Roman" w:eastAsia="Times New Roman" w:hAnsi="Times New Roman" w:cs="Times New Roman"/>
                <w:sz w:val="24"/>
                <w:szCs w:val="24"/>
                <w:lang w:val="bg-BG"/>
              </w:rPr>
              <w:t xml:space="preserve">и 800 </w:t>
            </w:r>
            <w:proofErr w:type="spellStart"/>
            <w:r w:rsidR="001678C4" w:rsidRPr="00194822">
              <w:rPr>
                <w:rFonts w:ascii="Times New Roman" w:eastAsia="Times New Roman" w:hAnsi="Times New Roman" w:cs="Times New Roman"/>
                <w:sz w:val="24"/>
                <w:szCs w:val="24"/>
                <w:lang w:val="bg-BG"/>
              </w:rPr>
              <w:t>MHz</w:t>
            </w:r>
            <w:proofErr w:type="spellEnd"/>
            <w:r>
              <w:rPr>
                <w:rFonts w:ascii="Times New Roman" w:eastAsia="Times New Roman" w:hAnsi="Times New Roman" w:cs="Times New Roman"/>
                <w:sz w:val="24"/>
                <w:szCs w:val="24"/>
                <w:lang w:val="bg-BG"/>
              </w:rPr>
              <w:t>, което ще се отрази и върху предоставяния трансфер към</w:t>
            </w:r>
            <w:r w:rsidR="00CF26A3">
              <w:rPr>
                <w:rFonts w:ascii="Times New Roman" w:eastAsia="Times New Roman" w:hAnsi="Times New Roman" w:cs="Times New Roman"/>
                <w:sz w:val="24"/>
                <w:szCs w:val="24"/>
                <w:lang w:val="bg-BG"/>
              </w:rPr>
              <w:t xml:space="preserve"> </w:t>
            </w:r>
            <w:r w:rsidRPr="00B707A3">
              <w:rPr>
                <w:rFonts w:ascii="Times New Roman" w:eastAsia="Times New Roman" w:hAnsi="Times New Roman" w:cs="Times New Roman"/>
                <w:sz w:val="24"/>
                <w:szCs w:val="24"/>
                <w:lang w:val="bg-BG"/>
              </w:rPr>
              <w:t>Министерство на транспорта и съобщенията</w:t>
            </w:r>
            <w:r>
              <w:rPr>
                <w:rFonts w:ascii="Times New Roman" w:eastAsia="Times New Roman" w:hAnsi="Times New Roman" w:cs="Times New Roman"/>
                <w:sz w:val="24"/>
                <w:szCs w:val="24"/>
                <w:lang w:val="bg-BG"/>
              </w:rPr>
              <w:t xml:space="preserve"> и</w:t>
            </w:r>
            <w:r w:rsidRPr="00B707A3">
              <w:rPr>
                <w:rFonts w:ascii="Times New Roman" w:eastAsia="Times New Roman" w:hAnsi="Times New Roman" w:cs="Times New Roman"/>
                <w:sz w:val="24"/>
                <w:szCs w:val="24"/>
                <w:lang w:val="bg-BG"/>
              </w:rPr>
              <w:t xml:space="preserve"> Министерство на електронното управление</w:t>
            </w:r>
            <w:r w:rsidRPr="00B707A3">
              <w:rPr>
                <w:rFonts w:ascii="Times New Roman" w:eastAsia="Times New Roman" w:hAnsi="Times New Roman" w:cs="Times New Roman"/>
                <w:b/>
                <w:sz w:val="24"/>
                <w:szCs w:val="24"/>
                <w:lang w:val="bg-BG"/>
              </w:rPr>
              <w:t xml:space="preserve"> </w:t>
            </w:r>
            <w:r w:rsidR="00CF26A3">
              <w:rPr>
                <w:rFonts w:ascii="Times New Roman" w:eastAsia="Times New Roman" w:hAnsi="Times New Roman" w:cs="Times New Roman"/>
                <w:sz w:val="24"/>
                <w:szCs w:val="24"/>
                <w:lang w:val="bg-BG"/>
              </w:rPr>
              <w:t xml:space="preserve">и няма да бъде </w:t>
            </w:r>
            <w:r w:rsidR="001678C4" w:rsidRPr="00194822">
              <w:rPr>
                <w:rFonts w:ascii="Times New Roman" w:eastAsia="Times New Roman" w:hAnsi="Times New Roman" w:cs="Times New Roman"/>
                <w:sz w:val="24"/>
                <w:szCs w:val="24"/>
                <w:lang w:val="bg-BG"/>
              </w:rPr>
              <w:t>изпълнен</w:t>
            </w:r>
            <w:r w:rsidR="00CF26A3">
              <w:rPr>
                <w:rFonts w:ascii="Times New Roman" w:eastAsia="Times New Roman" w:hAnsi="Times New Roman" w:cs="Times New Roman"/>
                <w:sz w:val="24"/>
                <w:szCs w:val="24"/>
                <w:lang w:val="bg-BG"/>
              </w:rPr>
              <w:t>а</w:t>
            </w:r>
            <w:r w:rsidR="001678C4" w:rsidRPr="00194822">
              <w:rPr>
                <w:rFonts w:ascii="Times New Roman" w:hAnsi="Times New Roman" w:cs="Times New Roman"/>
                <w:sz w:val="24"/>
                <w:szCs w:val="24"/>
                <w:lang w:val="bg-BG"/>
              </w:rPr>
              <w:t xml:space="preserve"> Реформа 2 (C7.R2): Ефективно използване на радиочестотния спектър от плана за възстановяване и устойчивост на България</w:t>
            </w:r>
            <w:r w:rsidR="003E38AA" w:rsidRPr="00194822">
              <w:rPr>
                <w:rFonts w:ascii="Times New Roman" w:hAnsi="Times New Roman" w:cs="Times New Roman"/>
                <w:sz w:val="24"/>
                <w:szCs w:val="24"/>
                <w:lang w:val="bg-BG"/>
              </w:rPr>
              <w:t>.</w:t>
            </w:r>
            <w:r w:rsidR="001678C4" w:rsidRPr="00194822">
              <w:rPr>
                <w:rFonts w:ascii="Times New Roman" w:eastAsia="Times New Roman" w:hAnsi="Times New Roman" w:cs="Times New Roman"/>
                <w:sz w:val="24"/>
                <w:szCs w:val="24"/>
                <w:lang w:val="bg-BG"/>
              </w:rPr>
              <w:t xml:space="preserve">  </w:t>
            </w:r>
          </w:p>
          <w:p w14:paraId="254ABFAF" w14:textId="77777777" w:rsidR="00076E63" w:rsidRPr="00194822" w:rsidRDefault="00076E63" w:rsidP="00076E63">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w:t>
            </w:r>
            <w:r w:rsidR="00E653D3" w:rsidRPr="00194822">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194822">
              <w:rPr>
                <w:rFonts w:ascii="Times New Roman" w:eastAsia="Times New Roman" w:hAnsi="Times New Roman" w:cs="Times New Roman"/>
                <w:i/>
                <w:sz w:val="16"/>
                <w:szCs w:val="16"/>
                <w:lang w:val="bg-BG"/>
              </w:rPr>
              <w:t>)</w:t>
            </w:r>
          </w:p>
          <w:p w14:paraId="3FA87477" w14:textId="77777777" w:rsidR="00076E63" w:rsidRDefault="00076E63" w:rsidP="00076E6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Специфични въздействия:</w:t>
            </w:r>
          </w:p>
          <w:p w14:paraId="3C88D58B" w14:textId="77777777" w:rsidR="006449D4" w:rsidRPr="006F16AF" w:rsidRDefault="006449D4" w:rsidP="00076E63">
            <w:pPr>
              <w:spacing w:before="120" w:after="120" w:line="240" w:lineRule="auto"/>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lang w:val="bg-BG"/>
              </w:rPr>
              <w:t xml:space="preserve">Не са идентифицирани очаквани специфични въздействия. </w:t>
            </w:r>
          </w:p>
          <w:p w14:paraId="687506F1" w14:textId="77777777" w:rsidR="00076E63" w:rsidRPr="00194822" w:rsidRDefault="00076E63" w:rsidP="00076E63">
            <w:pPr>
              <w:spacing w:before="120" w:after="120" w:line="240" w:lineRule="auto"/>
              <w:rPr>
                <w:rFonts w:ascii="Times New Roman" w:eastAsia="Times New Roman" w:hAnsi="Times New Roman" w:cs="Times New Roman"/>
                <w:sz w:val="24"/>
                <w:szCs w:val="24"/>
                <w:lang w:val="bg-BG"/>
              </w:rPr>
            </w:pPr>
            <w:r w:rsidRPr="00194822">
              <w:rPr>
                <w:rFonts w:ascii="Times New Roman" w:eastAsia="Times New Roman" w:hAnsi="Times New Roman" w:cs="Times New Roman"/>
                <w:b/>
                <w:sz w:val="24"/>
                <w:szCs w:val="24"/>
                <w:lang w:val="bg-BG"/>
              </w:rPr>
              <w:lastRenderedPageBreak/>
              <w:t>Въздействия върху малките и средните предприятия:</w:t>
            </w:r>
            <w:r w:rsidRPr="00194822">
              <w:rPr>
                <w:rFonts w:ascii="Times New Roman" w:eastAsia="Times New Roman" w:hAnsi="Times New Roman" w:cs="Times New Roman"/>
                <w:sz w:val="24"/>
                <w:szCs w:val="24"/>
                <w:lang w:val="bg-BG"/>
              </w:rPr>
              <w:t xml:space="preserve">  </w:t>
            </w:r>
          </w:p>
          <w:p w14:paraId="6C983665" w14:textId="77777777" w:rsidR="001678C4" w:rsidRPr="00194822" w:rsidRDefault="00830FB7" w:rsidP="001678C4">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Забавянето на предоставянето за ползване на</w:t>
            </w:r>
            <w:r>
              <w:t xml:space="preserve"> </w:t>
            </w:r>
            <w:r w:rsidRPr="00830FB7">
              <w:rPr>
                <w:rFonts w:ascii="Times New Roman" w:eastAsia="Times New Roman" w:hAnsi="Times New Roman" w:cs="Times New Roman"/>
                <w:sz w:val="24"/>
                <w:szCs w:val="24"/>
                <w:lang w:val="bg-BG"/>
              </w:rPr>
              <w:t xml:space="preserve">радиочестотният спектър от обхвати 700 </w:t>
            </w:r>
            <w:proofErr w:type="spellStart"/>
            <w:r w:rsidRPr="00830FB7">
              <w:rPr>
                <w:rFonts w:ascii="Times New Roman" w:eastAsia="Times New Roman" w:hAnsi="Times New Roman" w:cs="Times New Roman"/>
                <w:sz w:val="24"/>
                <w:szCs w:val="24"/>
                <w:lang w:val="bg-BG"/>
              </w:rPr>
              <w:t>MHz</w:t>
            </w:r>
            <w:proofErr w:type="spellEnd"/>
            <w:r w:rsidRPr="00830FB7">
              <w:rPr>
                <w:rFonts w:ascii="Times New Roman" w:eastAsia="Times New Roman" w:hAnsi="Times New Roman" w:cs="Times New Roman"/>
                <w:sz w:val="24"/>
                <w:szCs w:val="24"/>
                <w:lang w:val="bg-BG"/>
              </w:rPr>
              <w:t xml:space="preserve"> и 800 </w:t>
            </w:r>
            <w:proofErr w:type="spellStart"/>
            <w:r w:rsidRPr="00830FB7">
              <w:rPr>
                <w:rFonts w:ascii="Times New Roman" w:eastAsia="Times New Roman" w:hAnsi="Times New Roman" w:cs="Times New Roman"/>
                <w:sz w:val="24"/>
                <w:szCs w:val="24"/>
                <w:lang w:val="bg-BG"/>
              </w:rPr>
              <w:t>MHz</w:t>
            </w:r>
            <w:proofErr w:type="spellEnd"/>
            <w:r w:rsidRPr="00830FB7">
              <w:rPr>
                <w:rFonts w:ascii="Times New Roman" w:eastAsia="Times New Roman" w:hAnsi="Times New Roman" w:cs="Times New Roman"/>
                <w:sz w:val="24"/>
                <w:szCs w:val="24"/>
                <w:lang w:val="bg-BG"/>
              </w:rPr>
              <w:t xml:space="preserve"> за разгръщане на 5G</w:t>
            </w:r>
            <w:r>
              <w:rPr>
                <w:rFonts w:ascii="Times New Roman" w:eastAsia="Times New Roman" w:hAnsi="Times New Roman" w:cs="Times New Roman"/>
                <w:sz w:val="24"/>
                <w:szCs w:val="24"/>
                <w:lang w:val="bg-BG"/>
              </w:rPr>
              <w:t xml:space="preserve"> забавя и развитието на високоскоростни мрежи, забавя и </w:t>
            </w:r>
            <w:r w:rsidR="002649B7">
              <w:rPr>
                <w:rFonts w:ascii="Times New Roman" w:eastAsia="Times New Roman" w:hAnsi="Times New Roman" w:cs="Times New Roman"/>
                <w:sz w:val="24"/>
                <w:szCs w:val="24"/>
                <w:lang w:val="bg-BG"/>
              </w:rPr>
              <w:t>цифровизацията на икономиката</w:t>
            </w:r>
            <w:r>
              <w:rPr>
                <w:rFonts w:ascii="Times New Roman" w:eastAsia="Times New Roman" w:hAnsi="Times New Roman" w:cs="Times New Roman"/>
                <w:sz w:val="24"/>
                <w:szCs w:val="24"/>
                <w:lang w:val="bg-BG"/>
              </w:rPr>
              <w:t xml:space="preserve">, което има пряко въздействие и върху </w:t>
            </w:r>
            <w:r w:rsidR="006449D4" w:rsidRPr="00830FB7">
              <w:rPr>
                <w:rFonts w:ascii="Times New Roman" w:eastAsia="Times New Roman" w:hAnsi="Times New Roman" w:cs="Times New Roman"/>
                <w:sz w:val="24"/>
                <w:szCs w:val="24"/>
                <w:lang w:val="bg-BG"/>
              </w:rPr>
              <w:t>малките и средните предприятия</w:t>
            </w:r>
            <w:r w:rsidR="001678C4" w:rsidRPr="00194822">
              <w:rPr>
                <w:rFonts w:ascii="Times New Roman" w:eastAsia="Times New Roman" w:hAnsi="Times New Roman" w:cs="Times New Roman"/>
                <w:sz w:val="24"/>
                <w:szCs w:val="24"/>
                <w:lang w:val="bg-BG"/>
              </w:rPr>
              <w:t xml:space="preserve">. </w:t>
            </w:r>
          </w:p>
          <w:p w14:paraId="266BC1A5" w14:textId="77777777" w:rsidR="00194822" w:rsidRPr="00194822" w:rsidRDefault="00076E63" w:rsidP="00194822">
            <w:pPr>
              <w:spacing w:before="120" w:after="120" w:line="240" w:lineRule="auto"/>
              <w:rPr>
                <w:rFonts w:ascii="Times New Roman" w:eastAsia="Times New Roman" w:hAnsi="Times New Roman" w:cs="Times New Roman"/>
                <w:sz w:val="24"/>
                <w:szCs w:val="24"/>
                <w:lang w:val="bg-BG"/>
              </w:rPr>
            </w:pPr>
            <w:r w:rsidRPr="00194822">
              <w:rPr>
                <w:rFonts w:ascii="Times New Roman" w:eastAsia="Times New Roman" w:hAnsi="Times New Roman" w:cs="Times New Roman"/>
                <w:b/>
                <w:sz w:val="24"/>
                <w:szCs w:val="24"/>
                <w:lang w:val="bg-BG"/>
              </w:rPr>
              <w:t>Административна тежест:</w:t>
            </w:r>
            <w:r w:rsidR="00194822">
              <w:rPr>
                <w:rFonts w:ascii="Times New Roman" w:eastAsia="Times New Roman" w:hAnsi="Times New Roman" w:cs="Times New Roman"/>
                <w:sz w:val="24"/>
                <w:szCs w:val="24"/>
              </w:rPr>
              <w:t xml:space="preserve"> </w:t>
            </w:r>
            <w:r w:rsidR="001678C4" w:rsidRPr="00194822">
              <w:rPr>
                <w:rFonts w:ascii="Times New Roman" w:eastAsia="Times New Roman" w:hAnsi="Times New Roman" w:cs="Times New Roman"/>
                <w:sz w:val="24"/>
                <w:szCs w:val="24"/>
                <w:lang w:val="bg-BG"/>
              </w:rPr>
              <w:t>Административната тежест не се променя</w:t>
            </w:r>
            <w:r w:rsidR="00E62EBA" w:rsidRPr="0040413D">
              <w:rPr>
                <w:rFonts w:ascii="Times New Roman" w:hAnsi="Times New Roman" w:cs="Times New Roman"/>
                <w:sz w:val="24"/>
                <w:szCs w:val="24"/>
                <w:lang w:val="bg-BG"/>
              </w:rPr>
              <w:t>.</w:t>
            </w:r>
          </w:p>
          <w:p w14:paraId="0EF0A1A6" w14:textId="77777777" w:rsidR="00076E63" w:rsidRPr="00194822" w:rsidRDefault="0078311F">
            <w:pPr>
              <w:spacing w:after="120" w:line="240" w:lineRule="auto"/>
              <w:jc w:val="center"/>
              <w:rPr>
                <w:rFonts w:ascii="Times New Roman" w:eastAsia="Times New Roman" w:hAnsi="Times New Roman" w:cs="Times New Roman"/>
                <w:i/>
                <w:sz w:val="20"/>
                <w:szCs w:val="20"/>
                <w:lang w:val="bg-BG"/>
              </w:rPr>
            </w:pPr>
            <w:r w:rsidRPr="00194822">
              <w:rPr>
                <w:rFonts w:ascii="Times New Roman" w:eastAsia="Times New Roman" w:hAnsi="Times New Roman" w:cs="Times New Roman"/>
                <w:i/>
                <w:sz w:val="16"/>
                <w:szCs w:val="16"/>
                <w:lang w:val="bg-BG"/>
              </w:rPr>
              <w:t xml:space="preserve">1.1. </w:t>
            </w:r>
            <w:r w:rsidR="00076E63" w:rsidRPr="00194822">
              <w:rPr>
                <w:rFonts w:ascii="Times New Roman" w:eastAsia="Times New Roman" w:hAnsi="Times New Roman" w:cs="Times New Roman"/>
                <w:i/>
                <w:sz w:val="16"/>
                <w:szCs w:val="16"/>
                <w:lang w:val="bg-BG"/>
              </w:rPr>
              <w:t>Опишете качествено (при възможност – и количествено) всички значителни потенциални икономически, социални и екологични въздействия, вкл</w:t>
            </w:r>
            <w:r w:rsidR="00064CC7" w:rsidRPr="00194822">
              <w:rPr>
                <w:rFonts w:ascii="Times New Roman" w:eastAsia="Times New Roman" w:hAnsi="Times New Roman" w:cs="Times New Roman"/>
                <w:i/>
                <w:sz w:val="16"/>
                <w:szCs w:val="16"/>
                <w:lang w:val="bg-BG"/>
              </w:rPr>
              <w:t>ючително</w:t>
            </w:r>
            <w:r w:rsidR="00076E63" w:rsidRPr="00194822">
              <w:rPr>
                <w:rFonts w:ascii="Times New Roman" w:eastAsia="Times New Roman" w:hAnsi="Times New Roman" w:cs="Times New Roman"/>
                <w:i/>
                <w:sz w:val="16"/>
                <w:szCs w:val="16"/>
                <w:lang w:val="bg-BG"/>
              </w:rPr>
              <w:t xml:space="preserve"> </w:t>
            </w:r>
            <w:r w:rsidR="00E653D3" w:rsidRPr="00194822">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00076E63" w:rsidRPr="00194822">
              <w:rPr>
                <w:rFonts w:ascii="Times New Roman" w:eastAsia="Times New Roman" w:hAnsi="Times New Roman" w:cs="Times New Roman"/>
                <w:i/>
                <w:sz w:val="16"/>
                <w:szCs w:val="16"/>
                <w:lang w:val="bg-BG"/>
              </w:rPr>
              <w:t>. Пояснете кои въздействия се очаква да бъдат значителни и кои второстепенни.</w:t>
            </w:r>
          </w:p>
          <w:p w14:paraId="40761474" w14:textId="77777777" w:rsidR="00F04B4E" w:rsidRPr="00194822" w:rsidRDefault="0078311F">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 xml:space="preserve">1.2. </w:t>
            </w:r>
            <w:r w:rsidR="00F04B4E" w:rsidRPr="00194822">
              <w:rPr>
                <w:rFonts w:ascii="Times New Roman" w:eastAsia="Times New Roman" w:hAnsi="Times New Roman" w:cs="Times New Roman"/>
                <w:i/>
                <w:sz w:val="16"/>
                <w:szCs w:val="16"/>
                <w:lang w:val="bg-BG"/>
              </w:rPr>
              <w:t>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0CFB73FF" w14:textId="77777777" w:rsidR="00E44DE0" w:rsidRPr="00194822" w:rsidRDefault="00E44DE0" w:rsidP="00E44DE0">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 xml:space="preserve">Вариант </w:t>
            </w:r>
            <w:r w:rsidR="00D55E20">
              <w:rPr>
                <w:rFonts w:ascii="Times New Roman" w:eastAsia="Times New Roman" w:hAnsi="Times New Roman" w:cs="Times New Roman"/>
                <w:b/>
                <w:sz w:val="24"/>
                <w:szCs w:val="24"/>
                <w:lang w:val="bg-BG"/>
              </w:rPr>
              <w:t>2</w:t>
            </w:r>
            <w:r w:rsidR="003E4408">
              <w:rPr>
                <w:rFonts w:ascii="Times New Roman" w:eastAsia="Times New Roman" w:hAnsi="Times New Roman" w:cs="Times New Roman"/>
                <w:b/>
                <w:sz w:val="24"/>
                <w:szCs w:val="24"/>
                <w:lang w:val="bg-BG"/>
              </w:rPr>
              <w:t xml:space="preserve">: </w:t>
            </w:r>
            <w:r w:rsidR="008B726D">
              <w:rPr>
                <w:rFonts w:ascii="Times New Roman" w:eastAsia="Times New Roman" w:hAnsi="Times New Roman" w:cs="Times New Roman"/>
                <w:b/>
                <w:sz w:val="24"/>
                <w:szCs w:val="24"/>
                <w:lang w:val="bg-BG"/>
              </w:rPr>
              <w:t>„</w:t>
            </w:r>
            <w:r w:rsidR="00243249" w:rsidRPr="00D55E20">
              <w:rPr>
                <w:rFonts w:ascii="Times New Roman" w:eastAsia="Times New Roman" w:hAnsi="Times New Roman" w:cs="Times New Roman"/>
                <w:b/>
                <w:sz w:val="24"/>
                <w:szCs w:val="24"/>
                <w:lang w:val="bg-BG"/>
              </w:rPr>
              <w:t>Изменение</w:t>
            </w:r>
            <w:r w:rsidR="00D55E20" w:rsidRPr="00D55E20">
              <w:rPr>
                <w:rFonts w:ascii="Times New Roman" w:eastAsia="Times New Roman" w:hAnsi="Times New Roman" w:cs="Times New Roman"/>
                <w:b/>
                <w:sz w:val="24"/>
                <w:szCs w:val="24"/>
                <w:lang w:val="bg-BG"/>
              </w:rPr>
              <w:t xml:space="preserve"> на е</w:t>
            </w:r>
            <w:r w:rsidR="00D55E20" w:rsidRPr="00D55E20">
              <w:rPr>
                <w:rFonts w:ascii="Times New Roman" w:hAnsi="Times New Roman" w:cs="Times New Roman"/>
                <w:b/>
                <w:sz w:val="24"/>
                <w:szCs w:val="24"/>
                <w:lang w:val="bg-BG"/>
              </w:rPr>
              <w:t xml:space="preserve">днократните такси за издаване на разрешения за ползване на радиочестотен спектър от обхвати 700 </w:t>
            </w:r>
            <w:proofErr w:type="spellStart"/>
            <w:r w:rsidR="00D55E20" w:rsidRPr="00D55E20">
              <w:rPr>
                <w:rFonts w:ascii="Times New Roman" w:hAnsi="Times New Roman" w:cs="Times New Roman"/>
                <w:b/>
                <w:sz w:val="24"/>
                <w:szCs w:val="24"/>
                <w:lang w:val="bg-BG"/>
              </w:rPr>
              <w:t>MHz</w:t>
            </w:r>
            <w:proofErr w:type="spellEnd"/>
            <w:r w:rsidR="00D55E20" w:rsidRPr="00D55E20">
              <w:rPr>
                <w:rFonts w:ascii="Times New Roman" w:hAnsi="Times New Roman" w:cs="Times New Roman"/>
                <w:b/>
                <w:sz w:val="24"/>
                <w:szCs w:val="24"/>
                <w:lang w:val="bg-BG"/>
              </w:rPr>
              <w:t xml:space="preserve"> и 800 </w:t>
            </w:r>
            <w:proofErr w:type="spellStart"/>
            <w:r w:rsidR="00D55E20" w:rsidRPr="00D55E20">
              <w:rPr>
                <w:rFonts w:ascii="Times New Roman" w:hAnsi="Times New Roman" w:cs="Times New Roman"/>
                <w:b/>
                <w:sz w:val="24"/>
                <w:szCs w:val="24"/>
                <w:lang w:val="bg-BG"/>
              </w:rPr>
              <w:t>MHz</w:t>
            </w:r>
            <w:proofErr w:type="spellEnd"/>
            <w:r w:rsidR="003E4408">
              <w:rPr>
                <w:rFonts w:ascii="Times New Roman" w:eastAsia="Times New Roman" w:hAnsi="Times New Roman" w:cs="Times New Roman"/>
                <w:b/>
                <w:sz w:val="24"/>
                <w:szCs w:val="24"/>
                <w:lang w:val="bg-BG"/>
              </w:rPr>
              <w:t xml:space="preserve"> и на </w:t>
            </w:r>
            <w:r w:rsidR="004013E3">
              <w:rPr>
                <w:rFonts w:ascii="Times New Roman" w:eastAsia="Times New Roman" w:hAnsi="Times New Roman" w:cs="Times New Roman"/>
                <w:b/>
                <w:sz w:val="24"/>
                <w:szCs w:val="24"/>
                <w:lang w:val="bg-BG"/>
              </w:rPr>
              <w:t xml:space="preserve">годишните </w:t>
            </w:r>
            <w:r w:rsidR="003E4408">
              <w:rPr>
                <w:rFonts w:ascii="Times New Roman" w:eastAsia="Times New Roman" w:hAnsi="Times New Roman" w:cs="Times New Roman"/>
                <w:b/>
                <w:sz w:val="24"/>
                <w:szCs w:val="24"/>
                <w:lang w:val="bg-BG"/>
              </w:rPr>
              <w:t>т</w:t>
            </w:r>
            <w:r w:rsidR="003E4408" w:rsidRPr="003E4408">
              <w:rPr>
                <w:rFonts w:ascii="Times New Roman" w:eastAsia="Times New Roman" w:hAnsi="Times New Roman" w:cs="Times New Roman"/>
                <w:b/>
                <w:sz w:val="24"/>
                <w:szCs w:val="24"/>
                <w:lang w:val="bg-BG"/>
              </w:rPr>
              <w:t>акси за мрежи от вида „точка към точка“</w:t>
            </w:r>
            <w:r w:rsidRPr="00194822">
              <w:rPr>
                <w:rFonts w:ascii="Times New Roman" w:eastAsia="Times New Roman" w:hAnsi="Times New Roman" w:cs="Times New Roman"/>
                <w:b/>
                <w:sz w:val="24"/>
                <w:szCs w:val="24"/>
                <w:lang w:val="bg-BG"/>
              </w:rPr>
              <w:t>:</w:t>
            </w:r>
          </w:p>
          <w:p w14:paraId="259DA68D" w14:textId="77777777" w:rsidR="00E44DE0" w:rsidRPr="00194822" w:rsidRDefault="00E44DE0" w:rsidP="00E44DE0">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Описание:</w:t>
            </w:r>
          </w:p>
          <w:p w14:paraId="2C0B2972" w14:textId="77777777" w:rsidR="00642558" w:rsidRPr="00194822" w:rsidRDefault="00243249" w:rsidP="00E44DE0">
            <w:pPr>
              <w:spacing w:before="120" w:after="120" w:line="240" w:lineRule="auto"/>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 xml:space="preserve">Намаление на </w:t>
            </w:r>
            <w:r w:rsidR="00337730" w:rsidRPr="00194822">
              <w:rPr>
                <w:rFonts w:ascii="Times New Roman" w:hAnsi="Times New Roman" w:cs="Times New Roman"/>
                <w:sz w:val="24"/>
                <w:szCs w:val="24"/>
                <w:lang w:val="bg-BG"/>
              </w:rPr>
              <w:t xml:space="preserve">единичната цена на </w:t>
            </w:r>
            <w:r w:rsidR="00375561" w:rsidRPr="00194822">
              <w:rPr>
                <w:rFonts w:ascii="Times New Roman" w:hAnsi="Times New Roman" w:cs="Times New Roman"/>
                <w:sz w:val="24"/>
                <w:szCs w:val="24"/>
                <w:lang w:val="bg-BG"/>
              </w:rPr>
              <w:t>1</w:t>
            </w:r>
            <w:r w:rsidR="001A26F4" w:rsidRPr="00194822">
              <w:rPr>
                <w:rFonts w:ascii="Times New Roman" w:hAnsi="Times New Roman" w:cs="Times New Roman"/>
                <w:sz w:val="24"/>
                <w:szCs w:val="24"/>
                <w:lang w:val="bg-BG"/>
              </w:rPr>
              <w:t xml:space="preserve"> </w:t>
            </w:r>
            <w:proofErr w:type="spellStart"/>
            <w:r w:rsidR="00337730" w:rsidRPr="00194822">
              <w:rPr>
                <w:rFonts w:ascii="Times New Roman" w:hAnsi="Times New Roman" w:cs="Times New Roman"/>
                <w:sz w:val="24"/>
                <w:szCs w:val="24"/>
                <w:lang w:val="bg-BG"/>
              </w:rPr>
              <w:t>MHz</w:t>
            </w:r>
            <w:proofErr w:type="spellEnd"/>
            <w:r w:rsidR="00337730" w:rsidRPr="00194822">
              <w:rPr>
                <w:rFonts w:ascii="Times New Roman" w:hAnsi="Times New Roman" w:cs="Times New Roman"/>
                <w:sz w:val="24"/>
                <w:szCs w:val="24"/>
                <w:lang w:val="bg-BG"/>
              </w:rPr>
              <w:t xml:space="preserve"> за всяка година от продължителността на </w:t>
            </w:r>
            <w:r w:rsidR="008B361D" w:rsidRPr="00194822">
              <w:rPr>
                <w:rFonts w:ascii="Times New Roman" w:hAnsi="Times New Roman" w:cs="Times New Roman"/>
                <w:sz w:val="24"/>
                <w:szCs w:val="24"/>
                <w:lang w:val="bg-BG"/>
              </w:rPr>
              <w:t xml:space="preserve">разрешението </w:t>
            </w:r>
            <w:r w:rsidRPr="00194822">
              <w:rPr>
                <w:rFonts w:ascii="Times New Roman" w:hAnsi="Times New Roman" w:cs="Times New Roman"/>
                <w:sz w:val="24"/>
                <w:szCs w:val="24"/>
                <w:lang w:val="bg-BG"/>
              </w:rPr>
              <w:t xml:space="preserve">в обхвати 700 </w:t>
            </w:r>
            <w:proofErr w:type="spellStart"/>
            <w:r w:rsidR="00E45F39" w:rsidRPr="00194822">
              <w:rPr>
                <w:rFonts w:ascii="Times New Roman" w:eastAsia="Times New Roman" w:hAnsi="Times New Roman" w:cs="Times New Roman"/>
                <w:sz w:val="24"/>
                <w:szCs w:val="24"/>
                <w:lang w:val="bg-BG"/>
              </w:rPr>
              <w:t>MHz</w:t>
            </w:r>
            <w:proofErr w:type="spellEnd"/>
            <w:r w:rsidR="00E45F39" w:rsidRPr="00194822">
              <w:rPr>
                <w:rFonts w:ascii="Times New Roman" w:hAnsi="Times New Roman" w:cs="Times New Roman"/>
                <w:sz w:val="24"/>
                <w:szCs w:val="24"/>
                <w:lang w:val="bg-BG"/>
              </w:rPr>
              <w:t xml:space="preserve"> </w:t>
            </w:r>
            <w:r w:rsidRPr="00194822">
              <w:rPr>
                <w:rFonts w:ascii="Times New Roman" w:hAnsi="Times New Roman" w:cs="Times New Roman"/>
                <w:sz w:val="24"/>
                <w:szCs w:val="24"/>
                <w:lang w:val="bg-BG"/>
              </w:rPr>
              <w:t xml:space="preserve">и 800 </w:t>
            </w:r>
            <w:proofErr w:type="spellStart"/>
            <w:r w:rsidRPr="00194822">
              <w:rPr>
                <w:rFonts w:ascii="Times New Roman" w:hAnsi="Times New Roman" w:cs="Times New Roman"/>
                <w:sz w:val="24"/>
                <w:szCs w:val="24"/>
                <w:lang w:val="bg-BG"/>
              </w:rPr>
              <w:t>MHz</w:t>
            </w:r>
            <w:proofErr w:type="spellEnd"/>
            <w:r w:rsidR="00A14F57" w:rsidRPr="00194822">
              <w:rPr>
                <w:rFonts w:ascii="Times New Roman" w:hAnsi="Times New Roman" w:cs="Times New Roman"/>
                <w:sz w:val="24"/>
                <w:szCs w:val="24"/>
                <w:lang w:val="bg-BG"/>
              </w:rPr>
              <w:t xml:space="preserve"> при определяне на еднократната такса за издаване на разрешение</w:t>
            </w:r>
            <w:r w:rsidR="00337730" w:rsidRPr="00194822">
              <w:rPr>
                <w:rFonts w:ascii="Times New Roman" w:hAnsi="Times New Roman" w:cs="Times New Roman"/>
                <w:sz w:val="24"/>
                <w:szCs w:val="24"/>
                <w:lang w:val="bg-BG"/>
              </w:rPr>
              <w:t xml:space="preserve">. </w:t>
            </w:r>
          </w:p>
          <w:p w14:paraId="4341B30F" w14:textId="77777777" w:rsidR="008B49BE" w:rsidRPr="00194822" w:rsidRDefault="00337730" w:rsidP="00194822">
            <w:pPr>
              <w:spacing w:before="120" w:after="120" w:line="240" w:lineRule="auto"/>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П</w:t>
            </w:r>
            <w:r w:rsidR="00243249" w:rsidRPr="00194822">
              <w:rPr>
                <w:rFonts w:ascii="Times New Roman" w:hAnsi="Times New Roman" w:cs="Times New Roman"/>
                <w:sz w:val="24"/>
                <w:szCs w:val="24"/>
                <w:lang w:val="bg-BG"/>
              </w:rPr>
              <w:t xml:space="preserve">редвид чл. 1, ал. 3, т. 3 от Методиката за определяне на </w:t>
            </w:r>
            <w:proofErr w:type="spellStart"/>
            <w:r w:rsidR="00243249" w:rsidRPr="00194822">
              <w:rPr>
                <w:rFonts w:ascii="Times New Roman" w:hAnsi="Times New Roman" w:cs="Times New Roman"/>
                <w:sz w:val="24"/>
                <w:szCs w:val="24"/>
                <w:lang w:val="bg-BG"/>
              </w:rPr>
              <w:t>разходоориентиран</w:t>
            </w:r>
            <w:proofErr w:type="spellEnd"/>
            <w:r w:rsidR="00243249" w:rsidRPr="00194822">
              <w:rPr>
                <w:rFonts w:ascii="Times New Roman" w:hAnsi="Times New Roman" w:cs="Times New Roman"/>
                <w:sz w:val="24"/>
                <w:szCs w:val="24"/>
                <w:lang w:val="bg-BG"/>
              </w:rPr>
              <w:t xml:space="preserve"> размер на таксите по чл. 7а на Закона за ограничаване на административното регулиране и административния контрол върху стопанската дейност и разходването им, посочените такси са в област със значение за защита на особено важни държавни или обществени интереси, поради което редът за тяхното определяне е в съответствие с Глава осма ТАКСИ от Закона за електронните съобщения. </w:t>
            </w:r>
            <w:r w:rsidR="00A14F57" w:rsidRPr="00194822">
              <w:rPr>
                <w:rFonts w:ascii="Times New Roman" w:hAnsi="Times New Roman" w:cs="Times New Roman"/>
                <w:sz w:val="24"/>
                <w:szCs w:val="24"/>
                <w:lang w:val="bg-BG"/>
              </w:rPr>
              <w:t>Предложения</w:t>
            </w:r>
            <w:r w:rsidR="00434E30">
              <w:rPr>
                <w:rFonts w:ascii="Times New Roman" w:hAnsi="Times New Roman" w:cs="Times New Roman"/>
                <w:sz w:val="24"/>
                <w:szCs w:val="24"/>
                <w:lang w:val="bg-BG"/>
              </w:rPr>
              <w:t>т</w:t>
            </w:r>
            <w:r w:rsidR="00A14F57" w:rsidRPr="00194822">
              <w:rPr>
                <w:rFonts w:ascii="Times New Roman" w:hAnsi="Times New Roman" w:cs="Times New Roman"/>
                <w:sz w:val="24"/>
                <w:szCs w:val="24"/>
                <w:lang w:val="bg-BG"/>
              </w:rPr>
              <w:t xml:space="preserve"> нов размер на еднократната такса за издаване на разрешение</w:t>
            </w:r>
            <w:r w:rsidR="00243249" w:rsidRPr="00194822">
              <w:rPr>
                <w:rFonts w:ascii="Times New Roman" w:hAnsi="Times New Roman" w:cs="Times New Roman"/>
                <w:sz w:val="24"/>
                <w:szCs w:val="24"/>
                <w:lang w:val="bg-BG"/>
              </w:rPr>
              <w:t xml:space="preserve"> </w:t>
            </w:r>
            <w:r w:rsidR="007766E0">
              <w:rPr>
                <w:rFonts w:ascii="Times New Roman" w:hAnsi="Times New Roman" w:cs="Times New Roman"/>
                <w:sz w:val="24"/>
                <w:szCs w:val="24"/>
                <w:lang w:val="bg-BG"/>
              </w:rPr>
              <w:t xml:space="preserve">и </w:t>
            </w:r>
            <w:r w:rsidR="007766E0" w:rsidRPr="007766E0">
              <w:rPr>
                <w:rFonts w:ascii="Times New Roman" w:hAnsi="Times New Roman" w:cs="Times New Roman"/>
                <w:sz w:val="24"/>
                <w:szCs w:val="24"/>
                <w:lang w:val="bg-BG"/>
              </w:rPr>
              <w:t>на таксите за мрежи от вида „точка към точка“</w:t>
            </w:r>
            <w:r w:rsidR="007766E0">
              <w:rPr>
                <w:rFonts w:ascii="Times New Roman" w:hAnsi="Times New Roman" w:cs="Times New Roman"/>
                <w:sz w:val="24"/>
                <w:szCs w:val="24"/>
                <w:lang w:val="bg-BG"/>
              </w:rPr>
              <w:t xml:space="preserve"> са</w:t>
            </w:r>
            <w:r w:rsidR="00243249" w:rsidRPr="00194822">
              <w:rPr>
                <w:rFonts w:ascii="Times New Roman" w:hAnsi="Times New Roman" w:cs="Times New Roman"/>
                <w:sz w:val="24"/>
                <w:szCs w:val="24"/>
                <w:lang w:val="bg-BG"/>
              </w:rPr>
              <w:t xml:space="preserve"> съобразен</w:t>
            </w:r>
            <w:r w:rsidR="007766E0">
              <w:rPr>
                <w:rFonts w:ascii="Times New Roman" w:hAnsi="Times New Roman" w:cs="Times New Roman"/>
                <w:sz w:val="24"/>
                <w:szCs w:val="24"/>
                <w:lang w:val="bg-BG"/>
              </w:rPr>
              <w:t>и</w:t>
            </w:r>
            <w:r w:rsidR="00A14F57" w:rsidRPr="00194822">
              <w:rPr>
                <w:rFonts w:ascii="Times New Roman" w:hAnsi="Times New Roman" w:cs="Times New Roman"/>
                <w:sz w:val="24"/>
                <w:szCs w:val="24"/>
                <w:lang w:val="bg-BG"/>
              </w:rPr>
              <w:t xml:space="preserve"> с</w:t>
            </w:r>
            <w:r w:rsidR="00243249" w:rsidRPr="00194822">
              <w:rPr>
                <w:rFonts w:ascii="Times New Roman" w:hAnsi="Times New Roman" w:cs="Times New Roman"/>
                <w:sz w:val="24"/>
                <w:szCs w:val="24"/>
                <w:lang w:val="bg-BG"/>
              </w:rPr>
              <w:t xml:space="preserve"> динамиката в сектора на електронните съобщения и пазарните условия</w:t>
            </w:r>
            <w:r w:rsidR="00375561" w:rsidRPr="00194822">
              <w:rPr>
                <w:rFonts w:ascii="Times New Roman" w:hAnsi="Times New Roman" w:cs="Times New Roman"/>
                <w:sz w:val="24"/>
                <w:szCs w:val="24"/>
                <w:lang w:val="bg-BG"/>
              </w:rPr>
              <w:t>,</w:t>
            </w:r>
            <w:r w:rsidR="00243249" w:rsidRPr="00194822">
              <w:rPr>
                <w:rFonts w:ascii="Times New Roman" w:hAnsi="Times New Roman" w:cs="Times New Roman"/>
                <w:sz w:val="24"/>
                <w:szCs w:val="24"/>
                <w:lang w:val="bg-BG"/>
              </w:rPr>
              <w:t xml:space="preserve"> както на национално ниво, така и на ниво </w:t>
            </w:r>
            <w:r w:rsidR="001A26F4" w:rsidRPr="00194822">
              <w:rPr>
                <w:rFonts w:ascii="Times New Roman" w:hAnsi="Times New Roman" w:cs="Times New Roman"/>
                <w:sz w:val="24"/>
                <w:szCs w:val="24"/>
                <w:lang w:val="bg-BG"/>
              </w:rPr>
              <w:t>Европейски</w:t>
            </w:r>
            <w:r w:rsidR="00243249" w:rsidRPr="00194822">
              <w:rPr>
                <w:rFonts w:ascii="Times New Roman" w:hAnsi="Times New Roman" w:cs="Times New Roman"/>
                <w:sz w:val="24"/>
                <w:szCs w:val="24"/>
                <w:lang w:val="bg-BG"/>
              </w:rPr>
              <w:t xml:space="preserve"> съюз. Наред с това се отчита и значението на високоскоростните и </w:t>
            </w:r>
            <w:proofErr w:type="spellStart"/>
            <w:r w:rsidR="00243249" w:rsidRPr="00194822">
              <w:rPr>
                <w:rFonts w:ascii="Times New Roman" w:hAnsi="Times New Roman" w:cs="Times New Roman"/>
                <w:sz w:val="24"/>
                <w:szCs w:val="24"/>
                <w:lang w:val="bg-BG"/>
              </w:rPr>
              <w:t>свръхвисокоскоростни</w:t>
            </w:r>
            <w:proofErr w:type="spellEnd"/>
            <w:r w:rsidR="00243249" w:rsidRPr="00194822">
              <w:rPr>
                <w:rFonts w:ascii="Times New Roman" w:hAnsi="Times New Roman" w:cs="Times New Roman"/>
                <w:sz w:val="24"/>
                <w:szCs w:val="24"/>
                <w:lang w:val="bg-BG"/>
              </w:rPr>
              <w:t xml:space="preserve"> мрежи от ново поколение, каквито са 5G мрежите за социално икономическото развитие на равнище Европейска общност, предвид заложените приоритети в “5G за Европа: План за действие” на ЕК и новата регулаторна рамка, заложена в ДИРЕКТИВА (EС)</w:t>
            </w:r>
            <w:r w:rsidR="006449D4">
              <w:rPr>
                <w:rFonts w:ascii="Times New Roman" w:hAnsi="Times New Roman" w:cs="Times New Roman"/>
                <w:sz w:val="24"/>
                <w:szCs w:val="24"/>
                <w:lang w:val="bg-BG"/>
              </w:rPr>
              <w:t xml:space="preserve"> 2018/1972.</w:t>
            </w:r>
            <w:r w:rsidR="00243249" w:rsidRPr="00194822">
              <w:rPr>
                <w:rFonts w:ascii="Times New Roman" w:hAnsi="Times New Roman" w:cs="Times New Roman"/>
                <w:sz w:val="24"/>
                <w:szCs w:val="24"/>
                <w:lang w:val="bg-BG"/>
              </w:rPr>
              <w:t xml:space="preserve"> </w:t>
            </w:r>
            <w:r w:rsidR="003E38AA" w:rsidRPr="00194822">
              <w:rPr>
                <w:rFonts w:ascii="Times New Roman" w:hAnsi="Times New Roman" w:cs="Times New Roman"/>
                <w:sz w:val="24"/>
                <w:szCs w:val="24"/>
                <w:lang w:val="bg-BG"/>
              </w:rPr>
              <w:t xml:space="preserve">При намаление на еднократните </w:t>
            </w:r>
            <w:r w:rsidR="00522FD3" w:rsidRPr="00194822">
              <w:rPr>
                <w:rFonts w:ascii="Times New Roman" w:hAnsi="Times New Roman" w:cs="Times New Roman"/>
                <w:sz w:val="24"/>
                <w:szCs w:val="24"/>
                <w:lang w:val="bg-BG"/>
              </w:rPr>
              <w:t xml:space="preserve">такси </w:t>
            </w:r>
            <w:r w:rsidR="003E38AA" w:rsidRPr="00194822">
              <w:rPr>
                <w:rFonts w:ascii="Times New Roman" w:hAnsi="Times New Roman" w:cs="Times New Roman"/>
                <w:sz w:val="24"/>
                <w:szCs w:val="24"/>
                <w:lang w:val="bg-BG"/>
              </w:rPr>
              <w:t xml:space="preserve">в обхвати 700 </w:t>
            </w:r>
            <w:proofErr w:type="spellStart"/>
            <w:r w:rsidR="00E45F39" w:rsidRPr="00194822">
              <w:rPr>
                <w:rFonts w:ascii="Times New Roman" w:eastAsia="Times New Roman" w:hAnsi="Times New Roman" w:cs="Times New Roman"/>
                <w:sz w:val="24"/>
                <w:szCs w:val="24"/>
                <w:lang w:val="bg-BG"/>
              </w:rPr>
              <w:t>MHz</w:t>
            </w:r>
            <w:proofErr w:type="spellEnd"/>
            <w:r w:rsidR="00E45F39" w:rsidRPr="00194822">
              <w:rPr>
                <w:rFonts w:ascii="Times New Roman" w:hAnsi="Times New Roman" w:cs="Times New Roman"/>
                <w:sz w:val="24"/>
                <w:szCs w:val="24"/>
                <w:lang w:val="bg-BG"/>
              </w:rPr>
              <w:t xml:space="preserve"> </w:t>
            </w:r>
            <w:r w:rsidR="003E38AA" w:rsidRPr="00194822">
              <w:rPr>
                <w:rFonts w:ascii="Times New Roman" w:hAnsi="Times New Roman" w:cs="Times New Roman"/>
                <w:sz w:val="24"/>
                <w:szCs w:val="24"/>
                <w:lang w:val="bg-BG"/>
              </w:rPr>
              <w:t xml:space="preserve">и 800 </w:t>
            </w:r>
            <w:proofErr w:type="spellStart"/>
            <w:r w:rsidR="003E38AA" w:rsidRPr="00194822">
              <w:rPr>
                <w:rFonts w:ascii="Times New Roman" w:hAnsi="Times New Roman" w:cs="Times New Roman"/>
                <w:sz w:val="24"/>
                <w:szCs w:val="24"/>
                <w:lang w:val="bg-BG"/>
              </w:rPr>
              <w:t>MHz</w:t>
            </w:r>
            <w:proofErr w:type="spellEnd"/>
            <w:r w:rsidR="007766E0">
              <w:t xml:space="preserve"> </w:t>
            </w:r>
            <w:r w:rsidR="007766E0" w:rsidRPr="0040413D">
              <w:rPr>
                <w:rFonts w:ascii="Times New Roman" w:hAnsi="Times New Roman" w:cs="Times New Roman"/>
                <w:sz w:val="24"/>
                <w:szCs w:val="24"/>
                <w:lang w:val="bg-BG"/>
              </w:rPr>
              <w:t>и</w:t>
            </w:r>
            <w:r w:rsidR="007766E0">
              <w:rPr>
                <w:lang w:val="bg-BG"/>
              </w:rPr>
              <w:t xml:space="preserve"> </w:t>
            </w:r>
            <w:r w:rsidR="007766E0" w:rsidRPr="007766E0">
              <w:rPr>
                <w:rFonts w:ascii="Times New Roman" w:hAnsi="Times New Roman" w:cs="Times New Roman"/>
                <w:sz w:val="24"/>
                <w:szCs w:val="24"/>
                <w:lang w:val="bg-BG"/>
              </w:rPr>
              <w:t>на таксите за мрежи от вида „точка към точка“</w:t>
            </w:r>
            <w:r w:rsidR="003E38AA" w:rsidRPr="00194822">
              <w:rPr>
                <w:rFonts w:ascii="Times New Roman" w:hAnsi="Times New Roman" w:cs="Times New Roman"/>
                <w:sz w:val="24"/>
                <w:szCs w:val="24"/>
                <w:lang w:val="bg-BG"/>
              </w:rPr>
              <w:t>, ще се освободи финансов ресурс, който да се ползва за инвестиции в нови технологии, включително в</w:t>
            </w:r>
            <w:r w:rsidR="00642558" w:rsidRPr="00194822">
              <w:rPr>
                <w:rFonts w:ascii="Times New Roman" w:hAnsi="Times New Roman" w:cs="Times New Roman"/>
                <w:sz w:val="24"/>
                <w:szCs w:val="24"/>
                <w:lang w:val="bg-BG"/>
              </w:rPr>
              <w:t xml:space="preserve"> разгръщане и надграждане на</w:t>
            </w:r>
            <w:r w:rsidR="003E38AA" w:rsidRPr="00194822">
              <w:rPr>
                <w:rFonts w:ascii="Times New Roman" w:hAnsi="Times New Roman" w:cs="Times New Roman"/>
                <w:sz w:val="24"/>
                <w:szCs w:val="24"/>
                <w:lang w:val="bg-BG"/>
              </w:rPr>
              <w:t xml:space="preserve"> 5G. Очаква се да </w:t>
            </w:r>
            <w:r w:rsidR="00E31AFE" w:rsidRPr="00194822">
              <w:rPr>
                <w:rFonts w:ascii="Times New Roman" w:hAnsi="Times New Roman" w:cs="Times New Roman"/>
                <w:sz w:val="24"/>
                <w:szCs w:val="24"/>
                <w:lang w:val="bg-BG"/>
              </w:rPr>
              <w:t xml:space="preserve">се </w:t>
            </w:r>
            <w:r w:rsidR="003E38AA" w:rsidRPr="00194822">
              <w:rPr>
                <w:rFonts w:ascii="Times New Roman" w:hAnsi="Times New Roman" w:cs="Times New Roman"/>
                <w:sz w:val="24"/>
                <w:szCs w:val="24"/>
                <w:lang w:val="bg-BG"/>
              </w:rPr>
              <w:t>постигне ефикасно и ефективно управление на спектъра, насърчаване на конкуренцията</w:t>
            </w:r>
            <w:r w:rsidR="00E31AFE" w:rsidRPr="00194822">
              <w:rPr>
                <w:rFonts w:ascii="Times New Roman" w:hAnsi="Times New Roman" w:cs="Times New Roman"/>
                <w:sz w:val="24"/>
                <w:szCs w:val="24"/>
                <w:lang w:val="bg-BG"/>
              </w:rPr>
              <w:t xml:space="preserve">, </w:t>
            </w:r>
            <w:r w:rsidR="003E38AA" w:rsidRPr="00194822">
              <w:rPr>
                <w:rFonts w:ascii="Times New Roman" w:hAnsi="Times New Roman" w:cs="Times New Roman"/>
                <w:sz w:val="24"/>
                <w:szCs w:val="24"/>
                <w:lang w:val="bg-BG"/>
              </w:rPr>
              <w:t>развитие и въвеждане на ново поколение мрежови технологии и увеличаване в максимална степен ползата за потребителите в контекста на 5G мрежите. С предложената промяна ще се стимулира развитието на електронните съобщителни мрежи и внедряването на нови технологии. Ще се насърчи развитието на широколентовите услуги за пренос на данни, ще се стимулира конкуренцията в сектора и ще се задоволяват нарастващите нужди на потребителите за качествени иновативни услуги</w:t>
            </w:r>
            <w:r w:rsidR="008B49BE" w:rsidRPr="00194822">
              <w:rPr>
                <w:rFonts w:ascii="Times New Roman" w:hAnsi="Times New Roman" w:cs="Times New Roman"/>
                <w:sz w:val="24"/>
                <w:szCs w:val="24"/>
                <w:lang w:val="bg-BG"/>
              </w:rPr>
              <w:t xml:space="preserve">. Това </w:t>
            </w:r>
            <w:r w:rsidR="003E38AA" w:rsidRPr="00194822">
              <w:rPr>
                <w:rFonts w:ascii="Times New Roman" w:hAnsi="Times New Roman" w:cs="Times New Roman"/>
                <w:sz w:val="24"/>
                <w:szCs w:val="24"/>
                <w:lang w:val="bg-BG"/>
              </w:rPr>
              <w:t>от своя страна ще спомогне за увеличаване на социалните и икономическите ползи, произтичащи от ползването на честотния ресурс. Ще бъде осигурена възможност за увеличаване капацитета на преноса на данни</w:t>
            </w:r>
            <w:r w:rsidR="00E45F39" w:rsidRPr="00194822">
              <w:rPr>
                <w:rFonts w:ascii="Times New Roman" w:hAnsi="Times New Roman" w:cs="Times New Roman"/>
                <w:sz w:val="24"/>
                <w:szCs w:val="24"/>
                <w:lang w:val="bg-BG"/>
              </w:rPr>
              <w:t>.</w:t>
            </w:r>
            <w:r w:rsidR="003E38AA" w:rsidRPr="00194822">
              <w:rPr>
                <w:rFonts w:ascii="Times New Roman" w:hAnsi="Times New Roman" w:cs="Times New Roman"/>
                <w:sz w:val="24"/>
                <w:szCs w:val="24"/>
                <w:lang w:val="bg-BG"/>
              </w:rPr>
              <w:t xml:space="preserve"> </w:t>
            </w:r>
          </w:p>
          <w:p w14:paraId="4A7F2C93" w14:textId="77777777" w:rsidR="003E38AA" w:rsidRDefault="003E38AA" w:rsidP="003E38AA">
            <w:pPr>
              <w:spacing w:before="120" w:after="120" w:line="240" w:lineRule="auto"/>
              <w:ind w:firstLine="716"/>
              <w:jc w:val="both"/>
              <w:rPr>
                <w:rFonts w:ascii="Times New Roman" w:hAnsi="Times New Roman" w:cs="Times New Roman"/>
                <w:sz w:val="24"/>
                <w:szCs w:val="24"/>
                <w:lang w:val="bg-BG"/>
              </w:rPr>
            </w:pPr>
            <w:r w:rsidRPr="00194822">
              <w:rPr>
                <w:rFonts w:ascii="Times New Roman" w:hAnsi="Times New Roman" w:cs="Times New Roman"/>
                <w:sz w:val="24"/>
                <w:szCs w:val="24"/>
                <w:lang w:val="bg-BG"/>
              </w:rPr>
              <w:t xml:space="preserve">Изменението на таксите за предоставяне и ползване на радиочестотен спектър ще създаде възможности за реализиране на проектите за изграждане на 5G мрежи от ново поколение с оглед постигане на целите, заложени в “5G за Европа: План за действие” на ЕК. Последното ще окаже допълнителни непреки положителни ефекти с добавена стойност, свързана с цифровизацията на икономиката, като се отчитат нарастващите потребности на бизнеса (производство, транспорт, логистика, здравеопазване, медии и др.) от много високи скорости във връзка с динамичното развитие на „интернет на нещата” и новите бизнес модели. </w:t>
            </w:r>
            <w:r w:rsidR="00EF3E03" w:rsidRPr="00194822">
              <w:rPr>
                <w:rFonts w:ascii="Times New Roman" w:hAnsi="Times New Roman" w:cs="Times New Roman"/>
                <w:sz w:val="24"/>
                <w:szCs w:val="24"/>
                <w:lang w:val="bg-BG"/>
              </w:rPr>
              <w:t>С</w:t>
            </w:r>
            <w:r w:rsidRPr="00194822">
              <w:rPr>
                <w:rFonts w:ascii="Times New Roman" w:hAnsi="Times New Roman" w:cs="Times New Roman"/>
                <w:sz w:val="24"/>
                <w:szCs w:val="24"/>
                <w:lang w:val="bg-BG"/>
              </w:rPr>
              <w:t xml:space="preserve">тимулиране разгръщането </w:t>
            </w:r>
            <w:r w:rsidR="008B49BE" w:rsidRPr="00194822">
              <w:rPr>
                <w:rFonts w:ascii="Times New Roman" w:hAnsi="Times New Roman" w:cs="Times New Roman"/>
                <w:sz w:val="24"/>
                <w:szCs w:val="24"/>
                <w:lang w:val="bg-BG"/>
              </w:rPr>
              <w:t xml:space="preserve">и надграждането </w:t>
            </w:r>
            <w:r w:rsidRPr="00194822">
              <w:rPr>
                <w:rFonts w:ascii="Times New Roman" w:hAnsi="Times New Roman" w:cs="Times New Roman"/>
                <w:sz w:val="24"/>
                <w:szCs w:val="24"/>
                <w:lang w:val="bg-BG"/>
              </w:rPr>
              <w:t>на 5G мрежите на практика ще допринесе за нарастване на икономическия растеж в България и постигане на устойчиви икономически и социални ползи от осигуряването на единен цифров пазар. Ще бъд</w:t>
            </w:r>
            <w:r w:rsidR="008B49BE" w:rsidRPr="00194822">
              <w:rPr>
                <w:rFonts w:ascii="Times New Roman" w:hAnsi="Times New Roman" w:cs="Times New Roman"/>
                <w:sz w:val="24"/>
                <w:szCs w:val="24"/>
                <w:lang w:val="bg-BG"/>
              </w:rPr>
              <w:t xml:space="preserve">ат създадени необходимите предпоставки за </w:t>
            </w:r>
            <w:r w:rsidRPr="00194822">
              <w:rPr>
                <w:rFonts w:ascii="Times New Roman" w:hAnsi="Times New Roman" w:cs="Times New Roman"/>
                <w:sz w:val="24"/>
                <w:szCs w:val="24"/>
                <w:lang w:val="bg-BG"/>
              </w:rPr>
              <w:t>изпълнен</w:t>
            </w:r>
            <w:r w:rsidR="008B49BE" w:rsidRPr="00194822">
              <w:rPr>
                <w:rFonts w:ascii="Times New Roman" w:hAnsi="Times New Roman" w:cs="Times New Roman"/>
                <w:sz w:val="24"/>
                <w:szCs w:val="24"/>
                <w:lang w:val="bg-BG"/>
              </w:rPr>
              <w:t>ие на</w:t>
            </w:r>
            <w:r w:rsidRPr="00194822">
              <w:rPr>
                <w:rFonts w:ascii="Times New Roman" w:hAnsi="Times New Roman" w:cs="Times New Roman"/>
                <w:sz w:val="24"/>
                <w:szCs w:val="24"/>
                <w:lang w:val="bg-BG"/>
              </w:rPr>
              <w:t xml:space="preserve"> Реформа 2 (C7.R2): Ефективно използване на радиочестотния спектър от плана за възстановяване и устойчивост на България.</w:t>
            </w:r>
          </w:p>
          <w:p w14:paraId="0BDDF359" w14:textId="77777777" w:rsidR="00207686" w:rsidRPr="00194822" w:rsidRDefault="00207686" w:rsidP="003E38AA">
            <w:pPr>
              <w:spacing w:before="120" w:after="120" w:line="240" w:lineRule="auto"/>
              <w:ind w:firstLine="716"/>
              <w:jc w:val="both"/>
              <w:rPr>
                <w:rFonts w:ascii="Times New Roman" w:hAnsi="Times New Roman" w:cs="Times New Roman"/>
                <w:sz w:val="24"/>
                <w:szCs w:val="24"/>
                <w:lang w:val="bg-BG"/>
              </w:rPr>
            </w:pPr>
            <w:r w:rsidRPr="007766E0">
              <w:rPr>
                <w:rFonts w:ascii="Times New Roman" w:hAnsi="Times New Roman" w:cs="Times New Roman"/>
                <w:sz w:val="24"/>
                <w:szCs w:val="24"/>
                <w:lang w:val="bg-BG"/>
              </w:rPr>
              <w:t xml:space="preserve">С навлизането на 5G мрежите трафикът, генериран от базовите станции, непрекъснато нараства с много бързи темпове. В резултат пропорционално нараства потребността от изграждане на преносна среда, в т. ч. мрежи от вида „точка към точка“, използващи по-широки честотни ленти, която да осигури необходимата скорост и качество на предаването на данни. С въвеждането на нови технологии (като 5G </w:t>
            </w:r>
            <w:r>
              <w:rPr>
                <w:rFonts w:ascii="Times New Roman" w:hAnsi="Times New Roman" w:cs="Times New Roman"/>
                <w:sz w:val="24"/>
                <w:szCs w:val="24"/>
                <w:lang w:val="bg-BG"/>
              </w:rPr>
              <w:t xml:space="preserve"> и </w:t>
            </w:r>
            <w:r w:rsidRPr="007766E0">
              <w:rPr>
                <w:rFonts w:ascii="Times New Roman" w:hAnsi="Times New Roman" w:cs="Times New Roman"/>
                <w:sz w:val="24"/>
                <w:szCs w:val="24"/>
                <w:lang w:val="bg-BG"/>
              </w:rPr>
              <w:t xml:space="preserve">6G),  в бъдеще се очакват още по-бързи темпове на развитието на мрежите с много висок капацитет. Използването на по-широки ленти при настоящите такси води до увеличаване на дължимите от предприятията такси за ползване на радиочестотен спектър. Това ще възпрепятства изграждането и разгръщане на преносни мрежи с висок капацитет, което ще се отрази негативно на осигуряването на по-добро качество на преноса и на услугите, предоставяни на потребителите и развитието на 5G в България. С намалението на таксите ще се насърчат инвестициите на предприятията и изграждането на радиорелейни линии, които да се използват за осигуряване на </w:t>
            </w:r>
            <w:proofErr w:type="spellStart"/>
            <w:r w:rsidRPr="007766E0">
              <w:rPr>
                <w:rFonts w:ascii="Times New Roman" w:hAnsi="Times New Roman" w:cs="Times New Roman"/>
                <w:sz w:val="24"/>
                <w:szCs w:val="24"/>
                <w:lang w:val="bg-BG"/>
              </w:rPr>
              <w:t>висококапацитетен</w:t>
            </w:r>
            <w:proofErr w:type="spellEnd"/>
            <w:r w:rsidRPr="007766E0">
              <w:rPr>
                <w:rFonts w:ascii="Times New Roman" w:hAnsi="Times New Roman" w:cs="Times New Roman"/>
                <w:sz w:val="24"/>
                <w:szCs w:val="24"/>
                <w:lang w:val="bg-BG"/>
              </w:rPr>
              <w:t xml:space="preserve"> трафик за базовите станции в обхвати 700 и 800 </w:t>
            </w:r>
            <w:proofErr w:type="spellStart"/>
            <w:r w:rsidRPr="007766E0">
              <w:rPr>
                <w:rFonts w:ascii="Times New Roman" w:hAnsi="Times New Roman" w:cs="Times New Roman"/>
                <w:sz w:val="24"/>
                <w:szCs w:val="24"/>
                <w:lang w:val="bg-BG"/>
              </w:rPr>
              <w:t>MHz</w:t>
            </w:r>
            <w:proofErr w:type="spellEnd"/>
            <w:r w:rsidRPr="007766E0">
              <w:rPr>
                <w:rFonts w:ascii="Times New Roman" w:hAnsi="Times New Roman" w:cs="Times New Roman"/>
                <w:sz w:val="24"/>
                <w:szCs w:val="24"/>
                <w:lang w:val="bg-BG"/>
              </w:rPr>
              <w:t>. Това ще допринесе косвено за изпълнението на мярка C7.R2 от Плана за възстановяване и устойчивост.</w:t>
            </w:r>
          </w:p>
          <w:p w14:paraId="5CCD5F0B" w14:textId="77777777" w:rsidR="00207686" w:rsidRDefault="00207686" w:rsidP="005529D6">
            <w:pPr>
              <w:spacing w:before="120" w:after="120" w:line="240" w:lineRule="auto"/>
              <w:ind w:firstLine="716"/>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Положителни (икономически/социални/екологични) въздействия:</w:t>
            </w:r>
          </w:p>
          <w:p w14:paraId="4DC40E4C" w14:textId="77777777" w:rsidR="00207686" w:rsidRDefault="00207686" w:rsidP="005529D6">
            <w:pPr>
              <w:spacing w:before="120" w:after="120" w:line="240" w:lineRule="auto"/>
              <w:ind w:firstLine="716"/>
              <w:jc w:val="both"/>
              <w:rPr>
                <w:rFonts w:ascii="Times New Roman" w:hAnsi="Times New Roman" w:cs="Times New Roman"/>
                <w:sz w:val="24"/>
                <w:szCs w:val="24"/>
                <w:lang w:val="bg-BG"/>
              </w:rPr>
            </w:pPr>
            <w:r>
              <w:rPr>
                <w:rFonts w:ascii="Times New Roman" w:hAnsi="Times New Roman" w:cs="Times New Roman"/>
                <w:sz w:val="24"/>
                <w:szCs w:val="24"/>
                <w:lang w:val="bg-BG"/>
              </w:rPr>
              <w:t>Очакват се положителни въздействия върху заинтересованите страни, както следва:</w:t>
            </w:r>
          </w:p>
          <w:p w14:paraId="756569A0" w14:textId="77777777" w:rsidR="00207686" w:rsidRDefault="00207686" w:rsidP="005529D6">
            <w:pPr>
              <w:spacing w:before="120" w:after="120" w:line="240" w:lineRule="auto"/>
              <w:ind w:firstLine="716"/>
              <w:jc w:val="both"/>
              <w:rPr>
                <w:rFonts w:ascii="Times New Roman" w:hAnsi="Times New Roman" w:cs="Times New Roman"/>
                <w:sz w:val="24"/>
                <w:szCs w:val="24"/>
                <w:lang w:val="bg-BG"/>
              </w:rPr>
            </w:pPr>
            <w:r>
              <w:rPr>
                <w:rFonts w:ascii="Times New Roman" w:eastAsia="Times New Roman" w:hAnsi="Times New Roman" w:cs="Times New Roman"/>
                <w:i/>
                <w:sz w:val="24"/>
                <w:szCs w:val="24"/>
                <w:lang w:val="bg-BG"/>
              </w:rPr>
              <w:t>П</w:t>
            </w:r>
            <w:r w:rsidRPr="00EB2051">
              <w:rPr>
                <w:rFonts w:ascii="Times New Roman" w:eastAsia="Times New Roman" w:hAnsi="Times New Roman" w:cs="Times New Roman"/>
                <w:i/>
                <w:sz w:val="24"/>
                <w:szCs w:val="24"/>
                <w:lang w:val="bg-BG"/>
              </w:rPr>
              <w:t>редприятията, предоставящи мобилни услуги – 3 бр.</w:t>
            </w:r>
            <w:r>
              <w:rPr>
                <w:rFonts w:ascii="Times New Roman" w:eastAsia="Times New Roman" w:hAnsi="Times New Roman" w:cs="Times New Roman"/>
                <w:i/>
                <w:sz w:val="24"/>
                <w:szCs w:val="24"/>
                <w:lang w:val="bg-BG"/>
              </w:rPr>
              <w:t xml:space="preserve"> </w:t>
            </w:r>
            <w:r>
              <w:rPr>
                <w:rFonts w:ascii="Times New Roman" w:eastAsia="Times New Roman" w:hAnsi="Times New Roman" w:cs="Times New Roman"/>
                <w:sz w:val="24"/>
                <w:szCs w:val="24"/>
                <w:lang w:val="bg-BG"/>
              </w:rPr>
              <w:t>ще</w:t>
            </w:r>
            <w:r w:rsidRPr="005C1CCA">
              <w:rPr>
                <w:rFonts w:ascii="Times New Roman" w:eastAsia="Times New Roman" w:hAnsi="Times New Roman" w:cs="Times New Roman"/>
                <w:sz w:val="24"/>
                <w:szCs w:val="24"/>
                <w:lang w:val="bg-BG"/>
              </w:rPr>
              <w:t xml:space="preserve"> усвоят радиочестотен спектър в</w:t>
            </w:r>
            <w:r>
              <w:rPr>
                <w:rFonts w:ascii="Times New Roman" w:eastAsia="Times New Roman" w:hAnsi="Times New Roman" w:cs="Times New Roman"/>
                <w:i/>
                <w:sz w:val="24"/>
                <w:szCs w:val="24"/>
                <w:lang w:val="bg-BG"/>
              </w:rPr>
              <w:t xml:space="preserve"> </w:t>
            </w:r>
            <w:r w:rsidRPr="00194822">
              <w:rPr>
                <w:rFonts w:ascii="Times New Roman" w:eastAsia="Times New Roman" w:hAnsi="Times New Roman" w:cs="Times New Roman"/>
                <w:sz w:val="24"/>
                <w:szCs w:val="24"/>
                <w:lang w:val="bg-BG"/>
              </w:rPr>
              <w:t xml:space="preserve">обхвати 700 </w:t>
            </w:r>
            <w:proofErr w:type="spellStart"/>
            <w:r w:rsidRPr="00194822">
              <w:rPr>
                <w:rFonts w:ascii="Times New Roman" w:eastAsia="Times New Roman" w:hAnsi="Times New Roman" w:cs="Times New Roman"/>
                <w:sz w:val="24"/>
                <w:szCs w:val="24"/>
                <w:lang w:val="bg-BG"/>
              </w:rPr>
              <w:t>MHz</w:t>
            </w:r>
            <w:proofErr w:type="spellEnd"/>
            <w:r w:rsidRPr="00194822">
              <w:rPr>
                <w:rFonts w:ascii="Times New Roman" w:eastAsia="Times New Roman" w:hAnsi="Times New Roman" w:cs="Times New Roman"/>
                <w:sz w:val="24"/>
                <w:szCs w:val="24"/>
                <w:lang w:val="bg-BG"/>
              </w:rPr>
              <w:t xml:space="preserve"> и 800 </w:t>
            </w:r>
            <w:proofErr w:type="spellStart"/>
            <w:r w:rsidRPr="00194822">
              <w:rPr>
                <w:rFonts w:ascii="Times New Roman" w:eastAsia="Times New Roman" w:hAnsi="Times New Roman" w:cs="Times New Roman"/>
                <w:sz w:val="24"/>
                <w:szCs w:val="24"/>
                <w:lang w:val="bg-BG"/>
              </w:rPr>
              <w:t>MHz</w:t>
            </w:r>
            <w:proofErr w:type="spellEnd"/>
            <w:r>
              <w:rPr>
                <w:rFonts w:ascii="Times New Roman" w:eastAsia="Times New Roman" w:hAnsi="Times New Roman" w:cs="Times New Roman"/>
                <w:sz w:val="24"/>
                <w:szCs w:val="24"/>
                <w:lang w:val="bg-BG"/>
              </w:rPr>
              <w:t xml:space="preserve"> и ще разгръщат и надграждат мрежи от ново поколение (</w:t>
            </w:r>
            <w:r>
              <w:rPr>
                <w:rFonts w:ascii="Times New Roman" w:eastAsia="Times New Roman" w:hAnsi="Times New Roman" w:cs="Times New Roman"/>
                <w:sz w:val="24"/>
                <w:szCs w:val="24"/>
              </w:rPr>
              <w:t xml:space="preserve">5G </w:t>
            </w:r>
            <w:r>
              <w:rPr>
                <w:rFonts w:ascii="Times New Roman" w:eastAsia="Times New Roman" w:hAnsi="Times New Roman" w:cs="Times New Roman"/>
                <w:sz w:val="24"/>
                <w:szCs w:val="24"/>
                <w:lang w:val="bg-BG"/>
              </w:rPr>
              <w:t xml:space="preserve">и </w:t>
            </w:r>
            <w:r>
              <w:rPr>
                <w:rFonts w:ascii="Times New Roman" w:eastAsia="Times New Roman" w:hAnsi="Times New Roman" w:cs="Times New Roman"/>
                <w:sz w:val="24"/>
                <w:szCs w:val="24"/>
              </w:rPr>
              <w:t>6G)</w:t>
            </w:r>
            <w:r>
              <w:rPr>
                <w:rFonts w:ascii="Times New Roman" w:eastAsia="Times New Roman" w:hAnsi="Times New Roman" w:cs="Times New Roman"/>
                <w:sz w:val="24"/>
                <w:szCs w:val="24"/>
                <w:lang w:val="bg-BG"/>
              </w:rPr>
              <w:t xml:space="preserve"> и ще ползват по-широки ленти </w:t>
            </w:r>
            <w:r w:rsidRPr="00194822">
              <w:rPr>
                <w:rFonts w:ascii="Times New Roman" w:hAnsi="Times New Roman" w:cs="Times New Roman"/>
                <w:sz w:val="24"/>
                <w:szCs w:val="24"/>
                <w:lang w:val="bg-BG"/>
              </w:rPr>
              <w:t>на радиочестотен спектър за мрежи от неподвижната радиослужба от вида "точка към точка"</w:t>
            </w:r>
            <w:r>
              <w:rPr>
                <w:rFonts w:ascii="Times New Roman" w:hAnsi="Times New Roman" w:cs="Times New Roman"/>
                <w:sz w:val="24"/>
                <w:szCs w:val="24"/>
                <w:lang w:val="bg-BG"/>
              </w:rPr>
              <w:t>, което ще се отрази в подобряване на качеството на услугите и разработване на нови услуги.</w:t>
            </w:r>
          </w:p>
          <w:p w14:paraId="4E920E2B" w14:textId="77777777" w:rsidR="00207686" w:rsidRDefault="00207686" w:rsidP="00207686">
            <w:pPr>
              <w:spacing w:before="120" w:after="120" w:line="240" w:lineRule="auto"/>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lastRenderedPageBreak/>
              <w:t>В</w:t>
            </w:r>
            <w:r w:rsidRPr="00EB2051">
              <w:rPr>
                <w:rFonts w:ascii="Times New Roman" w:eastAsia="Times New Roman" w:hAnsi="Times New Roman" w:cs="Times New Roman"/>
                <w:i/>
                <w:sz w:val="24"/>
                <w:szCs w:val="24"/>
                <w:lang w:val="bg-BG"/>
              </w:rPr>
              <w:t>сички потребители на високоскоростни широколентови услуги - физически и юридически лица – неограничен брой</w:t>
            </w:r>
            <w:r>
              <w:rPr>
                <w:rFonts w:ascii="Times New Roman" w:eastAsia="Times New Roman" w:hAnsi="Times New Roman" w:cs="Times New Roman"/>
                <w:i/>
                <w:sz w:val="24"/>
                <w:szCs w:val="24"/>
                <w:lang w:val="bg-BG"/>
              </w:rPr>
              <w:t xml:space="preserve"> </w:t>
            </w:r>
            <w:r>
              <w:rPr>
                <w:rFonts w:ascii="Times New Roman" w:eastAsia="Times New Roman" w:hAnsi="Times New Roman" w:cs="Times New Roman"/>
                <w:sz w:val="24"/>
                <w:szCs w:val="24"/>
                <w:lang w:val="bg-BG"/>
              </w:rPr>
              <w:t>ще</w:t>
            </w:r>
            <w:r w:rsidRPr="005C1CCA">
              <w:rPr>
                <w:rFonts w:ascii="Times New Roman" w:eastAsia="Times New Roman" w:hAnsi="Times New Roman" w:cs="Times New Roman"/>
                <w:sz w:val="24"/>
                <w:szCs w:val="24"/>
                <w:lang w:val="bg-BG"/>
              </w:rPr>
              <w:t xml:space="preserve"> се възползват от възможностите на мрежите от ново поколение и нови висококачествени услуги</w:t>
            </w:r>
            <w:r>
              <w:rPr>
                <w:rFonts w:ascii="Times New Roman" w:eastAsia="Times New Roman" w:hAnsi="Times New Roman" w:cs="Times New Roman"/>
                <w:i/>
                <w:sz w:val="24"/>
                <w:szCs w:val="24"/>
                <w:lang w:val="bg-BG"/>
              </w:rPr>
              <w:t xml:space="preserve">. </w:t>
            </w:r>
          </w:p>
          <w:p w14:paraId="543668F4" w14:textId="77777777" w:rsidR="00207686" w:rsidRDefault="00207686" w:rsidP="00207686">
            <w:pPr>
              <w:spacing w:before="120" w:after="120" w:line="240" w:lineRule="auto"/>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t>П</w:t>
            </w:r>
            <w:r w:rsidRPr="00EB2051">
              <w:rPr>
                <w:rFonts w:ascii="Times New Roman" w:eastAsia="Times New Roman" w:hAnsi="Times New Roman" w:cs="Times New Roman"/>
                <w:i/>
                <w:sz w:val="24"/>
                <w:szCs w:val="24"/>
                <w:lang w:val="bg-BG"/>
              </w:rPr>
              <w:t>роизводители, вносители и дистрибутори на оборудване, необходимо за изграждането на новата инфраструктура – неограничен брой</w:t>
            </w:r>
            <w:r>
              <w:rPr>
                <w:rFonts w:ascii="Times New Roman" w:eastAsia="Times New Roman" w:hAnsi="Times New Roman" w:cs="Times New Roman"/>
                <w:i/>
                <w:sz w:val="24"/>
                <w:szCs w:val="24"/>
                <w:lang w:val="bg-BG"/>
              </w:rPr>
              <w:t xml:space="preserve"> </w:t>
            </w:r>
            <w:r>
              <w:rPr>
                <w:rFonts w:ascii="Times New Roman" w:eastAsia="Times New Roman" w:hAnsi="Times New Roman" w:cs="Times New Roman"/>
                <w:sz w:val="24"/>
                <w:szCs w:val="24"/>
                <w:lang w:val="bg-BG"/>
              </w:rPr>
              <w:t>ще</w:t>
            </w:r>
            <w:r w:rsidRPr="005C1CCA">
              <w:rPr>
                <w:rFonts w:ascii="Times New Roman" w:eastAsia="Times New Roman" w:hAnsi="Times New Roman" w:cs="Times New Roman"/>
                <w:sz w:val="24"/>
                <w:szCs w:val="24"/>
                <w:lang w:val="bg-BG"/>
              </w:rPr>
              <w:t xml:space="preserve"> реализират приходи от продажби на оборудване за разгръщане на мрежи от ново поколение</w:t>
            </w:r>
            <w:r>
              <w:rPr>
                <w:rFonts w:ascii="Times New Roman" w:eastAsia="Times New Roman" w:hAnsi="Times New Roman" w:cs="Times New Roman"/>
                <w:i/>
                <w:sz w:val="24"/>
                <w:szCs w:val="24"/>
                <w:lang w:val="bg-BG"/>
              </w:rPr>
              <w:t xml:space="preserve">. </w:t>
            </w:r>
          </w:p>
          <w:p w14:paraId="33068D97" w14:textId="1D8A5F4C" w:rsidR="007766E0" w:rsidRPr="007766E0" w:rsidRDefault="00B079CA" w:rsidP="00B707A3">
            <w:pPr>
              <w:spacing w:before="120" w:after="120" w:line="240" w:lineRule="auto"/>
              <w:jc w:val="both"/>
              <w:rPr>
                <w:rFonts w:ascii="Times New Roman" w:hAnsi="Times New Roman" w:cs="Times New Roman"/>
                <w:sz w:val="24"/>
                <w:szCs w:val="24"/>
                <w:lang w:val="bg-BG"/>
              </w:rPr>
            </w:pPr>
            <w:r>
              <w:rPr>
                <w:rFonts w:ascii="Times New Roman" w:eastAsia="Times New Roman" w:hAnsi="Times New Roman" w:cs="Times New Roman"/>
                <w:i/>
                <w:sz w:val="24"/>
                <w:szCs w:val="24"/>
                <w:lang w:val="bg-BG"/>
              </w:rPr>
              <w:t xml:space="preserve">Държавни органи  - </w:t>
            </w:r>
            <w:r w:rsidR="00207686" w:rsidRPr="00B707A3">
              <w:rPr>
                <w:rFonts w:ascii="Times New Roman" w:eastAsia="Times New Roman" w:hAnsi="Times New Roman" w:cs="Times New Roman"/>
                <w:sz w:val="24"/>
                <w:szCs w:val="24"/>
                <w:lang w:val="bg-BG"/>
              </w:rPr>
              <w:t>Комисия за регулиране на съобщенията</w:t>
            </w:r>
            <w:r w:rsidR="00207686">
              <w:rPr>
                <w:rFonts w:ascii="Times New Roman" w:eastAsia="Times New Roman" w:hAnsi="Times New Roman" w:cs="Times New Roman"/>
                <w:i/>
                <w:sz w:val="24"/>
                <w:szCs w:val="24"/>
                <w:lang w:val="bg-BG"/>
              </w:rPr>
              <w:t xml:space="preserve"> </w:t>
            </w:r>
            <w:r w:rsidR="00207686">
              <w:rPr>
                <w:rFonts w:ascii="Times New Roman" w:eastAsia="Times New Roman" w:hAnsi="Times New Roman" w:cs="Times New Roman"/>
                <w:sz w:val="24"/>
                <w:szCs w:val="24"/>
                <w:lang w:val="bg-BG"/>
              </w:rPr>
              <w:t>ще</w:t>
            </w:r>
            <w:r w:rsidR="00207686" w:rsidRPr="00194822">
              <w:rPr>
                <w:rFonts w:ascii="Times New Roman" w:eastAsia="Times New Roman" w:hAnsi="Times New Roman" w:cs="Times New Roman"/>
                <w:sz w:val="24"/>
                <w:szCs w:val="24"/>
                <w:lang w:val="bg-BG"/>
              </w:rPr>
              <w:t xml:space="preserve"> </w:t>
            </w:r>
            <w:r w:rsidR="00D56598">
              <w:rPr>
                <w:rFonts w:ascii="Times New Roman" w:eastAsia="Times New Roman" w:hAnsi="Times New Roman" w:cs="Times New Roman"/>
                <w:sz w:val="24"/>
                <w:szCs w:val="24"/>
                <w:lang w:val="bg-BG"/>
              </w:rPr>
              <w:t xml:space="preserve">реализира </w:t>
            </w:r>
            <w:r w:rsidR="00207686" w:rsidRPr="00194822">
              <w:rPr>
                <w:rFonts w:ascii="Times New Roman" w:eastAsia="Times New Roman" w:hAnsi="Times New Roman" w:cs="Times New Roman"/>
                <w:sz w:val="24"/>
                <w:szCs w:val="24"/>
                <w:lang w:val="bg-BG"/>
              </w:rPr>
              <w:t xml:space="preserve">приходи от предоставяне на спектър в обхвати 700 </w:t>
            </w:r>
            <w:proofErr w:type="spellStart"/>
            <w:r w:rsidR="00207686" w:rsidRPr="00194822">
              <w:rPr>
                <w:rFonts w:ascii="Times New Roman" w:eastAsia="Times New Roman" w:hAnsi="Times New Roman" w:cs="Times New Roman"/>
                <w:sz w:val="24"/>
                <w:szCs w:val="24"/>
                <w:lang w:val="bg-BG"/>
              </w:rPr>
              <w:t>MHz</w:t>
            </w:r>
            <w:proofErr w:type="spellEnd"/>
            <w:r w:rsidR="00207686" w:rsidRPr="00194822">
              <w:rPr>
                <w:rFonts w:ascii="Times New Roman" w:eastAsia="Times New Roman" w:hAnsi="Times New Roman" w:cs="Times New Roman"/>
                <w:sz w:val="24"/>
                <w:szCs w:val="24"/>
                <w:lang w:val="bg-BG"/>
              </w:rPr>
              <w:t xml:space="preserve"> и 800 </w:t>
            </w:r>
            <w:proofErr w:type="spellStart"/>
            <w:r w:rsidR="00207686" w:rsidRPr="00194822">
              <w:rPr>
                <w:rFonts w:ascii="Times New Roman" w:eastAsia="Times New Roman" w:hAnsi="Times New Roman" w:cs="Times New Roman"/>
                <w:sz w:val="24"/>
                <w:szCs w:val="24"/>
                <w:lang w:val="bg-BG"/>
              </w:rPr>
              <w:t>MHz</w:t>
            </w:r>
            <w:proofErr w:type="spellEnd"/>
            <w:r w:rsidR="00207686">
              <w:rPr>
                <w:rFonts w:ascii="Times New Roman" w:eastAsia="Times New Roman" w:hAnsi="Times New Roman" w:cs="Times New Roman"/>
                <w:sz w:val="24"/>
                <w:szCs w:val="24"/>
                <w:lang w:val="bg-BG"/>
              </w:rPr>
              <w:t xml:space="preserve">, </w:t>
            </w:r>
            <w:r w:rsidR="00207686" w:rsidRPr="00194822">
              <w:rPr>
                <w:rFonts w:ascii="Times New Roman" w:hAnsi="Times New Roman" w:cs="Times New Roman"/>
                <w:sz w:val="24"/>
                <w:szCs w:val="24"/>
                <w:lang w:val="bg-BG"/>
              </w:rPr>
              <w:t xml:space="preserve">като очакваните преки постъпления в държавния бюджет са в размер на 172,8 млн. лв. от еднократни такси при издаване на разрешения за 20 г. през 2023 г. </w:t>
            </w:r>
            <w:r w:rsidR="00207686" w:rsidRPr="00194822">
              <w:rPr>
                <w:rFonts w:ascii="Times New Roman" w:hAnsi="Times New Roman" w:cs="Times New Roman"/>
                <w:sz w:val="24"/>
                <w:szCs w:val="24"/>
              </w:rPr>
              <w:t>(</w:t>
            </w:r>
            <w:r w:rsidR="00207686" w:rsidRPr="00194822">
              <w:rPr>
                <w:rFonts w:ascii="Times New Roman" w:hAnsi="Times New Roman" w:cs="Times New Roman"/>
                <w:sz w:val="24"/>
                <w:szCs w:val="24"/>
                <w:lang w:val="bg-BG"/>
              </w:rPr>
              <w:t>129</w:t>
            </w:r>
            <w:proofErr w:type="gramStart"/>
            <w:r w:rsidR="00207686" w:rsidRPr="00194822">
              <w:rPr>
                <w:rFonts w:ascii="Times New Roman" w:hAnsi="Times New Roman" w:cs="Times New Roman"/>
                <w:sz w:val="24"/>
                <w:szCs w:val="24"/>
                <w:lang w:val="bg-BG"/>
              </w:rPr>
              <w:t>,6</w:t>
            </w:r>
            <w:proofErr w:type="gramEnd"/>
            <w:r w:rsidR="00207686" w:rsidRPr="00194822">
              <w:rPr>
                <w:rFonts w:ascii="Times New Roman" w:hAnsi="Times New Roman" w:cs="Times New Roman"/>
                <w:sz w:val="24"/>
                <w:szCs w:val="24"/>
                <w:lang w:val="bg-BG"/>
              </w:rPr>
              <w:t xml:space="preserve"> млн. лв. при издаване на разрешения за 15 г.</w:t>
            </w:r>
            <w:r w:rsidR="00207686" w:rsidRPr="00194822">
              <w:rPr>
                <w:rFonts w:ascii="Times New Roman" w:hAnsi="Times New Roman" w:cs="Times New Roman"/>
                <w:sz w:val="24"/>
                <w:szCs w:val="24"/>
              </w:rPr>
              <w:t>)</w:t>
            </w:r>
            <w:r w:rsidR="00207686" w:rsidRPr="00194822">
              <w:rPr>
                <w:rFonts w:ascii="Times New Roman" w:hAnsi="Times New Roman" w:cs="Times New Roman"/>
                <w:sz w:val="24"/>
                <w:szCs w:val="24"/>
                <w:lang w:val="bg-BG"/>
              </w:rPr>
              <w:t xml:space="preserve"> и увеличение на постоянните приходи със 7</w:t>
            </w:r>
            <w:r w:rsidR="00207686">
              <w:rPr>
                <w:rFonts w:ascii="Times New Roman" w:hAnsi="Times New Roman" w:cs="Times New Roman"/>
                <w:sz w:val="24"/>
                <w:szCs w:val="24"/>
                <w:lang w:val="bg-BG"/>
              </w:rPr>
              <w:t xml:space="preserve">,8 </w:t>
            </w:r>
            <w:r w:rsidR="00207686" w:rsidRPr="00194822">
              <w:rPr>
                <w:rFonts w:ascii="Times New Roman" w:hAnsi="Times New Roman" w:cs="Times New Roman"/>
                <w:sz w:val="24"/>
                <w:szCs w:val="24"/>
                <w:lang w:val="bg-BG"/>
              </w:rPr>
              <w:t>млн. лв. от годишната такса за ползване на ресурса</w:t>
            </w:r>
            <w:r w:rsidR="00207686">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Посочените приходи ще повлияят върху предоставения трансфер към Министерство на електронното управление и Министерство на транспорта и съобщенията. </w:t>
            </w:r>
            <w:r w:rsidR="00207686">
              <w:rPr>
                <w:rFonts w:ascii="Times New Roman" w:eastAsia="Times New Roman" w:hAnsi="Times New Roman" w:cs="Times New Roman"/>
                <w:sz w:val="24"/>
                <w:szCs w:val="24"/>
                <w:lang w:val="bg-BG"/>
              </w:rPr>
              <w:t xml:space="preserve">Ще бъде </w:t>
            </w:r>
            <w:r w:rsidR="00207686" w:rsidRPr="00194822">
              <w:rPr>
                <w:rFonts w:ascii="Times New Roman" w:eastAsia="Times New Roman" w:hAnsi="Times New Roman" w:cs="Times New Roman"/>
                <w:sz w:val="24"/>
                <w:szCs w:val="24"/>
                <w:lang w:val="bg-BG"/>
              </w:rPr>
              <w:t>изпълнен</w:t>
            </w:r>
            <w:r w:rsidR="00207686">
              <w:rPr>
                <w:rFonts w:ascii="Times New Roman" w:eastAsia="Times New Roman" w:hAnsi="Times New Roman" w:cs="Times New Roman"/>
                <w:sz w:val="24"/>
                <w:szCs w:val="24"/>
                <w:lang w:val="bg-BG"/>
              </w:rPr>
              <w:t>а</w:t>
            </w:r>
            <w:r w:rsidR="00207686" w:rsidRPr="00194822">
              <w:rPr>
                <w:rFonts w:ascii="Times New Roman" w:hAnsi="Times New Roman" w:cs="Times New Roman"/>
                <w:sz w:val="24"/>
                <w:szCs w:val="24"/>
                <w:lang w:val="bg-BG"/>
              </w:rPr>
              <w:t xml:space="preserve"> Реформа 2 (C7.R2): Ефективно използване на радиочестотния спектър от плана за възстановяване и устойчивост на България</w:t>
            </w:r>
            <w:r w:rsidR="00EB13E5">
              <w:rPr>
                <w:rFonts w:ascii="Times New Roman" w:hAnsi="Times New Roman" w:cs="Times New Roman"/>
                <w:sz w:val="24"/>
                <w:szCs w:val="24"/>
                <w:lang w:val="bg-BG"/>
              </w:rPr>
              <w:t>.</w:t>
            </w:r>
          </w:p>
          <w:p w14:paraId="1D72A72F" w14:textId="77777777" w:rsidR="00E44DE0" w:rsidRPr="007766E0" w:rsidRDefault="007766E0" w:rsidP="007766E0">
            <w:pPr>
              <w:spacing w:before="120" w:after="120" w:line="240" w:lineRule="auto"/>
              <w:ind w:firstLine="716"/>
              <w:jc w:val="both"/>
              <w:rPr>
                <w:rFonts w:ascii="Times New Roman" w:eastAsia="Times New Roman" w:hAnsi="Times New Roman" w:cs="Times New Roman"/>
                <w:sz w:val="24"/>
                <w:szCs w:val="24"/>
                <w:lang w:val="bg-BG"/>
              </w:rPr>
            </w:pPr>
            <w:r w:rsidRPr="007766E0">
              <w:rPr>
                <w:rFonts w:ascii="Times New Roman" w:hAnsi="Times New Roman" w:cs="Times New Roman"/>
                <w:sz w:val="24"/>
                <w:szCs w:val="24"/>
                <w:lang w:val="bg-BG"/>
              </w:rPr>
              <w:t xml:space="preserve">С намалението на таксите годишните приходи на база действащите към момента разрешения ще намалеят с 4 141 хил. лв., като това ще се компенсира от таксите, които ще се заплащат за използване на участъци с по-широки ленти и таксите, които ще бъдат заплатени от предприятията при предоставянето на спектъра в обхвати 700 </w:t>
            </w:r>
            <w:proofErr w:type="spellStart"/>
            <w:r w:rsidRPr="007766E0">
              <w:rPr>
                <w:rFonts w:ascii="Times New Roman" w:hAnsi="Times New Roman" w:cs="Times New Roman"/>
                <w:sz w:val="24"/>
                <w:szCs w:val="24"/>
                <w:lang w:val="bg-BG"/>
              </w:rPr>
              <w:t>MHz</w:t>
            </w:r>
            <w:proofErr w:type="spellEnd"/>
            <w:r w:rsidRPr="007766E0">
              <w:rPr>
                <w:rFonts w:ascii="Times New Roman" w:hAnsi="Times New Roman" w:cs="Times New Roman"/>
                <w:sz w:val="24"/>
                <w:szCs w:val="24"/>
                <w:lang w:val="bg-BG"/>
              </w:rPr>
              <w:t xml:space="preserve"> и 800 </w:t>
            </w:r>
            <w:proofErr w:type="spellStart"/>
            <w:r w:rsidRPr="007766E0">
              <w:rPr>
                <w:rFonts w:ascii="Times New Roman" w:hAnsi="Times New Roman" w:cs="Times New Roman"/>
                <w:sz w:val="24"/>
                <w:szCs w:val="24"/>
                <w:lang w:val="bg-BG"/>
              </w:rPr>
              <w:t>MHz</w:t>
            </w:r>
            <w:proofErr w:type="spellEnd"/>
            <w:r w:rsidRPr="007766E0">
              <w:rPr>
                <w:rFonts w:ascii="Times New Roman" w:hAnsi="Times New Roman" w:cs="Times New Roman"/>
                <w:sz w:val="24"/>
                <w:szCs w:val="24"/>
                <w:lang w:val="bg-BG"/>
              </w:rPr>
              <w:t>.</w:t>
            </w:r>
            <w:r w:rsidR="003E38AA" w:rsidRPr="007766E0">
              <w:rPr>
                <w:rFonts w:ascii="Times New Roman" w:hAnsi="Times New Roman" w:cs="Times New Roman"/>
                <w:sz w:val="24"/>
                <w:szCs w:val="24"/>
                <w:lang w:val="bg-BG"/>
              </w:rPr>
              <w:t xml:space="preserve"> </w:t>
            </w:r>
          </w:p>
          <w:p w14:paraId="52847AEF" w14:textId="77777777" w:rsidR="00E44DE0" w:rsidRPr="00194822" w:rsidRDefault="00E44DE0" w:rsidP="00E44DE0">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3F6CF9E4" w14:textId="77777777" w:rsidR="00E44DE0" w:rsidRPr="00194822" w:rsidRDefault="00E44DE0" w:rsidP="00E44DE0">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Отрицателни (икономически/социални/екологични) въздействия:</w:t>
            </w:r>
          </w:p>
          <w:p w14:paraId="52BB7C37" w14:textId="77777777" w:rsidR="003E38AA" w:rsidRPr="00194822" w:rsidRDefault="003E38AA" w:rsidP="003E38AA">
            <w:pPr>
              <w:spacing w:after="120" w:line="240" w:lineRule="auto"/>
              <w:ind w:firstLine="716"/>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lang w:val="bg-BG"/>
              </w:rPr>
              <w:t xml:space="preserve">Не се очакват </w:t>
            </w:r>
            <w:r w:rsidR="00207686">
              <w:rPr>
                <w:rFonts w:ascii="Times New Roman" w:eastAsia="Times New Roman" w:hAnsi="Times New Roman" w:cs="Times New Roman"/>
                <w:sz w:val="24"/>
                <w:szCs w:val="24"/>
                <w:lang w:val="bg-BG"/>
              </w:rPr>
              <w:t>отрицателни</w:t>
            </w:r>
            <w:r w:rsidR="00207686" w:rsidRPr="00194822">
              <w:rPr>
                <w:rFonts w:ascii="Times New Roman" w:eastAsia="Times New Roman" w:hAnsi="Times New Roman" w:cs="Times New Roman"/>
                <w:sz w:val="24"/>
                <w:szCs w:val="24"/>
                <w:lang w:val="bg-BG"/>
              </w:rPr>
              <w:t xml:space="preserve"> </w:t>
            </w:r>
            <w:r w:rsidRPr="00194822">
              <w:rPr>
                <w:rFonts w:ascii="Times New Roman" w:eastAsia="Times New Roman" w:hAnsi="Times New Roman" w:cs="Times New Roman"/>
                <w:sz w:val="24"/>
                <w:szCs w:val="24"/>
                <w:lang w:val="bg-BG"/>
              </w:rPr>
              <w:t xml:space="preserve">въздействия върху нито една от основните групи заинтересовани страни, включително върху икономическата, социалната и екологичната сфера. </w:t>
            </w:r>
          </w:p>
          <w:p w14:paraId="7D992264" w14:textId="77777777" w:rsidR="003E38AA" w:rsidRPr="00194822" w:rsidRDefault="00207686" w:rsidP="003E38AA">
            <w:pPr>
              <w:spacing w:after="120" w:line="240" w:lineRule="auto"/>
              <w:ind w:firstLine="716"/>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Отрицателни</w:t>
            </w:r>
            <w:r w:rsidRPr="00194822">
              <w:rPr>
                <w:rFonts w:ascii="Times New Roman" w:eastAsia="Times New Roman" w:hAnsi="Times New Roman" w:cs="Times New Roman"/>
                <w:sz w:val="24"/>
                <w:szCs w:val="24"/>
                <w:lang w:val="bg-BG"/>
              </w:rPr>
              <w:t xml:space="preserve"> </w:t>
            </w:r>
            <w:r w:rsidR="003E38AA" w:rsidRPr="00194822">
              <w:rPr>
                <w:rFonts w:ascii="Times New Roman" w:eastAsia="Times New Roman" w:hAnsi="Times New Roman" w:cs="Times New Roman"/>
                <w:sz w:val="24"/>
                <w:szCs w:val="24"/>
                <w:lang w:val="bg-BG"/>
              </w:rPr>
              <w:t xml:space="preserve">въздействия от предлагания проект за изменение и допълнение на Тарифата се очакват, </w:t>
            </w:r>
            <w:r w:rsidR="00FA409F" w:rsidRPr="00194822">
              <w:rPr>
                <w:rFonts w:ascii="Times New Roman" w:eastAsia="Times New Roman" w:hAnsi="Times New Roman" w:cs="Times New Roman"/>
                <w:sz w:val="24"/>
                <w:szCs w:val="24"/>
                <w:lang w:val="bg-BG"/>
              </w:rPr>
              <w:t xml:space="preserve">единствено </w:t>
            </w:r>
            <w:r>
              <w:rPr>
                <w:rFonts w:ascii="Times New Roman" w:eastAsia="Times New Roman" w:hAnsi="Times New Roman" w:cs="Times New Roman"/>
                <w:sz w:val="24"/>
                <w:szCs w:val="24"/>
                <w:lang w:val="bg-BG"/>
              </w:rPr>
              <w:t xml:space="preserve">за държавните органи в лицето на Министерството на транспорта и съобщенията, Министерството на електронното управление и Комисията за регулиране на съобщенията </w:t>
            </w:r>
            <w:r w:rsidR="003E38AA" w:rsidRPr="00194822">
              <w:rPr>
                <w:rFonts w:ascii="Times New Roman" w:eastAsia="Times New Roman" w:hAnsi="Times New Roman" w:cs="Times New Roman"/>
                <w:sz w:val="24"/>
                <w:szCs w:val="24"/>
                <w:lang w:val="bg-BG"/>
              </w:rPr>
              <w:t xml:space="preserve">в случай че не се освободи </w:t>
            </w:r>
            <w:r w:rsidR="00E45F39" w:rsidRPr="00194822">
              <w:rPr>
                <w:rFonts w:ascii="Times New Roman" w:eastAsia="Times New Roman" w:hAnsi="Times New Roman" w:cs="Times New Roman"/>
                <w:sz w:val="24"/>
                <w:szCs w:val="24"/>
                <w:lang w:val="bg-BG"/>
              </w:rPr>
              <w:t>радиочестотният</w:t>
            </w:r>
            <w:r w:rsidR="003E38AA" w:rsidRPr="00194822">
              <w:rPr>
                <w:rFonts w:ascii="Times New Roman" w:eastAsia="Times New Roman" w:hAnsi="Times New Roman" w:cs="Times New Roman"/>
                <w:sz w:val="24"/>
                <w:szCs w:val="24"/>
                <w:lang w:val="bg-BG"/>
              </w:rPr>
              <w:t xml:space="preserve"> спектър в обхвати 700 </w:t>
            </w:r>
            <w:proofErr w:type="spellStart"/>
            <w:r w:rsidR="003E38AA" w:rsidRPr="00194822">
              <w:rPr>
                <w:rFonts w:ascii="Times New Roman" w:eastAsia="Times New Roman" w:hAnsi="Times New Roman" w:cs="Times New Roman"/>
                <w:sz w:val="24"/>
                <w:szCs w:val="24"/>
                <w:lang w:val="bg-BG"/>
              </w:rPr>
              <w:t>MHz</w:t>
            </w:r>
            <w:proofErr w:type="spellEnd"/>
            <w:r w:rsidR="003E38AA" w:rsidRPr="00194822">
              <w:rPr>
                <w:rFonts w:ascii="Times New Roman" w:eastAsia="Times New Roman" w:hAnsi="Times New Roman" w:cs="Times New Roman"/>
                <w:sz w:val="24"/>
                <w:szCs w:val="24"/>
                <w:lang w:val="bg-BG"/>
              </w:rPr>
              <w:t xml:space="preserve"> и 800 </w:t>
            </w:r>
            <w:proofErr w:type="spellStart"/>
            <w:r w:rsidR="003E38AA" w:rsidRPr="00194822">
              <w:rPr>
                <w:rFonts w:ascii="Times New Roman" w:eastAsia="Times New Roman" w:hAnsi="Times New Roman" w:cs="Times New Roman"/>
                <w:sz w:val="24"/>
                <w:szCs w:val="24"/>
                <w:lang w:val="bg-BG"/>
              </w:rPr>
              <w:t>MHz</w:t>
            </w:r>
            <w:proofErr w:type="spellEnd"/>
            <w:r w:rsidR="003E38AA" w:rsidRPr="00194822">
              <w:rPr>
                <w:rFonts w:ascii="Times New Roman" w:eastAsia="Times New Roman" w:hAnsi="Times New Roman" w:cs="Times New Roman"/>
                <w:sz w:val="24"/>
                <w:szCs w:val="24"/>
                <w:lang w:val="bg-BG"/>
              </w:rPr>
              <w:t xml:space="preserve"> </w:t>
            </w:r>
            <w:r w:rsidR="00FA409F" w:rsidRPr="00194822">
              <w:rPr>
                <w:rFonts w:ascii="Times New Roman" w:eastAsia="Times New Roman" w:hAnsi="Times New Roman" w:cs="Times New Roman"/>
                <w:sz w:val="24"/>
                <w:szCs w:val="24"/>
                <w:lang w:val="bg-BG"/>
              </w:rPr>
              <w:t xml:space="preserve">и/или предприятията не усвоят спектър в обхват 700 и 800 </w:t>
            </w:r>
            <w:proofErr w:type="spellStart"/>
            <w:r w:rsidR="00FA409F" w:rsidRPr="00194822">
              <w:rPr>
                <w:rFonts w:ascii="Times New Roman" w:eastAsia="Times New Roman" w:hAnsi="Times New Roman" w:cs="Times New Roman"/>
                <w:sz w:val="24"/>
                <w:szCs w:val="24"/>
                <w:lang w:val="bg-BG"/>
              </w:rPr>
              <w:t>MHz</w:t>
            </w:r>
            <w:proofErr w:type="spellEnd"/>
            <w:r w:rsidR="00FA409F" w:rsidRPr="00194822">
              <w:rPr>
                <w:rFonts w:ascii="Times New Roman" w:eastAsia="Times New Roman" w:hAnsi="Times New Roman" w:cs="Times New Roman"/>
                <w:sz w:val="24"/>
                <w:szCs w:val="24"/>
                <w:lang w:val="bg-BG"/>
              </w:rPr>
              <w:t>, въпреки намалението на таксите</w:t>
            </w:r>
            <w:r w:rsidR="001A26F4" w:rsidRPr="00194822">
              <w:rPr>
                <w:rFonts w:ascii="Times New Roman" w:eastAsia="Times New Roman" w:hAnsi="Times New Roman" w:cs="Times New Roman"/>
                <w:sz w:val="24"/>
                <w:szCs w:val="24"/>
                <w:lang w:val="bg-BG"/>
              </w:rPr>
              <w:t xml:space="preserve">. Негативното въздействие се изразява в нулеви приходи в държавния бюджет, поради неусвоен ресурс в обхвати 700 </w:t>
            </w:r>
            <w:proofErr w:type="spellStart"/>
            <w:r w:rsidR="001A26F4" w:rsidRPr="00194822">
              <w:rPr>
                <w:rFonts w:ascii="Times New Roman" w:eastAsia="Times New Roman" w:hAnsi="Times New Roman" w:cs="Times New Roman"/>
                <w:sz w:val="24"/>
                <w:szCs w:val="24"/>
                <w:lang w:val="bg-BG"/>
              </w:rPr>
              <w:t>MHz</w:t>
            </w:r>
            <w:proofErr w:type="spellEnd"/>
            <w:r w:rsidR="001A26F4" w:rsidRPr="00194822">
              <w:rPr>
                <w:rFonts w:ascii="Times New Roman" w:eastAsia="Times New Roman" w:hAnsi="Times New Roman" w:cs="Times New Roman"/>
                <w:sz w:val="24"/>
                <w:szCs w:val="24"/>
                <w:lang w:val="bg-BG"/>
              </w:rPr>
              <w:t xml:space="preserve"> и 800 </w:t>
            </w:r>
            <w:proofErr w:type="spellStart"/>
            <w:r w:rsidR="001A26F4" w:rsidRPr="00194822">
              <w:rPr>
                <w:rFonts w:ascii="Times New Roman" w:eastAsia="Times New Roman" w:hAnsi="Times New Roman" w:cs="Times New Roman"/>
                <w:sz w:val="24"/>
                <w:szCs w:val="24"/>
                <w:lang w:val="bg-BG"/>
              </w:rPr>
              <w:t>MHz</w:t>
            </w:r>
            <w:proofErr w:type="spellEnd"/>
            <w:r w:rsidR="001A26F4" w:rsidRPr="00194822">
              <w:rPr>
                <w:rFonts w:ascii="Times New Roman" w:eastAsia="Times New Roman" w:hAnsi="Times New Roman" w:cs="Times New Roman"/>
                <w:sz w:val="24"/>
                <w:szCs w:val="24"/>
                <w:lang w:val="bg-BG"/>
              </w:rPr>
              <w:t xml:space="preserve">, каквото е </w:t>
            </w:r>
            <w:r w:rsidR="008B49BE" w:rsidRPr="00194822">
              <w:rPr>
                <w:rFonts w:ascii="Times New Roman" w:eastAsia="Times New Roman" w:hAnsi="Times New Roman" w:cs="Times New Roman"/>
                <w:sz w:val="24"/>
                <w:szCs w:val="24"/>
                <w:lang w:val="bg-BG"/>
              </w:rPr>
              <w:t xml:space="preserve">и </w:t>
            </w:r>
            <w:r w:rsidR="001A26F4" w:rsidRPr="00194822">
              <w:rPr>
                <w:rFonts w:ascii="Times New Roman" w:eastAsia="Times New Roman" w:hAnsi="Times New Roman" w:cs="Times New Roman"/>
                <w:sz w:val="24"/>
                <w:szCs w:val="24"/>
                <w:lang w:val="bg-BG"/>
              </w:rPr>
              <w:t>текущото състояние</w:t>
            </w:r>
            <w:r w:rsidR="003E38AA" w:rsidRPr="00194822">
              <w:rPr>
                <w:rFonts w:ascii="Times New Roman" w:eastAsia="Times New Roman" w:hAnsi="Times New Roman" w:cs="Times New Roman"/>
                <w:sz w:val="24"/>
                <w:szCs w:val="24"/>
                <w:lang w:val="bg-BG"/>
              </w:rPr>
              <w:t xml:space="preserve">. </w:t>
            </w:r>
          </w:p>
          <w:p w14:paraId="76C9636A" w14:textId="77777777" w:rsidR="00E44DE0" w:rsidRPr="00194822" w:rsidRDefault="00E44DE0" w:rsidP="003E38AA">
            <w:pPr>
              <w:spacing w:after="120" w:line="240" w:lineRule="auto"/>
              <w:jc w:val="both"/>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26F7DAE9" w14:textId="77777777" w:rsidR="006449D4" w:rsidRDefault="006449D4" w:rsidP="006449D4">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Специфични въздействия:</w:t>
            </w:r>
          </w:p>
          <w:p w14:paraId="0D95EACC" w14:textId="77777777" w:rsidR="006449D4" w:rsidRPr="0022016C" w:rsidRDefault="006449D4" w:rsidP="006449D4">
            <w:pPr>
              <w:spacing w:before="120" w:after="120" w:line="240" w:lineRule="auto"/>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lang w:val="bg-BG"/>
              </w:rPr>
              <w:t xml:space="preserve">Не са идентифицирани очаквани специфични въздействия. </w:t>
            </w:r>
          </w:p>
          <w:p w14:paraId="4B5D58E5" w14:textId="77777777" w:rsidR="006449D4" w:rsidRPr="00194822" w:rsidRDefault="006449D4" w:rsidP="006449D4">
            <w:pPr>
              <w:spacing w:before="120" w:after="120" w:line="240" w:lineRule="auto"/>
              <w:rPr>
                <w:rFonts w:ascii="Times New Roman" w:eastAsia="Times New Roman" w:hAnsi="Times New Roman" w:cs="Times New Roman"/>
                <w:sz w:val="24"/>
                <w:szCs w:val="24"/>
                <w:lang w:val="bg-BG"/>
              </w:rPr>
            </w:pPr>
            <w:r w:rsidRPr="00194822">
              <w:rPr>
                <w:rFonts w:ascii="Times New Roman" w:eastAsia="Times New Roman" w:hAnsi="Times New Roman" w:cs="Times New Roman"/>
                <w:b/>
                <w:sz w:val="24"/>
                <w:szCs w:val="24"/>
                <w:lang w:val="bg-BG"/>
              </w:rPr>
              <w:t>Въздействия върху малките и средните предприятия:</w:t>
            </w:r>
            <w:r w:rsidRPr="00194822">
              <w:rPr>
                <w:rFonts w:ascii="Times New Roman" w:eastAsia="Times New Roman" w:hAnsi="Times New Roman" w:cs="Times New Roman"/>
                <w:sz w:val="24"/>
                <w:szCs w:val="24"/>
                <w:lang w:val="bg-BG"/>
              </w:rPr>
              <w:t xml:space="preserve">  </w:t>
            </w:r>
          </w:p>
          <w:p w14:paraId="5728194A" w14:textId="77777777" w:rsidR="003E4408" w:rsidRDefault="00207686" w:rsidP="00FA409F">
            <w:pPr>
              <w:spacing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Насърчаването на усвояването</w:t>
            </w:r>
            <w:r w:rsidR="003E4408" w:rsidRPr="003E4408">
              <w:rPr>
                <w:rFonts w:ascii="Times New Roman" w:eastAsia="Times New Roman" w:hAnsi="Times New Roman" w:cs="Times New Roman"/>
                <w:sz w:val="24"/>
                <w:szCs w:val="24"/>
                <w:lang w:val="bg-BG"/>
              </w:rPr>
              <w:t xml:space="preserve"> на радиочестотния спектър от обхвати 700 </w:t>
            </w:r>
            <w:proofErr w:type="spellStart"/>
            <w:r w:rsidR="003E4408" w:rsidRPr="003E4408">
              <w:rPr>
                <w:rFonts w:ascii="Times New Roman" w:eastAsia="Times New Roman" w:hAnsi="Times New Roman" w:cs="Times New Roman"/>
                <w:sz w:val="24"/>
                <w:szCs w:val="24"/>
                <w:lang w:val="bg-BG"/>
              </w:rPr>
              <w:t>MHz</w:t>
            </w:r>
            <w:proofErr w:type="spellEnd"/>
            <w:r w:rsidR="003E4408" w:rsidRPr="003E4408">
              <w:rPr>
                <w:rFonts w:ascii="Times New Roman" w:eastAsia="Times New Roman" w:hAnsi="Times New Roman" w:cs="Times New Roman"/>
                <w:sz w:val="24"/>
                <w:szCs w:val="24"/>
                <w:lang w:val="bg-BG"/>
              </w:rPr>
              <w:t xml:space="preserve"> и 800 </w:t>
            </w:r>
            <w:proofErr w:type="spellStart"/>
            <w:r w:rsidR="003E4408" w:rsidRPr="003E4408">
              <w:rPr>
                <w:rFonts w:ascii="Times New Roman" w:eastAsia="Times New Roman" w:hAnsi="Times New Roman" w:cs="Times New Roman"/>
                <w:sz w:val="24"/>
                <w:szCs w:val="24"/>
                <w:lang w:val="bg-BG"/>
              </w:rPr>
              <w:t>MHz</w:t>
            </w:r>
            <w:proofErr w:type="spellEnd"/>
            <w:r w:rsidR="003E4408" w:rsidRPr="003E4408">
              <w:rPr>
                <w:rFonts w:ascii="Times New Roman" w:eastAsia="Times New Roman" w:hAnsi="Times New Roman" w:cs="Times New Roman"/>
                <w:sz w:val="24"/>
                <w:szCs w:val="24"/>
                <w:lang w:val="bg-BG"/>
              </w:rPr>
              <w:t xml:space="preserve"> за разгръщане на 5G </w:t>
            </w:r>
            <w:r>
              <w:rPr>
                <w:rFonts w:ascii="Times New Roman" w:eastAsia="Times New Roman" w:hAnsi="Times New Roman" w:cs="Times New Roman"/>
                <w:sz w:val="24"/>
                <w:szCs w:val="24"/>
                <w:lang w:val="bg-BG"/>
              </w:rPr>
              <w:t>стимулира</w:t>
            </w:r>
            <w:r w:rsidR="003E4408" w:rsidRPr="003E4408">
              <w:rPr>
                <w:rFonts w:ascii="Times New Roman" w:eastAsia="Times New Roman" w:hAnsi="Times New Roman" w:cs="Times New Roman"/>
                <w:sz w:val="24"/>
                <w:szCs w:val="24"/>
                <w:lang w:val="bg-BG"/>
              </w:rPr>
              <w:t xml:space="preserve"> развитието на високоскоростни мрежи, и </w:t>
            </w:r>
            <w:r w:rsidR="002649B7">
              <w:rPr>
                <w:rFonts w:ascii="Times New Roman" w:eastAsia="Times New Roman" w:hAnsi="Times New Roman" w:cs="Times New Roman"/>
                <w:sz w:val="24"/>
                <w:szCs w:val="24"/>
                <w:lang w:val="bg-BG"/>
              </w:rPr>
              <w:t>цифровизацията на икономиката</w:t>
            </w:r>
            <w:r w:rsidR="003E4408" w:rsidRPr="003E4408">
              <w:rPr>
                <w:rFonts w:ascii="Times New Roman" w:eastAsia="Times New Roman" w:hAnsi="Times New Roman" w:cs="Times New Roman"/>
                <w:sz w:val="24"/>
                <w:szCs w:val="24"/>
                <w:lang w:val="bg-BG"/>
              </w:rPr>
              <w:t xml:space="preserve">, което има пряко въздействие и върху малките и средните предприятия. </w:t>
            </w:r>
          </w:p>
          <w:p w14:paraId="385F0C64" w14:textId="68AEFC6E" w:rsidR="00FA409F" w:rsidRPr="00194822" w:rsidRDefault="00E44DE0" w:rsidP="00FA409F">
            <w:pPr>
              <w:spacing w:after="120" w:line="240" w:lineRule="auto"/>
              <w:jc w:val="both"/>
              <w:rPr>
                <w:rFonts w:ascii="Times New Roman" w:eastAsia="Times New Roman" w:hAnsi="Times New Roman" w:cs="Times New Roman"/>
                <w:i/>
                <w:sz w:val="16"/>
                <w:szCs w:val="16"/>
                <w:lang w:val="bg-BG"/>
              </w:rPr>
            </w:pPr>
            <w:r w:rsidRPr="00194822">
              <w:rPr>
                <w:rFonts w:ascii="Times New Roman" w:eastAsia="Times New Roman" w:hAnsi="Times New Roman" w:cs="Times New Roman"/>
                <w:b/>
                <w:sz w:val="24"/>
                <w:szCs w:val="24"/>
                <w:lang w:val="bg-BG"/>
              </w:rPr>
              <w:t>Административна тежест:</w:t>
            </w:r>
            <w:r w:rsidRPr="00194822">
              <w:rPr>
                <w:rFonts w:ascii="Times New Roman" w:eastAsia="Times New Roman" w:hAnsi="Times New Roman" w:cs="Times New Roman"/>
                <w:sz w:val="24"/>
                <w:szCs w:val="24"/>
                <w:lang w:val="bg-BG"/>
              </w:rPr>
              <w:t xml:space="preserve"> </w:t>
            </w:r>
            <w:r w:rsidR="00D56598">
              <w:rPr>
                <w:rFonts w:ascii="Times New Roman" w:eastAsia="Times New Roman" w:hAnsi="Times New Roman" w:cs="Times New Roman"/>
                <w:sz w:val="24"/>
                <w:szCs w:val="24"/>
                <w:lang w:val="bg-BG"/>
              </w:rPr>
              <w:t>Административната тежест намалява</w:t>
            </w:r>
            <w:r w:rsidR="00FA409F" w:rsidRPr="00194822">
              <w:rPr>
                <w:rFonts w:ascii="Times New Roman" w:eastAsia="Times New Roman" w:hAnsi="Times New Roman" w:cs="Times New Roman"/>
                <w:sz w:val="24"/>
                <w:szCs w:val="24"/>
                <w:lang w:val="bg-BG"/>
              </w:rPr>
              <w:t xml:space="preserve">, тъй като предложените изменения и допълнения се отнасят до </w:t>
            </w:r>
            <w:r w:rsidR="00207686">
              <w:rPr>
                <w:rFonts w:ascii="Times New Roman" w:eastAsia="Times New Roman" w:hAnsi="Times New Roman" w:cs="Times New Roman"/>
                <w:sz w:val="24"/>
                <w:szCs w:val="24"/>
                <w:lang w:val="bg-BG"/>
              </w:rPr>
              <w:t xml:space="preserve">намаление на размера на </w:t>
            </w:r>
            <w:r w:rsidR="00FA409F" w:rsidRPr="00194822">
              <w:rPr>
                <w:rFonts w:ascii="Times New Roman" w:eastAsia="Times New Roman" w:hAnsi="Times New Roman" w:cs="Times New Roman"/>
                <w:sz w:val="24"/>
                <w:szCs w:val="24"/>
                <w:lang w:val="bg-BG"/>
              </w:rPr>
              <w:t>такси</w:t>
            </w:r>
            <w:r w:rsidR="00D56598">
              <w:rPr>
                <w:rFonts w:ascii="Times New Roman" w:eastAsia="Times New Roman" w:hAnsi="Times New Roman" w:cs="Times New Roman"/>
                <w:sz w:val="24"/>
                <w:szCs w:val="24"/>
                <w:lang w:val="bg-BG"/>
              </w:rPr>
              <w:t>те, като</w:t>
            </w:r>
            <w:r w:rsidR="00FA409F" w:rsidRPr="00194822">
              <w:rPr>
                <w:rFonts w:ascii="Times New Roman" w:eastAsia="Times New Roman" w:hAnsi="Times New Roman" w:cs="Times New Roman"/>
                <w:sz w:val="24"/>
                <w:szCs w:val="24"/>
                <w:lang w:val="bg-BG"/>
              </w:rPr>
              <w:t xml:space="preserve"> </w:t>
            </w:r>
            <w:r w:rsidR="00D56598">
              <w:rPr>
                <w:rFonts w:ascii="Times New Roman" w:eastAsia="Times New Roman" w:hAnsi="Times New Roman" w:cs="Times New Roman"/>
                <w:sz w:val="24"/>
                <w:szCs w:val="24"/>
                <w:lang w:val="bg-BG"/>
              </w:rPr>
              <w:t>същевр</w:t>
            </w:r>
            <w:r w:rsidR="00C141CC">
              <w:rPr>
                <w:rFonts w:ascii="Times New Roman" w:eastAsia="Times New Roman" w:hAnsi="Times New Roman" w:cs="Times New Roman"/>
                <w:sz w:val="24"/>
                <w:szCs w:val="24"/>
                <w:lang w:val="bg-BG"/>
              </w:rPr>
              <w:t>е</w:t>
            </w:r>
            <w:r w:rsidR="00D56598">
              <w:rPr>
                <w:rFonts w:ascii="Times New Roman" w:eastAsia="Times New Roman" w:hAnsi="Times New Roman" w:cs="Times New Roman"/>
                <w:sz w:val="24"/>
                <w:szCs w:val="24"/>
                <w:lang w:val="bg-BG"/>
              </w:rPr>
              <w:t>менно</w:t>
            </w:r>
            <w:r w:rsidR="00FA409F" w:rsidRPr="00194822">
              <w:rPr>
                <w:rFonts w:ascii="Times New Roman" w:eastAsia="Times New Roman" w:hAnsi="Times New Roman" w:cs="Times New Roman"/>
                <w:sz w:val="24"/>
                <w:szCs w:val="24"/>
                <w:lang w:val="bg-BG"/>
              </w:rPr>
              <w:t xml:space="preserve"> не се предвиждат промени в процедурите и изискваните документи за предоставяне и ползване на ресурс.</w:t>
            </w:r>
          </w:p>
          <w:p w14:paraId="316B305F" w14:textId="77777777" w:rsidR="00E44DE0" w:rsidRPr="00194822" w:rsidRDefault="00E44DE0" w:rsidP="00FA409F">
            <w:pPr>
              <w:spacing w:after="120" w:line="240" w:lineRule="auto"/>
              <w:jc w:val="both"/>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(въздействията върху малките и средните предприятия; административна тежест)</w:t>
            </w:r>
          </w:p>
          <w:p w14:paraId="782B7065" w14:textId="77777777" w:rsidR="0078311F" w:rsidRPr="00194822" w:rsidRDefault="0078311F" w:rsidP="0078311F">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w:t>
            </w:r>
            <w:r w:rsidR="00064CC7" w:rsidRPr="00194822">
              <w:rPr>
                <w:rFonts w:ascii="Times New Roman" w:eastAsia="Times New Roman" w:hAnsi="Times New Roman" w:cs="Times New Roman"/>
                <w:i/>
                <w:sz w:val="16"/>
                <w:szCs w:val="16"/>
                <w:lang w:val="bg-BG"/>
              </w:rPr>
              <w:t>ючително</w:t>
            </w:r>
            <w:r w:rsidRPr="00194822">
              <w:rPr>
                <w:rFonts w:ascii="Times New Roman" w:eastAsia="Times New Roman" w:hAnsi="Times New Roman" w:cs="Times New Roman"/>
                <w:i/>
                <w:sz w:val="16"/>
                <w:szCs w:val="16"/>
                <w:lang w:val="bg-BG"/>
              </w:rPr>
              <w:t xml:space="preserve"> върху всяка заинтересована страна/група заинтересовани страни. Пояснете кои въздействия се очаква да бъдат значителни и кои второстепенни.</w:t>
            </w:r>
          </w:p>
          <w:p w14:paraId="3583C243" w14:textId="77777777" w:rsidR="00E44DE0" w:rsidRPr="00194822" w:rsidRDefault="0078311F" w:rsidP="00935EF5">
            <w:pPr>
              <w:pBdr>
                <w:bottom w:val="single" w:sz="6" w:space="1" w:color="auto"/>
              </w:pBdr>
              <w:spacing w:after="120" w:line="240" w:lineRule="auto"/>
              <w:jc w:val="center"/>
              <w:rPr>
                <w:rFonts w:ascii="Times New Roman" w:eastAsia="Times New Roman" w:hAnsi="Times New Roman" w:cs="Times New Roman"/>
                <w:i/>
                <w:sz w:val="20"/>
                <w:szCs w:val="20"/>
                <w:lang w:val="bg-BG"/>
              </w:rPr>
            </w:pPr>
            <w:r w:rsidRPr="00194822">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076E63" w:rsidRPr="00194822" w14:paraId="7F5B1EF2" w14:textId="77777777" w:rsidTr="00C93DF1">
        <w:tc>
          <w:tcPr>
            <w:tcW w:w="10266" w:type="dxa"/>
            <w:gridSpan w:val="3"/>
            <w:vAlign w:val="center"/>
          </w:tcPr>
          <w:p w14:paraId="5DD63FD1" w14:textId="0FF1E11B" w:rsidR="00076E63" w:rsidRPr="00194822" w:rsidRDefault="00E44DE0" w:rsidP="00CB5ACD">
            <w:pPr>
              <w:spacing w:before="120" w:after="0" w:line="240" w:lineRule="auto"/>
              <w:jc w:val="both"/>
              <w:rPr>
                <w:rFonts w:ascii="Times New Roman" w:eastAsia="Times New Roman" w:hAnsi="Times New Roman" w:cs="Times New Roman"/>
                <w:i/>
                <w:sz w:val="20"/>
                <w:szCs w:val="20"/>
                <w:lang w:val="bg-BG"/>
              </w:rPr>
            </w:pPr>
            <w:r w:rsidRPr="00194822">
              <w:rPr>
                <w:rFonts w:ascii="Times New Roman" w:eastAsia="Times New Roman" w:hAnsi="Times New Roman" w:cs="Times New Roman"/>
                <w:b/>
                <w:sz w:val="24"/>
                <w:szCs w:val="24"/>
                <w:lang w:val="bg-BG"/>
              </w:rPr>
              <w:lastRenderedPageBreak/>
              <w:t>4.2. По проблем 2:</w:t>
            </w:r>
            <w:r w:rsidR="00287733" w:rsidRPr="00194822">
              <w:rPr>
                <w:rFonts w:ascii="Times New Roman" w:eastAsia="Times New Roman" w:hAnsi="Times New Roman" w:cs="Times New Roman"/>
                <w:b/>
                <w:sz w:val="24"/>
                <w:szCs w:val="24"/>
                <w:lang w:val="bg-BG"/>
              </w:rPr>
              <w:t xml:space="preserve"> </w:t>
            </w:r>
            <w:r w:rsidR="000556EE" w:rsidRPr="00A25D72">
              <w:rPr>
                <w:rFonts w:ascii="Times New Roman" w:eastAsia="Times New Roman" w:hAnsi="Times New Roman" w:cs="Times New Roman"/>
                <w:b/>
                <w:sz w:val="24"/>
                <w:szCs w:val="24"/>
                <w:lang w:val="bg-BG"/>
              </w:rPr>
              <w:t>Несъответствие между Тарифата за таксите, които се събират от Комисията за регулиране на съобщенията по Закона за електронните съобщения (ЗЕС) със Закона за изменение и допълнение на Закона за електронните съобщения (ЗИД на ЗЕС) (</w:t>
            </w:r>
            <w:proofErr w:type="spellStart"/>
            <w:r w:rsidR="000556EE" w:rsidRPr="00A25D72">
              <w:rPr>
                <w:rFonts w:ascii="Times New Roman" w:eastAsia="Times New Roman" w:hAnsi="Times New Roman" w:cs="Times New Roman"/>
                <w:b/>
                <w:sz w:val="24"/>
                <w:szCs w:val="24"/>
                <w:lang w:val="bg-BG"/>
              </w:rPr>
              <w:t>Обн</w:t>
            </w:r>
            <w:proofErr w:type="spellEnd"/>
            <w:r w:rsidR="000556EE" w:rsidRPr="00A25D72">
              <w:rPr>
                <w:rFonts w:ascii="Times New Roman" w:eastAsia="Times New Roman" w:hAnsi="Times New Roman" w:cs="Times New Roman"/>
                <w:b/>
                <w:sz w:val="24"/>
                <w:szCs w:val="24"/>
                <w:lang w:val="bg-BG"/>
              </w:rPr>
              <w:t xml:space="preserve">., ДВ, бр. 20 от 2021 г.) и </w:t>
            </w:r>
            <w:r w:rsidR="00EB13E5">
              <w:rPr>
                <w:rFonts w:ascii="Times New Roman" w:eastAsia="Times New Roman" w:hAnsi="Times New Roman" w:cs="Times New Roman"/>
                <w:b/>
                <w:sz w:val="24"/>
                <w:szCs w:val="24"/>
                <w:lang w:val="bg-BG"/>
              </w:rPr>
              <w:t>п</w:t>
            </w:r>
            <w:r w:rsidR="000556EE" w:rsidRPr="00A25D72">
              <w:rPr>
                <w:rFonts w:ascii="Times New Roman" w:eastAsia="Times New Roman" w:hAnsi="Times New Roman" w:cs="Times New Roman"/>
                <w:b/>
                <w:sz w:val="24"/>
                <w:szCs w:val="24"/>
                <w:lang w:val="bg-BG"/>
              </w:rPr>
              <w:t>равилата за използване на радиочестотн</w:t>
            </w:r>
            <w:r w:rsidR="00EB13E5">
              <w:rPr>
                <w:rFonts w:ascii="Times New Roman" w:eastAsia="Times New Roman" w:hAnsi="Times New Roman" w:cs="Times New Roman"/>
                <w:b/>
                <w:sz w:val="24"/>
                <w:szCs w:val="24"/>
                <w:lang w:val="bg-BG"/>
              </w:rPr>
              <w:t>ия</w:t>
            </w:r>
            <w:r w:rsidR="000556EE" w:rsidRPr="00A25D72">
              <w:rPr>
                <w:rFonts w:ascii="Times New Roman" w:eastAsia="Times New Roman" w:hAnsi="Times New Roman" w:cs="Times New Roman"/>
                <w:b/>
                <w:sz w:val="24"/>
                <w:szCs w:val="24"/>
                <w:lang w:val="bg-BG"/>
              </w:rPr>
              <w:t xml:space="preserve"> спектър</w:t>
            </w:r>
            <w:r w:rsidR="00EB13E5">
              <w:rPr>
                <w:rFonts w:ascii="Times New Roman" w:eastAsia="Times New Roman" w:hAnsi="Times New Roman" w:cs="Times New Roman"/>
                <w:b/>
                <w:sz w:val="24"/>
                <w:szCs w:val="24"/>
                <w:lang w:val="bg-BG"/>
              </w:rPr>
              <w:t xml:space="preserve"> за различни електронни съобщителни мрежи</w:t>
            </w:r>
            <w:r w:rsidR="000556EE" w:rsidRPr="00A25D72">
              <w:rPr>
                <w:rFonts w:ascii="Times New Roman" w:eastAsia="Times New Roman" w:hAnsi="Times New Roman" w:cs="Times New Roman"/>
                <w:b/>
                <w:sz w:val="24"/>
                <w:szCs w:val="24"/>
                <w:lang w:val="bg-BG"/>
              </w:rPr>
              <w:t>.</w:t>
            </w:r>
          </w:p>
        </w:tc>
      </w:tr>
      <w:tr w:rsidR="00287733" w:rsidRPr="00194822" w14:paraId="24E8B42B" w14:textId="77777777" w:rsidTr="00C93DF1">
        <w:tc>
          <w:tcPr>
            <w:tcW w:w="10266" w:type="dxa"/>
            <w:gridSpan w:val="3"/>
            <w:vAlign w:val="center"/>
          </w:tcPr>
          <w:p w14:paraId="65BF2AF0" w14:textId="77777777" w:rsidR="00287733" w:rsidRPr="00194822" w:rsidRDefault="00287733" w:rsidP="0028773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 xml:space="preserve">Вариант </w:t>
            </w:r>
            <w:r w:rsidRPr="00194822">
              <w:rPr>
                <w:rFonts w:ascii="Times New Roman" w:eastAsia="Times New Roman" w:hAnsi="Times New Roman" w:cs="Times New Roman"/>
                <w:b/>
                <w:sz w:val="24"/>
                <w:szCs w:val="24"/>
              </w:rPr>
              <w:t xml:space="preserve">1 </w:t>
            </w:r>
            <w:r w:rsidRPr="00194822">
              <w:rPr>
                <w:rFonts w:ascii="Times New Roman" w:eastAsia="Times New Roman" w:hAnsi="Times New Roman" w:cs="Times New Roman"/>
                <w:b/>
                <w:sz w:val="24"/>
                <w:szCs w:val="24"/>
                <w:lang w:val="bg-BG"/>
              </w:rPr>
              <w:t>„Без действие“:</w:t>
            </w:r>
          </w:p>
          <w:p w14:paraId="71DF314B" w14:textId="77777777" w:rsidR="000556EE" w:rsidRPr="000556EE" w:rsidRDefault="000556EE" w:rsidP="000556EE">
            <w:pPr>
              <w:autoSpaceDE w:val="0"/>
              <w:autoSpaceDN w:val="0"/>
              <w:adjustRightInd w:val="0"/>
              <w:spacing w:after="0" w:line="240" w:lineRule="auto"/>
              <w:jc w:val="both"/>
              <w:rPr>
                <w:rFonts w:ascii="Times New Roman" w:hAnsi="Times New Roman" w:cs="Times New Roman"/>
                <w:sz w:val="24"/>
                <w:szCs w:val="24"/>
                <w:shd w:val="clear" w:color="auto" w:fill="FEFEFE"/>
                <w:lang w:val="bg-BG"/>
              </w:rPr>
            </w:pPr>
            <w:r w:rsidRPr="000556EE">
              <w:rPr>
                <w:rFonts w:ascii="Times New Roman" w:hAnsi="Times New Roman" w:cs="Times New Roman"/>
                <w:sz w:val="24"/>
                <w:szCs w:val="24"/>
                <w:shd w:val="clear" w:color="auto" w:fill="FEFEFE"/>
                <w:lang w:val="bg-BG"/>
              </w:rPr>
              <w:t>Описание:</w:t>
            </w:r>
          </w:p>
          <w:p w14:paraId="1A7310F8" w14:textId="63CA2B79" w:rsidR="000556EE" w:rsidRPr="000556EE" w:rsidRDefault="000556EE" w:rsidP="000556EE">
            <w:pPr>
              <w:autoSpaceDE w:val="0"/>
              <w:autoSpaceDN w:val="0"/>
              <w:adjustRightInd w:val="0"/>
              <w:spacing w:after="0" w:line="240" w:lineRule="auto"/>
              <w:jc w:val="both"/>
              <w:rPr>
                <w:rFonts w:ascii="Times New Roman" w:hAnsi="Times New Roman" w:cs="Times New Roman"/>
                <w:sz w:val="24"/>
                <w:szCs w:val="24"/>
                <w:shd w:val="clear" w:color="auto" w:fill="FEFEFE"/>
                <w:lang w:val="bg-BG"/>
              </w:rPr>
            </w:pPr>
            <w:r w:rsidRPr="000556EE">
              <w:rPr>
                <w:rFonts w:ascii="Times New Roman" w:hAnsi="Times New Roman" w:cs="Times New Roman"/>
                <w:sz w:val="24"/>
                <w:szCs w:val="24"/>
                <w:shd w:val="clear" w:color="auto" w:fill="FEFEFE"/>
                <w:lang w:val="bg-BG"/>
              </w:rPr>
              <w:t xml:space="preserve">Тарифата за таксите не се привежда в съответствие със ЗИД на ЗЕС и </w:t>
            </w:r>
            <w:r w:rsidR="00EB13E5">
              <w:rPr>
                <w:rFonts w:ascii="Times New Roman" w:hAnsi="Times New Roman" w:cs="Times New Roman"/>
                <w:sz w:val="24"/>
                <w:szCs w:val="24"/>
                <w:shd w:val="clear" w:color="auto" w:fill="FEFEFE"/>
                <w:lang w:val="bg-BG"/>
              </w:rPr>
              <w:t>п</w:t>
            </w:r>
            <w:r w:rsidRPr="000556EE">
              <w:rPr>
                <w:rFonts w:ascii="Times New Roman" w:hAnsi="Times New Roman" w:cs="Times New Roman"/>
                <w:sz w:val="24"/>
                <w:szCs w:val="24"/>
                <w:shd w:val="clear" w:color="auto" w:fill="FEFEFE"/>
                <w:lang w:val="bg-BG"/>
              </w:rPr>
              <w:t xml:space="preserve">равилата за използване на радиочестотен спектър </w:t>
            </w:r>
            <w:r w:rsidR="00EB13E5">
              <w:rPr>
                <w:rFonts w:ascii="Times New Roman" w:hAnsi="Times New Roman" w:cs="Times New Roman"/>
                <w:sz w:val="24"/>
                <w:szCs w:val="24"/>
                <w:shd w:val="clear" w:color="auto" w:fill="FEFEFE"/>
                <w:lang w:val="bg-BG"/>
              </w:rPr>
              <w:t>за различни електронни съобщителни мрежи</w:t>
            </w:r>
            <w:r w:rsidRPr="000556EE">
              <w:rPr>
                <w:rFonts w:ascii="Times New Roman" w:hAnsi="Times New Roman" w:cs="Times New Roman"/>
                <w:sz w:val="24"/>
                <w:szCs w:val="24"/>
                <w:shd w:val="clear" w:color="auto" w:fill="FEFEFE"/>
                <w:lang w:val="bg-BG"/>
              </w:rPr>
              <w:t xml:space="preserve">. </w:t>
            </w:r>
          </w:p>
          <w:p w14:paraId="4B5EC459" w14:textId="77777777" w:rsidR="000556EE" w:rsidRPr="000556EE" w:rsidRDefault="000556EE" w:rsidP="000556EE">
            <w:pPr>
              <w:autoSpaceDE w:val="0"/>
              <w:autoSpaceDN w:val="0"/>
              <w:adjustRightInd w:val="0"/>
              <w:spacing w:after="0" w:line="240" w:lineRule="auto"/>
              <w:jc w:val="both"/>
              <w:rPr>
                <w:rFonts w:ascii="Times New Roman" w:hAnsi="Times New Roman" w:cs="Times New Roman"/>
                <w:sz w:val="24"/>
                <w:szCs w:val="24"/>
                <w:shd w:val="clear" w:color="auto" w:fill="FEFEFE"/>
                <w:lang w:val="bg-BG"/>
              </w:rPr>
            </w:pPr>
            <w:r w:rsidRPr="000556EE">
              <w:rPr>
                <w:rFonts w:ascii="Times New Roman" w:hAnsi="Times New Roman" w:cs="Times New Roman"/>
                <w:sz w:val="24"/>
                <w:szCs w:val="24"/>
                <w:shd w:val="clear" w:color="auto" w:fill="FEFEFE"/>
                <w:lang w:val="bg-BG"/>
              </w:rPr>
              <w:t xml:space="preserve">Не се определят такси за мрежи, ползващи радиочестотен спектър въз основа на регистрационен режим. </w:t>
            </w:r>
          </w:p>
          <w:p w14:paraId="0D9F6466" w14:textId="77777777" w:rsidR="000556EE" w:rsidRPr="000556EE" w:rsidRDefault="000556EE" w:rsidP="000556EE">
            <w:pPr>
              <w:autoSpaceDE w:val="0"/>
              <w:autoSpaceDN w:val="0"/>
              <w:adjustRightInd w:val="0"/>
              <w:spacing w:after="0" w:line="240" w:lineRule="auto"/>
              <w:jc w:val="both"/>
              <w:rPr>
                <w:rFonts w:ascii="Times New Roman" w:hAnsi="Times New Roman" w:cs="Times New Roman"/>
                <w:sz w:val="24"/>
                <w:szCs w:val="24"/>
                <w:shd w:val="clear" w:color="auto" w:fill="FEFEFE"/>
                <w:lang w:val="bg-BG"/>
              </w:rPr>
            </w:pPr>
            <w:r w:rsidRPr="000556EE">
              <w:rPr>
                <w:rFonts w:ascii="Times New Roman" w:hAnsi="Times New Roman" w:cs="Times New Roman"/>
                <w:sz w:val="24"/>
                <w:szCs w:val="24"/>
                <w:shd w:val="clear" w:color="auto" w:fill="FEFEFE"/>
                <w:lang w:val="bg-BG"/>
              </w:rPr>
              <w:t xml:space="preserve">Не се определят такси за мрежи от спътникови радиослужби, отчитайки спецификата на земните станции, свързващи се с негеостационарните спътникови системи. </w:t>
            </w:r>
          </w:p>
          <w:p w14:paraId="36DB5D45" w14:textId="77777777" w:rsidR="000556EE" w:rsidRPr="000556EE" w:rsidRDefault="000556EE" w:rsidP="000556EE">
            <w:pPr>
              <w:autoSpaceDE w:val="0"/>
              <w:autoSpaceDN w:val="0"/>
              <w:adjustRightInd w:val="0"/>
              <w:spacing w:after="0" w:line="240" w:lineRule="auto"/>
              <w:jc w:val="both"/>
              <w:rPr>
                <w:rFonts w:ascii="Times New Roman" w:hAnsi="Times New Roman" w:cs="Times New Roman"/>
                <w:sz w:val="24"/>
                <w:szCs w:val="24"/>
                <w:shd w:val="clear" w:color="auto" w:fill="FEFEFE"/>
                <w:lang w:val="bg-BG"/>
              </w:rPr>
            </w:pPr>
            <w:r w:rsidRPr="000556EE">
              <w:rPr>
                <w:rFonts w:ascii="Times New Roman" w:hAnsi="Times New Roman" w:cs="Times New Roman"/>
                <w:sz w:val="24"/>
                <w:szCs w:val="24"/>
                <w:shd w:val="clear" w:color="auto" w:fill="FEFEFE"/>
                <w:lang w:val="bg-BG"/>
              </w:rPr>
              <w:t xml:space="preserve">Не се определя такса за издаване на разрешение за ползване на радиочестотен спектър за електронна съобщителна мрежа от негеостационарна/и спътникова/и система/и. </w:t>
            </w:r>
          </w:p>
          <w:p w14:paraId="1895ED18" w14:textId="77777777" w:rsidR="000556EE" w:rsidRPr="000556EE" w:rsidRDefault="000556EE" w:rsidP="000556EE">
            <w:pPr>
              <w:autoSpaceDE w:val="0"/>
              <w:autoSpaceDN w:val="0"/>
              <w:adjustRightInd w:val="0"/>
              <w:spacing w:after="0" w:line="240" w:lineRule="auto"/>
              <w:jc w:val="both"/>
              <w:rPr>
                <w:rFonts w:ascii="Times New Roman" w:hAnsi="Times New Roman" w:cs="Times New Roman"/>
                <w:sz w:val="24"/>
                <w:szCs w:val="24"/>
                <w:shd w:val="clear" w:color="auto" w:fill="FEFEFE"/>
                <w:lang w:val="bg-BG"/>
              </w:rPr>
            </w:pPr>
            <w:r w:rsidRPr="000556EE">
              <w:rPr>
                <w:rFonts w:ascii="Times New Roman" w:hAnsi="Times New Roman" w:cs="Times New Roman"/>
                <w:sz w:val="24"/>
                <w:szCs w:val="24"/>
                <w:shd w:val="clear" w:color="auto" w:fill="FEFEFE"/>
                <w:lang w:val="bg-BG"/>
              </w:rPr>
              <w:t xml:space="preserve">Не се променя начинът на определяне на размера на годишните такси за ползване на позиции на геостационарната орбита със съответния радиочестотен спектър. </w:t>
            </w:r>
          </w:p>
          <w:p w14:paraId="4AB58111" w14:textId="77777777" w:rsidR="000556EE" w:rsidRPr="000556EE" w:rsidRDefault="000556EE" w:rsidP="000556EE">
            <w:pPr>
              <w:autoSpaceDE w:val="0"/>
              <w:autoSpaceDN w:val="0"/>
              <w:adjustRightInd w:val="0"/>
              <w:spacing w:after="0" w:line="240" w:lineRule="auto"/>
              <w:jc w:val="both"/>
              <w:rPr>
                <w:rFonts w:ascii="Times New Roman" w:hAnsi="Times New Roman" w:cs="Times New Roman"/>
                <w:sz w:val="24"/>
                <w:szCs w:val="24"/>
                <w:shd w:val="clear" w:color="auto" w:fill="FEFEFE"/>
                <w:lang w:val="bg-BG"/>
              </w:rPr>
            </w:pPr>
            <w:r w:rsidRPr="000556EE">
              <w:rPr>
                <w:rFonts w:ascii="Times New Roman" w:hAnsi="Times New Roman" w:cs="Times New Roman"/>
                <w:sz w:val="24"/>
                <w:szCs w:val="24"/>
                <w:shd w:val="clear" w:color="auto" w:fill="FEFEFE"/>
                <w:lang w:val="bg-BG"/>
              </w:rPr>
              <w:t>Не се определят годишни такси за мрежите от негеостационарна/и спътникова/и система/и.</w:t>
            </w:r>
          </w:p>
          <w:p w14:paraId="302550BA" w14:textId="5DF2B6E5" w:rsidR="000556EE" w:rsidRPr="000556EE" w:rsidRDefault="00BC13CC" w:rsidP="000556EE">
            <w:pPr>
              <w:autoSpaceDE w:val="0"/>
              <w:autoSpaceDN w:val="0"/>
              <w:adjustRightInd w:val="0"/>
              <w:spacing w:after="0" w:line="240" w:lineRule="auto"/>
              <w:jc w:val="both"/>
              <w:rPr>
                <w:rFonts w:ascii="Times New Roman" w:hAnsi="Times New Roman" w:cs="Times New Roman"/>
                <w:sz w:val="24"/>
                <w:szCs w:val="24"/>
                <w:shd w:val="clear" w:color="auto" w:fill="FEFEFE"/>
                <w:lang w:val="bg-BG"/>
              </w:rPr>
            </w:pPr>
            <w:r>
              <w:rPr>
                <w:rFonts w:ascii="Times New Roman" w:hAnsi="Times New Roman" w:cs="Times New Roman"/>
                <w:sz w:val="24"/>
                <w:szCs w:val="24"/>
                <w:shd w:val="clear" w:color="auto" w:fill="FEFEFE"/>
                <w:lang w:val="bg-BG"/>
              </w:rPr>
              <w:t>Р</w:t>
            </w:r>
            <w:r w:rsidRPr="000556EE">
              <w:rPr>
                <w:rFonts w:ascii="Times New Roman" w:hAnsi="Times New Roman" w:cs="Times New Roman"/>
                <w:sz w:val="24"/>
                <w:szCs w:val="24"/>
                <w:shd w:val="clear" w:color="auto" w:fill="FEFEFE"/>
                <w:lang w:val="bg-BG"/>
              </w:rPr>
              <w:t>азмер</w:t>
            </w:r>
            <w:r>
              <w:rPr>
                <w:rFonts w:ascii="Times New Roman" w:hAnsi="Times New Roman" w:cs="Times New Roman"/>
                <w:sz w:val="24"/>
                <w:szCs w:val="24"/>
                <w:shd w:val="clear" w:color="auto" w:fill="FEFEFE"/>
                <w:lang w:val="bg-BG"/>
              </w:rPr>
              <w:t>ът</w:t>
            </w:r>
            <w:r w:rsidRPr="000556EE">
              <w:rPr>
                <w:rFonts w:ascii="Times New Roman" w:hAnsi="Times New Roman" w:cs="Times New Roman"/>
                <w:sz w:val="24"/>
                <w:szCs w:val="24"/>
                <w:shd w:val="clear" w:color="auto" w:fill="FEFEFE"/>
                <w:lang w:val="bg-BG"/>
              </w:rPr>
              <w:t xml:space="preserve"> </w:t>
            </w:r>
            <w:r w:rsidR="000556EE" w:rsidRPr="000556EE">
              <w:rPr>
                <w:rFonts w:ascii="Times New Roman" w:hAnsi="Times New Roman" w:cs="Times New Roman"/>
                <w:sz w:val="24"/>
                <w:szCs w:val="24"/>
                <w:shd w:val="clear" w:color="auto" w:fill="FEFEFE"/>
                <w:lang w:val="bg-BG"/>
              </w:rPr>
              <w:t xml:space="preserve">на годишните такси за ползване на </w:t>
            </w:r>
            <w:proofErr w:type="spellStart"/>
            <w:r w:rsidR="000556EE" w:rsidRPr="000556EE">
              <w:rPr>
                <w:rFonts w:ascii="Times New Roman" w:hAnsi="Times New Roman" w:cs="Times New Roman"/>
                <w:sz w:val="24"/>
                <w:szCs w:val="24"/>
                <w:shd w:val="clear" w:color="auto" w:fill="FEFEFE"/>
                <w:lang w:val="bg-BG"/>
              </w:rPr>
              <w:t>номерационни</w:t>
            </w:r>
            <w:proofErr w:type="spellEnd"/>
            <w:r w:rsidR="000556EE" w:rsidRPr="000556EE">
              <w:rPr>
                <w:rFonts w:ascii="Times New Roman" w:hAnsi="Times New Roman" w:cs="Times New Roman"/>
                <w:sz w:val="24"/>
                <w:szCs w:val="24"/>
                <w:shd w:val="clear" w:color="auto" w:fill="FEFEFE"/>
                <w:lang w:val="bg-BG"/>
              </w:rPr>
              <w:t xml:space="preserve"> ресурси не се променя. </w:t>
            </w:r>
          </w:p>
          <w:p w14:paraId="2296CA76" w14:textId="77777777" w:rsidR="000556EE" w:rsidRPr="000556EE" w:rsidRDefault="000556EE" w:rsidP="000556EE">
            <w:pPr>
              <w:autoSpaceDE w:val="0"/>
              <w:autoSpaceDN w:val="0"/>
              <w:adjustRightInd w:val="0"/>
              <w:spacing w:after="0" w:line="240" w:lineRule="auto"/>
              <w:jc w:val="both"/>
              <w:rPr>
                <w:rFonts w:ascii="Times New Roman" w:hAnsi="Times New Roman" w:cs="Times New Roman"/>
                <w:sz w:val="24"/>
                <w:szCs w:val="24"/>
                <w:shd w:val="clear" w:color="auto" w:fill="FEFEFE"/>
                <w:lang w:val="bg-BG"/>
              </w:rPr>
            </w:pPr>
            <w:r w:rsidRPr="000556EE">
              <w:rPr>
                <w:rFonts w:ascii="Times New Roman" w:hAnsi="Times New Roman" w:cs="Times New Roman"/>
                <w:sz w:val="24"/>
                <w:szCs w:val="24"/>
                <w:shd w:val="clear" w:color="auto" w:fill="FEFEFE"/>
                <w:lang w:val="bg-BG"/>
              </w:rPr>
              <w:t xml:space="preserve">Не се определят такси за изменение и допълнение на временно разрешение. </w:t>
            </w:r>
          </w:p>
          <w:p w14:paraId="0DE1D102" w14:textId="77777777" w:rsidR="000556EE" w:rsidRPr="000556EE" w:rsidRDefault="000556EE" w:rsidP="000556EE">
            <w:pPr>
              <w:autoSpaceDE w:val="0"/>
              <w:autoSpaceDN w:val="0"/>
              <w:adjustRightInd w:val="0"/>
              <w:spacing w:after="0" w:line="240" w:lineRule="auto"/>
              <w:jc w:val="both"/>
              <w:rPr>
                <w:rFonts w:ascii="Times New Roman" w:hAnsi="Times New Roman" w:cs="Times New Roman"/>
                <w:sz w:val="24"/>
                <w:szCs w:val="24"/>
                <w:shd w:val="clear" w:color="auto" w:fill="FEFEFE"/>
                <w:lang w:val="bg-BG"/>
              </w:rPr>
            </w:pPr>
            <w:r w:rsidRPr="000556EE">
              <w:rPr>
                <w:rFonts w:ascii="Times New Roman" w:hAnsi="Times New Roman" w:cs="Times New Roman"/>
                <w:sz w:val="24"/>
                <w:szCs w:val="24"/>
                <w:shd w:val="clear" w:color="auto" w:fill="FEFEFE"/>
                <w:lang w:val="bg-BG"/>
              </w:rPr>
              <w:t xml:space="preserve">Не отпадат видове мрежи от Тарифата с отпаднала необходимост. </w:t>
            </w:r>
          </w:p>
          <w:p w14:paraId="2B1BFFC9" w14:textId="77777777" w:rsidR="00ED51E7" w:rsidRPr="00194822" w:rsidRDefault="000556EE" w:rsidP="000556EE">
            <w:pPr>
              <w:autoSpaceDE w:val="0"/>
              <w:autoSpaceDN w:val="0"/>
              <w:adjustRightInd w:val="0"/>
              <w:spacing w:after="0" w:line="240" w:lineRule="auto"/>
              <w:jc w:val="both"/>
              <w:rPr>
                <w:rFonts w:ascii="Times New Roman" w:hAnsi="Times New Roman" w:cs="Times New Roman"/>
                <w:sz w:val="24"/>
                <w:szCs w:val="24"/>
                <w:shd w:val="clear" w:color="auto" w:fill="FEFEFE"/>
                <w:lang w:val="bg-BG"/>
              </w:rPr>
            </w:pPr>
            <w:r w:rsidRPr="000556EE">
              <w:rPr>
                <w:rFonts w:ascii="Times New Roman" w:hAnsi="Times New Roman" w:cs="Times New Roman"/>
                <w:sz w:val="24"/>
                <w:szCs w:val="24"/>
                <w:shd w:val="clear" w:color="auto" w:fill="FEFEFE"/>
                <w:lang w:val="bg-BG"/>
              </w:rPr>
              <w:t>Не се извършват необходимите редакционни промени</w:t>
            </w:r>
            <w:r>
              <w:rPr>
                <w:rFonts w:ascii="Times New Roman" w:hAnsi="Times New Roman" w:cs="Times New Roman"/>
                <w:sz w:val="24"/>
                <w:szCs w:val="24"/>
                <w:shd w:val="clear" w:color="auto" w:fill="FEFEFE"/>
                <w:lang w:val="bg-BG"/>
              </w:rPr>
              <w:t>.</w:t>
            </w:r>
          </w:p>
          <w:p w14:paraId="6C30957D" w14:textId="77777777" w:rsidR="00287733" w:rsidRPr="00194822" w:rsidRDefault="00287733" w:rsidP="0028773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lastRenderedPageBreak/>
              <w:t>Положителни (икономически/социални/екологични) въздействия:</w:t>
            </w:r>
          </w:p>
          <w:p w14:paraId="1EE3C397" w14:textId="77777777" w:rsidR="000556EE" w:rsidRPr="0009265A" w:rsidRDefault="000556EE" w:rsidP="000556EE">
            <w:pPr>
              <w:spacing w:before="120" w:after="120" w:line="240" w:lineRule="auto"/>
              <w:ind w:firstLine="579"/>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lang w:val="bg-BG"/>
              </w:rPr>
              <w:t xml:space="preserve">Не са идентифицирани очаквани положителни </w:t>
            </w:r>
            <w:r>
              <w:rPr>
                <w:rFonts w:ascii="Times New Roman" w:eastAsia="Times New Roman" w:hAnsi="Times New Roman" w:cs="Times New Roman"/>
                <w:sz w:val="24"/>
                <w:szCs w:val="24"/>
                <w:lang w:val="bg-BG"/>
              </w:rPr>
              <w:t>(</w:t>
            </w:r>
            <w:r w:rsidRPr="00194822">
              <w:rPr>
                <w:rFonts w:ascii="Times New Roman" w:eastAsia="Times New Roman" w:hAnsi="Times New Roman" w:cs="Times New Roman"/>
                <w:sz w:val="24"/>
                <w:szCs w:val="24"/>
                <w:lang w:val="bg-BG"/>
              </w:rPr>
              <w:t>икономически, социални или екологични</w:t>
            </w:r>
            <w:r>
              <w:rPr>
                <w:rFonts w:ascii="Times New Roman" w:eastAsia="Times New Roman" w:hAnsi="Times New Roman" w:cs="Times New Roman"/>
                <w:sz w:val="24"/>
                <w:szCs w:val="24"/>
                <w:lang w:val="bg-BG"/>
              </w:rPr>
              <w:t>)</w:t>
            </w:r>
            <w:r w:rsidRPr="00194822">
              <w:rPr>
                <w:rFonts w:ascii="Times New Roman" w:eastAsia="Times New Roman" w:hAnsi="Times New Roman" w:cs="Times New Roman"/>
                <w:sz w:val="24"/>
                <w:szCs w:val="24"/>
                <w:lang w:val="bg-BG"/>
              </w:rPr>
              <w:t xml:space="preserve"> въздействия вследствие на прилагането на този вариант</w:t>
            </w:r>
            <w:r>
              <w:rPr>
                <w:rFonts w:ascii="Times New Roman" w:eastAsia="Times New Roman" w:hAnsi="Times New Roman" w:cs="Times New Roman"/>
                <w:sz w:val="24"/>
                <w:szCs w:val="24"/>
                <w:lang w:val="bg-BG"/>
              </w:rPr>
              <w:t xml:space="preserve"> върху посочените в т. 3 заинтересовани страни, както следва - </w:t>
            </w:r>
            <w:r>
              <w:rPr>
                <w:rFonts w:ascii="Times New Roman" w:eastAsia="Times New Roman" w:hAnsi="Times New Roman" w:cs="Times New Roman"/>
                <w:i/>
                <w:sz w:val="24"/>
                <w:szCs w:val="24"/>
                <w:lang w:val="bg-BG"/>
              </w:rPr>
              <w:t>п</w:t>
            </w:r>
            <w:r w:rsidRPr="00EB2051">
              <w:rPr>
                <w:rFonts w:ascii="Times New Roman" w:eastAsia="Times New Roman" w:hAnsi="Times New Roman" w:cs="Times New Roman"/>
                <w:i/>
                <w:sz w:val="24"/>
                <w:szCs w:val="24"/>
                <w:lang w:val="bg-BG"/>
              </w:rPr>
              <w:t xml:space="preserve">редприятията, предоставящи мобилни услуги – 3 бр., предприятия, ползващи радиочестотен спектър за електронни съобщителни мрежи от спътникови радиослужби, позиции на геостационарна орбита и мрежи от негеостационарни спътникови системи – 22, предприятия, на които са предоставени за ползване географски номера и номера за предоставяне на мобилни услуги от Националния </w:t>
            </w:r>
            <w:proofErr w:type="spellStart"/>
            <w:r w:rsidRPr="00EB2051">
              <w:rPr>
                <w:rFonts w:ascii="Times New Roman" w:eastAsia="Times New Roman" w:hAnsi="Times New Roman" w:cs="Times New Roman"/>
                <w:i/>
                <w:sz w:val="24"/>
                <w:szCs w:val="24"/>
                <w:lang w:val="bg-BG"/>
              </w:rPr>
              <w:t>номерационен</w:t>
            </w:r>
            <w:proofErr w:type="spellEnd"/>
            <w:r w:rsidRPr="00EB2051">
              <w:rPr>
                <w:rFonts w:ascii="Times New Roman" w:eastAsia="Times New Roman" w:hAnsi="Times New Roman" w:cs="Times New Roman"/>
                <w:i/>
                <w:sz w:val="24"/>
                <w:szCs w:val="24"/>
                <w:lang w:val="bg-BG"/>
              </w:rPr>
              <w:t xml:space="preserve"> план – 20, всички потребители на високоскоростни широколентови услуги - физически и юридически лица – неограничен брой, производители, вносители и дистрибутори на оборудване, необходимо за изграждането на новата инфраструктура – неограничен брой</w:t>
            </w:r>
            <w:r>
              <w:rPr>
                <w:rFonts w:ascii="Times New Roman" w:eastAsia="Times New Roman" w:hAnsi="Times New Roman" w:cs="Times New Roman"/>
                <w:i/>
                <w:sz w:val="24"/>
                <w:szCs w:val="24"/>
                <w:lang w:val="bg-BG"/>
              </w:rPr>
              <w:t xml:space="preserve"> и държавните </w:t>
            </w:r>
            <w:r w:rsidRPr="00732A51">
              <w:rPr>
                <w:rFonts w:ascii="Times New Roman" w:eastAsia="Times New Roman" w:hAnsi="Times New Roman" w:cs="Times New Roman"/>
                <w:i/>
                <w:sz w:val="24"/>
                <w:szCs w:val="24"/>
                <w:lang w:val="bg-BG"/>
              </w:rPr>
              <w:t>органи в лицето на Министерство на транспорта и съобщенията, Министерство на електронното управление и Комисия за регулиране на съобщенията</w:t>
            </w:r>
            <w:r w:rsidRPr="0009265A">
              <w:rPr>
                <w:rFonts w:ascii="Times New Roman" w:eastAsia="Times New Roman" w:hAnsi="Times New Roman" w:cs="Times New Roman"/>
                <w:sz w:val="24"/>
                <w:szCs w:val="24"/>
                <w:lang w:val="bg-BG"/>
              </w:rPr>
              <w:t xml:space="preserve">. </w:t>
            </w:r>
          </w:p>
          <w:p w14:paraId="30092EDC" w14:textId="77777777" w:rsidR="00ED51E7" w:rsidRPr="00194822" w:rsidRDefault="000556EE" w:rsidP="0040413D">
            <w:pPr>
              <w:pStyle w:val="Default"/>
              <w:jc w:val="both"/>
              <w:rPr>
                <w:sz w:val="23"/>
                <w:szCs w:val="23"/>
              </w:rPr>
            </w:pPr>
            <w:r>
              <w:rPr>
                <w:rFonts w:eastAsia="Times New Roman"/>
                <w:i/>
              </w:rPr>
              <w:t>По отношение на д</w:t>
            </w:r>
            <w:r w:rsidRPr="00EB2051">
              <w:rPr>
                <w:rFonts w:eastAsia="Times New Roman"/>
                <w:i/>
              </w:rPr>
              <w:t>ържавни</w:t>
            </w:r>
            <w:r>
              <w:rPr>
                <w:rFonts w:eastAsia="Times New Roman"/>
                <w:i/>
              </w:rPr>
              <w:t>те</w:t>
            </w:r>
            <w:r w:rsidRPr="00EB2051">
              <w:rPr>
                <w:rFonts w:eastAsia="Times New Roman"/>
                <w:i/>
              </w:rPr>
              <w:t xml:space="preserve"> органи в лицето на Министерство на транспорта и съобщенията, Министерство на електронното управление и Комисия за регулиране на съобщенията</w:t>
            </w:r>
            <w:r w:rsidRPr="00194822">
              <w:rPr>
                <w:rFonts w:eastAsia="Times New Roman"/>
                <w:b/>
              </w:rPr>
              <w:t xml:space="preserve"> </w:t>
            </w:r>
            <w:r>
              <w:rPr>
                <w:rFonts w:eastAsia="Times New Roman"/>
                <w:b/>
              </w:rPr>
              <w:t xml:space="preserve"> </w:t>
            </w:r>
            <w:r w:rsidRPr="00194822">
              <w:rPr>
                <w:rFonts w:eastAsia="Times New Roman"/>
                <w:b/>
              </w:rPr>
              <w:t xml:space="preserve">– </w:t>
            </w:r>
            <w:r w:rsidRPr="0009265A">
              <w:rPr>
                <w:rFonts w:eastAsia="Times New Roman"/>
              </w:rPr>
              <w:t xml:space="preserve">ще се запазят приходите на КРС от текущия размер на таксите за </w:t>
            </w:r>
            <w:proofErr w:type="spellStart"/>
            <w:r w:rsidRPr="0009265A">
              <w:rPr>
                <w:rFonts w:eastAsia="Times New Roman"/>
              </w:rPr>
              <w:t>номерационни</w:t>
            </w:r>
            <w:proofErr w:type="spellEnd"/>
            <w:r w:rsidRPr="0009265A">
              <w:rPr>
                <w:rFonts w:eastAsia="Times New Roman"/>
              </w:rPr>
              <w:t xml:space="preserve"> ресурси</w:t>
            </w:r>
            <w:r w:rsidR="008D7990" w:rsidRPr="00194822">
              <w:rPr>
                <w:sz w:val="23"/>
                <w:szCs w:val="23"/>
              </w:rPr>
              <w:t>.</w:t>
            </w:r>
            <w:r w:rsidR="00ED51E7" w:rsidRPr="00194822">
              <w:rPr>
                <w:sz w:val="23"/>
                <w:szCs w:val="23"/>
              </w:rPr>
              <w:t xml:space="preserve"> </w:t>
            </w:r>
          </w:p>
          <w:p w14:paraId="22D32FFB" w14:textId="77777777" w:rsidR="00287733" w:rsidRPr="00194822" w:rsidRDefault="009111D0" w:rsidP="00287733">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 xml:space="preserve"> </w:t>
            </w:r>
            <w:r w:rsidR="00287733" w:rsidRPr="0019482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1AE46589" w14:textId="77777777" w:rsidR="00287733" w:rsidRDefault="00287733" w:rsidP="0028773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Отрицателни (икономически/социални/екологични) въздействия:</w:t>
            </w:r>
          </w:p>
          <w:p w14:paraId="4717F8D5" w14:textId="77777777" w:rsidR="00954F11" w:rsidRDefault="00954F11" w:rsidP="00954F11">
            <w:pPr>
              <w:spacing w:after="120" w:line="240" w:lineRule="auto"/>
              <w:ind w:firstLine="579"/>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Липсата на нормативно регламентирани такси за </w:t>
            </w:r>
            <w:r w:rsidRPr="00194822">
              <w:rPr>
                <w:rFonts w:ascii="Times New Roman" w:eastAsia="Times New Roman" w:hAnsi="Times New Roman" w:cs="Times New Roman"/>
                <w:sz w:val="24"/>
                <w:szCs w:val="24"/>
                <w:lang w:val="bg-BG"/>
              </w:rPr>
              <w:t>мрежи, ползващи радиочестотен спектър въз</w:t>
            </w:r>
            <w:r>
              <w:rPr>
                <w:rFonts w:ascii="Times New Roman" w:eastAsia="Times New Roman" w:hAnsi="Times New Roman" w:cs="Times New Roman"/>
                <w:sz w:val="24"/>
                <w:szCs w:val="24"/>
                <w:lang w:val="bg-BG"/>
              </w:rPr>
              <w:t xml:space="preserve"> основа на регистрационен режим, </w:t>
            </w:r>
            <w:r w:rsidRPr="00194822">
              <w:rPr>
                <w:rFonts w:ascii="Times New Roman" w:eastAsia="Times New Roman" w:hAnsi="Times New Roman" w:cs="Times New Roman"/>
                <w:sz w:val="24"/>
                <w:szCs w:val="24"/>
                <w:lang w:val="bg-BG"/>
              </w:rPr>
              <w:t>за мрежи от спътникови радиослужби, отчитайки спецификата на земните станции, свързващи се с негеостационарните спътникови системи</w:t>
            </w:r>
            <w:r>
              <w:rPr>
                <w:rFonts w:ascii="Times New Roman" w:eastAsia="Times New Roman" w:hAnsi="Times New Roman" w:cs="Times New Roman"/>
                <w:sz w:val="24"/>
                <w:szCs w:val="24"/>
                <w:lang w:val="bg-BG"/>
              </w:rPr>
              <w:t xml:space="preserve">, </w:t>
            </w:r>
            <w:r w:rsidRPr="00194822">
              <w:rPr>
                <w:rFonts w:ascii="Times New Roman" w:eastAsia="Times New Roman" w:hAnsi="Times New Roman" w:cs="Times New Roman"/>
                <w:sz w:val="24"/>
                <w:szCs w:val="24"/>
                <w:lang w:val="bg-BG"/>
              </w:rPr>
              <w:t>такса за издаване на разрешение за ползване на радиочестотен спектър за електронна съобщителна мрежа от негеостационарна/и спътникова/и система/и</w:t>
            </w:r>
            <w:r>
              <w:rPr>
                <w:rFonts w:ascii="Times New Roman" w:eastAsia="Times New Roman" w:hAnsi="Times New Roman" w:cs="Times New Roman"/>
                <w:sz w:val="24"/>
                <w:szCs w:val="24"/>
                <w:lang w:val="bg-BG"/>
              </w:rPr>
              <w:t xml:space="preserve">, </w:t>
            </w:r>
            <w:r w:rsidRPr="00194822">
              <w:rPr>
                <w:rFonts w:ascii="Times New Roman" w:eastAsia="Times New Roman" w:hAnsi="Times New Roman" w:cs="Times New Roman"/>
                <w:sz w:val="24"/>
                <w:szCs w:val="24"/>
                <w:lang w:val="bg-BG"/>
              </w:rPr>
              <w:t>годишни такси за мрежите от негеостаци</w:t>
            </w:r>
            <w:r>
              <w:rPr>
                <w:rFonts w:ascii="Times New Roman" w:eastAsia="Times New Roman" w:hAnsi="Times New Roman" w:cs="Times New Roman"/>
                <w:sz w:val="24"/>
                <w:szCs w:val="24"/>
                <w:lang w:val="bg-BG"/>
              </w:rPr>
              <w:t xml:space="preserve">онарна/и спътникова/и система/и, както и запазването на </w:t>
            </w:r>
            <w:r w:rsidRPr="00194822">
              <w:rPr>
                <w:rFonts w:ascii="Times New Roman" w:eastAsia="Times New Roman" w:hAnsi="Times New Roman" w:cs="Times New Roman"/>
                <w:sz w:val="24"/>
                <w:szCs w:val="24"/>
                <w:lang w:val="bg-BG"/>
              </w:rPr>
              <w:t>начинът на определяне на размера на годишните такси за ползване на позиции на геостационарната орбита със съответния радиочестотен спектър</w:t>
            </w:r>
            <w:r>
              <w:rPr>
                <w:rFonts w:ascii="Times New Roman" w:eastAsia="Times New Roman" w:hAnsi="Times New Roman" w:cs="Times New Roman"/>
                <w:sz w:val="24"/>
                <w:szCs w:val="24"/>
                <w:lang w:val="bg-BG"/>
              </w:rPr>
              <w:t xml:space="preserve">, ще възпрепятстват предприятията да усвоят и използват радиочестотния спектър. Това засяга заинтересованите страни посочени в т. 3.1. и т. 3.2 както следва - </w:t>
            </w:r>
            <w:r w:rsidRPr="00EB2051">
              <w:rPr>
                <w:rFonts w:ascii="Times New Roman" w:eastAsia="Times New Roman" w:hAnsi="Times New Roman" w:cs="Times New Roman"/>
                <w:i/>
                <w:sz w:val="24"/>
                <w:szCs w:val="24"/>
                <w:lang w:val="bg-BG"/>
              </w:rPr>
              <w:t>Предприятията, предоставящи мобилни услуги и предприятия, ползващи радиочестотен спектър за електронни съобщителни мрежи от спътникови радиослужби, позиции на геостационарна орбита и мрежи от негеостационарни спътникови системи</w:t>
            </w:r>
            <w:r>
              <w:rPr>
                <w:rFonts w:ascii="Times New Roman" w:eastAsia="Times New Roman" w:hAnsi="Times New Roman" w:cs="Times New Roman"/>
                <w:i/>
                <w:sz w:val="24"/>
                <w:szCs w:val="24"/>
                <w:lang w:val="bg-BG"/>
              </w:rPr>
              <w:t>.</w:t>
            </w:r>
            <w:r w:rsidRPr="00EB2051">
              <w:rPr>
                <w:rFonts w:ascii="Times New Roman" w:eastAsia="Times New Roman" w:hAnsi="Times New Roman" w:cs="Times New Roman"/>
                <w:i/>
                <w:sz w:val="24"/>
                <w:szCs w:val="24"/>
                <w:lang w:val="bg-BG"/>
              </w:rPr>
              <w:t xml:space="preserve"> </w:t>
            </w:r>
          </w:p>
          <w:p w14:paraId="7DB1E8D4" w14:textId="77777777" w:rsidR="00954F11" w:rsidRPr="0040413D" w:rsidRDefault="00954F11" w:rsidP="00954F11">
            <w:pPr>
              <w:spacing w:before="120" w:after="120" w:line="240" w:lineRule="auto"/>
              <w:ind w:firstLine="579"/>
              <w:jc w:val="both"/>
              <w:rPr>
                <w:rFonts w:ascii="Times New Roman" w:eastAsia="Times New Roman" w:hAnsi="Times New Roman" w:cs="Times New Roman"/>
                <w:i/>
                <w:sz w:val="24"/>
                <w:szCs w:val="24"/>
                <w:lang w:val="bg-BG"/>
              </w:rPr>
            </w:pPr>
            <w:proofErr w:type="spellStart"/>
            <w:r w:rsidRPr="00194822">
              <w:rPr>
                <w:rFonts w:ascii="Times New Roman" w:eastAsia="Times New Roman" w:hAnsi="Times New Roman" w:cs="Times New Roman"/>
                <w:sz w:val="24"/>
                <w:szCs w:val="24"/>
                <w:lang w:val="bg-BG"/>
              </w:rPr>
              <w:t>Не</w:t>
            </w:r>
            <w:r w:rsidRPr="00194822">
              <w:rPr>
                <w:rFonts w:ascii="Times New Roman" w:hAnsi="Times New Roman" w:cs="Times New Roman"/>
                <w:sz w:val="24"/>
                <w:szCs w:val="24"/>
                <w:lang w:val="bg-BG"/>
              </w:rPr>
              <w:t>приемането</w:t>
            </w:r>
            <w:proofErr w:type="spellEnd"/>
            <w:r w:rsidRPr="00194822">
              <w:rPr>
                <w:rFonts w:ascii="Times New Roman" w:hAnsi="Times New Roman" w:cs="Times New Roman"/>
                <w:sz w:val="24"/>
                <w:szCs w:val="24"/>
                <w:lang w:val="bg-BG"/>
              </w:rPr>
              <w:t xml:space="preserve"> на предложения подзаконов нормативен акт</w:t>
            </w:r>
            <w:r w:rsidRPr="00194822">
              <w:rPr>
                <w:rFonts w:ascii="Times New Roman" w:eastAsia="Times New Roman" w:hAnsi="Times New Roman" w:cs="Times New Roman"/>
                <w:sz w:val="24"/>
                <w:szCs w:val="24"/>
                <w:lang w:val="bg-BG"/>
              </w:rPr>
              <w:t xml:space="preserve"> ще </w:t>
            </w:r>
            <w:r w:rsidRPr="00194822">
              <w:rPr>
                <w:rFonts w:ascii="Times New Roman" w:eastAsia="Times New Roman" w:hAnsi="Times New Roman" w:cs="Times New Roman"/>
                <w:color w:val="000000" w:themeColor="text1"/>
                <w:sz w:val="24"/>
                <w:szCs w:val="24"/>
                <w:lang w:val="bg-BG"/>
              </w:rPr>
              <w:t>доведе до невъзможност за прилагането на</w:t>
            </w:r>
            <w:r w:rsidRPr="00194822">
              <w:rPr>
                <w:rFonts w:ascii="Times New Roman" w:hAnsi="Times New Roman"/>
                <w:color w:val="000000" w:themeColor="text1"/>
                <w:sz w:val="24"/>
                <w:szCs w:val="24"/>
                <w:lang w:val="bg-BG"/>
              </w:rPr>
              <w:t xml:space="preserve"> </w:t>
            </w:r>
            <w:r w:rsidRPr="00194822">
              <w:rPr>
                <w:rFonts w:ascii="Times New Roman" w:eastAsia="Times New Roman" w:hAnsi="Times New Roman" w:cs="Times New Roman"/>
                <w:color w:val="000000" w:themeColor="text1"/>
                <w:sz w:val="24"/>
                <w:szCs w:val="24"/>
                <w:lang w:val="bg-BG"/>
              </w:rPr>
              <w:t xml:space="preserve">новия </w:t>
            </w:r>
            <w:r w:rsidRPr="00194822">
              <w:rPr>
                <w:rFonts w:ascii="Times New Roman" w:hAnsi="Times New Roman"/>
                <w:color w:val="000000" w:themeColor="text1"/>
                <w:sz w:val="24"/>
                <w:szCs w:val="24"/>
                <w:lang w:val="bg-BG"/>
              </w:rPr>
              <w:t xml:space="preserve">регистрационен режим за ползване на радиочестотен спектър </w:t>
            </w:r>
            <w:r w:rsidRPr="00194822">
              <w:rPr>
                <w:rFonts w:ascii="Times New Roman" w:hAnsi="Times New Roman" w:cs="Times New Roman"/>
                <w:iCs/>
                <w:color w:val="000000" w:themeColor="text1"/>
                <w:sz w:val="24"/>
                <w:szCs w:val="24"/>
                <w:lang w:val="bg-BG"/>
              </w:rPr>
              <w:t xml:space="preserve">в радиочестотните обхвати над 57 </w:t>
            </w:r>
            <w:r w:rsidRPr="00194822">
              <w:rPr>
                <w:rFonts w:ascii="Times New Roman" w:hAnsi="Times New Roman" w:cs="Times New Roman"/>
                <w:iCs/>
                <w:color w:val="000000" w:themeColor="text1"/>
                <w:sz w:val="24"/>
                <w:szCs w:val="24"/>
              </w:rPr>
              <w:t>GHz</w:t>
            </w:r>
            <w:r w:rsidRPr="00194822">
              <w:rPr>
                <w:rFonts w:ascii="Times New Roman" w:hAnsi="Times New Roman" w:cs="Times New Roman"/>
                <w:iCs/>
                <w:color w:val="000000" w:themeColor="text1"/>
                <w:sz w:val="24"/>
                <w:szCs w:val="24"/>
                <w:lang w:val="bg-BG"/>
              </w:rPr>
              <w:t xml:space="preserve"> при облекчени условия.</w:t>
            </w:r>
            <w:r>
              <w:rPr>
                <w:rFonts w:ascii="Times New Roman" w:eastAsia="Times New Roman" w:hAnsi="Times New Roman" w:cs="Times New Roman"/>
                <w:sz w:val="24"/>
                <w:szCs w:val="24"/>
                <w:lang w:val="bg-BG"/>
              </w:rPr>
              <w:t xml:space="preserve"> </w:t>
            </w:r>
            <w:r w:rsidRPr="00194822">
              <w:rPr>
                <w:rFonts w:ascii="Times New Roman" w:eastAsia="Times New Roman" w:hAnsi="Times New Roman" w:cs="Times New Roman"/>
                <w:sz w:val="24"/>
                <w:szCs w:val="24"/>
                <w:lang w:val="bg-BG"/>
              </w:rPr>
              <w:t>Няма да се осигурят условия за използване на радиочестотен спектър от негеостационарни спътникови системи</w:t>
            </w:r>
            <w:r w:rsidR="00883057">
              <w:rPr>
                <w:rFonts w:ascii="Times New Roman" w:eastAsia="Times New Roman" w:hAnsi="Times New Roman" w:cs="Times New Roman"/>
                <w:sz w:val="24"/>
                <w:szCs w:val="24"/>
                <w:lang w:val="bg-BG"/>
              </w:rPr>
              <w:t>, както и да се отрази действителното използване на радиочестотния спектър за позиции на геостационарна орбита</w:t>
            </w:r>
            <w:r w:rsidRPr="00194822">
              <w:rPr>
                <w:rFonts w:ascii="Times New Roman" w:eastAsia="Times New Roman" w:hAnsi="Times New Roman" w:cs="Times New Roman"/>
                <w:sz w:val="24"/>
                <w:szCs w:val="24"/>
                <w:lang w:val="bg-BG"/>
              </w:rPr>
              <w:t>.</w:t>
            </w:r>
            <w:r>
              <w:rPr>
                <w:rFonts w:ascii="Times New Roman" w:eastAsia="Times New Roman" w:hAnsi="Times New Roman" w:cs="Times New Roman"/>
                <w:sz w:val="24"/>
                <w:szCs w:val="24"/>
                <w:lang w:val="bg-BG"/>
              </w:rPr>
              <w:t xml:space="preserve"> Това засяга </w:t>
            </w:r>
            <w:r w:rsidRPr="0040413D">
              <w:rPr>
                <w:rFonts w:ascii="Times New Roman" w:eastAsia="Times New Roman" w:hAnsi="Times New Roman" w:cs="Times New Roman"/>
                <w:i/>
                <w:sz w:val="24"/>
                <w:szCs w:val="24"/>
                <w:lang w:val="bg-BG"/>
              </w:rPr>
              <w:t xml:space="preserve">всички предприятия, предоставящи електронни съобщителни мрежи и/или услуги, които биха ползвали </w:t>
            </w:r>
            <w:r w:rsidRPr="0040413D">
              <w:rPr>
                <w:rFonts w:ascii="Times New Roman" w:hAnsi="Times New Roman"/>
                <w:i/>
                <w:color w:val="000000" w:themeColor="text1"/>
                <w:sz w:val="24"/>
                <w:szCs w:val="24"/>
                <w:lang w:val="bg-BG"/>
              </w:rPr>
              <w:t xml:space="preserve">радиочестотен спектър </w:t>
            </w:r>
            <w:r w:rsidRPr="0040413D">
              <w:rPr>
                <w:rFonts w:ascii="Times New Roman" w:hAnsi="Times New Roman" w:cs="Times New Roman"/>
                <w:i/>
                <w:iCs/>
                <w:color w:val="000000" w:themeColor="text1"/>
                <w:sz w:val="24"/>
                <w:szCs w:val="24"/>
                <w:lang w:val="bg-BG"/>
              </w:rPr>
              <w:t xml:space="preserve">в радиочестотните обхвати над 57 </w:t>
            </w:r>
            <w:r w:rsidRPr="0040413D">
              <w:rPr>
                <w:rFonts w:ascii="Times New Roman" w:hAnsi="Times New Roman" w:cs="Times New Roman"/>
                <w:i/>
                <w:iCs/>
                <w:color w:val="000000" w:themeColor="text1"/>
                <w:sz w:val="24"/>
                <w:szCs w:val="24"/>
              </w:rPr>
              <w:t>GHz</w:t>
            </w:r>
            <w:r w:rsidR="00883057">
              <w:rPr>
                <w:rFonts w:ascii="Times New Roman" w:hAnsi="Times New Roman" w:cs="Times New Roman"/>
                <w:i/>
                <w:iCs/>
                <w:color w:val="000000" w:themeColor="text1"/>
                <w:sz w:val="24"/>
                <w:szCs w:val="24"/>
                <w:lang w:val="bg-BG"/>
              </w:rPr>
              <w:t>, спътниковите оператори, както и предприятията, които биха експлоатирали негеостационарни спътникови системи</w:t>
            </w:r>
            <w:r w:rsidR="00C8106F">
              <w:rPr>
                <w:rFonts w:ascii="Times New Roman" w:hAnsi="Times New Roman" w:cs="Times New Roman"/>
                <w:i/>
                <w:iCs/>
                <w:color w:val="000000" w:themeColor="text1"/>
                <w:sz w:val="24"/>
                <w:szCs w:val="24"/>
                <w:lang w:val="bg-BG"/>
              </w:rPr>
              <w:t>.</w:t>
            </w:r>
          </w:p>
          <w:p w14:paraId="2D3E0AF9" w14:textId="38F1D00C" w:rsidR="00954F11" w:rsidRDefault="00954F11" w:rsidP="00954F11">
            <w:pPr>
              <w:spacing w:after="120" w:line="240" w:lineRule="auto"/>
              <w:ind w:firstLine="579"/>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sz w:val="24"/>
                <w:szCs w:val="24"/>
                <w:lang w:val="bg-BG"/>
              </w:rPr>
              <w:t>Няма да бъде отчетено</w:t>
            </w:r>
            <w:r w:rsidRPr="00194822">
              <w:rPr>
                <w:rFonts w:ascii="Times New Roman" w:hAnsi="Times New Roman" w:cs="Times New Roman"/>
                <w:sz w:val="24"/>
                <w:szCs w:val="24"/>
                <w:lang w:val="bg-BG"/>
              </w:rPr>
              <w:t xml:space="preserve"> икономическото и технологичното състояние на пазара</w:t>
            </w:r>
            <w:r>
              <w:rPr>
                <w:rFonts w:ascii="Times New Roman" w:hAnsi="Times New Roman" w:cs="Times New Roman"/>
                <w:sz w:val="24"/>
                <w:szCs w:val="24"/>
                <w:lang w:val="bg-BG"/>
              </w:rPr>
              <w:t xml:space="preserve"> и предприятията ще продължат да плащат същите такси</w:t>
            </w:r>
            <w:r w:rsidRPr="00194822">
              <w:rPr>
                <w:rFonts w:ascii="Times New Roman" w:hAnsi="Times New Roman" w:cs="Times New Roman"/>
                <w:sz w:val="24"/>
                <w:szCs w:val="24"/>
                <w:lang w:val="bg-BG"/>
              </w:rPr>
              <w:t>.</w:t>
            </w:r>
            <w:r w:rsidR="00C8106F">
              <w:rPr>
                <w:rFonts w:ascii="Times New Roman" w:hAnsi="Times New Roman" w:cs="Times New Roman"/>
                <w:sz w:val="24"/>
                <w:szCs w:val="24"/>
                <w:lang w:val="bg-BG"/>
              </w:rPr>
              <w:t xml:space="preserve"> Това засяга всички </w:t>
            </w:r>
            <w:r w:rsidR="00C8106F" w:rsidRPr="0040413D">
              <w:rPr>
                <w:rFonts w:ascii="Times New Roman" w:hAnsi="Times New Roman" w:cs="Times New Roman"/>
                <w:i/>
                <w:sz w:val="24"/>
                <w:szCs w:val="24"/>
                <w:lang w:val="bg-BG"/>
              </w:rPr>
              <w:t>п</w:t>
            </w:r>
            <w:r w:rsidR="00C8106F" w:rsidRPr="00C8106F">
              <w:rPr>
                <w:rFonts w:ascii="Times New Roman" w:eastAsia="Times New Roman" w:hAnsi="Times New Roman" w:cs="Times New Roman"/>
                <w:i/>
                <w:sz w:val="24"/>
                <w:szCs w:val="24"/>
                <w:lang w:val="bg-BG"/>
              </w:rPr>
              <w:t xml:space="preserve">редприятия, на които са предоставени за ползване географски номера и номера за предоставяне на мобилни услуги от Националния </w:t>
            </w:r>
            <w:proofErr w:type="spellStart"/>
            <w:r w:rsidR="00C8106F" w:rsidRPr="00C8106F">
              <w:rPr>
                <w:rFonts w:ascii="Times New Roman" w:eastAsia="Times New Roman" w:hAnsi="Times New Roman" w:cs="Times New Roman"/>
                <w:i/>
                <w:sz w:val="24"/>
                <w:szCs w:val="24"/>
                <w:lang w:val="bg-BG"/>
              </w:rPr>
              <w:t>номерационен</w:t>
            </w:r>
            <w:proofErr w:type="spellEnd"/>
            <w:r w:rsidR="00C8106F" w:rsidRPr="00C8106F">
              <w:rPr>
                <w:rFonts w:ascii="Times New Roman" w:eastAsia="Times New Roman" w:hAnsi="Times New Roman" w:cs="Times New Roman"/>
                <w:i/>
                <w:sz w:val="24"/>
                <w:szCs w:val="24"/>
                <w:lang w:val="bg-BG"/>
              </w:rPr>
              <w:t xml:space="preserve"> план.</w:t>
            </w:r>
          </w:p>
          <w:p w14:paraId="4037B2F8" w14:textId="77777777" w:rsidR="00954F11" w:rsidRPr="00C9689E" w:rsidRDefault="00954F11" w:rsidP="00954F11">
            <w:pPr>
              <w:spacing w:before="120" w:after="120" w:line="240" w:lineRule="auto"/>
              <w:ind w:firstLine="579"/>
              <w:jc w:val="both"/>
              <w:rPr>
                <w:rFonts w:ascii="Times New Roman" w:eastAsia="Times New Roman" w:hAnsi="Times New Roman" w:cs="Times New Roman"/>
                <w:sz w:val="24"/>
                <w:szCs w:val="24"/>
                <w:lang w:val="bg-BG"/>
              </w:rPr>
            </w:pPr>
            <w:r w:rsidRPr="00C9689E">
              <w:rPr>
                <w:rFonts w:ascii="Times New Roman" w:eastAsia="Times New Roman" w:hAnsi="Times New Roman" w:cs="Times New Roman"/>
                <w:sz w:val="24"/>
                <w:szCs w:val="24"/>
                <w:lang w:val="bg-BG"/>
              </w:rPr>
              <w:t>Идентифицирани са косвени отрицателни икономически и социални въздействия, а именно:</w:t>
            </w:r>
          </w:p>
          <w:p w14:paraId="33D9BCFF" w14:textId="77777777" w:rsidR="00954F11" w:rsidRDefault="00954F11" w:rsidP="00954F11">
            <w:pPr>
              <w:spacing w:before="120" w:after="120" w:line="240" w:lineRule="auto"/>
              <w:ind w:firstLine="579"/>
              <w:jc w:val="both"/>
              <w:rPr>
                <w:rFonts w:ascii="Times New Roman" w:eastAsia="Times New Roman" w:hAnsi="Times New Roman" w:cs="Times New Roman"/>
                <w:sz w:val="24"/>
                <w:szCs w:val="24"/>
                <w:lang w:val="bg-BG"/>
              </w:rPr>
            </w:pPr>
            <w:r w:rsidRPr="00C9689E">
              <w:rPr>
                <w:rFonts w:ascii="Times New Roman" w:eastAsia="Times New Roman" w:hAnsi="Times New Roman" w:cs="Times New Roman"/>
                <w:sz w:val="24"/>
                <w:szCs w:val="24"/>
                <w:lang w:val="bg-BG"/>
              </w:rPr>
              <w:t>Няма да се създадат предпоставки за преодоляване на цифровото разделение, нито за разширяване на широколентовото покритие в р</w:t>
            </w:r>
            <w:r w:rsidR="001A5CE6">
              <w:rPr>
                <w:rFonts w:ascii="Times New Roman" w:eastAsia="Times New Roman" w:hAnsi="Times New Roman" w:cs="Times New Roman"/>
                <w:sz w:val="24"/>
                <w:szCs w:val="24"/>
                <w:lang w:val="bg-BG"/>
              </w:rPr>
              <w:t xml:space="preserve">ядко населени географски райони. </w:t>
            </w:r>
            <w:r w:rsidRPr="00C9689E">
              <w:rPr>
                <w:rFonts w:ascii="Times New Roman" w:eastAsia="Times New Roman" w:hAnsi="Times New Roman" w:cs="Times New Roman"/>
                <w:sz w:val="24"/>
                <w:szCs w:val="24"/>
                <w:lang w:val="bg-BG"/>
              </w:rPr>
              <w:t xml:space="preserve">Няма да се стимулира увеличение на присъствието на български предприятия на пазара на спътникови услуги. Не се създават предпоставки за разгръщане и изграждане на мрежи, както и предоставяне на услуги на крайни потребители – физически и юридически лица. </w:t>
            </w:r>
            <w:r w:rsidR="001A5CE6">
              <w:rPr>
                <w:rFonts w:ascii="Times New Roman" w:eastAsia="Times New Roman" w:hAnsi="Times New Roman" w:cs="Times New Roman"/>
                <w:sz w:val="24"/>
                <w:szCs w:val="24"/>
                <w:lang w:val="bg-BG"/>
              </w:rPr>
              <w:t xml:space="preserve">Това засяга </w:t>
            </w:r>
            <w:r w:rsidR="001A5CE6">
              <w:rPr>
                <w:rFonts w:ascii="Times New Roman" w:eastAsia="Times New Roman" w:hAnsi="Times New Roman" w:cs="Times New Roman"/>
                <w:i/>
                <w:sz w:val="24"/>
                <w:szCs w:val="24"/>
                <w:lang w:val="bg-BG"/>
              </w:rPr>
              <w:t>в</w:t>
            </w:r>
            <w:r w:rsidR="001A5CE6" w:rsidRPr="00EB2051">
              <w:rPr>
                <w:rFonts w:ascii="Times New Roman" w:eastAsia="Times New Roman" w:hAnsi="Times New Roman" w:cs="Times New Roman"/>
                <w:i/>
                <w:sz w:val="24"/>
                <w:szCs w:val="24"/>
                <w:lang w:val="bg-BG"/>
              </w:rPr>
              <w:t>сички потребители на високоскоростни широколентови услуги (крайни потребители) - физически и юридически лица – неограничен брой.</w:t>
            </w:r>
          </w:p>
          <w:p w14:paraId="43344180" w14:textId="77777777" w:rsidR="001A5CE6" w:rsidRPr="00EB2051" w:rsidRDefault="00954F11" w:rsidP="001A5CE6">
            <w:pPr>
              <w:spacing w:before="120" w:after="120" w:line="240" w:lineRule="auto"/>
              <w:ind w:firstLine="579"/>
              <w:jc w:val="both"/>
              <w:rPr>
                <w:rFonts w:ascii="Times New Roman" w:eastAsia="Times New Roman" w:hAnsi="Times New Roman" w:cs="Times New Roman"/>
                <w:i/>
                <w:sz w:val="24"/>
                <w:szCs w:val="24"/>
                <w:lang w:val="bg-BG"/>
              </w:rPr>
            </w:pPr>
            <w:r>
              <w:rPr>
                <w:rFonts w:ascii="Times New Roman" w:eastAsia="Times New Roman" w:hAnsi="Times New Roman" w:cs="Times New Roman"/>
                <w:sz w:val="24"/>
                <w:szCs w:val="24"/>
                <w:lang w:val="bg-BG"/>
              </w:rPr>
              <w:t xml:space="preserve">Ако не бъдат въведени горепосочените такси за радиочестотен спектър, същият няма да бъде усвоен и такси за него няма да се заплащат. </w:t>
            </w:r>
            <w:r w:rsidRPr="00194822">
              <w:rPr>
                <w:rFonts w:ascii="Times New Roman" w:eastAsia="Times New Roman" w:hAnsi="Times New Roman" w:cs="Times New Roman"/>
                <w:sz w:val="24"/>
                <w:szCs w:val="24"/>
                <w:lang w:val="bg-BG"/>
              </w:rPr>
              <w:t>В случай на изменение и допълнение на временно разрешение, няма да се дължат такси от предприятията за дейностите, които Комисията за регулиране на съобщенията е извършила.</w:t>
            </w:r>
            <w:r w:rsidR="001A5CE6">
              <w:rPr>
                <w:rFonts w:ascii="Times New Roman" w:eastAsia="Times New Roman" w:hAnsi="Times New Roman" w:cs="Times New Roman"/>
                <w:sz w:val="24"/>
                <w:szCs w:val="24"/>
                <w:lang w:val="bg-BG"/>
              </w:rPr>
              <w:t xml:space="preserve"> Това засяга </w:t>
            </w:r>
            <w:r w:rsidR="001A5CE6">
              <w:rPr>
                <w:rFonts w:ascii="Times New Roman" w:eastAsia="Times New Roman" w:hAnsi="Times New Roman" w:cs="Times New Roman"/>
                <w:i/>
                <w:sz w:val="24"/>
                <w:szCs w:val="24"/>
                <w:lang w:val="bg-BG"/>
              </w:rPr>
              <w:t>д</w:t>
            </w:r>
            <w:r w:rsidR="001A5CE6" w:rsidRPr="00EB2051">
              <w:rPr>
                <w:rFonts w:ascii="Times New Roman" w:eastAsia="Times New Roman" w:hAnsi="Times New Roman" w:cs="Times New Roman"/>
                <w:i/>
                <w:sz w:val="24"/>
                <w:szCs w:val="24"/>
                <w:lang w:val="bg-BG"/>
              </w:rPr>
              <w:t>ържавни</w:t>
            </w:r>
            <w:r w:rsidR="001A5CE6">
              <w:rPr>
                <w:rFonts w:ascii="Times New Roman" w:eastAsia="Times New Roman" w:hAnsi="Times New Roman" w:cs="Times New Roman"/>
                <w:i/>
                <w:sz w:val="24"/>
                <w:szCs w:val="24"/>
                <w:lang w:val="bg-BG"/>
              </w:rPr>
              <w:t>те</w:t>
            </w:r>
            <w:r w:rsidR="001A5CE6" w:rsidRPr="00EB2051">
              <w:rPr>
                <w:rFonts w:ascii="Times New Roman" w:eastAsia="Times New Roman" w:hAnsi="Times New Roman" w:cs="Times New Roman"/>
                <w:i/>
                <w:sz w:val="24"/>
                <w:szCs w:val="24"/>
                <w:lang w:val="bg-BG"/>
              </w:rPr>
              <w:t xml:space="preserve"> органи в лицето на Министерство на транспорта и съобщенията, Министерство на електронното управление и Комисия за регулиране на съобщенията – 3 бр.</w:t>
            </w:r>
          </w:p>
          <w:p w14:paraId="46C1B48D" w14:textId="77777777" w:rsidR="00954F11" w:rsidRDefault="00954F11" w:rsidP="00954F11">
            <w:pPr>
              <w:spacing w:before="120" w:after="120" w:line="240" w:lineRule="auto"/>
              <w:ind w:firstLine="579"/>
              <w:jc w:val="both"/>
              <w:rPr>
                <w:rFonts w:ascii="Times New Roman" w:eastAsia="Times New Roman" w:hAnsi="Times New Roman" w:cs="Times New Roman"/>
                <w:sz w:val="24"/>
                <w:szCs w:val="24"/>
                <w:lang w:val="bg-BG"/>
              </w:rPr>
            </w:pPr>
            <w:r w:rsidRPr="00C9689E">
              <w:rPr>
                <w:rFonts w:ascii="Times New Roman" w:eastAsia="Times New Roman" w:hAnsi="Times New Roman" w:cs="Times New Roman"/>
                <w:sz w:val="24"/>
                <w:szCs w:val="24"/>
                <w:lang w:val="bg-BG"/>
              </w:rPr>
              <w:t>Идентифицирани са косвени отрицателни икономически въздействия, а именно:</w:t>
            </w:r>
          </w:p>
          <w:p w14:paraId="10385207" w14:textId="77777777" w:rsidR="00954F11" w:rsidRPr="0009265A" w:rsidRDefault="00954F11" w:rsidP="00954F11">
            <w:pPr>
              <w:spacing w:before="120" w:after="120" w:line="240" w:lineRule="auto"/>
              <w:ind w:firstLine="579"/>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Ако не се въведат горепосочените такси, н</w:t>
            </w:r>
            <w:r w:rsidRPr="00194822">
              <w:rPr>
                <w:rFonts w:ascii="Times New Roman" w:eastAsia="Times New Roman" w:hAnsi="Times New Roman" w:cs="Times New Roman"/>
                <w:sz w:val="24"/>
                <w:szCs w:val="24"/>
                <w:lang w:val="bg-BG"/>
              </w:rPr>
              <w:t>яма да се осигурят условия за изпо</w:t>
            </w:r>
            <w:r>
              <w:rPr>
                <w:rFonts w:ascii="Times New Roman" w:eastAsia="Times New Roman" w:hAnsi="Times New Roman" w:cs="Times New Roman"/>
                <w:sz w:val="24"/>
                <w:szCs w:val="24"/>
                <w:lang w:val="bg-BG"/>
              </w:rPr>
              <w:t xml:space="preserve">лзване на радиочестотен спектър, съответно е малко вероятно да се инвестира в разгръщане и изграждане на мрежи. Последното косвено засяга </w:t>
            </w:r>
            <w:r w:rsidR="001A5CE6" w:rsidRPr="0040413D">
              <w:rPr>
                <w:rFonts w:ascii="Times New Roman" w:eastAsia="Times New Roman" w:hAnsi="Times New Roman" w:cs="Times New Roman"/>
                <w:i/>
                <w:sz w:val="24"/>
                <w:szCs w:val="24"/>
                <w:lang w:val="bg-BG"/>
              </w:rPr>
              <w:t>заинтересованите страни в лицето на</w:t>
            </w:r>
            <w:r w:rsidR="001A5CE6">
              <w:rPr>
                <w:rFonts w:ascii="Times New Roman" w:eastAsia="Times New Roman" w:hAnsi="Times New Roman" w:cs="Times New Roman"/>
                <w:sz w:val="24"/>
                <w:szCs w:val="24"/>
                <w:lang w:val="bg-BG"/>
              </w:rPr>
              <w:t xml:space="preserve"> </w:t>
            </w:r>
            <w:r w:rsidRPr="0040413D">
              <w:rPr>
                <w:rFonts w:ascii="Times New Roman" w:eastAsia="Times New Roman" w:hAnsi="Times New Roman" w:cs="Times New Roman"/>
                <w:i/>
                <w:sz w:val="24"/>
                <w:szCs w:val="24"/>
                <w:lang w:val="bg-BG"/>
              </w:rPr>
              <w:t>производителите, вносителите и дистрибуторите на оборудване,</w:t>
            </w:r>
            <w:r w:rsidRPr="000B0BE2">
              <w:rPr>
                <w:rFonts w:ascii="Times New Roman" w:eastAsia="Times New Roman" w:hAnsi="Times New Roman" w:cs="Times New Roman"/>
                <w:sz w:val="24"/>
                <w:szCs w:val="24"/>
                <w:lang w:val="bg-BG"/>
              </w:rPr>
              <w:t xml:space="preserve"> доколкото не може да се очаква същите да реализират приходи.</w:t>
            </w:r>
            <w:r w:rsidR="001A5CE6" w:rsidRPr="00EB2051">
              <w:rPr>
                <w:rFonts w:ascii="Times New Roman" w:eastAsia="Times New Roman" w:hAnsi="Times New Roman" w:cs="Times New Roman"/>
                <w:i/>
                <w:sz w:val="24"/>
                <w:szCs w:val="24"/>
                <w:lang w:val="bg-BG"/>
              </w:rPr>
              <w:t xml:space="preserve"> </w:t>
            </w:r>
          </w:p>
          <w:p w14:paraId="5BAF90FC" w14:textId="77777777" w:rsidR="00954F11" w:rsidRPr="00194822" w:rsidRDefault="00954F11" w:rsidP="00954F11">
            <w:pPr>
              <w:spacing w:before="120" w:after="120" w:line="240" w:lineRule="auto"/>
              <w:jc w:val="both"/>
              <w:rPr>
                <w:rFonts w:ascii="Times New Roman" w:eastAsia="Times New Roman" w:hAnsi="Times New Roman" w:cs="Times New Roman"/>
                <w:b/>
                <w:sz w:val="24"/>
                <w:szCs w:val="24"/>
                <w:lang w:val="bg-BG"/>
              </w:rPr>
            </w:pPr>
            <w:r w:rsidRPr="00EB2051">
              <w:rPr>
                <w:rFonts w:ascii="Times New Roman" w:eastAsia="Times New Roman" w:hAnsi="Times New Roman" w:cs="Times New Roman"/>
                <w:sz w:val="24"/>
                <w:szCs w:val="24"/>
                <w:lang w:val="bg-BG"/>
              </w:rPr>
              <w:t>Не са идентифицирани екологични въздействия върху нито една от заинтересованите страни</w:t>
            </w:r>
          </w:p>
          <w:p w14:paraId="795A0775" w14:textId="77777777" w:rsidR="00287733" w:rsidRPr="00194822" w:rsidRDefault="003E4408" w:rsidP="006F16AF">
            <w:pPr>
              <w:spacing w:after="120" w:line="240" w:lineRule="auto"/>
              <w:jc w:val="both"/>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 xml:space="preserve"> </w:t>
            </w:r>
            <w:r w:rsidR="00287733" w:rsidRPr="00194822">
              <w:rPr>
                <w:rFonts w:ascii="Times New Roman" w:eastAsia="Times New Roman" w:hAnsi="Times New Roman" w:cs="Times New Roman"/>
                <w:i/>
                <w:sz w:val="16"/>
                <w:szCs w:val="16"/>
                <w:lang w:val="bg-BG"/>
              </w:rPr>
              <w:t>(върху всяка заинтересована страна/група заинтересовани страни)</w:t>
            </w:r>
          </w:p>
          <w:p w14:paraId="0DDD13A2" w14:textId="77777777" w:rsidR="006449D4" w:rsidRDefault="006449D4" w:rsidP="006449D4">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Специфични въздействия:</w:t>
            </w:r>
          </w:p>
          <w:p w14:paraId="7546F8B4" w14:textId="77777777" w:rsidR="006449D4" w:rsidRPr="0022016C" w:rsidRDefault="006449D4" w:rsidP="006449D4">
            <w:pPr>
              <w:spacing w:before="120" w:after="120" w:line="240" w:lineRule="auto"/>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lang w:val="bg-BG"/>
              </w:rPr>
              <w:t xml:space="preserve">Не са идентифицирани очаквани специфични въздействия. </w:t>
            </w:r>
          </w:p>
          <w:p w14:paraId="3EBFFCD7" w14:textId="77777777" w:rsidR="006449D4" w:rsidRPr="00194822" w:rsidRDefault="006449D4" w:rsidP="006449D4">
            <w:pPr>
              <w:spacing w:before="120" w:after="120" w:line="240" w:lineRule="auto"/>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b/>
                <w:sz w:val="24"/>
                <w:szCs w:val="24"/>
                <w:lang w:val="bg-BG"/>
              </w:rPr>
              <w:t>Въздействия върху малките и средните предприятия:</w:t>
            </w:r>
            <w:r w:rsidRPr="00194822">
              <w:rPr>
                <w:rFonts w:ascii="Times New Roman" w:eastAsia="Times New Roman" w:hAnsi="Times New Roman" w:cs="Times New Roman"/>
                <w:sz w:val="24"/>
                <w:szCs w:val="24"/>
                <w:lang w:val="bg-BG"/>
              </w:rPr>
              <w:t xml:space="preserve">  </w:t>
            </w:r>
            <w:r w:rsidR="000735AA">
              <w:rPr>
                <w:rFonts w:ascii="Times New Roman" w:eastAsia="Times New Roman" w:hAnsi="Times New Roman" w:cs="Times New Roman"/>
                <w:sz w:val="24"/>
                <w:szCs w:val="24"/>
                <w:lang w:val="bg-BG"/>
              </w:rPr>
              <w:t>Косвени въздействия върху в</w:t>
            </w:r>
            <w:r w:rsidR="000735AA" w:rsidRPr="006A4901">
              <w:rPr>
                <w:rFonts w:ascii="Times New Roman" w:eastAsia="Times New Roman" w:hAnsi="Times New Roman" w:cs="Times New Roman"/>
                <w:sz w:val="24"/>
                <w:szCs w:val="24"/>
                <w:lang w:val="bg-BG"/>
              </w:rPr>
              <w:t>сички потребители на високоскоростни широколентови услуги (крайни потребители) - физически и юридически лица – неограничен брой и производители, вносители и дистрибутори на оборудване, необходимо за изграждането на новата инфраструктура – неограничен брой, съгласно посоченото в</w:t>
            </w:r>
            <w:r w:rsidR="000735AA">
              <w:rPr>
                <w:rFonts w:ascii="Times New Roman" w:eastAsia="Times New Roman" w:hAnsi="Times New Roman" w:cs="Times New Roman"/>
                <w:i/>
                <w:sz w:val="24"/>
                <w:szCs w:val="24"/>
                <w:lang w:val="bg-BG"/>
              </w:rPr>
              <w:t xml:space="preserve"> </w:t>
            </w:r>
            <w:r w:rsidR="000735AA" w:rsidRPr="00076E63">
              <w:rPr>
                <w:rFonts w:ascii="Times New Roman" w:eastAsia="Times New Roman" w:hAnsi="Times New Roman" w:cs="Times New Roman"/>
                <w:b/>
                <w:sz w:val="24"/>
                <w:szCs w:val="24"/>
                <w:lang w:val="bg-BG"/>
              </w:rPr>
              <w:t xml:space="preserve">Положителни </w:t>
            </w:r>
            <w:r w:rsidR="000735AA" w:rsidRPr="00076E63">
              <w:rPr>
                <w:rFonts w:ascii="Times New Roman" w:eastAsia="Times New Roman" w:hAnsi="Times New Roman" w:cs="Times New Roman"/>
                <w:b/>
                <w:sz w:val="24"/>
                <w:szCs w:val="24"/>
                <w:lang w:val="bg-BG"/>
              </w:rPr>
              <w:lastRenderedPageBreak/>
              <w:t>(икономически/социални/</w:t>
            </w:r>
            <w:r w:rsidR="000735AA">
              <w:rPr>
                <w:rFonts w:ascii="Times New Roman" w:eastAsia="Times New Roman" w:hAnsi="Times New Roman" w:cs="Times New Roman"/>
                <w:b/>
                <w:sz w:val="24"/>
                <w:szCs w:val="24"/>
                <w:lang w:val="bg-BG"/>
              </w:rPr>
              <w:t xml:space="preserve">екологични) въздействия и </w:t>
            </w:r>
            <w:r w:rsidR="000735AA" w:rsidRPr="00076E63">
              <w:rPr>
                <w:rFonts w:ascii="Times New Roman" w:eastAsia="Times New Roman" w:hAnsi="Times New Roman" w:cs="Times New Roman"/>
                <w:b/>
                <w:sz w:val="24"/>
                <w:szCs w:val="24"/>
                <w:lang w:val="bg-BG"/>
              </w:rPr>
              <w:t>Отрицателни (икономически/социални/</w:t>
            </w:r>
            <w:r w:rsidR="000735AA">
              <w:rPr>
                <w:rFonts w:ascii="Times New Roman" w:eastAsia="Times New Roman" w:hAnsi="Times New Roman" w:cs="Times New Roman"/>
                <w:b/>
                <w:sz w:val="24"/>
                <w:szCs w:val="24"/>
                <w:lang w:val="bg-BG"/>
              </w:rPr>
              <w:t>екологични</w:t>
            </w:r>
            <w:r w:rsidR="000735AA" w:rsidRPr="00076E63">
              <w:rPr>
                <w:rFonts w:ascii="Times New Roman" w:eastAsia="Times New Roman" w:hAnsi="Times New Roman" w:cs="Times New Roman"/>
                <w:b/>
                <w:sz w:val="24"/>
                <w:szCs w:val="24"/>
                <w:lang w:val="bg-BG"/>
              </w:rPr>
              <w:t>) въздействия</w:t>
            </w:r>
            <w:r w:rsidRPr="00194822">
              <w:rPr>
                <w:rFonts w:ascii="Times New Roman" w:eastAsia="Times New Roman" w:hAnsi="Times New Roman" w:cs="Times New Roman"/>
                <w:sz w:val="24"/>
                <w:szCs w:val="24"/>
                <w:lang w:val="bg-BG"/>
              </w:rPr>
              <w:t xml:space="preserve"> </w:t>
            </w:r>
          </w:p>
          <w:p w14:paraId="665389DD" w14:textId="2FC71DA0" w:rsidR="000735AA" w:rsidRDefault="006C54F2" w:rsidP="000735AA">
            <w:pPr>
              <w:ind w:firstLine="578"/>
              <w:jc w:val="both"/>
              <w:textAlignment w:val="center"/>
              <w:rPr>
                <w:rFonts w:ascii="Times New Roman" w:hAnsi="Times New Roman" w:cs="Times New Roman"/>
                <w:iCs/>
                <w:color w:val="000000" w:themeColor="text1"/>
                <w:sz w:val="24"/>
                <w:szCs w:val="24"/>
                <w:lang w:val="bg-BG"/>
              </w:rPr>
            </w:pPr>
            <w:r w:rsidRPr="00194822">
              <w:rPr>
                <w:rFonts w:ascii="Times New Roman" w:eastAsia="Times New Roman" w:hAnsi="Times New Roman" w:cs="Times New Roman"/>
                <w:b/>
                <w:sz w:val="24"/>
                <w:szCs w:val="24"/>
                <w:lang w:val="bg-BG"/>
              </w:rPr>
              <w:t>Административна тежест:</w:t>
            </w:r>
            <w:r w:rsidR="00AC0AEA" w:rsidRPr="00194822">
              <w:rPr>
                <w:rFonts w:ascii="Times New Roman" w:eastAsia="Times New Roman" w:hAnsi="Times New Roman" w:cs="Times New Roman"/>
                <w:sz w:val="24"/>
                <w:szCs w:val="24"/>
                <w:lang w:val="bg-BG" w:eastAsia="pl-PL"/>
              </w:rPr>
              <w:t xml:space="preserve">. </w:t>
            </w:r>
            <w:r w:rsidR="000735AA">
              <w:rPr>
                <w:rFonts w:ascii="Times New Roman" w:eastAsia="Times New Roman" w:hAnsi="Times New Roman" w:cs="Times New Roman"/>
                <w:sz w:val="24"/>
                <w:szCs w:val="24"/>
                <w:lang w:val="bg-BG"/>
              </w:rPr>
              <w:t xml:space="preserve">Административната тежест по отношение на </w:t>
            </w:r>
            <w:r w:rsidR="000735AA" w:rsidRPr="00194822">
              <w:rPr>
                <w:rFonts w:ascii="Times New Roman" w:hAnsi="Times New Roman"/>
                <w:color w:val="000000" w:themeColor="text1"/>
                <w:sz w:val="24"/>
                <w:szCs w:val="24"/>
                <w:lang w:val="bg-BG"/>
              </w:rPr>
              <w:t xml:space="preserve">ползване на радиочестотен спектър </w:t>
            </w:r>
            <w:r w:rsidR="000735AA" w:rsidRPr="00194822">
              <w:rPr>
                <w:rFonts w:ascii="Times New Roman" w:hAnsi="Times New Roman" w:cs="Times New Roman"/>
                <w:iCs/>
                <w:color w:val="000000" w:themeColor="text1"/>
                <w:sz w:val="24"/>
                <w:szCs w:val="24"/>
                <w:lang w:val="bg-BG"/>
              </w:rPr>
              <w:t xml:space="preserve">в радиочестотните обхвати над 57 </w:t>
            </w:r>
            <w:r w:rsidR="000735AA" w:rsidRPr="00194822">
              <w:rPr>
                <w:rFonts w:ascii="Times New Roman" w:hAnsi="Times New Roman" w:cs="Times New Roman"/>
                <w:iCs/>
                <w:color w:val="000000" w:themeColor="text1"/>
                <w:sz w:val="24"/>
                <w:szCs w:val="24"/>
              </w:rPr>
              <w:t>GHz</w:t>
            </w:r>
            <w:r w:rsidR="000735AA" w:rsidRPr="00194822">
              <w:rPr>
                <w:rFonts w:ascii="Times New Roman" w:eastAsia="Times New Roman" w:hAnsi="Times New Roman" w:cs="Times New Roman"/>
                <w:sz w:val="24"/>
                <w:szCs w:val="24"/>
                <w:lang w:val="bg-BG"/>
              </w:rPr>
              <w:t xml:space="preserve"> </w:t>
            </w:r>
            <w:r w:rsidR="000735AA">
              <w:rPr>
                <w:rFonts w:ascii="Times New Roman" w:eastAsia="Times New Roman" w:hAnsi="Times New Roman" w:cs="Times New Roman"/>
                <w:sz w:val="24"/>
                <w:szCs w:val="24"/>
                <w:lang w:val="bg-BG"/>
              </w:rPr>
              <w:t xml:space="preserve">се запазва, вместо да се въведе възможност </w:t>
            </w:r>
            <w:r w:rsidR="000735AA" w:rsidRPr="00194822">
              <w:rPr>
                <w:rFonts w:ascii="Times New Roman" w:eastAsia="Times New Roman" w:hAnsi="Times New Roman" w:cs="Times New Roman"/>
                <w:color w:val="000000" w:themeColor="text1"/>
                <w:sz w:val="24"/>
                <w:szCs w:val="24"/>
                <w:lang w:val="bg-BG"/>
              </w:rPr>
              <w:t>за прилагането на</w:t>
            </w:r>
            <w:r w:rsidR="000735AA" w:rsidRPr="00194822">
              <w:rPr>
                <w:rFonts w:ascii="Times New Roman" w:hAnsi="Times New Roman"/>
                <w:color w:val="000000" w:themeColor="text1"/>
                <w:sz w:val="24"/>
                <w:szCs w:val="24"/>
                <w:lang w:val="bg-BG"/>
              </w:rPr>
              <w:t xml:space="preserve"> </w:t>
            </w:r>
            <w:r w:rsidR="000735AA" w:rsidRPr="00194822">
              <w:rPr>
                <w:rFonts w:ascii="Times New Roman" w:eastAsia="Times New Roman" w:hAnsi="Times New Roman" w:cs="Times New Roman"/>
                <w:color w:val="000000" w:themeColor="text1"/>
                <w:sz w:val="24"/>
                <w:szCs w:val="24"/>
                <w:lang w:val="bg-BG"/>
              </w:rPr>
              <w:t xml:space="preserve">новия </w:t>
            </w:r>
            <w:r w:rsidR="000735AA" w:rsidRPr="00194822">
              <w:rPr>
                <w:rFonts w:ascii="Times New Roman" w:hAnsi="Times New Roman"/>
                <w:color w:val="000000" w:themeColor="text1"/>
                <w:sz w:val="24"/>
                <w:szCs w:val="24"/>
                <w:lang w:val="bg-BG"/>
              </w:rPr>
              <w:t xml:space="preserve">регистрационен режим </w:t>
            </w:r>
            <w:r w:rsidR="000735AA" w:rsidRPr="00194822">
              <w:rPr>
                <w:rFonts w:ascii="Times New Roman" w:hAnsi="Times New Roman" w:cs="Times New Roman"/>
                <w:iCs/>
                <w:color w:val="000000" w:themeColor="text1"/>
                <w:sz w:val="24"/>
                <w:szCs w:val="24"/>
                <w:lang w:val="bg-BG"/>
              </w:rPr>
              <w:t xml:space="preserve">при </w:t>
            </w:r>
            <w:r w:rsidR="00883057">
              <w:rPr>
                <w:rFonts w:ascii="Times New Roman" w:hAnsi="Times New Roman" w:cs="Times New Roman"/>
                <w:iCs/>
                <w:color w:val="000000" w:themeColor="text1"/>
                <w:sz w:val="24"/>
                <w:szCs w:val="24"/>
                <w:lang w:val="bg-BG"/>
              </w:rPr>
              <w:t>по-</w:t>
            </w:r>
            <w:r w:rsidR="000735AA" w:rsidRPr="00194822">
              <w:rPr>
                <w:rFonts w:ascii="Times New Roman" w:hAnsi="Times New Roman" w:cs="Times New Roman"/>
                <w:iCs/>
                <w:color w:val="000000" w:themeColor="text1"/>
                <w:sz w:val="24"/>
                <w:szCs w:val="24"/>
                <w:lang w:val="bg-BG"/>
              </w:rPr>
              <w:t>облекчени условия</w:t>
            </w:r>
            <w:r w:rsidR="00883057">
              <w:rPr>
                <w:rFonts w:ascii="Times New Roman" w:hAnsi="Times New Roman" w:cs="Times New Roman"/>
                <w:iCs/>
                <w:color w:val="000000" w:themeColor="text1"/>
                <w:sz w:val="24"/>
                <w:szCs w:val="24"/>
                <w:lang w:val="bg-BG"/>
              </w:rPr>
              <w:t xml:space="preserve"> в сравнение с разрешителния</w:t>
            </w:r>
            <w:r w:rsidR="000735AA" w:rsidRPr="00194822">
              <w:rPr>
                <w:rFonts w:ascii="Times New Roman" w:hAnsi="Times New Roman" w:cs="Times New Roman"/>
                <w:iCs/>
                <w:color w:val="000000" w:themeColor="text1"/>
                <w:sz w:val="24"/>
                <w:szCs w:val="24"/>
                <w:lang w:val="bg-BG"/>
              </w:rPr>
              <w:t>.</w:t>
            </w:r>
          </w:p>
          <w:p w14:paraId="2DDCC13F" w14:textId="77777777" w:rsidR="000735AA" w:rsidRDefault="000735AA" w:rsidP="000735AA">
            <w:pPr>
              <w:ind w:firstLine="578"/>
              <w:jc w:val="both"/>
              <w:textAlignment w:val="center"/>
              <w:rPr>
                <w:rFonts w:ascii="Times New Roman" w:hAnsi="Times New Roman" w:cs="Times New Roman"/>
                <w:iCs/>
                <w:color w:val="000000" w:themeColor="text1"/>
                <w:sz w:val="24"/>
                <w:szCs w:val="24"/>
                <w:lang w:val="bg-BG"/>
              </w:rPr>
            </w:pPr>
            <w:r>
              <w:rPr>
                <w:rFonts w:ascii="Times New Roman" w:hAnsi="Times New Roman" w:cs="Times New Roman"/>
                <w:iCs/>
                <w:color w:val="000000" w:themeColor="text1"/>
                <w:sz w:val="24"/>
                <w:szCs w:val="24"/>
                <w:lang w:val="bg-BG"/>
              </w:rPr>
              <w:t>Няма ефект върху административната тежест по отношение на</w:t>
            </w:r>
            <w:r w:rsidRPr="006A4901">
              <w:rPr>
                <w:rFonts w:ascii="Times New Roman" w:hAnsi="Times New Roman" w:cs="Times New Roman"/>
                <w:iCs/>
                <w:color w:val="000000" w:themeColor="text1"/>
                <w:sz w:val="24"/>
                <w:szCs w:val="24"/>
                <w:lang w:val="bg-BG"/>
              </w:rPr>
              <w:t xml:space="preserve"> такси за мрежи от спътникови радиослужби като се отчита спецификата на земните станции, свързващи се с негеостационарните спътникови системи</w:t>
            </w:r>
            <w:r>
              <w:rPr>
                <w:rFonts w:ascii="Times New Roman" w:hAnsi="Times New Roman" w:cs="Times New Roman"/>
                <w:iCs/>
                <w:color w:val="000000" w:themeColor="text1"/>
                <w:sz w:val="24"/>
                <w:szCs w:val="24"/>
                <w:lang w:val="bg-BG"/>
              </w:rPr>
              <w:t xml:space="preserve">. </w:t>
            </w:r>
          </w:p>
          <w:p w14:paraId="08EE5F30" w14:textId="77777777" w:rsidR="000735AA" w:rsidRDefault="000735AA" w:rsidP="000735AA">
            <w:pPr>
              <w:ind w:firstLine="578"/>
              <w:jc w:val="both"/>
              <w:textAlignment w:val="center"/>
              <w:rPr>
                <w:rFonts w:ascii="Times New Roman" w:hAnsi="Times New Roman" w:cs="Times New Roman"/>
                <w:iCs/>
                <w:color w:val="000000" w:themeColor="text1"/>
                <w:sz w:val="24"/>
                <w:szCs w:val="24"/>
                <w:lang w:val="bg-BG"/>
              </w:rPr>
            </w:pPr>
            <w:r>
              <w:rPr>
                <w:rFonts w:ascii="Times New Roman" w:hAnsi="Times New Roman" w:cs="Times New Roman"/>
                <w:iCs/>
                <w:color w:val="000000" w:themeColor="text1"/>
                <w:sz w:val="24"/>
                <w:szCs w:val="24"/>
                <w:lang w:val="bg-BG"/>
              </w:rPr>
              <w:t xml:space="preserve">Няма ефект върху административната тежест по отношение на </w:t>
            </w:r>
            <w:r w:rsidRPr="006A4901">
              <w:rPr>
                <w:rFonts w:ascii="Times New Roman" w:hAnsi="Times New Roman" w:cs="Times New Roman"/>
                <w:iCs/>
                <w:color w:val="000000" w:themeColor="text1"/>
                <w:sz w:val="24"/>
                <w:szCs w:val="24"/>
                <w:lang w:val="bg-BG"/>
              </w:rPr>
              <w:t>еднократна такса за издаване на разрешение за ползване на радиочестотен спектър за електронна съобщителна мрежа от негеостацио</w:t>
            </w:r>
            <w:r>
              <w:rPr>
                <w:rFonts w:ascii="Times New Roman" w:hAnsi="Times New Roman" w:cs="Times New Roman"/>
                <w:iCs/>
                <w:color w:val="000000" w:themeColor="text1"/>
                <w:sz w:val="24"/>
                <w:szCs w:val="24"/>
                <w:lang w:val="bg-BG"/>
              </w:rPr>
              <w:t>нарна/и спътникова/и система/и .</w:t>
            </w:r>
          </w:p>
          <w:p w14:paraId="3BC66AFC" w14:textId="77777777" w:rsidR="000735AA" w:rsidRDefault="000735AA" w:rsidP="000735AA">
            <w:pPr>
              <w:ind w:firstLine="578"/>
              <w:jc w:val="both"/>
              <w:textAlignment w:val="center"/>
              <w:rPr>
                <w:rFonts w:ascii="Times New Roman" w:hAnsi="Times New Roman" w:cs="Times New Roman"/>
                <w:iCs/>
                <w:color w:val="000000" w:themeColor="text1"/>
                <w:sz w:val="24"/>
                <w:szCs w:val="24"/>
                <w:lang w:val="bg-BG"/>
              </w:rPr>
            </w:pPr>
            <w:r>
              <w:rPr>
                <w:rFonts w:ascii="Times New Roman" w:hAnsi="Times New Roman" w:cs="Times New Roman"/>
                <w:iCs/>
                <w:color w:val="000000" w:themeColor="text1"/>
                <w:sz w:val="24"/>
                <w:szCs w:val="24"/>
                <w:lang w:val="bg-BG"/>
              </w:rPr>
              <w:t xml:space="preserve">Няма ефект върху административната тежест по отношение на </w:t>
            </w:r>
            <w:r w:rsidRPr="006A4901">
              <w:rPr>
                <w:rFonts w:ascii="Times New Roman" w:hAnsi="Times New Roman" w:cs="Times New Roman"/>
                <w:iCs/>
                <w:color w:val="000000" w:themeColor="text1"/>
                <w:sz w:val="24"/>
                <w:szCs w:val="24"/>
                <w:lang w:val="bg-BG"/>
              </w:rPr>
              <w:t>годишни такси за ползване на позиции на геостационарната орбита със съответния радиочестотен спектър и за мрежите от негеостационарна/и спътникова/и система/и</w:t>
            </w:r>
            <w:r>
              <w:rPr>
                <w:rFonts w:ascii="Times New Roman" w:hAnsi="Times New Roman" w:cs="Times New Roman"/>
                <w:iCs/>
                <w:color w:val="000000" w:themeColor="text1"/>
                <w:sz w:val="24"/>
                <w:szCs w:val="24"/>
                <w:lang w:val="bg-BG"/>
              </w:rPr>
              <w:t>.</w:t>
            </w:r>
          </w:p>
          <w:p w14:paraId="46032861" w14:textId="77777777" w:rsidR="000735AA" w:rsidRDefault="000735AA" w:rsidP="000735AA">
            <w:pPr>
              <w:ind w:firstLine="578"/>
              <w:jc w:val="both"/>
              <w:textAlignment w:val="center"/>
              <w:rPr>
                <w:rFonts w:ascii="Times New Roman" w:eastAsia="Times New Roman" w:hAnsi="Times New Roman" w:cs="Times New Roman"/>
                <w:sz w:val="24"/>
                <w:szCs w:val="24"/>
                <w:lang w:val="bg-BG"/>
              </w:rPr>
            </w:pPr>
            <w:r>
              <w:rPr>
                <w:rFonts w:ascii="Times New Roman" w:hAnsi="Times New Roman" w:cs="Times New Roman"/>
                <w:iCs/>
                <w:color w:val="000000" w:themeColor="text1"/>
                <w:sz w:val="24"/>
                <w:szCs w:val="24"/>
                <w:lang w:val="bg-BG"/>
              </w:rPr>
              <w:t xml:space="preserve">Не се променя административната тежест по отношение на </w:t>
            </w:r>
            <w:r w:rsidRPr="006A4901">
              <w:rPr>
                <w:rFonts w:ascii="Times New Roman" w:hAnsi="Times New Roman" w:cs="Times New Roman"/>
                <w:bCs/>
                <w:sz w:val="24"/>
                <w:szCs w:val="24"/>
                <w:lang w:val="bg-BG"/>
              </w:rPr>
              <w:t xml:space="preserve">такси за </w:t>
            </w:r>
            <w:proofErr w:type="spellStart"/>
            <w:r w:rsidRPr="006A4901">
              <w:rPr>
                <w:rFonts w:ascii="Times New Roman" w:hAnsi="Times New Roman" w:cs="Times New Roman"/>
                <w:bCs/>
                <w:sz w:val="24"/>
                <w:szCs w:val="24"/>
                <w:lang w:val="bg-BG"/>
              </w:rPr>
              <w:t>номерационни</w:t>
            </w:r>
            <w:proofErr w:type="spellEnd"/>
            <w:r w:rsidRPr="006A4901">
              <w:rPr>
                <w:rFonts w:ascii="Times New Roman" w:hAnsi="Times New Roman" w:cs="Times New Roman"/>
                <w:bCs/>
                <w:sz w:val="24"/>
                <w:szCs w:val="24"/>
                <w:lang w:val="bg-BG"/>
              </w:rPr>
              <w:t xml:space="preserve"> ресурси</w:t>
            </w:r>
            <w:r w:rsidRPr="006A4901">
              <w:rPr>
                <w:rFonts w:ascii="Times New Roman" w:eastAsia="Times New Roman" w:hAnsi="Times New Roman" w:cs="Times New Roman"/>
                <w:sz w:val="24"/>
                <w:szCs w:val="24"/>
                <w:lang w:val="bg-BG"/>
              </w:rPr>
              <w:t>.</w:t>
            </w:r>
          </w:p>
          <w:p w14:paraId="0230DB1F" w14:textId="77777777" w:rsidR="000735AA" w:rsidRDefault="000735AA" w:rsidP="000735AA">
            <w:pPr>
              <w:ind w:firstLine="578"/>
              <w:jc w:val="both"/>
              <w:textAlignment w:val="center"/>
              <w:rPr>
                <w:rFonts w:ascii="Times New Roman" w:eastAsia="Times New Roman" w:hAnsi="Times New Roman" w:cs="Times New Roman"/>
                <w:sz w:val="24"/>
                <w:szCs w:val="24"/>
                <w:lang w:val="bg-BG"/>
              </w:rPr>
            </w:pPr>
            <w:r>
              <w:rPr>
                <w:rFonts w:ascii="Times New Roman" w:hAnsi="Times New Roman" w:cs="Times New Roman"/>
                <w:iCs/>
                <w:color w:val="000000" w:themeColor="text1"/>
                <w:sz w:val="24"/>
                <w:szCs w:val="24"/>
                <w:lang w:val="bg-BG"/>
              </w:rPr>
              <w:t xml:space="preserve">Не се променя административната тежест по отношение на </w:t>
            </w:r>
            <w:r w:rsidRPr="00F30367">
              <w:rPr>
                <w:rFonts w:ascii="Times New Roman" w:hAnsi="Times New Roman" w:cs="Times New Roman"/>
                <w:bCs/>
                <w:sz w:val="24"/>
                <w:szCs w:val="24"/>
                <w:lang w:val="bg-BG"/>
              </w:rPr>
              <w:t>такси за изменение и допълнение на временно разрешение</w:t>
            </w:r>
            <w:r w:rsidRPr="00F30367">
              <w:rPr>
                <w:rFonts w:ascii="Times New Roman" w:eastAsia="Times New Roman" w:hAnsi="Times New Roman" w:cs="Times New Roman"/>
                <w:sz w:val="24"/>
                <w:szCs w:val="24"/>
                <w:lang w:val="bg-BG"/>
              </w:rPr>
              <w:t>.</w:t>
            </w:r>
          </w:p>
          <w:p w14:paraId="2752EB7C" w14:textId="77777777" w:rsidR="000735AA" w:rsidRDefault="000735AA" w:rsidP="000735AA">
            <w:pPr>
              <w:ind w:firstLine="578"/>
              <w:jc w:val="both"/>
              <w:textAlignment w:val="center"/>
              <w:rPr>
                <w:rFonts w:ascii="Times New Roman" w:eastAsia="Times New Roman" w:hAnsi="Times New Roman" w:cs="Times New Roman"/>
                <w:sz w:val="24"/>
                <w:szCs w:val="24"/>
                <w:lang w:val="bg-BG"/>
              </w:rPr>
            </w:pPr>
            <w:r>
              <w:rPr>
                <w:rFonts w:ascii="Times New Roman" w:hAnsi="Times New Roman" w:cs="Times New Roman"/>
                <w:iCs/>
                <w:color w:val="000000" w:themeColor="text1"/>
                <w:sz w:val="24"/>
                <w:szCs w:val="24"/>
                <w:lang w:val="bg-BG"/>
              </w:rPr>
              <w:t xml:space="preserve">Няма ефект върху административната тежест по отношение на </w:t>
            </w:r>
            <w:r w:rsidRPr="00194822">
              <w:rPr>
                <w:rFonts w:ascii="Times New Roman" w:eastAsia="Times New Roman" w:hAnsi="Times New Roman" w:cs="Times New Roman"/>
                <w:sz w:val="24"/>
                <w:szCs w:val="24"/>
                <w:lang w:val="bg-BG"/>
              </w:rPr>
              <w:t>видове мрежи от Тарифата с отпаднала необходимост</w:t>
            </w:r>
            <w:r>
              <w:rPr>
                <w:rFonts w:ascii="Times New Roman" w:eastAsia="Times New Roman" w:hAnsi="Times New Roman" w:cs="Times New Roman"/>
                <w:sz w:val="24"/>
                <w:szCs w:val="24"/>
                <w:lang w:val="bg-BG"/>
              </w:rPr>
              <w:t>.</w:t>
            </w:r>
          </w:p>
          <w:p w14:paraId="3320C8DF" w14:textId="77777777" w:rsidR="00342121" w:rsidRPr="00194822" w:rsidRDefault="000735AA" w:rsidP="000735AA">
            <w:pPr>
              <w:spacing w:after="0" w:line="240" w:lineRule="auto"/>
              <w:jc w:val="both"/>
              <w:rPr>
                <w:rFonts w:ascii="Times New Roman" w:eastAsia="Times New Roman" w:hAnsi="Times New Roman" w:cs="Times New Roman"/>
                <w:i/>
                <w:sz w:val="16"/>
                <w:szCs w:val="16"/>
                <w:lang w:val="bg-BG"/>
              </w:rPr>
            </w:pPr>
            <w:r w:rsidRPr="00F30367">
              <w:rPr>
                <w:rFonts w:ascii="Times New Roman" w:hAnsi="Times New Roman" w:cs="Times New Roman"/>
                <w:iCs/>
                <w:color w:val="000000" w:themeColor="text1"/>
                <w:sz w:val="24"/>
                <w:szCs w:val="24"/>
                <w:lang w:val="bg-BG"/>
              </w:rPr>
              <w:t>Други</w:t>
            </w:r>
            <w:r>
              <w:rPr>
                <w:rFonts w:ascii="Times New Roman" w:hAnsi="Times New Roman" w:cs="Times New Roman"/>
                <w:iCs/>
                <w:color w:val="000000" w:themeColor="text1"/>
                <w:sz w:val="24"/>
                <w:szCs w:val="24"/>
                <w:lang w:val="bg-BG"/>
              </w:rPr>
              <w:t>те</w:t>
            </w:r>
            <w:r w:rsidRPr="00F30367">
              <w:rPr>
                <w:rFonts w:ascii="Times New Roman" w:hAnsi="Times New Roman" w:cs="Times New Roman"/>
                <w:iCs/>
                <w:color w:val="000000" w:themeColor="text1"/>
                <w:sz w:val="24"/>
                <w:szCs w:val="24"/>
                <w:lang w:val="bg-BG"/>
              </w:rPr>
              <w:t xml:space="preserve"> изменения във връзка с привеждане в съответствие на Тарифата със Закона за изменение и допълнение на Закона за електронните съобщения и правилата за използване на радиочестотния спектър</w:t>
            </w:r>
            <w:r>
              <w:rPr>
                <w:rFonts w:ascii="Times New Roman" w:hAnsi="Times New Roman" w:cs="Times New Roman"/>
                <w:iCs/>
                <w:color w:val="000000" w:themeColor="text1"/>
                <w:sz w:val="24"/>
                <w:szCs w:val="24"/>
                <w:lang w:val="bg-BG"/>
              </w:rPr>
              <w:t xml:space="preserve"> и редакционни промени, не оказват ефект върху административната тежест</w:t>
            </w:r>
            <w:r w:rsidR="006C54F2" w:rsidRPr="00194822">
              <w:rPr>
                <w:rFonts w:ascii="Times New Roman" w:eastAsia="Times New Roman" w:hAnsi="Times New Roman" w:cs="Times New Roman"/>
                <w:sz w:val="24"/>
                <w:szCs w:val="24"/>
                <w:lang w:val="bg-BG"/>
              </w:rPr>
              <w:t>.</w:t>
            </w:r>
            <w:r w:rsidR="00342121" w:rsidRPr="00194822">
              <w:rPr>
                <w:rFonts w:ascii="Times New Roman" w:hAnsi="Times New Roman" w:cs="Times New Roman"/>
                <w:sz w:val="24"/>
                <w:szCs w:val="24"/>
                <w:lang w:val="bg-BG"/>
              </w:rPr>
              <w:t xml:space="preserve"> </w:t>
            </w:r>
          </w:p>
          <w:p w14:paraId="0BC6CECF" w14:textId="77777777" w:rsidR="00287733" w:rsidRPr="00194822" w:rsidRDefault="00287733" w:rsidP="00287733">
            <w:pPr>
              <w:spacing w:after="120" w:line="240" w:lineRule="auto"/>
              <w:jc w:val="center"/>
              <w:rPr>
                <w:rFonts w:ascii="Times New Roman" w:eastAsia="Times New Roman" w:hAnsi="Times New Roman" w:cs="Times New Roman"/>
                <w:i/>
                <w:sz w:val="20"/>
                <w:szCs w:val="20"/>
                <w:lang w:val="bg-BG"/>
              </w:rPr>
            </w:pPr>
            <w:r w:rsidRPr="00194822">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64F88CBA" w14:textId="77777777" w:rsidR="00287733" w:rsidRPr="00194822" w:rsidRDefault="00287733" w:rsidP="00287733">
            <w:pPr>
              <w:pBdr>
                <w:bottom w:val="single" w:sz="6" w:space="1" w:color="auto"/>
              </w:pBd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p w14:paraId="2E3B97E2" w14:textId="3DAB6017" w:rsidR="00287733" w:rsidRPr="00194822" w:rsidRDefault="00287733" w:rsidP="0028773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Вариант 2:</w:t>
            </w:r>
            <w:r w:rsidR="00D44760">
              <w:t xml:space="preserve"> </w:t>
            </w:r>
            <w:r w:rsidR="00D44760" w:rsidRPr="00D44760">
              <w:rPr>
                <w:rFonts w:ascii="Times New Roman" w:eastAsia="Times New Roman" w:hAnsi="Times New Roman" w:cs="Times New Roman"/>
                <w:b/>
                <w:sz w:val="24"/>
                <w:szCs w:val="24"/>
                <w:lang w:val="bg-BG"/>
              </w:rPr>
              <w:t xml:space="preserve">„Привеждане на </w:t>
            </w:r>
            <w:r w:rsidR="002E0998">
              <w:rPr>
                <w:rFonts w:ascii="Times New Roman" w:eastAsia="Times New Roman" w:hAnsi="Times New Roman" w:cs="Times New Roman"/>
                <w:b/>
                <w:sz w:val="24"/>
                <w:szCs w:val="24"/>
                <w:lang w:val="bg-BG"/>
              </w:rPr>
              <w:t>Т</w:t>
            </w:r>
            <w:r w:rsidR="00D44760" w:rsidRPr="00D44760">
              <w:rPr>
                <w:rFonts w:ascii="Times New Roman" w:eastAsia="Times New Roman" w:hAnsi="Times New Roman" w:cs="Times New Roman"/>
                <w:b/>
                <w:sz w:val="24"/>
                <w:szCs w:val="24"/>
                <w:lang w:val="bg-BG"/>
              </w:rPr>
              <w:t>арифата за таксите, които се събират от Комисията за регулиране на съобщенията по Закона за електронните съобщения (ЗЕС)</w:t>
            </w:r>
            <w:r w:rsidR="002E0998">
              <w:rPr>
                <w:rFonts w:ascii="Times New Roman" w:eastAsia="Times New Roman" w:hAnsi="Times New Roman" w:cs="Times New Roman"/>
                <w:b/>
                <w:sz w:val="24"/>
                <w:szCs w:val="24"/>
                <w:lang w:val="bg-BG"/>
              </w:rPr>
              <w:t>, в съответствие</w:t>
            </w:r>
            <w:r w:rsidR="00D44760" w:rsidRPr="00D44760">
              <w:rPr>
                <w:rFonts w:ascii="Times New Roman" w:eastAsia="Times New Roman" w:hAnsi="Times New Roman" w:cs="Times New Roman"/>
                <w:b/>
                <w:sz w:val="24"/>
                <w:szCs w:val="24"/>
                <w:lang w:val="bg-BG"/>
              </w:rPr>
              <w:t xml:space="preserve"> със Закона за изменение и допълнение на Закона за електронните съобщения (ЗИД на ЗЕС) (</w:t>
            </w:r>
            <w:proofErr w:type="spellStart"/>
            <w:r w:rsidR="00D44760" w:rsidRPr="00D44760">
              <w:rPr>
                <w:rFonts w:ascii="Times New Roman" w:eastAsia="Times New Roman" w:hAnsi="Times New Roman" w:cs="Times New Roman"/>
                <w:b/>
                <w:sz w:val="24"/>
                <w:szCs w:val="24"/>
                <w:lang w:val="bg-BG"/>
              </w:rPr>
              <w:t>Обн</w:t>
            </w:r>
            <w:proofErr w:type="spellEnd"/>
            <w:r w:rsidR="00D44760" w:rsidRPr="00D44760">
              <w:rPr>
                <w:rFonts w:ascii="Times New Roman" w:eastAsia="Times New Roman" w:hAnsi="Times New Roman" w:cs="Times New Roman"/>
                <w:b/>
                <w:sz w:val="24"/>
                <w:szCs w:val="24"/>
                <w:lang w:val="bg-BG"/>
              </w:rPr>
              <w:t xml:space="preserve">., ДВ, бр. 20 от 2021 г.) и </w:t>
            </w:r>
            <w:r w:rsidR="00883057">
              <w:rPr>
                <w:rFonts w:ascii="Times New Roman" w:eastAsia="Times New Roman" w:hAnsi="Times New Roman" w:cs="Times New Roman"/>
                <w:b/>
                <w:sz w:val="24"/>
                <w:szCs w:val="24"/>
                <w:lang w:val="bg-BG"/>
              </w:rPr>
              <w:t>п</w:t>
            </w:r>
            <w:r w:rsidR="00D44760" w:rsidRPr="00D44760">
              <w:rPr>
                <w:rFonts w:ascii="Times New Roman" w:eastAsia="Times New Roman" w:hAnsi="Times New Roman" w:cs="Times New Roman"/>
                <w:b/>
                <w:sz w:val="24"/>
                <w:szCs w:val="24"/>
                <w:lang w:val="bg-BG"/>
              </w:rPr>
              <w:t xml:space="preserve">равилата за използване на радиочестотен спектър </w:t>
            </w:r>
            <w:r w:rsidR="00883057">
              <w:rPr>
                <w:rFonts w:ascii="Times New Roman" w:eastAsia="Times New Roman" w:hAnsi="Times New Roman" w:cs="Times New Roman"/>
                <w:b/>
                <w:sz w:val="24"/>
                <w:szCs w:val="24"/>
                <w:lang w:val="bg-BG"/>
              </w:rPr>
              <w:t>за различните електронни съобщителни мрежи</w:t>
            </w:r>
            <w:r w:rsidR="00D44760" w:rsidRPr="00D44760">
              <w:rPr>
                <w:rFonts w:ascii="Times New Roman" w:eastAsia="Times New Roman" w:hAnsi="Times New Roman" w:cs="Times New Roman"/>
                <w:b/>
                <w:sz w:val="24"/>
                <w:szCs w:val="24"/>
                <w:lang w:val="bg-BG"/>
              </w:rPr>
              <w:t>“</w:t>
            </w:r>
          </w:p>
          <w:p w14:paraId="3F3E8A8D" w14:textId="77777777" w:rsidR="00287733" w:rsidRPr="00194822" w:rsidRDefault="00287733" w:rsidP="00287733">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Описание:</w:t>
            </w:r>
          </w:p>
          <w:p w14:paraId="5D5607B5" w14:textId="6B3ADCE8" w:rsidR="00D44760" w:rsidRPr="001C2CB7" w:rsidRDefault="00D44760" w:rsidP="00D44760">
            <w:pPr>
              <w:pStyle w:val="BodyText"/>
              <w:ind w:firstLine="579"/>
              <w:rPr>
                <w:u w:val="single"/>
                <w:lang w:eastAsia="bg-BG"/>
              </w:rPr>
            </w:pPr>
            <w:r w:rsidRPr="001C2CB7">
              <w:rPr>
                <w:u w:val="single"/>
              </w:rPr>
              <w:t xml:space="preserve">Тарифата се привежда в съответствие с разпоредбите на ЗИД на ЗЕС и </w:t>
            </w:r>
            <w:r w:rsidR="00883057">
              <w:rPr>
                <w:u w:val="single"/>
              </w:rPr>
              <w:t>п</w:t>
            </w:r>
            <w:r w:rsidRPr="001C2CB7">
              <w:rPr>
                <w:u w:val="single"/>
              </w:rPr>
              <w:t>равилата за използване на радиочестотен спектър</w:t>
            </w:r>
          </w:p>
          <w:p w14:paraId="48728558" w14:textId="77777777" w:rsidR="00D44760" w:rsidRPr="00194822" w:rsidRDefault="00D44760" w:rsidP="00D44760">
            <w:pPr>
              <w:pStyle w:val="BodyText"/>
              <w:ind w:firstLine="579"/>
              <w:rPr>
                <w:lang w:eastAsia="bg-BG"/>
              </w:rPr>
            </w:pPr>
            <w:r w:rsidRPr="00194822">
              <w:rPr>
                <w:lang w:eastAsia="bg-BG"/>
              </w:rPr>
              <w:t>Определят се:</w:t>
            </w:r>
          </w:p>
          <w:p w14:paraId="6C724B98" w14:textId="77777777" w:rsidR="00D44760" w:rsidRPr="00194822" w:rsidRDefault="00D44760" w:rsidP="00D44760">
            <w:pPr>
              <w:pStyle w:val="BodyText"/>
              <w:ind w:firstLine="12"/>
            </w:pPr>
            <w:r>
              <w:rPr>
                <w:lang w:eastAsia="bg-BG"/>
              </w:rPr>
              <w:t xml:space="preserve">1. </w:t>
            </w:r>
            <w:r w:rsidR="002E0998">
              <w:rPr>
                <w:lang w:eastAsia="bg-BG"/>
              </w:rPr>
              <w:t>Т</w:t>
            </w:r>
            <w:r w:rsidRPr="00194822">
              <w:rPr>
                <w:lang w:eastAsia="bg-BG"/>
              </w:rPr>
              <w:t>акса за разглеждане на заявление за вписване на участък или изменение на техническите параметри на вписан участък в регистъра на лицата, които използват радиочестотен спектър след регистрация за всеки участък</w:t>
            </w:r>
            <w:r w:rsidRPr="00194822">
              <w:t xml:space="preserve"> в размер на 20 лева;</w:t>
            </w:r>
          </w:p>
          <w:p w14:paraId="77CB031F" w14:textId="77777777" w:rsidR="00D44760" w:rsidRDefault="00D44760" w:rsidP="00D44760">
            <w:pPr>
              <w:pStyle w:val="BodyText"/>
              <w:rPr>
                <w:lang w:eastAsia="bg-BG"/>
              </w:rPr>
            </w:pPr>
            <w:r w:rsidRPr="00194822">
              <w:rPr>
                <w:b/>
              </w:rPr>
              <w:t xml:space="preserve">- </w:t>
            </w:r>
            <w:r w:rsidRPr="00194822">
              <w:t xml:space="preserve">годишна такса за ползване на радиочестотен спектър след регистрация в размер на 9,00 лева за 100 </w:t>
            </w:r>
            <w:proofErr w:type="spellStart"/>
            <w:r w:rsidRPr="00194822">
              <w:t>MHz</w:t>
            </w:r>
            <w:proofErr w:type="spellEnd"/>
            <w:r w:rsidRPr="00194822">
              <w:t>. Таксата</w:t>
            </w:r>
            <w:r w:rsidRPr="00194822">
              <w:rPr>
                <w:lang w:eastAsia="bg-BG"/>
              </w:rPr>
              <w:t xml:space="preserve"> се изчислява пропорционално според заеманата честотна лента.</w:t>
            </w:r>
          </w:p>
          <w:p w14:paraId="4243B4AC" w14:textId="77777777" w:rsidR="00D44760" w:rsidRPr="00194822" w:rsidRDefault="00D44760" w:rsidP="00D44760">
            <w:pPr>
              <w:pStyle w:val="BodyText"/>
            </w:pPr>
            <w:r>
              <w:rPr>
                <w:lang w:eastAsia="bg-BG"/>
              </w:rPr>
              <w:t xml:space="preserve">Предложените такси са в съответствие с </w:t>
            </w:r>
            <w:r w:rsidRPr="001B52FD">
              <w:rPr>
                <w:lang w:eastAsia="bg-BG"/>
              </w:rPr>
              <w:t>Правилата за използване на радиочестотен спектър въз основа на регистрационен режим</w:t>
            </w:r>
            <w:r>
              <w:rPr>
                <w:lang w:eastAsia="bg-BG"/>
              </w:rPr>
              <w:t>, като посочения е режим е по-същество нов режим за ползване на спектър при облекчени условия.</w:t>
            </w:r>
          </w:p>
          <w:p w14:paraId="3A77006E" w14:textId="77777777" w:rsidR="00D44760" w:rsidRPr="00CA049D" w:rsidRDefault="00D44760" w:rsidP="00D44760">
            <w:pPr>
              <w:spacing w:before="120" w:after="120" w:line="240" w:lineRule="auto"/>
              <w:jc w:val="both"/>
              <w:rPr>
                <w:rFonts w:ascii="Times New Roman" w:eastAsia="Times New Roman" w:hAnsi="Times New Roman" w:cs="Times New Roman"/>
                <w:iCs/>
                <w:sz w:val="24"/>
                <w:szCs w:val="24"/>
                <w:lang w:val="bg-BG"/>
              </w:rPr>
            </w:pPr>
            <w:r>
              <w:rPr>
                <w:rFonts w:ascii="Times New Roman" w:eastAsia="Times New Roman" w:hAnsi="Times New Roman" w:cs="Times New Roman"/>
                <w:sz w:val="24"/>
                <w:szCs w:val="24"/>
                <w:lang w:val="bg-BG"/>
              </w:rPr>
              <w:t xml:space="preserve">2. </w:t>
            </w:r>
            <w:r w:rsidRPr="00194822">
              <w:rPr>
                <w:rFonts w:ascii="Times New Roman" w:eastAsia="Times New Roman" w:hAnsi="Times New Roman" w:cs="Times New Roman"/>
                <w:sz w:val="24"/>
                <w:szCs w:val="24"/>
                <w:lang w:val="bg-BG"/>
              </w:rPr>
              <w:t xml:space="preserve">Определят се такси за електронни съобщителни мрежи от спътникови радиослужби, като се отчита спецификата на земните станции, свързващи се с </w:t>
            </w:r>
            <w:r w:rsidRPr="00194822">
              <w:rPr>
                <w:rFonts w:ascii="Times New Roman" w:eastAsia="Times New Roman" w:hAnsi="Times New Roman" w:cs="Times New Roman"/>
                <w:iCs/>
                <w:sz w:val="24"/>
                <w:szCs w:val="24"/>
                <w:lang w:val="bg-BG"/>
              </w:rPr>
              <w:t xml:space="preserve">негеостационарни спътникови системи, които могат да се състоят от повече от една проследяваща антена, всяка от които излъчва  в една и съща честотна лента в различни периоди от време. </w:t>
            </w:r>
            <w:r>
              <w:rPr>
                <w:rFonts w:ascii="Times New Roman" w:eastAsia="Times New Roman" w:hAnsi="Times New Roman" w:cs="Times New Roman"/>
                <w:iCs/>
                <w:sz w:val="24"/>
                <w:szCs w:val="24"/>
                <w:lang w:val="bg-BG"/>
              </w:rPr>
              <w:t>Т</w:t>
            </w:r>
            <w:r w:rsidRPr="00194822">
              <w:rPr>
                <w:rFonts w:ascii="Times New Roman" w:eastAsia="Times New Roman" w:hAnsi="Times New Roman" w:cs="Times New Roman"/>
                <w:iCs/>
                <w:sz w:val="24"/>
                <w:szCs w:val="24"/>
                <w:lang w:val="bg-BG"/>
              </w:rPr>
              <w:t xml:space="preserve">ези такси </w:t>
            </w:r>
            <w:r>
              <w:rPr>
                <w:rFonts w:ascii="Times New Roman" w:eastAsia="Times New Roman" w:hAnsi="Times New Roman" w:cs="Times New Roman"/>
                <w:iCs/>
                <w:sz w:val="24"/>
                <w:szCs w:val="24"/>
                <w:lang w:val="bg-BG"/>
              </w:rPr>
              <w:t xml:space="preserve">следва </w:t>
            </w:r>
            <w:r w:rsidRPr="00194822">
              <w:rPr>
                <w:rFonts w:ascii="Times New Roman" w:eastAsia="Times New Roman" w:hAnsi="Times New Roman" w:cs="Times New Roman"/>
                <w:iCs/>
                <w:sz w:val="24"/>
                <w:szCs w:val="24"/>
                <w:lang w:val="bg-BG"/>
              </w:rPr>
              <w:t>да са еднакви с таксите за земните станции, свързващи се с геостационарни системи, които не се променят.</w:t>
            </w:r>
            <w:r w:rsidR="00CA049D">
              <w:rPr>
                <w:rFonts w:ascii="Times New Roman" w:eastAsia="Times New Roman" w:hAnsi="Times New Roman" w:cs="Times New Roman"/>
                <w:iCs/>
                <w:sz w:val="24"/>
                <w:szCs w:val="24"/>
              </w:rPr>
              <w:t xml:space="preserve"> </w:t>
            </w:r>
            <w:r w:rsidR="00CA049D">
              <w:rPr>
                <w:rFonts w:ascii="Times New Roman" w:eastAsia="Times New Roman" w:hAnsi="Times New Roman" w:cs="Times New Roman"/>
                <w:iCs/>
                <w:sz w:val="24"/>
                <w:szCs w:val="24"/>
                <w:lang w:val="bg-BG"/>
              </w:rPr>
              <w:t>Таксите са както следва:</w:t>
            </w:r>
          </w:p>
          <w:p w14:paraId="02583C8E" w14:textId="77777777" w:rsidR="00D44760" w:rsidRPr="00194822" w:rsidRDefault="00D44760" w:rsidP="00D44760">
            <w:pPr>
              <w:tabs>
                <w:tab w:val="left" w:pos="851"/>
                <w:tab w:val="left" w:pos="993"/>
              </w:tabs>
              <w:spacing w:after="0" w:line="240" w:lineRule="auto"/>
              <w:jc w:val="both"/>
              <w:rPr>
                <w:rFonts w:ascii="Times New Roman" w:eastAsia="Times New Roman" w:hAnsi="Times New Roman" w:cs="Times New Roman"/>
                <w:iCs/>
                <w:sz w:val="24"/>
                <w:szCs w:val="24"/>
                <w:lang w:val="bg-BG"/>
              </w:rPr>
            </w:pPr>
            <w:r w:rsidRPr="00194822">
              <w:rPr>
                <w:rFonts w:ascii="Times New Roman" w:eastAsia="Times New Roman" w:hAnsi="Times New Roman" w:cs="Times New Roman"/>
                <w:iCs/>
                <w:sz w:val="24"/>
                <w:szCs w:val="24"/>
                <w:lang w:val="bg-BG"/>
              </w:rPr>
              <w:t xml:space="preserve">- Електронни съобщителни мрежи от спътникови радиослужби </w:t>
            </w:r>
          </w:p>
          <w:p w14:paraId="0E17B6BB" w14:textId="77777777" w:rsidR="00D44760" w:rsidRPr="00194822" w:rsidRDefault="00D44760" w:rsidP="00D44760">
            <w:pPr>
              <w:pStyle w:val="ListParagraph"/>
              <w:numPr>
                <w:ilvl w:val="0"/>
                <w:numId w:val="13"/>
              </w:numPr>
              <w:tabs>
                <w:tab w:val="left" w:pos="573"/>
                <w:tab w:val="left" w:pos="1068"/>
                <w:tab w:val="left" w:pos="6521"/>
              </w:tabs>
              <w:spacing w:after="0" w:line="240" w:lineRule="auto"/>
              <w:ind w:left="579" w:hanging="218"/>
              <w:jc w:val="both"/>
              <w:rPr>
                <w:rFonts w:ascii="Times New Roman" w:eastAsia="Times New Roman" w:hAnsi="Times New Roman" w:cs="Times New Roman"/>
                <w:iCs/>
                <w:sz w:val="24"/>
                <w:szCs w:val="24"/>
                <w:lang w:val="bg-BG"/>
              </w:rPr>
            </w:pPr>
            <w:r w:rsidRPr="00194822">
              <w:rPr>
                <w:rFonts w:ascii="Times New Roman" w:eastAsia="Times New Roman" w:hAnsi="Times New Roman" w:cs="Times New Roman"/>
                <w:iCs/>
                <w:sz w:val="24"/>
                <w:szCs w:val="24"/>
                <w:lang w:val="bg-BG"/>
              </w:rPr>
              <w:t>за всяка земна станция, свързваща се с геостационарни спътникови системи - 800 лева;</w:t>
            </w:r>
          </w:p>
          <w:p w14:paraId="3EC9DEAE" w14:textId="77777777" w:rsidR="00D44760" w:rsidRPr="00194822" w:rsidRDefault="00D44760" w:rsidP="00D44760">
            <w:pPr>
              <w:pStyle w:val="ListParagraph"/>
              <w:numPr>
                <w:ilvl w:val="0"/>
                <w:numId w:val="13"/>
              </w:numPr>
              <w:tabs>
                <w:tab w:val="left" w:pos="573"/>
                <w:tab w:val="left" w:pos="1068"/>
                <w:tab w:val="left" w:pos="6521"/>
              </w:tabs>
              <w:spacing w:after="0" w:line="240" w:lineRule="auto"/>
              <w:ind w:left="579" w:hanging="218"/>
              <w:jc w:val="both"/>
              <w:rPr>
                <w:rFonts w:ascii="Times New Roman" w:eastAsia="Times New Roman" w:hAnsi="Times New Roman" w:cs="Times New Roman"/>
                <w:iCs/>
                <w:sz w:val="24"/>
                <w:szCs w:val="24"/>
                <w:lang w:val="bg-BG"/>
              </w:rPr>
            </w:pPr>
            <w:r w:rsidRPr="00194822">
              <w:rPr>
                <w:rFonts w:ascii="Times New Roman" w:eastAsia="Times New Roman" w:hAnsi="Times New Roman" w:cs="Times New Roman"/>
                <w:iCs/>
                <w:sz w:val="24"/>
                <w:szCs w:val="24"/>
                <w:lang w:val="bg-BG"/>
              </w:rPr>
              <w:t>за всяка земна станция, свързваща се с негеостационарни спътникови системи, състояща се от една или повече антени - 800 лева.</w:t>
            </w:r>
          </w:p>
          <w:p w14:paraId="61709346" w14:textId="77777777" w:rsidR="00D44760" w:rsidRPr="00194822" w:rsidRDefault="00D44760" w:rsidP="00D44760">
            <w:pPr>
              <w:spacing w:before="120" w:after="120" w:line="240" w:lineRule="auto"/>
              <w:jc w:val="both"/>
              <w:rPr>
                <w:rFonts w:ascii="Times New Roman" w:eastAsia="Times New Roman" w:hAnsi="Times New Roman" w:cs="Times New Roman"/>
                <w:iCs/>
                <w:sz w:val="24"/>
                <w:szCs w:val="24"/>
                <w:lang w:val="bg-BG"/>
              </w:rPr>
            </w:pPr>
            <w:r w:rsidRPr="00194822">
              <w:rPr>
                <w:rFonts w:ascii="Times New Roman" w:eastAsia="Times New Roman" w:hAnsi="Times New Roman" w:cs="Times New Roman"/>
                <w:iCs/>
                <w:sz w:val="24"/>
                <w:szCs w:val="24"/>
                <w:lang w:val="bg-BG"/>
              </w:rPr>
              <w:t xml:space="preserve">Прави се и уточнение, че годишните такси се събират на предавателен канал </w:t>
            </w:r>
            <w:r w:rsidRPr="00194822">
              <w:rPr>
                <w:rFonts w:ascii="Times New Roman" w:eastAsia="Times New Roman" w:hAnsi="Times New Roman" w:cs="Times New Roman"/>
                <w:iCs/>
                <w:sz w:val="24"/>
                <w:szCs w:val="24"/>
              </w:rPr>
              <w:t>(</w:t>
            </w:r>
            <w:r w:rsidRPr="00194822">
              <w:rPr>
                <w:rFonts w:ascii="Times New Roman" w:eastAsia="Times New Roman" w:hAnsi="Times New Roman" w:cs="Times New Roman"/>
                <w:iCs/>
                <w:sz w:val="24"/>
                <w:szCs w:val="24"/>
                <w:lang w:val="bg-BG"/>
              </w:rPr>
              <w:t>Земя-космос</w:t>
            </w:r>
            <w:r w:rsidRPr="00194822">
              <w:rPr>
                <w:rFonts w:ascii="Times New Roman" w:eastAsia="Times New Roman" w:hAnsi="Times New Roman" w:cs="Times New Roman"/>
                <w:iCs/>
                <w:sz w:val="24"/>
                <w:szCs w:val="24"/>
              </w:rPr>
              <w:t>)</w:t>
            </w:r>
            <w:r w:rsidRPr="00194822">
              <w:rPr>
                <w:rFonts w:ascii="Times New Roman" w:eastAsia="Times New Roman" w:hAnsi="Times New Roman" w:cs="Times New Roman"/>
                <w:iCs/>
                <w:sz w:val="24"/>
                <w:szCs w:val="24"/>
                <w:lang w:val="bg-BG"/>
              </w:rPr>
              <w:t xml:space="preserve">.  </w:t>
            </w:r>
          </w:p>
          <w:p w14:paraId="36CECB02" w14:textId="77777777" w:rsidR="00D44760" w:rsidRDefault="00D44760" w:rsidP="00D44760">
            <w:pPr>
              <w:spacing w:before="120" w:after="120" w:line="240" w:lineRule="auto"/>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3. </w:t>
            </w:r>
            <w:r w:rsidRPr="00194822">
              <w:rPr>
                <w:rFonts w:ascii="Times New Roman" w:eastAsia="Times New Roman" w:hAnsi="Times New Roman" w:cs="Times New Roman"/>
                <w:sz w:val="24"/>
                <w:szCs w:val="24"/>
                <w:lang w:val="bg-BG"/>
              </w:rPr>
              <w:t xml:space="preserve">Определя се еднократна такса за издаване на разрешение за ползване </w:t>
            </w:r>
            <w:r>
              <w:rPr>
                <w:rFonts w:ascii="Times New Roman" w:eastAsia="Times New Roman" w:hAnsi="Times New Roman" w:cs="Times New Roman"/>
                <w:sz w:val="24"/>
                <w:szCs w:val="24"/>
                <w:lang w:val="bg-BG"/>
              </w:rPr>
              <w:t xml:space="preserve">на </w:t>
            </w:r>
            <w:r w:rsidRPr="00194822">
              <w:rPr>
                <w:rFonts w:ascii="Times New Roman" w:eastAsia="Times New Roman" w:hAnsi="Times New Roman" w:cs="Times New Roman"/>
                <w:sz w:val="24"/>
                <w:szCs w:val="24"/>
                <w:lang w:val="bg-BG"/>
              </w:rPr>
              <w:t xml:space="preserve">радиочестотен спектър за електронна съобщителна мрежа от негеостационарна/и спътникова/и система/и в размер на 5000 лв. Таксата е еднаква с таксата за позиция на негеостационарна орбита, тъй като разходите за национална координация на геостационарните и негеостационарните спътникови системи са еднакви.  </w:t>
            </w:r>
          </w:p>
          <w:p w14:paraId="364ED8C1" w14:textId="77777777" w:rsidR="00D44760" w:rsidRPr="00194822" w:rsidRDefault="00D44760" w:rsidP="00D44760">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 xml:space="preserve">4. </w:t>
            </w:r>
            <w:r w:rsidRPr="00194822">
              <w:rPr>
                <w:rFonts w:ascii="Times New Roman" w:hAnsi="Times New Roman" w:cs="Times New Roman"/>
                <w:sz w:val="24"/>
                <w:szCs w:val="24"/>
                <w:lang w:val="bg-BG"/>
              </w:rPr>
              <w:t xml:space="preserve">Годишните такси за ползване на позиции на геостационарната орбита се определят за всеки 1 </w:t>
            </w:r>
            <w:proofErr w:type="spellStart"/>
            <w:r w:rsidRPr="00194822">
              <w:rPr>
                <w:rFonts w:ascii="Times New Roman" w:hAnsi="Times New Roman" w:cs="Times New Roman"/>
                <w:sz w:val="24"/>
                <w:szCs w:val="24"/>
                <w:lang w:val="bg-BG"/>
              </w:rPr>
              <w:t>MHz</w:t>
            </w:r>
            <w:proofErr w:type="spellEnd"/>
            <w:r w:rsidRPr="00194822">
              <w:rPr>
                <w:rFonts w:ascii="Times New Roman" w:hAnsi="Times New Roman" w:cs="Times New Roman"/>
                <w:sz w:val="24"/>
                <w:szCs w:val="24"/>
                <w:lang w:val="bg-BG"/>
              </w:rPr>
              <w:t xml:space="preserve">, в зависимост от честотния обхват под/над 18.4 </w:t>
            </w:r>
            <w:proofErr w:type="spellStart"/>
            <w:r w:rsidRPr="00194822">
              <w:rPr>
                <w:rFonts w:ascii="Times New Roman" w:hAnsi="Times New Roman" w:cs="Times New Roman"/>
                <w:sz w:val="24"/>
                <w:szCs w:val="24"/>
                <w:lang w:val="bg-BG"/>
              </w:rPr>
              <w:t>GHz</w:t>
            </w:r>
            <w:proofErr w:type="spellEnd"/>
            <w:r w:rsidRPr="00194822">
              <w:rPr>
                <w:rFonts w:ascii="Times New Roman" w:hAnsi="Times New Roman" w:cs="Times New Roman"/>
                <w:sz w:val="24"/>
                <w:szCs w:val="24"/>
                <w:lang w:val="bg-BG"/>
              </w:rPr>
              <w:t xml:space="preserve">. Предвид факта, че негеостационарните спътникови системи са системи за </w:t>
            </w:r>
            <w:r w:rsidRPr="00194822">
              <w:rPr>
                <w:rFonts w:ascii="Times New Roman" w:hAnsi="Times New Roman" w:cs="Times New Roman"/>
                <w:sz w:val="24"/>
                <w:szCs w:val="24"/>
                <w:lang w:val="bg-BG"/>
              </w:rPr>
              <w:lastRenderedPageBreak/>
              <w:t>пренос на данни, годишната такса за радиочестотен спектър, използван от негеостационарна спътникова система съответства на таксата, която се дължи за позиция на геостационарна орбита.</w:t>
            </w:r>
          </w:p>
          <w:p w14:paraId="09DE3377" w14:textId="77777777" w:rsidR="00D44760" w:rsidRPr="00194822" w:rsidRDefault="00D44760" w:rsidP="00D44760">
            <w:pPr>
              <w:pStyle w:val="ListParagraph"/>
              <w:numPr>
                <w:ilvl w:val="0"/>
                <w:numId w:val="13"/>
              </w:numPr>
              <w:tabs>
                <w:tab w:val="left" w:pos="573"/>
                <w:tab w:val="left" w:pos="1068"/>
                <w:tab w:val="left" w:pos="6521"/>
              </w:tabs>
              <w:spacing w:after="0" w:line="240" w:lineRule="auto"/>
              <w:ind w:left="579" w:hanging="218"/>
              <w:jc w:val="both"/>
              <w:rPr>
                <w:rFonts w:ascii="Times New Roman" w:eastAsia="Times New Roman" w:hAnsi="Times New Roman" w:cs="Times New Roman"/>
                <w:iCs/>
                <w:sz w:val="24"/>
                <w:szCs w:val="24"/>
                <w:lang w:val="bg-BG"/>
              </w:rPr>
            </w:pPr>
            <w:r w:rsidRPr="00194822">
              <w:rPr>
                <w:rFonts w:ascii="Times New Roman" w:eastAsia="Times New Roman" w:hAnsi="Times New Roman" w:cs="Times New Roman"/>
                <w:iCs/>
                <w:sz w:val="24"/>
                <w:szCs w:val="24"/>
                <w:lang w:val="bg-BG"/>
              </w:rPr>
              <w:t xml:space="preserve">за обхватите под 18.4 </w:t>
            </w:r>
            <w:proofErr w:type="spellStart"/>
            <w:r w:rsidRPr="00194822">
              <w:rPr>
                <w:rFonts w:ascii="Times New Roman" w:eastAsia="Times New Roman" w:hAnsi="Times New Roman" w:cs="Times New Roman"/>
                <w:iCs/>
                <w:sz w:val="24"/>
                <w:szCs w:val="24"/>
                <w:lang w:val="bg-BG"/>
              </w:rPr>
              <w:t>MHz</w:t>
            </w:r>
            <w:proofErr w:type="spellEnd"/>
            <w:r w:rsidRPr="00194822">
              <w:rPr>
                <w:rFonts w:ascii="Times New Roman" w:eastAsia="Times New Roman" w:hAnsi="Times New Roman" w:cs="Times New Roman"/>
                <w:iCs/>
                <w:sz w:val="24"/>
                <w:szCs w:val="24"/>
                <w:lang w:val="bg-BG"/>
              </w:rPr>
              <w:t xml:space="preserve"> – 60 лв.</w:t>
            </w:r>
          </w:p>
          <w:p w14:paraId="2C691D6B" w14:textId="77777777" w:rsidR="00D44760" w:rsidRDefault="00D44760" w:rsidP="00D44760">
            <w:pPr>
              <w:pStyle w:val="ListParagraph"/>
              <w:numPr>
                <w:ilvl w:val="0"/>
                <w:numId w:val="13"/>
              </w:numPr>
              <w:tabs>
                <w:tab w:val="left" w:pos="573"/>
                <w:tab w:val="left" w:pos="1068"/>
                <w:tab w:val="left" w:pos="6521"/>
              </w:tabs>
              <w:spacing w:after="0" w:line="240" w:lineRule="auto"/>
              <w:ind w:left="579" w:hanging="218"/>
              <w:jc w:val="both"/>
              <w:rPr>
                <w:rFonts w:ascii="Times New Roman" w:eastAsia="Times New Roman" w:hAnsi="Times New Roman" w:cs="Times New Roman"/>
                <w:iCs/>
                <w:sz w:val="24"/>
                <w:szCs w:val="24"/>
                <w:lang w:val="bg-BG"/>
              </w:rPr>
            </w:pPr>
            <w:r w:rsidRPr="00194822">
              <w:rPr>
                <w:rFonts w:ascii="Times New Roman" w:eastAsia="Times New Roman" w:hAnsi="Times New Roman" w:cs="Times New Roman"/>
                <w:iCs/>
                <w:sz w:val="24"/>
                <w:szCs w:val="24"/>
                <w:lang w:val="bg-BG"/>
              </w:rPr>
              <w:t xml:space="preserve">за обхватите над 18.4 </w:t>
            </w:r>
            <w:proofErr w:type="spellStart"/>
            <w:r w:rsidRPr="00194822">
              <w:rPr>
                <w:rFonts w:ascii="Times New Roman" w:eastAsia="Times New Roman" w:hAnsi="Times New Roman" w:cs="Times New Roman"/>
                <w:iCs/>
                <w:sz w:val="24"/>
                <w:szCs w:val="24"/>
                <w:lang w:val="bg-BG"/>
              </w:rPr>
              <w:t>MHz</w:t>
            </w:r>
            <w:proofErr w:type="spellEnd"/>
            <w:r w:rsidRPr="00194822">
              <w:rPr>
                <w:rFonts w:ascii="Times New Roman" w:eastAsia="Times New Roman" w:hAnsi="Times New Roman" w:cs="Times New Roman"/>
                <w:iCs/>
                <w:sz w:val="24"/>
                <w:szCs w:val="24"/>
                <w:lang w:val="bg-BG"/>
              </w:rPr>
              <w:t xml:space="preserve"> – 30 лв.</w:t>
            </w:r>
          </w:p>
          <w:p w14:paraId="579A6CC2" w14:textId="77777777" w:rsidR="00D44760" w:rsidRPr="001B52FD" w:rsidRDefault="00D44760" w:rsidP="00D44760">
            <w:pPr>
              <w:tabs>
                <w:tab w:val="left" w:pos="573"/>
                <w:tab w:val="left" w:pos="1068"/>
                <w:tab w:val="left" w:pos="6521"/>
              </w:tabs>
              <w:spacing w:after="0" w:line="240" w:lineRule="auto"/>
              <w:jc w:val="both"/>
              <w:rPr>
                <w:rFonts w:ascii="Times New Roman" w:eastAsia="Times New Roman" w:hAnsi="Times New Roman" w:cs="Times New Roman"/>
                <w:iCs/>
                <w:sz w:val="24"/>
                <w:szCs w:val="24"/>
                <w:lang w:val="bg-BG"/>
              </w:rPr>
            </w:pPr>
          </w:p>
          <w:p w14:paraId="5A4B34FA" w14:textId="77777777" w:rsidR="00D44760" w:rsidRPr="00685AA5" w:rsidRDefault="00D44760" w:rsidP="00D44760">
            <w:pPr>
              <w:tabs>
                <w:tab w:val="left" w:pos="573"/>
                <w:tab w:val="left" w:pos="1068"/>
                <w:tab w:val="left" w:pos="6521"/>
              </w:tabs>
              <w:spacing w:after="0" w:line="240" w:lineRule="auto"/>
              <w:jc w:val="both"/>
              <w:rPr>
                <w:rFonts w:ascii="Times New Roman" w:eastAsia="Times New Roman" w:hAnsi="Times New Roman" w:cs="Times New Roman"/>
                <w:iCs/>
                <w:sz w:val="24"/>
                <w:szCs w:val="24"/>
                <w:lang w:val="bg-BG"/>
              </w:rPr>
            </w:pPr>
            <w:r w:rsidRPr="00C141CC">
              <w:rPr>
                <w:rFonts w:ascii="Times New Roman" w:eastAsia="Times New Roman" w:hAnsi="Times New Roman" w:cs="Times New Roman"/>
                <w:iCs/>
                <w:sz w:val="24"/>
                <w:szCs w:val="24"/>
                <w:lang w:val="bg-BG"/>
              </w:rPr>
              <w:t xml:space="preserve">За обхватите под 18.4 </w:t>
            </w:r>
            <w:proofErr w:type="spellStart"/>
            <w:r w:rsidRPr="00C141CC">
              <w:rPr>
                <w:rFonts w:ascii="Times New Roman" w:eastAsia="Times New Roman" w:hAnsi="Times New Roman" w:cs="Times New Roman"/>
                <w:iCs/>
                <w:sz w:val="24"/>
                <w:szCs w:val="24"/>
                <w:lang w:val="bg-BG"/>
              </w:rPr>
              <w:t>MHz</w:t>
            </w:r>
            <w:proofErr w:type="spellEnd"/>
            <w:r w:rsidRPr="00C141CC">
              <w:rPr>
                <w:rFonts w:ascii="Times New Roman" w:eastAsia="Times New Roman" w:hAnsi="Times New Roman" w:cs="Times New Roman"/>
                <w:iCs/>
                <w:sz w:val="24"/>
                <w:szCs w:val="24"/>
                <w:lang w:val="bg-BG"/>
              </w:rPr>
              <w:t xml:space="preserve"> предложената такса в размер на 60 лв. е определена на база на осреднената такса за 1 </w:t>
            </w:r>
            <w:proofErr w:type="spellStart"/>
            <w:r w:rsidRPr="00C141CC">
              <w:rPr>
                <w:rFonts w:ascii="Times New Roman" w:eastAsia="Times New Roman" w:hAnsi="Times New Roman" w:cs="Times New Roman"/>
                <w:iCs/>
                <w:sz w:val="24"/>
                <w:szCs w:val="24"/>
                <w:lang w:val="bg-BG"/>
              </w:rPr>
              <w:t>MHz</w:t>
            </w:r>
            <w:proofErr w:type="spellEnd"/>
            <w:r w:rsidRPr="00C141CC">
              <w:rPr>
                <w:rFonts w:ascii="Times New Roman" w:eastAsia="Times New Roman" w:hAnsi="Times New Roman" w:cs="Times New Roman"/>
                <w:iCs/>
                <w:sz w:val="24"/>
                <w:szCs w:val="24"/>
                <w:lang w:val="bg-BG"/>
              </w:rPr>
              <w:t xml:space="preserve">, заплащана от предприятията, на които КРС е издала разрешения за позиция на геостационарна орбита със съответния радиочестотен спектър. За обхватите над 18.4 </w:t>
            </w:r>
            <w:proofErr w:type="spellStart"/>
            <w:r w:rsidRPr="00C141CC">
              <w:rPr>
                <w:rFonts w:ascii="Times New Roman" w:eastAsia="Times New Roman" w:hAnsi="Times New Roman" w:cs="Times New Roman"/>
                <w:iCs/>
                <w:sz w:val="24"/>
                <w:szCs w:val="24"/>
                <w:lang w:val="bg-BG"/>
              </w:rPr>
              <w:t>GHz</w:t>
            </w:r>
            <w:proofErr w:type="spellEnd"/>
            <w:r w:rsidRPr="00C141CC">
              <w:rPr>
                <w:rFonts w:ascii="Times New Roman" w:eastAsia="Times New Roman" w:hAnsi="Times New Roman" w:cs="Times New Roman"/>
                <w:iCs/>
                <w:sz w:val="24"/>
                <w:szCs w:val="24"/>
                <w:lang w:val="bg-BG"/>
              </w:rPr>
              <w:t xml:space="preserve"> следва да се отчете обстоятелството, че се характеризират с по-широки честотни ленти спрямо тези под 18 </w:t>
            </w:r>
            <w:proofErr w:type="spellStart"/>
            <w:r w:rsidRPr="00C141CC">
              <w:rPr>
                <w:rFonts w:ascii="Times New Roman" w:eastAsia="Times New Roman" w:hAnsi="Times New Roman" w:cs="Times New Roman"/>
                <w:iCs/>
                <w:sz w:val="24"/>
                <w:szCs w:val="24"/>
                <w:lang w:val="bg-BG"/>
              </w:rPr>
              <w:t>GHz</w:t>
            </w:r>
            <w:proofErr w:type="spellEnd"/>
            <w:r w:rsidRPr="00C141CC">
              <w:rPr>
                <w:rFonts w:ascii="Times New Roman" w:eastAsia="Times New Roman" w:hAnsi="Times New Roman" w:cs="Times New Roman"/>
                <w:iCs/>
                <w:sz w:val="24"/>
                <w:szCs w:val="24"/>
                <w:lang w:val="bg-BG"/>
              </w:rPr>
              <w:t xml:space="preserve">, каквито се изискват от новите технологии при спътниковите мрежи, като таксата за 1 </w:t>
            </w:r>
            <w:proofErr w:type="spellStart"/>
            <w:r w:rsidRPr="00C141CC">
              <w:rPr>
                <w:rFonts w:ascii="Times New Roman" w:eastAsia="Times New Roman" w:hAnsi="Times New Roman" w:cs="Times New Roman"/>
                <w:iCs/>
                <w:sz w:val="24"/>
                <w:szCs w:val="24"/>
                <w:lang w:val="bg-BG"/>
              </w:rPr>
              <w:t>MHz</w:t>
            </w:r>
            <w:proofErr w:type="spellEnd"/>
            <w:r w:rsidRPr="00C141CC">
              <w:rPr>
                <w:rFonts w:ascii="Times New Roman" w:eastAsia="Times New Roman" w:hAnsi="Times New Roman" w:cs="Times New Roman"/>
                <w:iCs/>
                <w:sz w:val="24"/>
                <w:szCs w:val="24"/>
                <w:lang w:val="bg-BG"/>
              </w:rPr>
              <w:t xml:space="preserve"> за обхватите над 18.4 </w:t>
            </w:r>
            <w:proofErr w:type="spellStart"/>
            <w:r w:rsidRPr="00C141CC">
              <w:rPr>
                <w:rFonts w:ascii="Times New Roman" w:eastAsia="Times New Roman" w:hAnsi="Times New Roman" w:cs="Times New Roman"/>
                <w:iCs/>
                <w:sz w:val="24"/>
                <w:szCs w:val="24"/>
                <w:lang w:val="bg-BG"/>
              </w:rPr>
              <w:t>MHz</w:t>
            </w:r>
            <w:proofErr w:type="spellEnd"/>
            <w:r w:rsidRPr="00C141CC">
              <w:rPr>
                <w:rFonts w:ascii="Times New Roman" w:eastAsia="Times New Roman" w:hAnsi="Times New Roman" w:cs="Times New Roman"/>
                <w:iCs/>
                <w:sz w:val="24"/>
                <w:szCs w:val="24"/>
                <w:lang w:val="bg-BG"/>
              </w:rPr>
              <w:t xml:space="preserve"> следва да бъде с 50% по-ниска от таксата за обхватите под 18.4 </w:t>
            </w:r>
            <w:proofErr w:type="spellStart"/>
            <w:r w:rsidRPr="00C141CC">
              <w:rPr>
                <w:rFonts w:ascii="Times New Roman" w:eastAsia="Times New Roman" w:hAnsi="Times New Roman" w:cs="Times New Roman"/>
                <w:iCs/>
                <w:sz w:val="24"/>
                <w:szCs w:val="24"/>
                <w:lang w:val="bg-BG"/>
              </w:rPr>
              <w:t>MHz</w:t>
            </w:r>
            <w:proofErr w:type="spellEnd"/>
            <w:r w:rsidRPr="00C141CC">
              <w:rPr>
                <w:rFonts w:ascii="Times New Roman" w:eastAsia="Times New Roman" w:hAnsi="Times New Roman" w:cs="Times New Roman"/>
                <w:iCs/>
                <w:sz w:val="24"/>
                <w:szCs w:val="24"/>
                <w:lang w:val="bg-BG"/>
              </w:rPr>
              <w:t>.</w:t>
            </w:r>
          </w:p>
          <w:p w14:paraId="123C473F" w14:textId="57718DA0" w:rsidR="00D44760" w:rsidRDefault="00D44760" w:rsidP="00D44760">
            <w:pPr>
              <w:spacing w:before="120" w:after="120" w:line="240" w:lineRule="auto"/>
              <w:jc w:val="both"/>
              <w:rPr>
                <w:rFonts w:ascii="Times New Roman" w:hAnsi="Times New Roman" w:cs="Times New Roman"/>
                <w:sz w:val="24"/>
                <w:szCs w:val="24"/>
                <w:lang w:val="bg-BG"/>
              </w:rPr>
            </w:pPr>
            <w:r>
              <w:rPr>
                <w:rFonts w:ascii="Times New Roman" w:eastAsia="Times New Roman" w:hAnsi="Times New Roman" w:cs="Times New Roman"/>
                <w:sz w:val="24"/>
                <w:szCs w:val="24"/>
                <w:lang w:val="bg-BG"/>
              </w:rPr>
              <w:t xml:space="preserve">5. </w:t>
            </w:r>
            <w:r>
              <w:rPr>
                <w:rFonts w:ascii="Times New Roman" w:hAnsi="Times New Roman" w:cs="Times New Roman"/>
                <w:sz w:val="24"/>
                <w:szCs w:val="24"/>
                <w:lang w:val="bg-BG"/>
              </w:rPr>
              <w:t>Н</w:t>
            </w:r>
            <w:r w:rsidRPr="00194822">
              <w:rPr>
                <w:rFonts w:ascii="Times New Roman" w:hAnsi="Times New Roman" w:cs="Times New Roman"/>
                <w:sz w:val="24"/>
                <w:szCs w:val="24"/>
                <w:lang w:val="bg-BG"/>
              </w:rPr>
              <w:t>амал</w:t>
            </w:r>
            <w:r>
              <w:rPr>
                <w:rFonts w:ascii="Times New Roman" w:hAnsi="Times New Roman" w:cs="Times New Roman"/>
                <w:sz w:val="24"/>
                <w:szCs w:val="24"/>
                <w:lang w:val="bg-BG"/>
              </w:rPr>
              <w:t>яват се</w:t>
            </w:r>
            <w:r w:rsidRPr="00194822">
              <w:rPr>
                <w:rFonts w:ascii="Times New Roman" w:hAnsi="Times New Roman" w:cs="Times New Roman"/>
                <w:sz w:val="24"/>
                <w:szCs w:val="24"/>
                <w:lang w:val="bg-BG"/>
              </w:rPr>
              <w:t xml:space="preserve"> годишните такси за </w:t>
            </w:r>
            <w:proofErr w:type="spellStart"/>
            <w:r w:rsidRPr="00194822">
              <w:rPr>
                <w:rFonts w:ascii="Times New Roman" w:hAnsi="Times New Roman" w:cs="Times New Roman"/>
                <w:sz w:val="24"/>
                <w:szCs w:val="24"/>
                <w:lang w:val="bg-BG"/>
              </w:rPr>
              <w:t>номерационни</w:t>
            </w:r>
            <w:proofErr w:type="spellEnd"/>
            <w:r w:rsidRPr="00194822">
              <w:rPr>
                <w:rFonts w:ascii="Times New Roman" w:hAnsi="Times New Roman" w:cs="Times New Roman"/>
                <w:sz w:val="24"/>
                <w:szCs w:val="24"/>
                <w:lang w:val="bg-BG"/>
              </w:rPr>
              <w:t xml:space="preserve"> ресурси</w:t>
            </w:r>
            <w:r>
              <w:rPr>
                <w:rFonts w:ascii="Times New Roman" w:hAnsi="Times New Roman" w:cs="Times New Roman"/>
                <w:sz w:val="24"/>
                <w:szCs w:val="24"/>
                <w:lang w:val="bg-BG"/>
              </w:rPr>
              <w:t xml:space="preserve"> като</w:t>
            </w:r>
            <w:r w:rsidRPr="00194822">
              <w:rPr>
                <w:rFonts w:ascii="Times New Roman" w:hAnsi="Times New Roman" w:cs="Times New Roman"/>
                <w:sz w:val="24"/>
                <w:szCs w:val="24"/>
                <w:lang w:val="bg-BG"/>
              </w:rPr>
              <w:t xml:space="preserve"> се отчита икономическото и технологичното състояние на пазара.</w:t>
            </w:r>
          </w:p>
          <w:p w14:paraId="3FB6FD30" w14:textId="59E96ED7" w:rsidR="00D44760" w:rsidRPr="00194822" w:rsidRDefault="00AE05F3" w:rsidP="00D44760">
            <w:pPr>
              <w:spacing w:before="120" w:after="120" w:line="240" w:lineRule="auto"/>
              <w:jc w:val="both"/>
              <w:rPr>
                <w:rFonts w:ascii="Times New Roman" w:hAnsi="Times New Roman" w:cs="Times New Roman"/>
                <w:sz w:val="24"/>
                <w:szCs w:val="24"/>
                <w:lang w:val="bg-BG"/>
              </w:rPr>
            </w:pPr>
            <w:r w:rsidRPr="00C141CC">
              <w:rPr>
                <w:rFonts w:ascii="Times New Roman" w:hAnsi="Times New Roman" w:cs="Times New Roman"/>
                <w:sz w:val="24"/>
                <w:szCs w:val="24"/>
                <w:u w:val="single"/>
                <w:lang w:val="bg-BG"/>
              </w:rPr>
              <w:t>Определят се</w:t>
            </w:r>
            <w:r w:rsidR="00D44760" w:rsidRPr="00CB5ACD">
              <w:rPr>
                <w:rFonts w:ascii="Times New Roman" w:hAnsi="Times New Roman" w:cs="Times New Roman"/>
                <w:sz w:val="24"/>
                <w:szCs w:val="24"/>
                <w:lang w:val="bg-BG"/>
              </w:rPr>
              <w:t xml:space="preserve"> </w:t>
            </w:r>
            <w:r>
              <w:rPr>
                <w:rFonts w:ascii="Times New Roman" w:hAnsi="Times New Roman" w:cs="Times New Roman"/>
                <w:sz w:val="24"/>
                <w:szCs w:val="24"/>
                <w:lang w:val="bg-BG"/>
              </w:rPr>
              <w:t xml:space="preserve">следните годишни такси </w:t>
            </w:r>
            <w:r w:rsidRPr="00CB5ACD">
              <w:rPr>
                <w:rFonts w:ascii="Times New Roman" w:hAnsi="Times New Roman" w:cs="Times New Roman"/>
                <w:sz w:val="24"/>
                <w:szCs w:val="24"/>
                <w:lang w:val="bg-BG"/>
              </w:rPr>
              <w:t>за</w:t>
            </w:r>
            <w:r w:rsidRPr="00194822">
              <w:rPr>
                <w:rFonts w:ascii="Times New Roman" w:hAnsi="Times New Roman" w:cs="Times New Roman"/>
                <w:sz w:val="24"/>
                <w:szCs w:val="24"/>
                <w:lang w:val="bg-BG"/>
              </w:rPr>
              <w:t xml:space="preserve"> </w:t>
            </w:r>
            <w:r w:rsidR="00D44760" w:rsidRPr="00194822">
              <w:rPr>
                <w:rFonts w:ascii="Times New Roman" w:hAnsi="Times New Roman" w:cs="Times New Roman"/>
                <w:sz w:val="24"/>
                <w:szCs w:val="24"/>
                <w:lang w:val="bg-BG"/>
              </w:rPr>
              <w:t xml:space="preserve">ползване на </w:t>
            </w:r>
            <w:proofErr w:type="spellStart"/>
            <w:r w:rsidR="00D44760" w:rsidRPr="00194822">
              <w:rPr>
                <w:rFonts w:ascii="Times New Roman" w:hAnsi="Times New Roman" w:cs="Times New Roman"/>
                <w:sz w:val="24"/>
                <w:szCs w:val="24"/>
                <w:lang w:val="bg-BG"/>
              </w:rPr>
              <w:t>номерационни</w:t>
            </w:r>
            <w:proofErr w:type="spellEnd"/>
            <w:r w:rsidR="00D44760" w:rsidRPr="00194822">
              <w:rPr>
                <w:rFonts w:ascii="Times New Roman" w:hAnsi="Times New Roman" w:cs="Times New Roman"/>
                <w:sz w:val="24"/>
                <w:szCs w:val="24"/>
                <w:lang w:val="bg-BG"/>
              </w:rPr>
              <w:t xml:space="preserve"> ресурси, за осъществяване на електронни съобщения:</w:t>
            </w:r>
          </w:p>
          <w:tbl>
            <w:tblPr>
              <w:tblStyle w:val="TableGrid"/>
              <w:tblW w:w="0" w:type="auto"/>
              <w:jc w:val="center"/>
              <w:tblLook w:val="04A0" w:firstRow="1" w:lastRow="0" w:firstColumn="1" w:lastColumn="0" w:noHBand="0" w:noVBand="1"/>
            </w:tblPr>
            <w:tblGrid>
              <w:gridCol w:w="1139"/>
              <w:gridCol w:w="4253"/>
              <w:gridCol w:w="1843"/>
            </w:tblGrid>
            <w:tr w:rsidR="00D44760" w:rsidRPr="00194822" w14:paraId="09D02B34" w14:textId="77777777" w:rsidTr="002E0998">
              <w:trPr>
                <w:jc w:val="center"/>
              </w:trPr>
              <w:tc>
                <w:tcPr>
                  <w:tcW w:w="1139" w:type="dxa"/>
                  <w:shd w:val="clear" w:color="auto" w:fill="F2F2F2" w:themeFill="background1" w:themeFillShade="F2"/>
                  <w:vAlign w:val="center"/>
                </w:tcPr>
                <w:p w14:paraId="6A1BEF2E" w14:textId="77777777" w:rsidR="00D44760" w:rsidRPr="00194822" w:rsidRDefault="00D44760" w:rsidP="00D44760">
                  <w:pPr>
                    <w:jc w:val="center"/>
                    <w:rPr>
                      <w:rFonts w:ascii="Times New Roman" w:hAnsi="Times New Roman" w:cs="Times New Roman"/>
                      <w:b/>
                      <w:sz w:val="24"/>
                      <w:szCs w:val="24"/>
                    </w:rPr>
                  </w:pPr>
                  <w:r w:rsidRPr="00194822">
                    <w:rPr>
                      <w:rFonts w:ascii="Times New Roman" w:hAnsi="Times New Roman" w:cs="Times New Roman"/>
                      <w:b/>
                      <w:sz w:val="24"/>
                      <w:szCs w:val="24"/>
                    </w:rPr>
                    <w:t>№ по ред</w:t>
                  </w:r>
                </w:p>
              </w:tc>
              <w:tc>
                <w:tcPr>
                  <w:tcW w:w="4253" w:type="dxa"/>
                  <w:shd w:val="clear" w:color="auto" w:fill="F2F2F2" w:themeFill="background1" w:themeFillShade="F2"/>
                  <w:vAlign w:val="center"/>
                </w:tcPr>
                <w:p w14:paraId="4CB3A242" w14:textId="77777777" w:rsidR="00D44760" w:rsidRPr="00194822" w:rsidRDefault="00D44760" w:rsidP="00D44760">
                  <w:pPr>
                    <w:jc w:val="both"/>
                    <w:rPr>
                      <w:rFonts w:ascii="Times New Roman" w:hAnsi="Times New Roman" w:cs="Times New Roman"/>
                      <w:b/>
                      <w:sz w:val="24"/>
                      <w:szCs w:val="24"/>
                    </w:rPr>
                  </w:pPr>
                  <w:r w:rsidRPr="00194822">
                    <w:rPr>
                      <w:rFonts w:ascii="Times New Roman" w:hAnsi="Times New Roman" w:cs="Times New Roman"/>
                      <w:b/>
                      <w:sz w:val="24"/>
                      <w:szCs w:val="24"/>
                    </w:rPr>
                    <w:t xml:space="preserve">За ползване на </w:t>
                  </w:r>
                  <w:proofErr w:type="spellStart"/>
                  <w:r w:rsidRPr="00194822">
                    <w:rPr>
                      <w:rFonts w:ascii="Times New Roman" w:hAnsi="Times New Roman" w:cs="Times New Roman"/>
                      <w:b/>
                      <w:sz w:val="24"/>
                      <w:szCs w:val="24"/>
                    </w:rPr>
                    <w:t>номерацион</w:t>
                  </w:r>
                  <w:r>
                    <w:rPr>
                      <w:rFonts w:ascii="Times New Roman" w:hAnsi="Times New Roman" w:cs="Times New Roman"/>
                      <w:b/>
                      <w:sz w:val="24"/>
                      <w:szCs w:val="24"/>
                    </w:rPr>
                    <w:t>ни</w:t>
                  </w:r>
                  <w:proofErr w:type="spellEnd"/>
                  <w:r w:rsidRPr="00194822">
                    <w:rPr>
                      <w:rFonts w:ascii="Times New Roman" w:hAnsi="Times New Roman" w:cs="Times New Roman"/>
                      <w:b/>
                      <w:sz w:val="24"/>
                      <w:szCs w:val="24"/>
                    </w:rPr>
                    <w:t xml:space="preserve"> ресурс</w:t>
                  </w:r>
                  <w:r>
                    <w:rPr>
                      <w:rFonts w:ascii="Times New Roman" w:hAnsi="Times New Roman" w:cs="Times New Roman"/>
                      <w:b/>
                      <w:sz w:val="24"/>
                      <w:szCs w:val="24"/>
                    </w:rPr>
                    <w:t>и</w:t>
                  </w:r>
                </w:p>
              </w:tc>
              <w:tc>
                <w:tcPr>
                  <w:tcW w:w="1843" w:type="dxa"/>
                  <w:shd w:val="clear" w:color="auto" w:fill="F2F2F2" w:themeFill="background1" w:themeFillShade="F2"/>
                  <w:vAlign w:val="center"/>
                </w:tcPr>
                <w:p w14:paraId="2264A30F" w14:textId="77777777" w:rsidR="00D44760" w:rsidRPr="00194822" w:rsidRDefault="00D44760" w:rsidP="00D44760">
                  <w:pPr>
                    <w:jc w:val="center"/>
                    <w:rPr>
                      <w:rFonts w:ascii="Times New Roman" w:hAnsi="Times New Roman" w:cs="Times New Roman"/>
                      <w:b/>
                      <w:sz w:val="24"/>
                      <w:szCs w:val="24"/>
                    </w:rPr>
                  </w:pPr>
                  <w:r w:rsidRPr="00194822">
                    <w:rPr>
                      <w:rFonts w:ascii="Times New Roman" w:hAnsi="Times New Roman" w:cs="Times New Roman"/>
                      <w:b/>
                      <w:sz w:val="24"/>
                      <w:szCs w:val="24"/>
                    </w:rPr>
                    <w:t>Такса (в лв.)</w:t>
                  </w:r>
                </w:p>
              </w:tc>
            </w:tr>
            <w:tr w:rsidR="00D44760" w:rsidRPr="00194822" w14:paraId="40F33189" w14:textId="77777777" w:rsidTr="002E0998">
              <w:trPr>
                <w:jc w:val="center"/>
              </w:trPr>
              <w:tc>
                <w:tcPr>
                  <w:tcW w:w="1139" w:type="dxa"/>
                  <w:vAlign w:val="center"/>
                </w:tcPr>
                <w:p w14:paraId="12161893" w14:textId="77777777" w:rsidR="00D44760" w:rsidRPr="00194822" w:rsidRDefault="00D44760" w:rsidP="00D44760">
                  <w:pPr>
                    <w:jc w:val="center"/>
                    <w:rPr>
                      <w:rFonts w:ascii="Times New Roman" w:hAnsi="Times New Roman" w:cs="Times New Roman"/>
                      <w:sz w:val="24"/>
                      <w:szCs w:val="24"/>
                    </w:rPr>
                  </w:pPr>
                  <w:r w:rsidRPr="00194822">
                    <w:rPr>
                      <w:rFonts w:ascii="Times New Roman" w:hAnsi="Times New Roman" w:cs="Times New Roman"/>
                      <w:sz w:val="24"/>
                      <w:szCs w:val="24"/>
                    </w:rPr>
                    <w:t>1</w:t>
                  </w:r>
                </w:p>
              </w:tc>
              <w:tc>
                <w:tcPr>
                  <w:tcW w:w="4253" w:type="dxa"/>
                  <w:vAlign w:val="center"/>
                </w:tcPr>
                <w:p w14:paraId="74B97918" w14:textId="77777777" w:rsidR="00D44760" w:rsidRPr="00194822" w:rsidRDefault="00D44760" w:rsidP="00D44760">
                  <w:pPr>
                    <w:jc w:val="both"/>
                    <w:rPr>
                      <w:rFonts w:ascii="Times New Roman" w:hAnsi="Times New Roman" w:cs="Times New Roman"/>
                      <w:sz w:val="24"/>
                      <w:szCs w:val="24"/>
                    </w:rPr>
                  </w:pPr>
                  <w:r w:rsidRPr="00194822">
                    <w:rPr>
                      <w:rFonts w:ascii="Times New Roman" w:hAnsi="Times New Roman" w:cs="Times New Roman"/>
                      <w:sz w:val="24"/>
                      <w:szCs w:val="24"/>
                    </w:rPr>
                    <w:t>За национално значим номер с 8-цифрена дължина</w:t>
                  </w:r>
                </w:p>
              </w:tc>
              <w:tc>
                <w:tcPr>
                  <w:tcW w:w="1843" w:type="dxa"/>
                  <w:vAlign w:val="center"/>
                </w:tcPr>
                <w:p w14:paraId="0A6788AE" w14:textId="77777777" w:rsidR="00D44760" w:rsidRPr="00194822" w:rsidRDefault="00D44760" w:rsidP="00D44760">
                  <w:pPr>
                    <w:jc w:val="center"/>
                    <w:rPr>
                      <w:rFonts w:ascii="Times New Roman" w:hAnsi="Times New Roman" w:cs="Times New Roman"/>
                      <w:sz w:val="24"/>
                      <w:szCs w:val="24"/>
                    </w:rPr>
                  </w:pPr>
                  <w:r w:rsidRPr="00194822">
                    <w:rPr>
                      <w:rFonts w:ascii="Times New Roman" w:hAnsi="Times New Roman" w:cs="Times New Roman"/>
                      <w:sz w:val="24"/>
                      <w:szCs w:val="24"/>
                    </w:rPr>
                    <w:t xml:space="preserve">0,18 </w:t>
                  </w:r>
                </w:p>
              </w:tc>
            </w:tr>
            <w:tr w:rsidR="00D44760" w:rsidRPr="00194822" w14:paraId="28863469" w14:textId="77777777" w:rsidTr="002E0998">
              <w:trPr>
                <w:jc w:val="center"/>
              </w:trPr>
              <w:tc>
                <w:tcPr>
                  <w:tcW w:w="1139" w:type="dxa"/>
                  <w:vAlign w:val="center"/>
                </w:tcPr>
                <w:p w14:paraId="4CC022B2" w14:textId="77777777" w:rsidR="00D44760" w:rsidRPr="00194822" w:rsidRDefault="00D44760" w:rsidP="00D44760">
                  <w:pPr>
                    <w:jc w:val="center"/>
                    <w:rPr>
                      <w:rFonts w:ascii="Times New Roman" w:hAnsi="Times New Roman" w:cs="Times New Roman"/>
                      <w:sz w:val="24"/>
                      <w:szCs w:val="24"/>
                    </w:rPr>
                  </w:pPr>
                  <w:r w:rsidRPr="00194822">
                    <w:rPr>
                      <w:rFonts w:ascii="Times New Roman" w:hAnsi="Times New Roman" w:cs="Times New Roman"/>
                      <w:sz w:val="24"/>
                      <w:szCs w:val="24"/>
                    </w:rPr>
                    <w:t>2</w:t>
                  </w:r>
                </w:p>
              </w:tc>
              <w:tc>
                <w:tcPr>
                  <w:tcW w:w="4253" w:type="dxa"/>
                  <w:vAlign w:val="center"/>
                </w:tcPr>
                <w:p w14:paraId="01FFDCE9" w14:textId="77777777" w:rsidR="00D44760" w:rsidRPr="00194822" w:rsidRDefault="00D44760" w:rsidP="00D44760">
                  <w:pPr>
                    <w:jc w:val="both"/>
                    <w:rPr>
                      <w:rFonts w:ascii="Times New Roman" w:hAnsi="Times New Roman" w:cs="Times New Roman"/>
                      <w:sz w:val="24"/>
                      <w:szCs w:val="24"/>
                    </w:rPr>
                  </w:pPr>
                  <w:r w:rsidRPr="00194822">
                    <w:rPr>
                      <w:rFonts w:ascii="Times New Roman" w:hAnsi="Times New Roman" w:cs="Times New Roman"/>
                      <w:sz w:val="24"/>
                      <w:szCs w:val="24"/>
                    </w:rPr>
                    <w:t>За номер от предоставен блок от 10 000 000 национално значими номера с 9-цифрена дължина</w:t>
                  </w:r>
                </w:p>
              </w:tc>
              <w:tc>
                <w:tcPr>
                  <w:tcW w:w="1843" w:type="dxa"/>
                  <w:vAlign w:val="center"/>
                </w:tcPr>
                <w:p w14:paraId="4FCA8CBE" w14:textId="77777777" w:rsidR="00D44760" w:rsidRPr="00194822" w:rsidRDefault="00D44760" w:rsidP="00D44760">
                  <w:pPr>
                    <w:jc w:val="center"/>
                    <w:rPr>
                      <w:rFonts w:ascii="Times New Roman" w:hAnsi="Times New Roman" w:cs="Times New Roman"/>
                      <w:sz w:val="24"/>
                      <w:szCs w:val="24"/>
                    </w:rPr>
                  </w:pPr>
                  <w:r w:rsidRPr="00194822">
                    <w:rPr>
                      <w:rFonts w:ascii="Times New Roman" w:hAnsi="Times New Roman" w:cs="Times New Roman"/>
                      <w:sz w:val="24"/>
                      <w:szCs w:val="24"/>
                    </w:rPr>
                    <w:t xml:space="preserve">0,13 </w:t>
                  </w:r>
                </w:p>
              </w:tc>
            </w:tr>
            <w:tr w:rsidR="00D44760" w:rsidRPr="00194822" w14:paraId="13DDEBAE" w14:textId="77777777" w:rsidTr="002E0998">
              <w:trPr>
                <w:jc w:val="center"/>
              </w:trPr>
              <w:tc>
                <w:tcPr>
                  <w:tcW w:w="1139" w:type="dxa"/>
                  <w:vAlign w:val="center"/>
                </w:tcPr>
                <w:p w14:paraId="3F957364" w14:textId="77777777" w:rsidR="00D44760" w:rsidRPr="00194822" w:rsidRDefault="00D44760" w:rsidP="00D44760">
                  <w:pPr>
                    <w:jc w:val="center"/>
                    <w:rPr>
                      <w:rFonts w:ascii="Times New Roman" w:hAnsi="Times New Roman" w:cs="Times New Roman"/>
                      <w:sz w:val="24"/>
                      <w:szCs w:val="24"/>
                    </w:rPr>
                  </w:pPr>
                  <w:r w:rsidRPr="00194822">
                    <w:rPr>
                      <w:rFonts w:ascii="Times New Roman" w:hAnsi="Times New Roman" w:cs="Times New Roman"/>
                      <w:sz w:val="24"/>
                      <w:szCs w:val="24"/>
                    </w:rPr>
                    <w:t>3</w:t>
                  </w:r>
                </w:p>
              </w:tc>
              <w:tc>
                <w:tcPr>
                  <w:tcW w:w="4253" w:type="dxa"/>
                  <w:vAlign w:val="center"/>
                </w:tcPr>
                <w:p w14:paraId="63789599" w14:textId="77777777" w:rsidR="00D44760" w:rsidRPr="00194822" w:rsidRDefault="00D44760" w:rsidP="00D44760">
                  <w:pPr>
                    <w:jc w:val="both"/>
                    <w:rPr>
                      <w:rFonts w:ascii="Times New Roman" w:hAnsi="Times New Roman" w:cs="Times New Roman"/>
                      <w:sz w:val="24"/>
                      <w:szCs w:val="24"/>
                    </w:rPr>
                  </w:pPr>
                  <w:r w:rsidRPr="00194822">
                    <w:rPr>
                      <w:rFonts w:ascii="Times New Roman" w:hAnsi="Times New Roman" w:cs="Times New Roman"/>
                      <w:sz w:val="24"/>
                      <w:szCs w:val="24"/>
                    </w:rPr>
                    <w:t>За номер от предоставен блок от 1 000 000 или 100 000 национално значими номера с 9-цифрена дължина</w:t>
                  </w:r>
                </w:p>
              </w:tc>
              <w:tc>
                <w:tcPr>
                  <w:tcW w:w="1843" w:type="dxa"/>
                  <w:vAlign w:val="center"/>
                </w:tcPr>
                <w:p w14:paraId="240FF95B" w14:textId="77777777" w:rsidR="00D44760" w:rsidRPr="00194822" w:rsidRDefault="00D44760" w:rsidP="00D44760">
                  <w:pPr>
                    <w:jc w:val="center"/>
                    <w:rPr>
                      <w:rFonts w:ascii="Times New Roman" w:hAnsi="Times New Roman" w:cs="Times New Roman"/>
                      <w:sz w:val="24"/>
                      <w:szCs w:val="24"/>
                    </w:rPr>
                  </w:pPr>
                  <w:r w:rsidRPr="00194822">
                    <w:rPr>
                      <w:rFonts w:ascii="Times New Roman" w:hAnsi="Times New Roman" w:cs="Times New Roman"/>
                      <w:sz w:val="24"/>
                      <w:szCs w:val="24"/>
                    </w:rPr>
                    <w:t xml:space="preserve">0,13 </w:t>
                  </w:r>
                </w:p>
              </w:tc>
            </w:tr>
            <w:tr w:rsidR="00D44760" w:rsidRPr="00194822" w14:paraId="3E7481D9" w14:textId="77777777" w:rsidTr="002E0998">
              <w:trPr>
                <w:jc w:val="center"/>
              </w:trPr>
              <w:tc>
                <w:tcPr>
                  <w:tcW w:w="1139" w:type="dxa"/>
                  <w:vAlign w:val="center"/>
                </w:tcPr>
                <w:p w14:paraId="43A740F6" w14:textId="77777777" w:rsidR="00D44760" w:rsidRPr="00194822" w:rsidRDefault="00D44760" w:rsidP="00D44760">
                  <w:pPr>
                    <w:jc w:val="center"/>
                    <w:rPr>
                      <w:rFonts w:ascii="Times New Roman" w:hAnsi="Times New Roman" w:cs="Times New Roman"/>
                      <w:sz w:val="24"/>
                      <w:szCs w:val="24"/>
                    </w:rPr>
                  </w:pPr>
                  <w:r w:rsidRPr="00194822">
                    <w:rPr>
                      <w:rFonts w:ascii="Times New Roman" w:hAnsi="Times New Roman" w:cs="Times New Roman"/>
                      <w:sz w:val="24"/>
                      <w:szCs w:val="24"/>
                    </w:rPr>
                    <w:t>…</w:t>
                  </w:r>
                </w:p>
              </w:tc>
              <w:tc>
                <w:tcPr>
                  <w:tcW w:w="4253" w:type="dxa"/>
                  <w:vAlign w:val="center"/>
                </w:tcPr>
                <w:p w14:paraId="0273F38A" w14:textId="77777777" w:rsidR="00D44760" w:rsidRPr="00194822" w:rsidRDefault="00D44760" w:rsidP="00D44760">
                  <w:pPr>
                    <w:jc w:val="both"/>
                    <w:rPr>
                      <w:rFonts w:ascii="Times New Roman" w:hAnsi="Times New Roman" w:cs="Times New Roman"/>
                      <w:sz w:val="24"/>
                      <w:szCs w:val="24"/>
                    </w:rPr>
                  </w:pPr>
                  <w:r w:rsidRPr="00194822">
                    <w:rPr>
                      <w:rFonts w:ascii="Times New Roman" w:hAnsi="Times New Roman" w:cs="Times New Roman"/>
                      <w:sz w:val="24"/>
                      <w:szCs w:val="24"/>
                    </w:rPr>
                    <w:t>…</w:t>
                  </w:r>
                </w:p>
              </w:tc>
              <w:tc>
                <w:tcPr>
                  <w:tcW w:w="1843" w:type="dxa"/>
                  <w:vAlign w:val="center"/>
                </w:tcPr>
                <w:p w14:paraId="3552A444" w14:textId="77777777" w:rsidR="00D44760" w:rsidRPr="00194822" w:rsidRDefault="00D44760" w:rsidP="00D44760">
                  <w:pPr>
                    <w:jc w:val="center"/>
                    <w:rPr>
                      <w:rFonts w:ascii="Times New Roman" w:hAnsi="Times New Roman" w:cs="Times New Roman"/>
                      <w:sz w:val="24"/>
                      <w:szCs w:val="24"/>
                    </w:rPr>
                  </w:pPr>
                  <w:r w:rsidRPr="00194822">
                    <w:rPr>
                      <w:rFonts w:ascii="Times New Roman" w:hAnsi="Times New Roman" w:cs="Times New Roman"/>
                      <w:sz w:val="24"/>
                      <w:szCs w:val="24"/>
                    </w:rPr>
                    <w:t>…</w:t>
                  </w:r>
                </w:p>
              </w:tc>
            </w:tr>
          </w:tbl>
          <w:p w14:paraId="16A634B5" w14:textId="77777777" w:rsidR="00D44760" w:rsidRPr="00194822" w:rsidRDefault="00D44760" w:rsidP="00D44760">
            <w:pPr>
              <w:spacing w:before="120" w:after="120" w:line="240" w:lineRule="auto"/>
              <w:jc w:val="both"/>
              <w:rPr>
                <w:rFonts w:ascii="Times New Roman" w:eastAsia="Times New Roman" w:hAnsi="Times New Roman" w:cs="Times New Roman"/>
                <w:sz w:val="24"/>
                <w:szCs w:val="24"/>
                <w:lang w:val="bg-BG"/>
              </w:rPr>
            </w:pPr>
            <w:r w:rsidRPr="001C2CB7">
              <w:rPr>
                <w:rFonts w:ascii="Times New Roman" w:eastAsia="Times New Roman" w:hAnsi="Times New Roman" w:cs="Times New Roman"/>
                <w:sz w:val="24"/>
                <w:szCs w:val="24"/>
                <w:lang w:val="bg-BG"/>
              </w:rPr>
              <w:t>6.</w:t>
            </w:r>
            <w:r>
              <w:rPr>
                <w:rFonts w:ascii="Times New Roman" w:eastAsia="Times New Roman" w:hAnsi="Times New Roman" w:cs="Times New Roman"/>
                <w:sz w:val="24"/>
                <w:szCs w:val="24"/>
                <w:lang w:val="bg-BG"/>
              </w:rPr>
              <w:t xml:space="preserve"> </w:t>
            </w:r>
            <w:r w:rsidRPr="00194822">
              <w:rPr>
                <w:rFonts w:ascii="Times New Roman" w:eastAsia="Times New Roman" w:hAnsi="Times New Roman" w:cs="Times New Roman"/>
                <w:sz w:val="24"/>
                <w:szCs w:val="24"/>
                <w:lang w:val="bg-BG"/>
              </w:rPr>
              <w:t>Определят се следните такси за изменение и/или допълнение на временно разрешение:</w:t>
            </w:r>
          </w:p>
          <w:p w14:paraId="0140B330" w14:textId="77777777" w:rsidR="00D44760" w:rsidRPr="00194822" w:rsidRDefault="00D44760" w:rsidP="00D44760">
            <w:pPr>
              <w:pStyle w:val="Default"/>
              <w:numPr>
                <w:ilvl w:val="0"/>
                <w:numId w:val="14"/>
              </w:numPr>
              <w:jc w:val="both"/>
              <w:rPr>
                <w:color w:val="auto"/>
              </w:rPr>
            </w:pPr>
            <w:r w:rsidRPr="00194822">
              <w:rPr>
                <w:color w:val="auto"/>
              </w:rPr>
              <w:t>без ново честотно планиране - такса в размер 100 лв.;</w:t>
            </w:r>
          </w:p>
          <w:p w14:paraId="2A26EB17" w14:textId="77777777" w:rsidR="00D44760" w:rsidRPr="00194822" w:rsidRDefault="00D44760" w:rsidP="00D44760">
            <w:pPr>
              <w:pStyle w:val="Default"/>
              <w:numPr>
                <w:ilvl w:val="0"/>
                <w:numId w:val="14"/>
              </w:numPr>
              <w:jc w:val="both"/>
              <w:rPr>
                <w:color w:val="auto"/>
              </w:rPr>
            </w:pPr>
            <w:r w:rsidRPr="00194822">
              <w:rPr>
                <w:color w:val="auto"/>
              </w:rPr>
              <w:t>с ново честотно планиране - такса в размер на еднократната административна такса по чл. 2, ал. 1, ал. 6 и ал. 10 от Тарифата.</w:t>
            </w:r>
          </w:p>
          <w:p w14:paraId="3215A31B" w14:textId="6B4E05C5" w:rsidR="00D44760" w:rsidRPr="00194822" w:rsidRDefault="00D44760" w:rsidP="00D44760">
            <w:pPr>
              <w:spacing w:before="120" w:after="0" w:line="240" w:lineRule="auto"/>
              <w:jc w:val="both"/>
              <w:rPr>
                <w:rFonts w:ascii="Times New Roman" w:hAnsi="Times New Roman" w:cs="Times New Roman"/>
                <w:sz w:val="24"/>
                <w:szCs w:val="24"/>
                <w:lang w:val="bg-BG"/>
              </w:rPr>
            </w:pPr>
            <w:r w:rsidRPr="001C2CB7">
              <w:rPr>
                <w:rFonts w:ascii="Times New Roman" w:eastAsia="Times New Roman" w:hAnsi="Times New Roman" w:cs="Times New Roman"/>
                <w:sz w:val="24"/>
                <w:szCs w:val="24"/>
                <w:lang w:val="bg-BG"/>
              </w:rPr>
              <w:t>7.</w:t>
            </w:r>
            <w:r>
              <w:rPr>
                <w:rFonts w:ascii="Times New Roman" w:eastAsia="Times New Roman" w:hAnsi="Times New Roman" w:cs="Times New Roman"/>
                <w:sz w:val="24"/>
                <w:szCs w:val="24"/>
                <w:lang w:val="bg-BG"/>
              </w:rPr>
              <w:t xml:space="preserve"> </w:t>
            </w:r>
            <w:r w:rsidRPr="00194822">
              <w:rPr>
                <w:rFonts w:ascii="Times New Roman" w:hAnsi="Times New Roman" w:cs="Times New Roman"/>
                <w:sz w:val="24"/>
                <w:szCs w:val="24"/>
                <w:lang w:val="bg-BG"/>
              </w:rPr>
              <w:t>Във връзка с отпаднала необходимост от Тарифата отпадат таксите за:</w:t>
            </w:r>
          </w:p>
          <w:p w14:paraId="031F084F" w14:textId="77777777" w:rsidR="00D44760" w:rsidRPr="00194822" w:rsidRDefault="00D44760" w:rsidP="00D44760">
            <w:pPr>
              <w:pStyle w:val="Default"/>
              <w:numPr>
                <w:ilvl w:val="0"/>
                <w:numId w:val="11"/>
              </w:numPr>
              <w:ind w:left="579" w:firstLine="0"/>
              <w:jc w:val="both"/>
              <w:rPr>
                <w:bCs/>
              </w:rPr>
            </w:pPr>
            <w:r w:rsidRPr="00194822">
              <w:rPr>
                <w:bCs/>
                <w:color w:val="auto"/>
              </w:rPr>
              <w:t>обществена електронна съобщителна мрежа за морско търсене и спасяване и разпространение на текуща информация за осигуряване безопасността на корабоплаването;</w:t>
            </w:r>
          </w:p>
          <w:p w14:paraId="588E7116" w14:textId="77777777" w:rsidR="00D44760" w:rsidRPr="00194822" w:rsidRDefault="00D44760" w:rsidP="00D44760">
            <w:pPr>
              <w:pStyle w:val="Default"/>
              <w:numPr>
                <w:ilvl w:val="0"/>
                <w:numId w:val="11"/>
              </w:numPr>
              <w:ind w:left="579" w:firstLine="0"/>
              <w:jc w:val="both"/>
              <w:rPr>
                <w:bCs/>
                <w:color w:val="auto"/>
              </w:rPr>
            </w:pPr>
            <w:r w:rsidRPr="00194822">
              <w:rPr>
                <w:bCs/>
                <w:color w:val="auto"/>
              </w:rPr>
              <w:t>електронна съобщителна мрежа за морско търсене и спасяване и разпространение на текуща информация за осигуряване безопасността на корабоплаването;</w:t>
            </w:r>
          </w:p>
          <w:p w14:paraId="6B954BE5" w14:textId="77777777" w:rsidR="00D44760" w:rsidRPr="00194822" w:rsidRDefault="00D44760" w:rsidP="00D44760">
            <w:pPr>
              <w:pStyle w:val="Default"/>
              <w:numPr>
                <w:ilvl w:val="0"/>
                <w:numId w:val="11"/>
              </w:numPr>
              <w:ind w:left="579" w:firstLine="0"/>
              <w:jc w:val="both"/>
              <w:rPr>
                <w:bCs/>
                <w:color w:val="auto"/>
              </w:rPr>
            </w:pPr>
            <w:r w:rsidRPr="00194822">
              <w:rPr>
                <w:bCs/>
                <w:color w:val="auto"/>
              </w:rPr>
              <w:t>електронна съобщителна мрежа за търсене и спасяване и разпространение на текуща информация за осигуряване безопасността на въздухоплаването;</w:t>
            </w:r>
          </w:p>
          <w:p w14:paraId="598D82C1" w14:textId="77777777" w:rsidR="00D44760" w:rsidRDefault="00D44760" w:rsidP="00D44760">
            <w:pPr>
              <w:pStyle w:val="Default"/>
              <w:numPr>
                <w:ilvl w:val="0"/>
                <w:numId w:val="11"/>
              </w:numPr>
              <w:ind w:left="579" w:firstLine="0"/>
              <w:jc w:val="both"/>
              <w:rPr>
                <w:bCs/>
                <w:color w:val="auto"/>
              </w:rPr>
            </w:pPr>
            <w:r w:rsidRPr="00194822">
              <w:rPr>
                <w:bCs/>
                <w:color w:val="auto"/>
              </w:rPr>
              <w:t>метеорен радар за изследователски цели.</w:t>
            </w:r>
          </w:p>
          <w:p w14:paraId="24DE1BFA" w14:textId="77777777" w:rsidR="00D44760" w:rsidRPr="00194822" w:rsidRDefault="00D44760" w:rsidP="00D44760">
            <w:pPr>
              <w:pStyle w:val="Default"/>
              <w:spacing w:before="240"/>
              <w:jc w:val="both"/>
              <w:rPr>
                <w:bCs/>
                <w:color w:val="auto"/>
              </w:rPr>
            </w:pPr>
            <w:r>
              <w:rPr>
                <w:bCs/>
                <w:color w:val="auto"/>
              </w:rPr>
              <w:t>Отпадат таксите за</w:t>
            </w:r>
            <w:r w:rsidRPr="00194822">
              <w:rPr>
                <w:bCs/>
                <w:color w:val="auto"/>
              </w:rPr>
              <w:t xml:space="preserve"> научните организации, които осъществяват електронни съобщения за собствени нужди, за реализиране на краткосрочни проекти или експериментално използване</w:t>
            </w:r>
            <w:r>
              <w:rPr>
                <w:bCs/>
                <w:color w:val="auto"/>
              </w:rPr>
              <w:t>, тъй като те</w:t>
            </w:r>
            <w:r w:rsidRPr="00194822">
              <w:rPr>
                <w:bCs/>
                <w:color w:val="auto"/>
              </w:rPr>
              <w:t xml:space="preserve"> не дължат такси по реда на глава осма от ЗЕС (чл. 149, ал. 2, т. 3).</w:t>
            </w:r>
          </w:p>
          <w:p w14:paraId="77E414F1" w14:textId="77777777" w:rsidR="00D44760" w:rsidRPr="001C2CB7" w:rsidRDefault="00D44760" w:rsidP="00D44760">
            <w:pPr>
              <w:spacing w:before="120" w:after="120" w:line="240" w:lineRule="auto"/>
              <w:jc w:val="both"/>
              <w:rPr>
                <w:rFonts w:ascii="Times New Roman" w:eastAsia="Times New Roman" w:hAnsi="Times New Roman" w:cs="Times New Roman"/>
                <w:sz w:val="24"/>
                <w:szCs w:val="24"/>
                <w:lang w:val="bg-BG"/>
              </w:rPr>
            </w:pPr>
            <w:r w:rsidRPr="001C2CB7">
              <w:rPr>
                <w:rFonts w:ascii="Times New Roman" w:eastAsia="Times New Roman" w:hAnsi="Times New Roman" w:cs="Times New Roman"/>
                <w:sz w:val="24"/>
                <w:szCs w:val="24"/>
                <w:lang w:val="bg-BG"/>
              </w:rPr>
              <w:t>8.</w:t>
            </w:r>
            <w:r>
              <w:rPr>
                <w:rFonts w:ascii="Times New Roman" w:eastAsia="Times New Roman" w:hAnsi="Times New Roman" w:cs="Times New Roman"/>
                <w:sz w:val="24"/>
                <w:szCs w:val="24"/>
                <w:lang w:val="bg-BG"/>
              </w:rPr>
              <w:t xml:space="preserve"> </w:t>
            </w:r>
            <w:r w:rsidRPr="001C2CB7">
              <w:rPr>
                <w:rFonts w:ascii="Times New Roman" w:eastAsia="Times New Roman" w:hAnsi="Times New Roman" w:cs="Times New Roman"/>
                <w:sz w:val="24"/>
                <w:szCs w:val="24"/>
                <w:lang w:val="bg-BG"/>
              </w:rPr>
              <w:t xml:space="preserve">Уеднаквява се </w:t>
            </w:r>
            <w:r>
              <w:rPr>
                <w:rFonts w:ascii="Times New Roman" w:eastAsia="Times New Roman" w:hAnsi="Times New Roman" w:cs="Times New Roman"/>
                <w:sz w:val="24"/>
                <w:szCs w:val="24"/>
                <w:lang w:val="bg-BG"/>
              </w:rPr>
              <w:t>терминологията и сроковете в Тарифата за таксите и ЗИД на ЗЕС.</w:t>
            </w:r>
          </w:p>
          <w:p w14:paraId="04045A90" w14:textId="77777777" w:rsidR="00D44760" w:rsidRPr="00076E63" w:rsidRDefault="00D44760" w:rsidP="00D4476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36130747" w14:textId="2B404457" w:rsidR="00D44760" w:rsidRPr="00D1466F" w:rsidRDefault="00CA049D" w:rsidP="00D44760">
            <w:pPr>
              <w:spacing w:before="120" w:after="120" w:line="240" w:lineRule="auto"/>
              <w:ind w:firstLine="579"/>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t>Очакват се положителни въздействия върху заинтересованите страни в лицето на п</w:t>
            </w:r>
            <w:r w:rsidR="00D44760" w:rsidRPr="00D1466F">
              <w:rPr>
                <w:rFonts w:ascii="Times New Roman" w:eastAsia="Times New Roman" w:hAnsi="Times New Roman" w:cs="Times New Roman"/>
                <w:i/>
                <w:sz w:val="24"/>
                <w:szCs w:val="24"/>
                <w:lang w:val="bg-BG"/>
              </w:rPr>
              <w:t>редприятията, предоставящи мобилни услуги – 3 и предприятия</w:t>
            </w:r>
            <w:r>
              <w:rPr>
                <w:rFonts w:ascii="Times New Roman" w:eastAsia="Times New Roman" w:hAnsi="Times New Roman" w:cs="Times New Roman"/>
                <w:i/>
                <w:sz w:val="24"/>
                <w:szCs w:val="24"/>
                <w:lang w:val="bg-BG"/>
              </w:rPr>
              <w:t>та</w:t>
            </w:r>
            <w:r w:rsidR="00D44760" w:rsidRPr="00D1466F">
              <w:rPr>
                <w:rFonts w:ascii="Times New Roman" w:eastAsia="Times New Roman" w:hAnsi="Times New Roman" w:cs="Times New Roman"/>
                <w:i/>
                <w:sz w:val="24"/>
                <w:szCs w:val="24"/>
                <w:lang w:val="bg-BG"/>
              </w:rPr>
              <w:t>, ползващи радиочестотен спектър за електронни съобщителни мрежи от спътникови радиослужби, позиции на геостационарна орбита и мрежи от негеостационарни спътникови системи – 22</w:t>
            </w:r>
            <w:r w:rsidR="00AE05F3">
              <w:rPr>
                <w:rFonts w:ascii="Times New Roman" w:eastAsia="Times New Roman" w:hAnsi="Times New Roman" w:cs="Times New Roman"/>
                <w:i/>
                <w:sz w:val="24"/>
                <w:szCs w:val="24"/>
                <w:lang w:val="bg-BG"/>
              </w:rPr>
              <w:t>.</w:t>
            </w:r>
            <w:r w:rsidR="00D44760" w:rsidRPr="00D1466F">
              <w:rPr>
                <w:rFonts w:ascii="Times New Roman" w:eastAsia="Times New Roman" w:hAnsi="Times New Roman" w:cs="Times New Roman"/>
                <w:i/>
                <w:sz w:val="24"/>
                <w:szCs w:val="24"/>
                <w:lang w:val="bg-BG"/>
              </w:rPr>
              <w:t xml:space="preserve"> </w:t>
            </w:r>
          </w:p>
          <w:p w14:paraId="130AF4C7" w14:textId="77777777" w:rsidR="00D44760" w:rsidRDefault="00D44760" w:rsidP="00D44760">
            <w:pPr>
              <w:pStyle w:val="BodyText"/>
              <w:ind w:firstLine="579"/>
            </w:pPr>
            <w:r w:rsidRPr="00194822">
              <w:t>С определянето на такси за мрежи, ползващи радиочестотен спектър въз основа на регистрационен режим</w:t>
            </w:r>
            <w:r w:rsidRPr="00194822">
              <w:rPr>
                <w:iCs/>
              </w:rPr>
              <w:t xml:space="preserve"> се създават облекчени условия за използване на честотен ресурс от обхвати над 57 </w:t>
            </w:r>
            <w:r w:rsidRPr="00194822">
              <w:rPr>
                <w:iCs/>
                <w:lang w:val="en-US"/>
              </w:rPr>
              <w:t>GHz</w:t>
            </w:r>
            <w:r w:rsidRPr="00194822">
              <w:rPr>
                <w:iCs/>
              </w:rPr>
              <w:t xml:space="preserve"> за мрежи от вида „точка към точка“.</w:t>
            </w:r>
            <w:r>
              <w:rPr>
                <w:iCs/>
              </w:rPr>
              <w:t xml:space="preserve"> </w:t>
            </w:r>
            <w:r w:rsidR="00AE05F3">
              <w:rPr>
                <w:iCs/>
              </w:rPr>
              <w:t>Очаква се о</w:t>
            </w:r>
            <w:r w:rsidR="00AE05F3" w:rsidRPr="00194822">
              <w:rPr>
                <w:iCs/>
              </w:rPr>
              <w:t xml:space="preserve">блекчаването </w:t>
            </w:r>
            <w:r w:rsidRPr="00194822">
              <w:rPr>
                <w:iCs/>
              </w:rPr>
              <w:t>на режима на ползване на радиочестотния спектър във високите обхвати да насърчи предприятията да изграждат широколентови мрежи, които осигуряват по-висока скорост на предаване на данните и съответно по-добро качество на услугите, което от своя страна да създаде предпоставки за развитието на електронните съобщителни мрежи от 5-то поколение.</w:t>
            </w:r>
            <w:r>
              <w:rPr>
                <w:iCs/>
              </w:rPr>
              <w:t xml:space="preserve"> </w:t>
            </w:r>
            <w:r w:rsidRPr="00F1334F">
              <w:t>Предложените такси целят насърчаване на инвестициите в инфраструктурата и стимулиране на иновациите. Очаква се това да окаже допълнителен положителен ефект, свързан с цифровизацията на икономиката и допринесе за насочване на финансовите ресурси на предприятията към инвестиции в мрежи с много висок капацитет и подобряване на качеството на услугите за потребителите.</w:t>
            </w:r>
          </w:p>
          <w:p w14:paraId="265D42CC" w14:textId="77777777" w:rsidR="00D44760" w:rsidRDefault="00D44760" w:rsidP="00D44760">
            <w:pPr>
              <w:pStyle w:val="BodyText"/>
              <w:ind w:firstLine="579"/>
              <w:rPr>
                <w:iCs/>
              </w:rPr>
            </w:pPr>
            <w:r>
              <w:t>Предприятия</w:t>
            </w:r>
            <w:r w:rsidR="00CA049D">
              <w:t>та</w:t>
            </w:r>
            <w:r>
              <w:t xml:space="preserve"> ще могат да заплащат такса </w:t>
            </w:r>
            <w:r w:rsidRPr="003F47CC">
              <w:t xml:space="preserve">за електронни съобщителни мрежи от спътникови </w:t>
            </w:r>
            <w:r w:rsidRPr="00CB5ACD">
              <w:t xml:space="preserve">радиослужби, която </w:t>
            </w:r>
            <w:r w:rsidRPr="00C141CC">
              <w:t>отчита спецификата на земните станции</w:t>
            </w:r>
            <w:r w:rsidRPr="00CB5ACD">
              <w:t>, свързващи</w:t>
            </w:r>
            <w:r w:rsidRPr="003F47CC">
              <w:t xml:space="preserve"> се с </w:t>
            </w:r>
            <w:r w:rsidRPr="003F47CC">
              <w:rPr>
                <w:iCs/>
              </w:rPr>
              <w:t>негеостационарни спътникови системи, които могат да се състоят от повече от една проследяваща антена, всяка от които излъчва  в една и съща честотна лента в различни периоди от време</w:t>
            </w:r>
            <w:r>
              <w:rPr>
                <w:iCs/>
              </w:rPr>
              <w:t>.</w:t>
            </w:r>
          </w:p>
          <w:p w14:paraId="62D8510B" w14:textId="77777777" w:rsidR="00D44760" w:rsidRDefault="00D44760" w:rsidP="00D44760">
            <w:pPr>
              <w:pStyle w:val="BodyText"/>
              <w:ind w:firstLine="579"/>
              <w:rPr>
                <w:iCs/>
              </w:rPr>
            </w:pPr>
            <w:r>
              <w:lastRenderedPageBreak/>
              <w:t>С о</w:t>
            </w:r>
            <w:r w:rsidRPr="00194822">
              <w:t>пределя</w:t>
            </w:r>
            <w:r>
              <w:t xml:space="preserve">нето на </w:t>
            </w:r>
            <w:r w:rsidRPr="00194822">
              <w:t>еднократна</w:t>
            </w:r>
            <w:r>
              <w:t>та</w:t>
            </w:r>
            <w:r w:rsidRPr="00194822">
              <w:t xml:space="preserve"> такса за издаване на разрешение за ползване </w:t>
            </w:r>
            <w:r>
              <w:t xml:space="preserve">на </w:t>
            </w:r>
            <w:r w:rsidRPr="00194822">
              <w:t xml:space="preserve">радиочестотен спектър за електронна съобщителна мрежа от негеостационарна/и спътникова/и система/и </w:t>
            </w:r>
            <w:r>
              <w:t xml:space="preserve">се създават условия за използването на този ресурс от предприятията. </w:t>
            </w:r>
          </w:p>
          <w:p w14:paraId="1FA9F109" w14:textId="77777777" w:rsidR="00D44760" w:rsidRPr="00066291" w:rsidRDefault="00D44760" w:rsidP="00D44760">
            <w:pPr>
              <w:pStyle w:val="Default"/>
              <w:ind w:firstLine="579"/>
              <w:jc w:val="both"/>
              <w:rPr>
                <w:color w:val="auto"/>
              </w:rPr>
            </w:pPr>
            <w:r w:rsidRPr="00066291">
              <w:rPr>
                <w:color w:val="auto"/>
              </w:rPr>
              <w:t xml:space="preserve">С промяната на начина на определяне на размера на годишните такси за ползване на позиции на геостационарната орбита със съответния радиочестотен спектър и определянето на годишни такси за мрежите от негеостационарна/и спътникова/и система/ предприятията ще имат възможност да заплащат за реално използваната честотна лента на 1 </w:t>
            </w:r>
            <w:r w:rsidRPr="00066291">
              <w:rPr>
                <w:color w:val="auto"/>
                <w:lang w:val="en-US"/>
              </w:rPr>
              <w:t xml:space="preserve">MHz, </w:t>
            </w:r>
            <w:r w:rsidRPr="00066291">
              <w:rPr>
                <w:color w:val="auto"/>
              </w:rPr>
              <w:t xml:space="preserve">а не на транспондер. </w:t>
            </w:r>
          </w:p>
          <w:p w14:paraId="5590982C" w14:textId="77777777" w:rsidR="00D44760" w:rsidRDefault="00D44760" w:rsidP="00D44760">
            <w:pPr>
              <w:pStyle w:val="Default"/>
              <w:jc w:val="both"/>
              <w:rPr>
                <w:color w:val="auto"/>
              </w:rPr>
            </w:pPr>
            <w:r w:rsidRPr="00066291">
              <w:rPr>
                <w:color w:val="auto"/>
              </w:rPr>
              <w:t xml:space="preserve"> </w:t>
            </w:r>
          </w:p>
          <w:p w14:paraId="272AA8C7" w14:textId="77777777" w:rsidR="00D44760" w:rsidRPr="00D1466F" w:rsidRDefault="00CA049D" w:rsidP="00D44760">
            <w:pPr>
              <w:pStyle w:val="Default"/>
              <w:ind w:firstLine="579"/>
              <w:jc w:val="both"/>
              <w:rPr>
                <w:rFonts w:eastAsia="Times New Roman"/>
                <w:i/>
              </w:rPr>
            </w:pPr>
            <w:r>
              <w:rPr>
                <w:rFonts w:eastAsia="Times New Roman"/>
                <w:i/>
              </w:rPr>
              <w:t>Очакват се положителни въздействия върху п</w:t>
            </w:r>
            <w:r w:rsidR="00D44760" w:rsidRPr="00D1466F">
              <w:rPr>
                <w:rFonts w:eastAsia="Times New Roman"/>
                <w:i/>
              </w:rPr>
              <w:t>редприятия</w:t>
            </w:r>
            <w:r>
              <w:rPr>
                <w:rFonts w:eastAsia="Times New Roman"/>
                <w:i/>
              </w:rPr>
              <w:t>та</w:t>
            </w:r>
            <w:r w:rsidR="00D44760" w:rsidRPr="00D1466F">
              <w:rPr>
                <w:rFonts w:eastAsia="Times New Roman"/>
                <w:i/>
              </w:rPr>
              <w:t xml:space="preserve">, на които са предоставени за ползване географски номера и номера за предоставяне на мобилни услуги от Националния </w:t>
            </w:r>
            <w:proofErr w:type="spellStart"/>
            <w:r w:rsidR="00D44760" w:rsidRPr="00D1466F">
              <w:rPr>
                <w:rFonts w:eastAsia="Times New Roman"/>
                <w:i/>
              </w:rPr>
              <w:t>номерационен</w:t>
            </w:r>
            <w:proofErr w:type="spellEnd"/>
            <w:r w:rsidR="00D44760" w:rsidRPr="00D1466F">
              <w:rPr>
                <w:rFonts w:eastAsia="Times New Roman"/>
                <w:i/>
              </w:rPr>
              <w:t xml:space="preserve"> план – 20. </w:t>
            </w:r>
          </w:p>
          <w:p w14:paraId="2A999723" w14:textId="77777777" w:rsidR="00D44760" w:rsidRPr="003D1931" w:rsidRDefault="00D44760" w:rsidP="00D44760">
            <w:pPr>
              <w:spacing w:after="120" w:line="240" w:lineRule="auto"/>
              <w:ind w:firstLine="579"/>
              <w:jc w:val="both"/>
              <w:rPr>
                <w:rFonts w:ascii="Times New Roman" w:eastAsia="Times New Roman" w:hAnsi="Times New Roman" w:cs="Times New Roman"/>
                <w:i/>
                <w:sz w:val="16"/>
                <w:szCs w:val="16"/>
                <w:lang w:val="bg-BG"/>
              </w:rPr>
            </w:pPr>
            <w:r w:rsidRPr="00194822">
              <w:rPr>
                <w:rFonts w:ascii="Times New Roman" w:hAnsi="Times New Roman" w:cs="Times New Roman"/>
                <w:sz w:val="24"/>
                <w:szCs w:val="24"/>
                <w:lang w:val="bg-BG"/>
              </w:rPr>
              <w:t xml:space="preserve">Ще </w:t>
            </w:r>
            <w:r w:rsidRPr="00194822">
              <w:rPr>
                <w:rFonts w:ascii="Times New Roman" w:eastAsia="Times New Roman" w:hAnsi="Times New Roman" w:cs="Times New Roman"/>
                <w:sz w:val="24"/>
                <w:szCs w:val="24"/>
                <w:lang w:val="bg-BG"/>
              </w:rPr>
              <w:t>бъде отчетено</w:t>
            </w:r>
            <w:r w:rsidRPr="00194822">
              <w:rPr>
                <w:rFonts w:ascii="Times New Roman" w:hAnsi="Times New Roman" w:cs="Times New Roman"/>
                <w:sz w:val="24"/>
                <w:szCs w:val="24"/>
                <w:lang w:val="bg-BG"/>
              </w:rPr>
              <w:t xml:space="preserve"> икономическото и технологичното състояние на пазара в съо</w:t>
            </w:r>
            <w:r>
              <w:rPr>
                <w:rFonts w:ascii="Times New Roman" w:hAnsi="Times New Roman" w:cs="Times New Roman"/>
                <w:sz w:val="24"/>
                <w:szCs w:val="24"/>
                <w:lang w:val="bg-BG"/>
              </w:rPr>
              <w:t xml:space="preserve">тветствие с разпоредбите на ЗЕС и съответно ще се намалят разходите на предприятията за ползване на </w:t>
            </w:r>
            <w:proofErr w:type="spellStart"/>
            <w:r>
              <w:rPr>
                <w:rFonts w:ascii="Times New Roman" w:hAnsi="Times New Roman" w:cs="Times New Roman"/>
                <w:sz w:val="24"/>
                <w:szCs w:val="24"/>
                <w:lang w:val="bg-BG"/>
              </w:rPr>
              <w:t>номерационни</w:t>
            </w:r>
            <w:proofErr w:type="spellEnd"/>
            <w:r>
              <w:rPr>
                <w:rFonts w:ascii="Times New Roman" w:hAnsi="Times New Roman" w:cs="Times New Roman"/>
                <w:sz w:val="24"/>
                <w:szCs w:val="24"/>
                <w:lang w:val="bg-BG"/>
              </w:rPr>
              <w:t xml:space="preserve"> ресурси. </w:t>
            </w:r>
          </w:p>
          <w:p w14:paraId="6147E012" w14:textId="77777777" w:rsidR="00D44760" w:rsidRPr="00D1466F" w:rsidRDefault="00CA049D" w:rsidP="00D44760">
            <w:pPr>
              <w:spacing w:before="120" w:after="120" w:line="240" w:lineRule="auto"/>
              <w:ind w:firstLine="579"/>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t>Очакват се положителни въздействия върху в</w:t>
            </w:r>
            <w:r w:rsidR="00D44760" w:rsidRPr="00D1466F">
              <w:rPr>
                <w:rFonts w:ascii="Times New Roman" w:eastAsia="Times New Roman" w:hAnsi="Times New Roman" w:cs="Times New Roman"/>
                <w:i/>
                <w:sz w:val="24"/>
                <w:szCs w:val="24"/>
                <w:lang w:val="bg-BG"/>
              </w:rPr>
              <w:t xml:space="preserve">сички потребители на високоскоростни широколентови услуги - физически и юридически лица – неограничен брой. </w:t>
            </w:r>
          </w:p>
          <w:p w14:paraId="1D6C01E3" w14:textId="77777777" w:rsidR="00D44760" w:rsidRDefault="00D44760" w:rsidP="00D44760">
            <w:pPr>
              <w:spacing w:before="120" w:after="120" w:line="240" w:lineRule="auto"/>
              <w:ind w:firstLine="579"/>
              <w:jc w:val="both"/>
              <w:rPr>
                <w:rFonts w:ascii="Times New Roman" w:eastAsia="Times New Roman" w:hAnsi="Times New Roman" w:cs="Times New Roman"/>
                <w:sz w:val="24"/>
                <w:szCs w:val="24"/>
                <w:lang w:val="bg-BG"/>
              </w:rPr>
            </w:pPr>
            <w:r w:rsidRPr="00F1334F">
              <w:rPr>
                <w:rFonts w:ascii="Times New Roman" w:eastAsia="Times New Roman" w:hAnsi="Times New Roman" w:cs="Times New Roman"/>
                <w:sz w:val="24"/>
                <w:szCs w:val="24"/>
                <w:lang w:val="bg-BG"/>
              </w:rPr>
              <w:t xml:space="preserve">Очакваните положителни икономически и социални въздействия върху крайните потребители от въвеждането на регистрационен режим са свързани с подобряване на качеството на услуги и цифровизацията в резултат на очакваните инвестиции в разгръщане и изграждане на мрежи с много висок капацитет. </w:t>
            </w:r>
          </w:p>
          <w:p w14:paraId="539111CB" w14:textId="75892D74" w:rsidR="00D44760" w:rsidRPr="00F1334F" w:rsidRDefault="00D44760" w:rsidP="00D44760">
            <w:pPr>
              <w:spacing w:before="120" w:after="120" w:line="240" w:lineRule="auto"/>
              <w:ind w:firstLine="579"/>
              <w:jc w:val="both"/>
              <w:rPr>
                <w:rFonts w:ascii="Times New Roman" w:eastAsia="Times New Roman" w:hAnsi="Times New Roman" w:cs="Times New Roman"/>
                <w:sz w:val="24"/>
                <w:szCs w:val="24"/>
                <w:lang w:val="bg-BG"/>
              </w:rPr>
            </w:pPr>
            <w:r w:rsidRPr="00C03C1C">
              <w:rPr>
                <w:rFonts w:ascii="Times New Roman" w:eastAsia="Times New Roman" w:hAnsi="Times New Roman" w:cs="Times New Roman"/>
                <w:sz w:val="24"/>
                <w:szCs w:val="24"/>
                <w:lang w:val="bg-BG"/>
              </w:rPr>
              <w:t xml:space="preserve">С </w:t>
            </w:r>
            <w:r w:rsidR="00AE05F3">
              <w:rPr>
                <w:rFonts w:ascii="Times New Roman" w:eastAsia="Times New Roman" w:hAnsi="Times New Roman" w:cs="Times New Roman"/>
                <w:sz w:val="24"/>
                <w:szCs w:val="24"/>
                <w:lang w:val="bg-BG"/>
              </w:rPr>
              <w:t>определянето на</w:t>
            </w:r>
            <w:r w:rsidRPr="00C03C1C">
              <w:rPr>
                <w:rFonts w:ascii="Times New Roman" w:eastAsia="Times New Roman" w:hAnsi="Times New Roman" w:cs="Times New Roman"/>
                <w:sz w:val="24"/>
                <w:szCs w:val="24"/>
                <w:lang w:val="bg-BG"/>
              </w:rPr>
              <w:t xml:space="preserve"> такси за </w:t>
            </w:r>
            <w:r w:rsidRPr="00194822">
              <w:rPr>
                <w:rFonts w:ascii="Times New Roman" w:eastAsia="Times New Roman" w:hAnsi="Times New Roman" w:cs="Times New Roman"/>
                <w:sz w:val="24"/>
                <w:szCs w:val="24"/>
                <w:lang w:val="bg-BG"/>
              </w:rPr>
              <w:t>негеостационарна/и спътникова/и система/и</w:t>
            </w:r>
            <w:r w:rsidRPr="00C03C1C">
              <w:rPr>
                <w:rFonts w:ascii="Times New Roman" w:eastAsia="Times New Roman" w:hAnsi="Times New Roman" w:cs="Times New Roman"/>
                <w:sz w:val="24"/>
                <w:szCs w:val="24"/>
                <w:lang w:val="bg-BG"/>
              </w:rPr>
              <w:t xml:space="preserve"> се стимулират инвестициите в нови технологии, които представляват потенциална възможност за осигуряване на широколентов достъп и играят важна роля в глобалната информационна инфраструктура, като осигуряват бърз и лесен начин за комуникация, независимо от разстоянията и местоположението, на което се намират потребителите. Осигуряването на възможност за увеличаване капацитета на преноса на данни ще бъде предпоставка за постигане на целите на Цифровото десетилетие на Европа.  </w:t>
            </w:r>
            <w:r>
              <w:rPr>
                <w:rFonts w:ascii="Times New Roman" w:eastAsia="Times New Roman" w:hAnsi="Times New Roman" w:cs="Times New Roman"/>
                <w:sz w:val="24"/>
                <w:szCs w:val="24"/>
                <w:lang w:val="bg-BG"/>
              </w:rPr>
              <w:t xml:space="preserve">Всичко това косвено ще въздейства върху качеството, избора и достъпността на услугите, предназначени за крайни потребители. </w:t>
            </w:r>
          </w:p>
          <w:p w14:paraId="7F6478A7" w14:textId="77777777" w:rsidR="00D44760" w:rsidRPr="00D1466F" w:rsidRDefault="00CA049D" w:rsidP="00D44760">
            <w:pPr>
              <w:spacing w:before="120" w:after="120" w:line="240" w:lineRule="auto"/>
              <w:ind w:firstLine="579"/>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t>Очакват се положителни въздействия за д</w:t>
            </w:r>
            <w:r w:rsidR="00D44760" w:rsidRPr="00D1466F">
              <w:rPr>
                <w:rFonts w:ascii="Times New Roman" w:eastAsia="Times New Roman" w:hAnsi="Times New Roman" w:cs="Times New Roman"/>
                <w:i/>
                <w:sz w:val="24"/>
                <w:szCs w:val="24"/>
                <w:lang w:val="bg-BG"/>
              </w:rPr>
              <w:t>ържавни</w:t>
            </w:r>
            <w:r>
              <w:rPr>
                <w:rFonts w:ascii="Times New Roman" w:eastAsia="Times New Roman" w:hAnsi="Times New Roman" w:cs="Times New Roman"/>
                <w:i/>
                <w:sz w:val="24"/>
                <w:szCs w:val="24"/>
                <w:lang w:val="bg-BG"/>
              </w:rPr>
              <w:t>те</w:t>
            </w:r>
            <w:r w:rsidR="00D44760" w:rsidRPr="00D1466F">
              <w:rPr>
                <w:rFonts w:ascii="Times New Roman" w:eastAsia="Times New Roman" w:hAnsi="Times New Roman" w:cs="Times New Roman"/>
                <w:i/>
                <w:sz w:val="24"/>
                <w:szCs w:val="24"/>
                <w:lang w:val="bg-BG"/>
              </w:rPr>
              <w:t xml:space="preserve"> органи в лицето на Министерство на транспорта и съобщенията, Министерство на електронното управление и Комисия за регулиране на съобщенията – 3 бр.</w:t>
            </w:r>
          </w:p>
          <w:p w14:paraId="4C758BB0" w14:textId="77777777" w:rsidR="00D44760" w:rsidRDefault="00D44760" w:rsidP="00D44760">
            <w:pPr>
              <w:spacing w:before="120" w:after="120" w:line="240" w:lineRule="auto"/>
              <w:ind w:firstLine="579"/>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Въвеждането на новите такси </w:t>
            </w:r>
            <w:r w:rsidR="00D90BB1">
              <w:rPr>
                <w:rFonts w:ascii="Times New Roman" w:hAnsi="Times New Roman" w:cs="Times New Roman"/>
                <w:sz w:val="24"/>
                <w:szCs w:val="24"/>
                <w:lang w:val="bg-BG"/>
              </w:rPr>
              <w:t xml:space="preserve">за негеостационарните спътникови мрежи </w:t>
            </w:r>
            <w:r>
              <w:rPr>
                <w:rFonts w:ascii="Times New Roman" w:hAnsi="Times New Roman" w:cs="Times New Roman"/>
                <w:sz w:val="24"/>
                <w:szCs w:val="24"/>
                <w:lang w:val="bg-BG"/>
              </w:rPr>
              <w:t>ще допринесе за увеличаване на приходите на КРС, тъй като до момента такси за тези мрежи и спектър не са събирани.</w:t>
            </w:r>
          </w:p>
          <w:p w14:paraId="547CC3DD" w14:textId="77777777" w:rsidR="00D44760" w:rsidRPr="00194822" w:rsidRDefault="00D44760" w:rsidP="00D44760">
            <w:pPr>
              <w:spacing w:before="120" w:after="120" w:line="240" w:lineRule="auto"/>
              <w:ind w:firstLine="579"/>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lang w:val="bg-BG"/>
              </w:rPr>
              <w:t xml:space="preserve">В случай на изменение и допълнение на временно разрешение, </w:t>
            </w:r>
            <w:r>
              <w:rPr>
                <w:rFonts w:ascii="Times New Roman" w:eastAsia="Times New Roman" w:hAnsi="Times New Roman" w:cs="Times New Roman"/>
                <w:sz w:val="24"/>
                <w:szCs w:val="24"/>
                <w:lang w:val="bg-BG"/>
              </w:rPr>
              <w:t>ще</w:t>
            </w:r>
            <w:r w:rsidRPr="00194822">
              <w:rPr>
                <w:rFonts w:ascii="Times New Roman" w:eastAsia="Times New Roman" w:hAnsi="Times New Roman" w:cs="Times New Roman"/>
                <w:sz w:val="24"/>
                <w:szCs w:val="24"/>
                <w:lang w:val="bg-BG"/>
              </w:rPr>
              <w:t xml:space="preserve"> се дължат такси от предприятията за дейностите, които Комисията за регулиране на съобщенията е извършила.</w:t>
            </w:r>
          </w:p>
          <w:p w14:paraId="5172E8D3" w14:textId="77777777" w:rsidR="00D44760" w:rsidRPr="00D1466F" w:rsidRDefault="00CA049D" w:rsidP="00D44760">
            <w:pPr>
              <w:spacing w:before="120" w:after="120" w:line="240" w:lineRule="auto"/>
              <w:ind w:firstLine="579"/>
              <w:jc w:val="both"/>
              <w:rPr>
                <w:rFonts w:ascii="Times New Roman" w:eastAsia="Times New Roman" w:hAnsi="Times New Roman" w:cs="Times New Roman"/>
                <w:i/>
                <w:sz w:val="24"/>
                <w:szCs w:val="24"/>
                <w:lang w:val="bg-BG"/>
              </w:rPr>
            </w:pPr>
            <w:r>
              <w:rPr>
                <w:rFonts w:ascii="Times New Roman" w:eastAsia="Times New Roman" w:hAnsi="Times New Roman" w:cs="Times New Roman"/>
                <w:i/>
                <w:sz w:val="24"/>
                <w:szCs w:val="24"/>
                <w:lang w:val="bg-BG"/>
              </w:rPr>
              <w:t>Очакват се положителни въздействия върху п</w:t>
            </w:r>
            <w:r w:rsidR="00D44760" w:rsidRPr="00D1466F">
              <w:rPr>
                <w:rFonts w:ascii="Times New Roman" w:eastAsia="Times New Roman" w:hAnsi="Times New Roman" w:cs="Times New Roman"/>
                <w:i/>
                <w:sz w:val="24"/>
                <w:szCs w:val="24"/>
                <w:lang w:val="bg-BG"/>
              </w:rPr>
              <w:t>роизводители, вносители и дистрибутори на оборудване, необходимо за изграждането на новата инфраструктура – неограничен брой.</w:t>
            </w:r>
          </w:p>
          <w:p w14:paraId="405AC3F0" w14:textId="77777777" w:rsidR="00D44760" w:rsidRDefault="00D44760" w:rsidP="00D44760">
            <w:pPr>
              <w:spacing w:before="120" w:after="120" w:line="240" w:lineRule="auto"/>
              <w:ind w:firstLine="579"/>
              <w:jc w:val="both"/>
              <w:rPr>
                <w:rFonts w:ascii="Times New Roman" w:eastAsia="Times New Roman" w:hAnsi="Times New Roman" w:cs="Times New Roman"/>
                <w:sz w:val="24"/>
                <w:szCs w:val="24"/>
                <w:lang w:val="bg-BG"/>
              </w:rPr>
            </w:pPr>
            <w:r w:rsidRPr="00F1334F">
              <w:rPr>
                <w:rFonts w:ascii="Times New Roman" w:eastAsia="Times New Roman" w:hAnsi="Times New Roman" w:cs="Times New Roman"/>
                <w:sz w:val="24"/>
                <w:szCs w:val="24"/>
                <w:lang w:val="bg-BG"/>
              </w:rPr>
              <w:t xml:space="preserve">Очакват се косвени положителни ефекти, свързани със създадените предпоставки за стимулиране на изграждането и надграждането на мрежи. </w:t>
            </w:r>
          </w:p>
          <w:p w14:paraId="751BAD7E" w14:textId="77777777" w:rsidR="00D44760" w:rsidRPr="00F1334F" w:rsidRDefault="00D44760" w:rsidP="00D44760">
            <w:pPr>
              <w:spacing w:before="120" w:after="120" w:line="240" w:lineRule="auto"/>
              <w:ind w:firstLine="579"/>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Не се очакват положителни екологични въздействия за нито една от групите заинтересовани страни. </w:t>
            </w:r>
          </w:p>
          <w:p w14:paraId="41DBBCC6" w14:textId="77777777" w:rsidR="00D44760" w:rsidRPr="00076E63" w:rsidRDefault="00D44760" w:rsidP="00D44760">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14:paraId="25E5D777" w14:textId="77777777" w:rsidR="00D44760" w:rsidRPr="00076E63" w:rsidRDefault="00D44760" w:rsidP="00D44760">
            <w:pPr>
              <w:spacing w:before="120" w:after="120" w:line="240" w:lineRule="auto"/>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Отрицателни (икономически/социални/</w:t>
            </w:r>
            <w:r>
              <w:rPr>
                <w:rFonts w:ascii="Times New Roman" w:eastAsia="Times New Roman" w:hAnsi="Times New Roman" w:cs="Times New Roman"/>
                <w:b/>
                <w:sz w:val="24"/>
                <w:szCs w:val="24"/>
                <w:lang w:val="bg-BG"/>
              </w:rPr>
              <w:t>екологични</w:t>
            </w:r>
            <w:r w:rsidRPr="00076E63">
              <w:rPr>
                <w:rFonts w:ascii="Times New Roman" w:eastAsia="Times New Roman" w:hAnsi="Times New Roman" w:cs="Times New Roman"/>
                <w:b/>
                <w:sz w:val="24"/>
                <w:szCs w:val="24"/>
                <w:lang w:val="bg-BG"/>
              </w:rPr>
              <w:t>) въздействия:</w:t>
            </w:r>
          </w:p>
          <w:p w14:paraId="7D87BA68" w14:textId="77777777" w:rsidR="00D44760" w:rsidRDefault="00CA049D" w:rsidP="0040413D">
            <w:pPr>
              <w:spacing w:before="120" w:after="120" w:line="240" w:lineRule="auto"/>
              <w:ind w:firstLine="579"/>
              <w:jc w:val="both"/>
              <w:rPr>
                <w:rFonts w:ascii="Times New Roman" w:eastAsia="Times New Roman" w:hAnsi="Times New Roman" w:cs="Times New Roman"/>
                <w:sz w:val="24"/>
                <w:szCs w:val="24"/>
                <w:lang w:val="bg-BG"/>
              </w:rPr>
            </w:pPr>
            <w:r>
              <w:rPr>
                <w:rFonts w:ascii="Times New Roman" w:eastAsia="Times New Roman" w:hAnsi="Times New Roman" w:cs="Times New Roman"/>
                <w:i/>
                <w:sz w:val="24"/>
                <w:szCs w:val="24"/>
                <w:lang w:val="bg-BG"/>
              </w:rPr>
              <w:t>Очакват се отрицателни въздействия върху п</w:t>
            </w:r>
            <w:r w:rsidR="00D44760" w:rsidRPr="00CB2DE8">
              <w:rPr>
                <w:rFonts w:ascii="Times New Roman" w:eastAsia="Times New Roman" w:hAnsi="Times New Roman" w:cs="Times New Roman"/>
                <w:i/>
                <w:sz w:val="24"/>
                <w:szCs w:val="24"/>
                <w:lang w:val="bg-BG"/>
              </w:rPr>
              <w:t>редприятията, предоставящи мобилни услуги – 3 и предприятия</w:t>
            </w:r>
            <w:r>
              <w:rPr>
                <w:rFonts w:ascii="Times New Roman" w:eastAsia="Times New Roman" w:hAnsi="Times New Roman" w:cs="Times New Roman"/>
                <w:i/>
                <w:sz w:val="24"/>
                <w:szCs w:val="24"/>
                <w:lang w:val="bg-BG"/>
              </w:rPr>
              <w:t>та</w:t>
            </w:r>
            <w:r w:rsidR="00D44760" w:rsidRPr="00CB2DE8">
              <w:rPr>
                <w:rFonts w:ascii="Times New Roman" w:eastAsia="Times New Roman" w:hAnsi="Times New Roman" w:cs="Times New Roman"/>
                <w:i/>
                <w:sz w:val="24"/>
                <w:szCs w:val="24"/>
                <w:lang w:val="bg-BG"/>
              </w:rPr>
              <w:t xml:space="preserve">, ползващи радиочестотен спектър за електронни съобщителни мрежи от спътникови радиослужби, позиции на геостационарна орбита и мрежи от негеостационарни спътникови системи – 22 – </w:t>
            </w:r>
            <w:r w:rsidR="00D44760">
              <w:rPr>
                <w:rFonts w:ascii="Times New Roman" w:eastAsia="Times New Roman" w:hAnsi="Times New Roman" w:cs="Times New Roman"/>
                <w:sz w:val="24"/>
                <w:szCs w:val="24"/>
                <w:lang w:val="bg-BG"/>
              </w:rPr>
              <w:t xml:space="preserve">Предприятията ще дължат такси за </w:t>
            </w:r>
            <w:r w:rsidR="00D44760" w:rsidRPr="00194822">
              <w:rPr>
                <w:rFonts w:ascii="Times New Roman" w:eastAsia="Times New Roman" w:hAnsi="Times New Roman" w:cs="Times New Roman"/>
                <w:sz w:val="24"/>
                <w:szCs w:val="24"/>
                <w:lang w:val="bg-BG"/>
              </w:rPr>
              <w:t>изменение и допълнение на временно разрешение</w:t>
            </w:r>
            <w:r w:rsidR="00D44760">
              <w:rPr>
                <w:rFonts w:ascii="Times New Roman" w:eastAsia="Times New Roman" w:hAnsi="Times New Roman" w:cs="Times New Roman"/>
                <w:sz w:val="24"/>
                <w:szCs w:val="24"/>
                <w:lang w:val="bg-BG"/>
              </w:rPr>
              <w:t>.</w:t>
            </w:r>
          </w:p>
          <w:p w14:paraId="5B07213D" w14:textId="77777777" w:rsidR="00D44760" w:rsidRDefault="00CA049D" w:rsidP="00D44760">
            <w:pPr>
              <w:spacing w:before="120" w:after="120" w:line="240" w:lineRule="auto"/>
              <w:ind w:firstLine="579"/>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Н</w:t>
            </w:r>
            <w:r w:rsidRPr="00016D69">
              <w:rPr>
                <w:rFonts w:ascii="Times New Roman" w:eastAsia="Times New Roman" w:hAnsi="Times New Roman" w:cs="Times New Roman"/>
                <w:sz w:val="24"/>
                <w:szCs w:val="24"/>
                <w:lang w:val="bg-BG"/>
              </w:rPr>
              <w:t xml:space="preserve">е са идентифицирани отрицателни </w:t>
            </w:r>
            <w:r>
              <w:rPr>
                <w:rFonts w:ascii="Times New Roman" w:eastAsia="Times New Roman" w:hAnsi="Times New Roman" w:cs="Times New Roman"/>
                <w:sz w:val="24"/>
                <w:szCs w:val="24"/>
                <w:lang w:val="bg-BG"/>
              </w:rPr>
              <w:t xml:space="preserve">икономически и социални </w:t>
            </w:r>
            <w:r w:rsidRPr="00016D69">
              <w:rPr>
                <w:rFonts w:ascii="Times New Roman" w:eastAsia="Times New Roman" w:hAnsi="Times New Roman" w:cs="Times New Roman"/>
                <w:sz w:val="24"/>
                <w:szCs w:val="24"/>
                <w:lang w:val="bg-BG"/>
              </w:rPr>
              <w:t>въздействия</w:t>
            </w:r>
            <w:r w:rsidRPr="00CB2DE8">
              <w:rPr>
                <w:rFonts w:ascii="Times New Roman" w:eastAsia="Times New Roman" w:hAnsi="Times New Roman" w:cs="Times New Roman"/>
                <w:i/>
                <w:sz w:val="24"/>
                <w:szCs w:val="24"/>
                <w:lang w:val="bg-BG"/>
              </w:rPr>
              <w:t xml:space="preserve"> </w:t>
            </w:r>
            <w:r>
              <w:rPr>
                <w:rFonts w:ascii="Times New Roman" w:eastAsia="Times New Roman" w:hAnsi="Times New Roman" w:cs="Times New Roman"/>
                <w:i/>
                <w:sz w:val="24"/>
                <w:szCs w:val="24"/>
                <w:lang w:val="bg-BG"/>
              </w:rPr>
              <w:t>върху в</w:t>
            </w:r>
            <w:r w:rsidR="00D44760" w:rsidRPr="00CB2DE8">
              <w:rPr>
                <w:rFonts w:ascii="Times New Roman" w:eastAsia="Times New Roman" w:hAnsi="Times New Roman" w:cs="Times New Roman"/>
                <w:i/>
                <w:sz w:val="24"/>
                <w:szCs w:val="24"/>
                <w:lang w:val="bg-BG"/>
              </w:rPr>
              <w:t xml:space="preserve">сички потребители на високоскоростни широколентови услуги - физически и юридически лица – неограничен брой. </w:t>
            </w:r>
            <w:r w:rsidR="00D44760">
              <w:rPr>
                <w:rFonts w:ascii="Times New Roman" w:eastAsia="Times New Roman" w:hAnsi="Times New Roman" w:cs="Times New Roman"/>
                <w:b/>
                <w:sz w:val="24"/>
                <w:szCs w:val="24"/>
                <w:lang w:val="bg-BG"/>
              </w:rPr>
              <w:t xml:space="preserve"> </w:t>
            </w:r>
          </w:p>
          <w:p w14:paraId="3B930BEF" w14:textId="77777777" w:rsidR="00D44760" w:rsidRPr="00685AA5" w:rsidRDefault="00CA049D" w:rsidP="00C141CC">
            <w:pPr>
              <w:spacing w:before="120" w:after="120" w:line="240" w:lineRule="auto"/>
              <w:jc w:val="both"/>
              <w:rPr>
                <w:rFonts w:ascii="Times New Roman" w:eastAsia="Times New Roman" w:hAnsi="Times New Roman" w:cs="Times New Roman"/>
                <w:b/>
                <w:sz w:val="24"/>
                <w:szCs w:val="24"/>
                <w:lang w:val="bg-BG"/>
              </w:rPr>
            </w:pPr>
            <w:r>
              <w:rPr>
                <w:rFonts w:ascii="Times New Roman" w:eastAsia="Times New Roman" w:hAnsi="Times New Roman" w:cs="Times New Roman"/>
                <w:i/>
                <w:sz w:val="24"/>
                <w:szCs w:val="24"/>
                <w:lang w:val="bg-BG"/>
              </w:rPr>
              <w:t>Очакват се отрицателни въздействия върху д</w:t>
            </w:r>
            <w:r w:rsidR="00D44760" w:rsidRPr="00CB2DE8">
              <w:rPr>
                <w:rFonts w:ascii="Times New Roman" w:eastAsia="Times New Roman" w:hAnsi="Times New Roman" w:cs="Times New Roman"/>
                <w:i/>
                <w:sz w:val="24"/>
                <w:szCs w:val="24"/>
                <w:lang w:val="bg-BG"/>
              </w:rPr>
              <w:t>ържавни</w:t>
            </w:r>
            <w:r>
              <w:rPr>
                <w:rFonts w:ascii="Times New Roman" w:eastAsia="Times New Roman" w:hAnsi="Times New Roman" w:cs="Times New Roman"/>
                <w:i/>
                <w:sz w:val="24"/>
                <w:szCs w:val="24"/>
                <w:lang w:val="bg-BG"/>
              </w:rPr>
              <w:t>те</w:t>
            </w:r>
            <w:r w:rsidR="00D44760" w:rsidRPr="00CB2DE8">
              <w:rPr>
                <w:rFonts w:ascii="Times New Roman" w:eastAsia="Times New Roman" w:hAnsi="Times New Roman" w:cs="Times New Roman"/>
                <w:i/>
                <w:sz w:val="24"/>
                <w:szCs w:val="24"/>
                <w:lang w:val="bg-BG"/>
              </w:rPr>
              <w:t xml:space="preserve"> органи в лицето на Министерство на транспорта и съобщенията, Министерство на електронното управление и Комисия за регулиране на съобщенията – 3 бр. </w:t>
            </w:r>
            <w:r w:rsidR="00D44760" w:rsidRPr="00685AA5">
              <w:rPr>
                <w:rFonts w:ascii="Times New Roman" w:eastAsia="Times New Roman" w:hAnsi="Times New Roman" w:cs="Times New Roman"/>
                <w:i/>
                <w:sz w:val="24"/>
                <w:szCs w:val="24"/>
                <w:lang w:val="bg-BG"/>
              </w:rPr>
              <w:t>-</w:t>
            </w:r>
            <w:r w:rsidR="00D44760" w:rsidRPr="00685AA5">
              <w:rPr>
                <w:rFonts w:ascii="Times New Roman" w:eastAsia="Times New Roman" w:hAnsi="Times New Roman" w:cs="Times New Roman"/>
                <w:b/>
                <w:sz w:val="24"/>
                <w:szCs w:val="24"/>
                <w:lang w:val="bg-BG"/>
              </w:rPr>
              <w:t xml:space="preserve"> </w:t>
            </w:r>
            <w:r w:rsidR="00D44760" w:rsidRPr="00C141CC">
              <w:rPr>
                <w:rFonts w:ascii="Times New Roman" w:hAnsi="Times New Roman" w:cs="Times New Roman"/>
                <w:sz w:val="24"/>
                <w:szCs w:val="24"/>
                <w:lang w:val="bg-BG"/>
              </w:rPr>
              <w:t xml:space="preserve">С намалението на таксите </w:t>
            </w:r>
            <w:r w:rsidR="00D44760" w:rsidRPr="00685AA5">
              <w:rPr>
                <w:rFonts w:ascii="Times New Roman" w:hAnsi="Times New Roman" w:cs="Times New Roman"/>
                <w:sz w:val="24"/>
                <w:szCs w:val="24"/>
                <w:lang w:val="bg-BG"/>
              </w:rPr>
              <w:t xml:space="preserve">за </w:t>
            </w:r>
            <w:proofErr w:type="spellStart"/>
            <w:r w:rsidR="00D44760" w:rsidRPr="00685AA5">
              <w:rPr>
                <w:rFonts w:ascii="Times New Roman" w:hAnsi="Times New Roman" w:cs="Times New Roman"/>
                <w:sz w:val="24"/>
                <w:szCs w:val="24"/>
                <w:lang w:val="bg-BG"/>
              </w:rPr>
              <w:t>номерационни</w:t>
            </w:r>
            <w:proofErr w:type="spellEnd"/>
            <w:r w:rsidR="00D44760" w:rsidRPr="00685AA5">
              <w:rPr>
                <w:rFonts w:ascii="Times New Roman" w:hAnsi="Times New Roman" w:cs="Times New Roman"/>
                <w:sz w:val="24"/>
                <w:szCs w:val="24"/>
                <w:lang w:val="bg-BG"/>
              </w:rPr>
              <w:t xml:space="preserve"> ресурси </w:t>
            </w:r>
            <w:r w:rsidR="00D44760" w:rsidRPr="00C141CC">
              <w:rPr>
                <w:rFonts w:ascii="Times New Roman" w:hAnsi="Times New Roman" w:cs="Times New Roman"/>
                <w:sz w:val="24"/>
                <w:szCs w:val="24"/>
                <w:lang w:val="bg-BG"/>
              </w:rPr>
              <w:t xml:space="preserve">годишните приходи на база действащите към момента </w:t>
            </w:r>
            <w:r w:rsidR="00D44760" w:rsidRPr="00C141CC">
              <w:rPr>
                <w:rFonts w:ascii="Times New Roman" w:eastAsia="Times New Roman" w:hAnsi="Times New Roman" w:cs="Times New Roman"/>
                <w:b/>
                <w:sz w:val="24"/>
                <w:szCs w:val="24"/>
                <w:lang w:val="bg-BG"/>
              </w:rPr>
              <w:t>разрешения</w:t>
            </w:r>
            <w:r w:rsidR="00D44760" w:rsidRPr="00C141CC">
              <w:rPr>
                <w:rFonts w:ascii="Times New Roman" w:hAnsi="Times New Roman" w:cs="Times New Roman"/>
                <w:sz w:val="24"/>
                <w:szCs w:val="24"/>
                <w:lang w:val="bg-BG"/>
              </w:rPr>
              <w:t xml:space="preserve"> ще намалеят с 1 435 хил. лв., </w:t>
            </w:r>
            <w:r w:rsidR="00D44760" w:rsidRPr="00685AA5">
              <w:rPr>
                <w:rFonts w:ascii="Times New Roman" w:hAnsi="Times New Roman" w:cs="Times New Roman"/>
                <w:sz w:val="24"/>
                <w:szCs w:val="24"/>
                <w:lang w:val="bg-BG"/>
              </w:rPr>
              <w:t>но</w:t>
            </w:r>
            <w:r w:rsidR="00D44760" w:rsidRPr="00C141CC">
              <w:rPr>
                <w:rFonts w:ascii="Times New Roman" w:hAnsi="Times New Roman" w:cs="Times New Roman"/>
                <w:sz w:val="24"/>
                <w:szCs w:val="24"/>
                <w:lang w:val="bg-BG"/>
              </w:rPr>
              <w:t xml:space="preserve"> това ще се компенсира от таксите, които ще се заплащат за използване на участъци с по-широки ленти и таксите, които ще бъдат заплатени от предприятията при предоставянето на спектъра в обхвати 700 </w:t>
            </w:r>
            <w:proofErr w:type="spellStart"/>
            <w:r w:rsidR="00D44760" w:rsidRPr="00C141CC">
              <w:rPr>
                <w:rFonts w:ascii="Times New Roman" w:hAnsi="Times New Roman" w:cs="Times New Roman"/>
                <w:sz w:val="24"/>
                <w:szCs w:val="24"/>
                <w:lang w:val="bg-BG"/>
              </w:rPr>
              <w:t>MHz</w:t>
            </w:r>
            <w:proofErr w:type="spellEnd"/>
            <w:r w:rsidR="00D44760" w:rsidRPr="00C141CC">
              <w:rPr>
                <w:rFonts w:ascii="Times New Roman" w:hAnsi="Times New Roman" w:cs="Times New Roman"/>
                <w:sz w:val="24"/>
                <w:szCs w:val="24"/>
                <w:lang w:val="bg-BG"/>
              </w:rPr>
              <w:t xml:space="preserve"> и 800 </w:t>
            </w:r>
            <w:proofErr w:type="spellStart"/>
            <w:r w:rsidR="00D44760" w:rsidRPr="00C141CC">
              <w:rPr>
                <w:rFonts w:ascii="Times New Roman" w:hAnsi="Times New Roman" w:cs="Times New Roman"/>
                <w:sz w:val="24"/>
                <w:szCs w:val="24"/>
                <w:lang w:val="bg-BG"/>
              </w:rPr>
              <w:t>MHz</w:t>
            </w:r>
            <w:proofErr w:type="spellEnd"/>
            <w:r w:rsidR="00D44760" w:rsidRPr="00685AA5">
              <w:rPr>
                <w:rFonts w:ascii="Times New Roman" w:hAnsi="Times New Roman" w:cs="Times New Roman"/>
                <w:sz w:val="24"/>
                <w:szCs w:val="24"/>
                <w:lang w:val="bg-BG"/>
              </w:rPr>
              <w:t>.</w:t>
            </w:r>
          </w:p>
          <w:p w14:paraId="133DA372" w14:textId="2AA1C3F6" w:rsidR="00D44760" w:rsidRDefault="008B726D" w:rsidP="00D44760">
            <w:pPr>
              <w:spacing w:before="120" w:after="120" w:line="240" w:lineRule="auto"/>
              <w:ind w:firstLine="579"/>
              <w:jc w:val="both"/>
              <w:rPr>
                <w:rFonts w:ascii="Times New Roman" w:eastAsia="Times New Roman" w:hAnsi="Times New Roman" w:cs="Times New Roman"/>
                <w:b/>
                <w:sz w:val="24"/>
                <w:szCs w:val="24"/>
                <w:lang w:val="bg-BG"/>
              </w:rPr>
            </w:pPr>
            <w:r>
              <w:rPr>
                <w:rFonts w:ascii="Times New Roman" w:eastAsia="Times New Roman" w:hAnsi="Times New Roman" w:cs="Times New Roman"/>
                <w:sz w:val="24"/>
                <w:szCs w:val="24"/>
                <w:lang w:val="bg-BG"/>
              </w:rPr>
              <w:t>Н</w:t>
            </w:r>
            <w:r w:rsidRPr="00016D69">
              <w:rPr>
                <w:rFonts w:ascii="Times New Roman" w:eastAsia="Times New Roman" w:hAnsi="Times New Roman" w:cs="Times New Roman"/>
                <w:sz w:val="24"/>
                <w:szCs w:val="24"/>
                <w:lang w:val="bg-BG"/>
              </w:rPr>
              <w:t xml:space="preserve">е са идентифицирани отрицателни </w:t>
            </w:r>
            <w:r>
              <w:rPr>
                <w:rFonts w:ascii="Times New Roman" w:eastAsia="Times New Roman" w:hAnsi="Times New Roman" w:cs="Times New Roman"/>
                <w:sz w:val="24"/>
                <w:szCs w:val="24"/>
                <w:lang w:val="bg-BG"/>
              </w:rPr>
              <w:t xml:space="preserve">икономически и социални </w:t>
            </w:r>
            <w:r w:rsidRPr="00016D69">
              <w:rPr>
                <w:rFonts w:ascii="Times New Roman" w:eastAsia="Times New Roman" w:hAnsi="Times New Roman" w:cs="Times New Roman"/>
                <w:sz w:val="24"/>
                <w:szCs w:val="24"/>
                <w:lang w:val="bg-BG"/>
              </w:rPr>
              <w:t>въздействия</w:t>
            </w:r>
            <w:r>
              <w:rPr>
                <w:rFonts w:ascii="Times New Roman" w:eastAsia="Times New Roman" w:hAnsi="Times New Roman" w:cs="Times New Roman"/>
                <w:b/>
                <w:sz w:val="24"/>
                <w:szCs w:val="24"/>
                <w:lang w:val="bg-BG"/>
              </w:rPr>
              <w:t xml:space="preserve"> </w:t>
            </w:r>
            <w:r w:rsidRPr="0040413D">
              <w:rPr>
                <w:rFonts w:ascii="Times New Roman" w:eastAsia="Times New Roman" w:hAnsi="Times New Roman" w:cs="Times New Roman"/>
                <w:sz w:val="24"/>
                <w:szCs w:val="24"/>
                <w:lang w:val="bg-BG"/>
              </w:rPr>
              <w:t xml:space="preserve">върху </w:t>
            </w:r>
            <w:r w:rsidRPr="0040413D">
              <w:rPr>
                <w:rFonts w:ascii="Times New Roman" w:eastAsia="Times New Roman" w:hAnsi="Times New Roman" w:cs="Times New Roman"/>
                <w:i/>
                <w:sz w:val="24"/>
                <w:szCs w:val="24"/>
                <w:lang w:val="bg-BG"/>
              </w:rPr>
              <w:t>п</w:t>
            </w:r>
            <w:r w:rsidR="00D44760" w:rsidRPr="008B726D">
              <w:rPr>
                <w:rFonts w:ascii="Times New Roman" w:eastAsia="Times New Roman" w:hAnsi="Times New Roman" w:cs="Times New Roman"/>
                <w:i/>
                <w:sz w:val="24"/>
                <w:szCs w:val="24"/>
                <w:lang w:val="bg-BG"/>
              </w:rPr>
              <w:t>ро</w:t>
            </w:r>
            <w:r w:rsidR="00D44760" w:rsidRPr="00CB2DE8">
              <w:rPr>
                <w:rFonts w:ascii="Times New Roman" w:eastAsia="Times New Roman" w:hAnsi="Times New Roman" w:cs="Times New Roman"/>
                <w:i/>
                <w:sz w:val="24"/>
                <w:szCs w:val="24"/>
                <w:lang w:val="bg-BG"/>
              </w:rPr>
              <w:t>изводители, вносители и дистрибутори на оборудване, необходимо за изграждането на новата инфраструктура – неограничен брой.</w:t>
            </w:r>
            <w:r w:rsidR="00D44760">
              <w:rPr>
                <w:rFonts w:ascii="Times New Roman" w:eastAsia="Times New Roman" w:hAnsi="Times New Roman" w:cs="Times New Roman"/>
                <w:b/>
                <w:sz w:val="24"/>
                <w:szCs w:val="24"/>
                <w:lang w:val="bg-BG"/>
              </w:rPr>
              <w:t xml:space="preserve"> </w:t>
            </w:r>
          </w:p>
          <w:p w14:paraId="3EB41B2A" w14:textId="77777777" w:rsidR="00D44760" w:rsidRPr="00016D69" w:rsidRDefault="00D44760" w:rsidP="00D44760">
            <w:pPr>
              <w:spacing w:before="120" w:after="120" w:line="240" w:lineRule="auto"/>
              <w:ind w:firstLine="579"/>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 xml:space="preserve">Не се очакват отрицателни екологични въздействия за нито една от групите заинтересовани страни. </w:t>
            </w:r>
          </w:p>
          <w:p w14:paraId="1E82F06D" w14:textId="77777777" w:rsidR="00D44760" w:rsidRPr="00076E63" w:rsidRDefault="00D44760" w:rsidP="00D44760">
            <w:pPr>
              <w:spacing w:after="120" w:line="240" w:lineRule="auto"/>
              <w:jc w:val="center"/>
              <w:rPr>
                <w:rFonts w:ascii="Times New Roman" w:eastAsia="Times New Roman" w:hAnsi="Times New Roman" w:cs="Times New Roman"/>
                <w:i/>
                <w:sz w:val="16"/>
                <w:szCs w:val="16"/>
                <w:lang w:val="bg-BG"/>
              </w:rPr>
            </w:pPr>
            <w:r w:rsidRPr="00076E63">
              <w:rPr>
                <w:rFonts w:ascii="Times New Roman" w:eastAsia="Times New Roman" w:hAnsi="Times New Roman" w:cs="Times New Roman"/>
                <w:i/>
                <w:sz w:val="16"/>
                <w:szCs w:val="16"/>
                <w:lang w:val="bg-BG"/>
              </w:rPr>
              <w:t xml:space="preserve"> (</w:t>
            </w:r>
            <w:r w:rsidRPr="00E653D3">
              <w:rPr>
                <w:rFonts w:ascii="Times New Roman" w:eastAsia="Times New Roman" w:hAnsi="Times New Roman" w:cs="Times New Roman"/>
                <w:i/>
                <w:sz w:val="16"/>
                <w:szCs w:val="16"/>
                <w:lang w:val="bg-BG"/>
              </w:rPr>
              <w:t>върху всяка заинтересована страна/група заинтересовани страни</w:t>
            </w:r>
            <w:r w:rsidRPr="00076E63">
              <w:rPr>
                <w:rFonts w:ascii="Times New Roman" w:eastAsia="Times New Roman" w:hAnsi="Times New Roman" w:cs="Times New Roman"/>
                <w:i/>
                <w:sz w:val="16"/>
                <w:szCs w:val="16"/>
                <w:lang w:val="bg-BG"/>
              </w:rPr>
              <w:t>)</w:t>
            </w:r>
          </w:p>
          <w:p w14:paraId="204E5B18" w14:textId="77777777" w:rsidR="00D44760" w:rsidRPr="00016D69" w:rsidRDefault="00D44760" w:rsidP="00D44760">
            <w:pPr>
              <w:spacing w:before="120" w:after="120" w:line="240" w:lineRule="auto"/>
              <w:jc w:val="both"/>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t>Специфични въздействия:</w:t>
            </w:r>
            <w:r>
              <w:rPr>
                <w:rFonts w:ascii="Times New Roman" w:eastAsia="Times New Roman" w:hAnsi="Times New Roman" w:cs="Times New Roman"/>
                <w:b/>
                <w:sz w:val="24"/>
                <w:szCs w:val="24"/>
                <w:lang w:val="bg-BG"/>
              </w:rPr>
              <w:t xml:space="preserve"> </w:t>
            </w:r>
            <w:r w:rsidRPr="00016D69">
              <w:rPr>
                <w:rFonts w:ascii="Times New Roman" w:eastAsia="Times New Roman" w:hAnsi="Times New Roman" w:cs="Times New Roman"/>
                <w:sz w:val="24"/>
                <w:szCs w:val="24"/>
                <w:lang w:val="bg-BG"/>
              </w:rPr>
              <w:t>Не са идентифицирани специфични въздействия</w:t>
            </w:r>
          </w:p>
          <w:p w14:paraId="790964DB" w14:textId="77777777" w:rsidR="00D44760" w:rsidRPr="00076E63" w:rsidRDefault="00D44760" w:rsidP="00D44760">
            <w:pPr>
              <w:spacing w:before="120" w:after="120" w:line="240" w:lineRule="auto"/>
              <w:ind w:firstLine="579"/>
              <w:jc w:val="both"/>
              <w:rPr>
                <w:rFonts w:ascii="Times New Roman" w:eastAsia="Times New Roman" w:hAnsi="Times New Roman" w:cs="Times New Roman"/>
                <w:b/>
                <w:sz w:val="24"/>
                <w:szCs w:val="24"/>
                <w:lang w:val="bg-BG"/>
              </w:rPr>
            </w:pPr>
            <w:r w:rsidRPr="00076E63">
              <w:rPr>
                <w:rFonts w:ascii="Times New Roman" w:eastAsia="Times New Roman" w:hAnsi="Times New Roman" w:cs="Times New Roman"/>
                <w:b/>
                <w:sz w:val="24"/>
                <w:szCs w:val="24"/>
                <w:lang w:val="bg-BG"/>
              </w:rPr>
              <w:t>Въздействия върху малките и средните предприятия:</w:t>
            </w:r>
            <w:r w:rsidRPr="003C124D">
              <w:rPr>
                <w:rFonts w:ascii="Times New Roman" w:eastAsia="Times New Roman" w:hAnsi="Times New Roman" w:cs="Times New Roman"/>
                <w:sz w:val="24"/>
                <w:szCs w:val="24"/>
              </w:rPr>
              <w:t xml:space="preserve"> </w:t>
            </w:r>
            <w:r w:rsidRPr="00076E63">
              <w:rPr>
                <w:rFonts w:ascii="Times New Roman" w:eastAsia="Times New Roman" w:hAnsi="Times New Roman" w:cs="Times New Roman"/>
                <w:sz w:val="24"/>
                <w:szCs w:val="24"/>
                <w:lang w:val="bg-BG"/>
              </w:rPr>
              <w:t xml:space="preserve"> </w:t>
            </w:r>
            <w:r>
              <w:rPr>
                <w:rFonts w:ascii="Times New Roman" w:eastAsia="Times New Roman" w:hAnsi="Times New Roman" w:cs="Times New Roman"/>
                <w:sz w:val="24"/>
                <w:szCs w:val="24"/>
                <w:lang w:val="bg-BG"/>
              </w:rPr>
              <w:t xml:space="preserve">Косвени въздействия върху </w:t>
            </w:r>
            <w:r w:rsidR="008B726D">
              <w:rPr>
                <w:rFonts w:ascii="Times New Roman" w:eastAsia="Times New Roman" w:hAnsi="Times New Roman" w:cs="Times New Roman"/>
                <w:sz w:val="24"/>
                <w:szCs w:val="24"/>
                <w:lang w:val="bg-BG"/>
              </w:rPr>
              <w:t>в</w:t>
            </w:r>
            <w:r w:rsidRPr="006A4901">
              <w:rPr>
                <w:rFonts w:ascii="Times New Roman" w:eastAsia="Times New Roman" w:hAnsi="Times New Roman" w:cs="Times New Roman"/>
                <w:sz w:val="24"/>
                <w:szCs w:val="24"/>
                <w:lang w:val="bg-BG"/>
              </w:rPr>
              <w:t>сички потребители на високоскоростни широколентови услуги (крайни потребители) - физически и юридически лица – неограничен брой и производители, вносители и дистрибутори на оборудване, необходимо за изграждането на новата инфраструктура – неограничен брой, съгласно посоченото в</w:t>
            </w:r>
            <w:r>
              <w:rPr>
                <w:rFonts w:ascii="Times New Roman" w:eastAsia="Times New Roman" w:hAnsi="Times New Roman" w:cs="Times New Roman"/>
                <w:i/>
                <w:sz w:val="24"/>
                <w:szCs w:val="24"/>
                <w:lang w:val="bg-BG"/>
              </w:rPr>
              <w:t xml:space="preserve"> </w:t>
            </w:r>
            <w:r w:rsidRPr="00076E63">
              <w:rPr>
                <w:rFonts w:ascii="Times New Roman" w:eastAsia="Times New Roman" w:hAnsi="Times New Roman" w:cs="Times New Roman"/>
                <w:b/>
                <w:sz w:val="24"/>
                <w:szCs w:val="24"/>
                <w:lang w:val="bg-BG"/>
              </w:rPr>
              <w:t>Положителни (икономически/социални/</w:t>
            </w:r>
            <w:r>
              <w:rPr>
                <w:rFonts w:ascii="Times New Roman" w:eastAsia="Times New Roman" w:hAnsi="Times New Roman" w:cs="Times New Roman"/>
                <w:b/>
                <w:sz w:val="24"/>
                <w:szCs w:val="24"/>
                <w:lang w:val="bg-BG"/>
              </w:rPr>
              <w:t>екологични) въздействия.</w:t>
            </w:r>
          </w:p>
          <w:p w14:paraId="786F2E26" w14:textId="77777777" w:rsidR="00D44760" w:rsidRDefault="00D44760" w:rsidP="00D44760">
            <w:pPr>
              <w:spacing w:before="120" w:after="120" w:line="240" w:lineRule="auto"/>
              <w:rPr>
                <w:rFonts w:ascii="Times New Roman" w:eastAsia="Times New Roman" w:hAnsi="Times New Roman" w:cs="Times New Roman"/>
                <w:sz w:val="24"/>
                <w:szCs w:val="24"/>
                <w:lang w:val="bg-BG"/>
              </w:rPr>
            </w:pPr>
            <w:r w:rsidRPr="00076E63">
              <w:rPr>
                <w:rFonts w:ascii="Times New Roman" w:eastAsia="Times New Roman" w:hAnsi="Times New Roman" w:cs="Times New Roman"/>
                <w:b/>
                <w:sz w:val="24"/>
                <w:szCs w:val="24"/>
                <w:lang w:val="bg-BG"/>
              </w:rPr>
              <w:lastRenderedPageBreak/>
              <w:t>Административна тежест:</w:t>
            </w:r>
            <w:r w:rsidRPr="00076E63">
              <w:rPr>
                <w:rFonts w:ascii="Times New Roman" w:eastAsia="Times New Roman" w:hAnsi="Times New Roman" w:cs="Times New Roman"/>
                <w:sz w:val="24"/>
                <w:szCs w:val="24"/>
                <w:lang w:val="bg-BG"/>
              </w:rPr>
              <w:t xml:space="preserve"> </w:t>
            </w:r>
          </w:p>
          <w:p w14:paraId="5C4A6D1A" w14:textId="77777777" w:rsidR="00D44760" w:rsidRDefault="00D44760" w:rsidP="0040413D">
            <w:pPr>
              <w:spacing w:before="120" w:after="120" w:line="240" w:lineRule="auto"/>
              <w:ind w:firstLine="579"/>
              <w:jc w:val="both"/>
              <w:rPr>
                <w:rFonts w:ascii="Times New Roman" w:hAnsi="Times New Roman" w:cs="Times New Roman"/>
                <w:sz w:val="24"/>
                <w:szCs w:val="24"/>
                <w:lang w:val="bg-BG"/>
              </w:rPr>
            </w:pPr>
            <w:r w:rsidRPr="00016D69">
              <w:rPr>
                <w:rFonts w:ascii="Times New Roman" w:hAnsi="Times New Roman" w:cs="Times New Roman"/>
                <w:sz w:val="24"/>
                <w:szCs w:val="24"/>
                <w:lang w:val="bg-BG"/>
              </w:rPr>
              <w:t>Регистрационния</w:t>
            </w:r>
            <w:r w:rsidR="008B726D">
              <w:rPr>
                <w:rFonts w:ascii="Times New Roman" w:hAnsi="Times New Roman" w:cs="Times New Roman"/>
                <w:sz w:val="24"/>
                <w:szCs w:val="24"/>
                <w:lang w:val="bg-BG"/>
              </w:rPr>
              <w:t>т</w:t>
            </w:r>
            <w:r w:rsidRPr="00016D69">
              <w:rPr>
                <w:rFonts w:ascii="Times New Roman" w:hAnsi="Times New Roman" w:cs="Times New Roman"/>
                <w:sz w:val="24"/>
                <w:szCs w:val="24"/>
                <w:lang w:val="bg-BG"/>
              </w:rPr>
              <w:t xml:space="preserve"> режим е по същество нов режим, с който се създават облекчени условия за използване на честотния ресурс, като се намалява административната тежест както за предприятията, така и за регулатора, тъй като процедурите по заявяване и предоставяне на права за ползване на спектър при регистрационния режим са опростени</w:t>
            </w:r>
            <w:r w:rsidR="00D90BB1">
              <w:rPr>
                <w:rFonts w:ascii="Times New Roman" w:hAnsi="Times New Roman" w:cs="Times New Roman"/>
                <w:sz w:val="24"/>
                <w:szCs w:val="24"/>
                <w:lang w:val="bg-BG"/>
              </w:rPr>
              <w:t xml:space="preserve"> в сравнение с разрешителния, въз основа на който се предоставя в момента радиочестотният спектър над 57 </w:t>
            </w:r>
            <w:r w:rsidR="00D90BB1">
              <w:rPr>
                <w:rFonts w:ascii="Times New Roman" w:hAnsi="Times New Roman" w:cs="Times New Roman"/>
                <w:sz w:val="24"/>
                <w:szCs w:val="24"/>
              </w:rPr>
              <w:t>GHz</w:t>
            </w:r>
            <w:r w:rsidRPr="00016D69">
              <w:rPr>
                <w:rFonts w:ascii="Times New Roman" w:hAnsi="Times New Roman" w:cs="Times New Roman"/>
                <w:sz w:val="24"/>
                <w:szCs w:val="24"/>
                <w:lang w:val="bg-BG"/>
              </w:rPr>
              <w:t xml:space="preserve">. </w:t>
            </w:r>
          </w:p>
          <w:p w14:paraId="2E485DAE" w14:textId="77777777" w:rsidR="00D44760" w:rsidRPr="002D2641" w:rsidRDefault="00D44760" w:rsidP="00D44760">
            <w:pPr>
              <w:ind w:firstLine="579"/>
              <w:jc w:val="both"/>
              <w:textAlignment w:val="center"/>
              <w:rPr>
                <w:rFonts w:ascii="Times New Roman" w:hAnsi="Times New Roman" w:cs="Times New Roman"/>
                <w:iCs/>
                <w:color w:val="000000" w:themeColor="text1"/>
                <w:sz w:val="24"/>
                <w:szCs w:val="24"/>
                <w:lang w:val="bg-BG"/>
              </w:rPr>
            </w:pPr>
            <w:r w:rsidRPr="002D2641">
              <w:rPr>
                <w:rFonts w:ascii="Times New Roman" w:hAnsi="Times New Roman" w:cs="Times New Roman"/>
                <w:iCs/>
                <w:color w:val="000000" w:themeColor="text1"/>
                <w:sz w:val="24"/>
                <w:szCs w:val="24"/>
                <w:lang w:val="bg-BG"/>
              </w:rPr>
              <w:t xml:space="preserve">Не се променя административната тежест по отношение на такси за мрежи от спътникови радиослужби, единствено е отчетена спецификата на земните станции, свързващи се с негеостационарните спътникови системи. </w:t>
            </w:r>
          </w:p>
          <w:p w14:paraId="293EB0E2" w14:textId="6D11BDEE" w:rsidR="00D44760" w:rsidRPr="00162F0A" w:rsidRDefault="00D44760" w:rsidP="00C141CC">
            <w:pPr>
              <w:pStyle w:val="CommentText"/>
              <w:rPr>
                <w:lang w:val="bg-BG"/>
              </w:rPr>
            </w:pPr>
            <w:r w:rsidRPr="00162F0A">
              <w:rPr>
                <w:rFonts w:ascii="Times New Roman" w:hAnsi="Times New Roman" w:cs="Times New Roman"/>
                <w:iCs/>
                <w:color w:val="000000" w:themeColor="text1"/>
                <w:sz w:val="24"/>
                <w:szCs w:val="24"/>
                <w:lang w:val="bg-BG"/>
              </w:rPr>
              <w:t xml:space="preserve">Увеличава се административната тежест </w:t>
            </w:r>
            <w:r w:rsidR="00C141CC" w:rsidRPr="00162F0A">
              <w:rPr>
                <w:rFonts w:ascii="Times New Roman" w:hAnsi="Times New Roman" w:cs="Times New Roman"/>
                <w:iCs/>
                <w:color w:val="000000" w:themeColor="text1"/>
                <w:sz w:val="24"/>
                <w:szCs w:val="24"/>
                <w:lang w:val="bg-BG"/>
              </w:rPr>
              <w:t>чрез въвеждане на</w:t>
            </w:r>
            <w:r w:rsidRPr="00162F0A">
              <w:rPr>
                <w:rFonts w:ascii="Times New Roman" w:hAnsi="Times New Roman" w:cs="Times New Roman"/>
                <w:iCs/>
                <w:color w:val="000000" w:themeColor="text1"/>
                <w:sz w:val="24"/>
                <w:szCs w:val="24"/>
                <w:lang w:val="bg-BG"/>
              </w:rPr>
              <w:t xml:space="preserve"> еднократна такса за издаване на разрешение за ползване на радиочестотен спектър за електронна съобщителна мрежа от негеостационарна/и спътникова/и система/и. Не засяга конкретни предприятия, тъй като към момента няма издадени разрешения. </w:t>
            </w:r>
            <w:r w:rsidR="00CB5ACD" w:rsidRPr="00162F0A">
              <w:rPr>
                <w:rFonts w:ascii="Times New Roman" w:hAnsi="Times New Roman" w:cs="Times New Roman"/>
                <w:iCs/>
                <w:color w:val="000000" w:themeColor="text1"/>
                <w:sz w:val="24"/>
                <w:szCs w:val="24"/>
                <w:lang w:val="bg-BG"/>
              </w:rPr>
              <w:t xml:space="preserve">- </w:t>
            </w:r>
          </w:p>
          <w:p w14:paraId="65148B51" w14:textId="3BC0D777" w:rsidR="00D44760" w:rsidRPr="00C141CC" w:rsidRDefault="00D44760" w:rsidP="00C141CC">
            <w:pPr>
              <w:pStyle w:val="CommentText"/>
              <w:rPr>
                <w:lang w:val="bg-BG"/>
              </w:rPr>
            </w:pPr>
            <w:r w:rsidRPr="00162F0A">
              <w:rPr>
                <w:rFonts w:ascii="Times New Roman" w:hAnsi="Times New Roman" w:cs="Times New Roman"/>
                <w:iCs/>
                <w:color w:val="000000" w:themeColor="text1"/>
                <w:sz w:val="24"/>
                <w:szCs w:val="24"/>
                <w:lang w:val="bg-BG"/>
              </w:rPr>
              <w:t>Увеличава се административната тежест по отношение на годишни такси за ползване на позиции на геостационарната орбита със съответния радиочестотен спектър и за мрежите от негеостационарна/и спътникова/и система/и. Не засяга конкретни предприятия, тъй като към момента няма издадени разрешения.</w:t>
            </w:r>
            <w:r w:rsidR="00CB5ACD" w:rsidRPr="00162F0A">
              <w:rPr>
                <w:rFonts w:ascii="Times New Roman" w:hAnsi="Times New Roman" w:cs="Times New Roman"/>
                <w:iCs/>
                <w:color w:val="000000" w:themeColor="text1"/>
                <w:sz w:val="24"/>
                <w:szCs w:val="24"/>
                <w:lang w:val="bg-BG"/>
              </w:rPr>
              <w:t xml:space="preserve"> </w:t>
            </w:r>
          </w:p>
          <w:p w14:paraId="60318BA0" w14:textId="77777777" w:rsidR="00D44760" w:rsidRDefault="00D44760" w:rsidP="00D44760">
            <w:pPr>
              <w:ind w:firstLine="579"/>
              <w:jc w:val="both"/>
              <w:textAlignment w:val="center"/>
              <w:rPr>
                <w:rFonts w:ascii="Times New Roman" w:eastAsia="Times New Roman" w:hAnsi="Times New Roman" w:cs="Times New Roman"/>
                <w:sz w:val="24"/>
                <w:szCs w:val="24"/>
                <w:lang w:val="bg-BG"/>
              </w:rPr>
            </w:pPr>
            <w:r>
              <w:rPr>
                <w:rFonts w:ascii="Times New Roman" w:hAnsi="Times New Roman" w:cs="Times New Roman"/>
                <w:iCs/>
                <w:color w:val="000000" w:themeColor="text1"/>
                <w:sz w:val="24"/>
                <w:szCs w:val="24"/>
                <w:lang w:val="bg-BG"/>
              </w:rPr>
              <w:t xml:space="preserve">Намалява се административната тежест за предприятията с намаляването на размера на </w:t>
            </w:r>
            <w:r w:rsidRPr="006A4901">
              <w:rPr>
                <w:rFonts w:ascii="Times New Roman" w:hAnsi="Times New Roman" w:cs="Times New Roman"/>
                <w:bCs/>
                <w:sz w:val="24"/>
                <w:szCs w:val="24"/>
                <w:lang w:val="bg-BG"/>
              </w:rPr>
              <w:t>такси</w:t>
            </w:r>
            <w:r>
              <w:rPr>
                <w:rFonts w:ascii="Times New Roman" w:hAnsi="Times New Roman" w:cs="Times New Roman"/>
                <w:bCs/>
                <w:sz w:val="24"/>
                <w:szCs w:val="24"/>
                <w:lang w:val="bg-BG"/>
              </w:rPr>
              <w:t>те</w:t>
            </w:r>
            <w:r w:rsidRPr="006A4901">
              <w:rPr>
                <w:rFonts w:ascii="Times New Roman" w:hAnsi="Times New Roman" w:cs="Times New Roman"/>
                <w:bCs/>
                <w:sz w:val="24"/>
                <w:szCs w:val="24"/>
                <w:lang w:val="bg-BG"/>
              </w:rPr>
              <w:t xml:space="preserve"> за </w:t>
            </w:r>
            <w:proofErr w:type="spellStart"/>
            <w:r w:rsidRPr="006A4901">
              <w:rPr>
                <w:rFonts w:ascii="Times New Roman" w:hAnsi="Times New Roman" w:cs="Times New Roman"/>
                <w:bCs/>
                <w:sz w:val="24"/>
                <w:szCs w:val="24"/>
                <w:lang w:val="bg-BG"/>
              </w:rPr>
              <w:t>номерационни</w:t>
            </w:r>
            <w:proofErr w:type="spellEnd"/>
            <w:r w:rsidRPr="006A4901">
              <w:rPr>
                <w:rFonts w:ascii="Times New Roman" w:hAnsi="Times New Roman" w:cs="Times New Roman"/>
                <w:bCs/>
                <w:sz w:val="24"/>
                <w:szCs w:val="24"/>
                <w:lang w:val="bg-BG"/>
              </w:rPr>
              <w:t xml:space="preserve"> ресурси</w:t>
            </w:r>
            <w:r w:rsidRPr="006A4901">
              <w:rPr>
                <w:rFonts w:ascii="Times New Roman" w:eastAsia="Times New Roman" w:hAnsi="Times New Roman" w:cs="Times New Roman"/>
                <w:sz w:val="24"/>
                <w:szCs w:val="24"/>
                <w:lang w:val="bg-BG"/>
              </w:rPr>
              <w:t>.</w:t>
            </w:r>
          </w:p>
          <w:p w14:paraId="67C653DC" w14:textId="77777777" w:rsidR="00D44760" w:rsidRDefault="00D44760" w:rsidP="00D44760">
            <w:pPr>
              <w:ind w:firstLine="579"/>
              <w:jc w:val="both"/>
              <w:textAlignment w:val="center"/>
              <w:rPr>
                <w:rFonts w:ascii="Times New Roman" w:eastAsia="Times New Roman" w:hAnsi="Times New Roman" w:cs="Times New Roman"/>
                <w:sz w:val="24"/>
                <w:szCs w:val="24"/>
                <w:lang w:val="bg-BG"/>
              </w:rPr>
            </w:pPr>
            <w:r>
              <w:rPr>
                <w:rFonts w:ascii="Times New Roman" w:hAnsi="Times New Roman" w:cs="Times New Roman"/>
                <w:iCs/>
                <w:color w:val="000000" w:themeColor="text1"/>
                <w:sz w:val="24"/>
                <w:szCs w:val="24"/>
                <w:lang w:val="bg-BG"/>
              </w:rPr>
              <w:t xml:space="preserve">Увеличава се административната тежест с въвеждането на </w:t>
            </w:r>
            <w:r w:rsidRPr="00F30367">
              <w:rPr>
                <w:rFonts w:ascii="Times New Roman" w:hAnsi="Times New Roman" w:cs="Times New Roman"/>
                <w:bCs/>
                <w:sz w:val="24"/>
                <w:szCs w:val="24"/>
                <w:lang w:val="bg-BG"/>
              </w:rPr>
              <w:t>такси за изменение и допълнение на временно разрешение</w:t>
            </w:r>
            <w:r>
              <w:rPr>
                <w:rFonts w:ascii="Times New Roman" w:hAnsi="Times New Roman" w:cs="Times New Roman"/>
                <w:bCs/>
                <w:sz w:val="24"/>
                <w:szCs w:val="24"/>
                <w:lang w:val="bg-BG"/>
              </w:rPr>
              <w:t>, тъй като такива такси към момента не са събирани</w:t>
            </w:r>
            <w:r w:rsidRPr="00F30367">
              <w:rPr>
                <w:rFonts w:ascii="Times New Roman" w:eastAsia="Times New Roman" w:hAnsi="Times New Roman" w:cs="Times New Roman"/>
                <w:sz w:val="24"/>
                <w:szCs w:val="24"/>
                <w:lang w:val="bg-BG"/>
              </w:rPr>
              <w:t>.</w:t>
            </w:r>
          </w:p>
          <w:p w14:paraId="3E8C1DDA" w14:textId="77777777" w:rsidR="00D44760" w:rsidRDefault="00D44760" w:rsidP="00D44760">
            <w:pPr>
              <w:ind w:firstLine="579"/>
              <w:jc w:val="both"/>
              <w:textAlignment w:val="center"/>
              <w:rPr>
                <w:rFonts w:ascii="Times New Roman" w:eastAsia="Times New Roman" w:hAnsi="Times New Roman" w:cs="Times New Roman"/>
                <w:sz w:val="24"/>
                <w:szCs w:val="24"/>
                <w:lang w:val="bg-BG"/>
              </w:rPr>
            </w:pPr>
            <w:r>
              <w:rPr>
                <w:rFonts w:ascii="Times New Roman" w:hAnsi="Times New Roman" w:cs="Times New Roman"/>
                <w:iCs/>
                <w:color w:val="000000" w:themeColor="text1"/>
                <w:sz w:val="24"/>
                <w:szCs w:val="24"/>
                <w:lang w:val="bg-BG"/>
              </w:rPr>
              <w:t xml:space="preserve">Намалява административната тежест по отношение на </w:t>
            </w:r>
            <w:r w:rsidRPr="00194822">
              <w:rPr>
                <w:rFonts w:ascii="Times New Roman" w:eastAsia="Times New Roman" w:hAnsi="Times New Roman" w:cs="Times New Roman"/>
                <w:sz w:val="24"/>
                <w:szCs w:val="24"/>
                <w:lang w:val="bg-BG"/>
              </w:rPr>
              <w:t>видове мрежи от Тарифата с отпаднала необходимост</w:t>
            </w:r>
            <w:r>
              <w:rPr>
                <w:rFonts w:ascii="Times New Roman" w:eastAsia="Times New Roman" w:hAnsi="Times New Roman" w:cs="Times New Roman"/>
                <w:sz w:val="24"/>
                <w:szCs w:val="24"/>
                <w:lang w:val="bg-BG"/>
              </w:rPr>
              <w:t>, тъй като таксите отпадат.</w:t>
            </w:r>
          </w:p>
          <w:p w14:paraId="2062027F" w14:textId="77777777" w:rsidR="00E460F7" w:rsidRPr="00194822" w:rsidRDefault="00D44760" w:rsidP="00194822">
            <w:pPr>
              <w:spacing w:after="0" w:line="240" w:lineRule="auto"/>
              <w:jc w:val="both"/>
              <w:rPr>
                <w:rFonts w:ascii="Times New Roman" w:eastAsia="Times New Roman" w:hAnsi="Times New Roman" w:cs="Times New Roman"/>
                <w:i/>
                <w:sz w:val="16"/>
                <w:szCs w:val="16"/>
                <w:lang w:val="bg-BG"/>
              </w:rPr>
            </w:pPr>
            <w:r w:rsidRPr="00F30367">
              <w:rPr>
                <w:rFonts w:ascii="Times New Roman" w:hAnsi="Times New Roman" w:cs="Times New Roman"/>
                <w:iCs/>
                <w:color w:val="000000" w:themeColor="text1"/>
                <w:sz w:val="24"/>
                <w:szCs w:val="24"/>
                <w:lang w:val="bg-BG"/>
              </w:rPr>
              <w:t>Други</w:t>
            </w:r>
            <w:r>
              <w:rPr>
                <w:rFonts w:ascii="Times New Roman" w:hAnsi="Times New Roman" w:cs="Times New Roman"/>
                <w:iCs/>
                <w:color w:val="000000" w:themeColor="text1"/>
                <w:sz w:val="24"/>
                <w:szCs w:val="24"/>
                <w:lang w:val="bg-BG"/>
              </w:rPr>
              <w:t>те</w:t>
            </w:r>
            <w:r w:rsidRPr="00F30367">
              <w:rPr>
                <w:rFonts w:ascii="Times New Roman" w:hAnsi="Times New Roman" w:cs="Times New Roman"/>
                <w:iCs/>
                <w:color w:val="000000" w:themeColor="text1"/>
                <w:sz w:val="24"/>
                <w:szCs w:val="24"/>
                <w:lang w:val="bg-BG"/>
              </w:rPr>
              <w:t xml:space="preserve"> изменения във връзка с привеждане в съответствие на Тарифата със Закона за изменение и допълнение на Закона за електронните съобщения и правилата за използване на радиочестотния спектър</w:t>
            </w:r>
            <w:r>
              <w:rPr>
                <w:rFonts w:ascii="Times New Roman" w:hAnsi="Times New Roman" w:cs="Times New Roman"/>
                <w:iCs/>
                <w:color w:val="000000" w:themeColor="text1"/>
                <w:sz w:val="24"/>
                <w:szCs w:val="24"/>
                <w:lang w:val="bg-BG"/>
              </w:rPr>
              <w:t xml:space="preserve"> и редакционни промени, не оказват ефект върху административната тежест.</w:t>
            </w:r>
            <w:r w:rsidR="00E460F7" w:rsidRPr="00194822">
              <w:rPr>
                <w:rFonts w:ascii="Times New Roman" w:hAnsi="Times New Roman" w:cs="Times New Roman"/>
                <w:sz w:val="24"/>
                <w:szCs w:val="24"/>
                <w:lang w:val="bg-BG"/>
              </w:rPr>
              <w:t xml:space="preserve"> </w:t>
            </w:r>
          </w:p>
          <w:p w14:paraId="6B0694DB" w14:textId="77777777" w:rsidR="00287733" w:rsidRPr="00194822" w:rsidRDefault="00287733" w:rsidP="00287733">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(въздействията върху малките и средните предприятия; административна тежест)</w:t>
            </w:r>
          </w:p>
          <w:p w14:paraId="768983C6" w14:textId="77777777" w:rsidR="00287733" w:rsidRPr="00194822" w:rsidRDefault="00287733" w:rsidP="00287733">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1.1. Опишете качествено (при възможност – и количествено) всички значителни потенциални икономически, социални и екологични въздействия, включително върху всяка заинтересована страна/група заинтересовани страни. Пояснете кои въздействия се очаква да бъдат значителни и кои второстепенни.</w:t>
            </w:r>
          </w:p>
          <w:p w14:paraId="14914AA1" w14:textId="77777777" w:rsidR="00287733" w:rsidRPr="00194822" w:rsidRDefault="00287733" w:rsidP="00247F8D">
            <w:pPr>
              <w:pBdr>
                <w:bottom w:val="single" w:sz="6" w:space="1" w:color="auto"/>
              </w:pBdr>
              <w:spacing w:after="120" w:line="240" w:lineRule="auto"/>
              <w:jc w:val="center"/>
              <w:rPr>
                <w:rFonts w:ascii="Times New Roman" w:eastAsia="Times New Roman" w:hAnsi="Times New Roman" w:cs="Times New Roman"/>
                <w:b/>
                <w:sz w:val="24"/>
                <w:szCs w:val="24"/>
                <w:lang w:val="bg-BG"/>
              </w:rPr>
            </w:pPr>
            <w:r w:rsidRPr="00194822">
              <w:rPr>
                <w:rFonts w:ascii="Times New Roman" w:eastAsia="Times New Roman" w:hAnsi="Times New Roman" w:cs="Times New Roman"/>
                <w:i/>
                <w:sz w:val="16"/>
                <w:szCs w:val="16"/>
                <w:lang w:val="bg-BG"/>
              </w:rPr>
              <w:t>1.2. Опишете специфичните въздействия с акцент върху малките и средните предприятия и административната тежест (задължения за информиране, такси, регулаторни режими, административни услуги и др.)</w:t>
            </w:r>
          </w:p>
        </w:tc>
      </w:tr>
      <w:tr w:rsidR="00356720" w:rsidRPr="00194822" w14:paraId="50C468AA" w14:textId="77777777" w:rsidTr="00C93DF1">
        <w:tc>
          <w:tcPr>
            <w:tcW w:w="10266" w:type="dxa"/>
            <w:gridSpan w:val="3"/>
          </w:tcPr>
          <w:p w14:paraId="0E549982" w14:textId="77777777" w:rsidR="00356720" w:rsidRPr="00194822" w:rsidRDefault="00356720" w:rsidP="00356720">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lastRenderedPageBreak/>
              <w:t>5. Сравняване на вариантите:</w:t>
            </w:r>
          </w:p>
          <w:p w14:paraId="5E91D96E" w14:textId="77777777" w:rsidR="00356720" w:rsidRPr="00194822" w:rsidRDefault="00356720" w:rsidP="00356720">
            <w:pPr>
              <w:spacing w:before="120" w:after="120" w:line="240" w:lineRule="auto"/>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b/>
                <w:sz w:val="24"/>
                <w:szCs w:val="24"/>
                <w:lang w:val="bg-BG"/>
              </w:rPr>
              <w:t>Степени на изпълнение по критерии:</w:t>
            </w:r>
            <w:r w:rsidRPr="00194822">
              <w:rPr>
                <w:rFonts w:ascii="Times New Roman" w:eastAsia="Times New Roman" w:hAnsi="Times New Roman" w:cs="Times New Roman"/>
                <w:sz w:val="24"/>
                <w:szCs w:val="24"/>
                <w:lang w:val="bg-BG"/>
              </w:rPr>
              <w:t xml:space="preserve"> 1) висока; 2) средна; 3) ниска.</w:t>
            </w:r>
          </w:p>
          <w:tbl>
            <w:tblPr>
              <w:tblW w:w="0" w:type="auto"/>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581"/>
              <w:gridCol w:w="4239"/>
              <w:gridCol w:w="1559"/>
              <w:gridCol w:w="2410"/>
            </w:tblGrid>
            <w:tr w:rsidR="00A7663B" w:rsidRPr="00194822" w14:paraId="6117119D" w14:textId="77777777" w:rsidTr="00F67818">
              <w:trPr>
                <w:trHeight w:val="357"/>
              </w:trPr>
              <w:tc>
                <w:tcPr>
                  <w:tcW w:w="4820" w:type="dxa"/>
                  <w:gridSpan w:val="2"/>
                  <w:tcBorders>
                    <w:top w:val="single" w:sz="12" w:space="0" w:color="auto"/>
                    <w:left w:val="single" w:sz="12" w:space="0" w:color="auto"/>
                    <w:bottom w:val="single" w:sz="12" w:space="0" w:color="auto"/>
                    <w:right w:val="single" w:sz="12" w:space="0" w:color="auto"/>
                    <w:tl2br w:val="single" w:sz="12" w:space="0" w:color="auto"/>
                  </w:tcBorders>
                  <w:shd w:val="clear" w:color="auto" w:fill="D9D9D9"/>
                </w:tcPr>
                <w:p w14:paraId="1C4F3C8F" w14:textId="77777777" w:rsidR="00A7663B" w:rsidRPr="00194822" w:rsidRDefault="00A7663B" w:rsidP="00A7663B">
                  <w:pPr>
                    <w:spacing w:after="0" w:line="240" w:lineRule="auto"/>
                    <w:contextualSpacing/>
                    <w:jc w:val="center"/>
                    <w:rPr>
                      <w:rFonts w:ascii="Times New Roman" w:eastAsia="Times New Roman" w:hAnsi="Times New Roman" w:cs="Times New Roman"/>
                      <w:b/>
                      <w:sz w:val="20"/>
                      <w:szCs w:val="20"/>
                      <w:lang w:val="bg-BG"/>
                    </w:rPr>
                  </w:pPr>
                </w:p>
              </w:tc>
              <w:tc>
                <w:tcPr>
                  <w:tcW w:w="1559" w:type="dxa"/>
                  <w:tcBorders>
                    <w:top w:val="single" w:sz="12" w:space="0" w:color="auto"/>
                    <w:left w:val="single" w:sz="12" w:space="0" w:color="auto"/>
                    <w:bottom w:val="single" w:sz="12" w:space="0" w:color="auto"/>
                    <w:right w:val="single" w:sz="12" w:space="0" w:color="auto"/>
                  </w:tcBorders>
                  <w:shd w:val="clear" w:color="auto" w:fill="D9D9D9"/>
                  <w:vAlign w:val="center"/>
                </w:tcPr>
                <w:p w14:paraId="26D30D7F" w14:textId="77777777" w:rsidR="00A7663B" w:rsidRPr="00194822" w:rsidRDefault="00A7663B" w:rsidP="00A7663B">
                  <w:pPr>
                    <w:spacing w:after="0" w:line="240" w:lineRule="auto"/>
                    <w:ind w:left="-113" w:right="-113"/>
                    <w:contextualSpacing/>
                    <w:jc w:val="center"/>
                    <w:rPr>
                      <w:rFonts w:ascii="Times New Roman" w:eastAsia="Times New Roman" w:hAnsi="Times New Roman" w:cs="Times New Roman"/>
                      <w:b/>
                      <w:sz w:val="20"/>
                      <w:szCs w:val="20"/>
                      <w:lang w:val="bg-BG"/>
                    </w:rPr>
                  </w:pPr>
                  <w:r w:rsidRPr="00194822">
                    <w:rPr>
                      <w:rFonts w:ascii="Times New Roman" w:eastAsia="Times New Roman" w:hAnsi="Times New Roman" w:cs="Times New Roman"/>
                      <w:b/>
                      <w:sz w:val="20"/>
                      <w:szCs w:val="20"/>
                      <w:lang w:val="bg-BG"/>
                    </w:rPr>
                    <w:t>Вариант 1</w:t>
                  </w:r>
                </w:p>
                <w:p w14:paraId="09B988EC" w14:textId="77777777" w:rsidR="00A7663B" w:rsidRPr="00194822" w:rsidRDefault="00A7663B" w:rsidP="00A7663B">
                  <w:pPr>
                    <w:spacing w:after="0" w:line="240" w:lineRule="auto"/>
                    <w:ind w:left="-113" w:right="-113"/>
                    <w:contextualSpacing/>
                    <w:jc w:val="center"/>
                    <w:rPr>
                      <w:rFonts w:ascii="Times New Roman" w:eastAsia="Times New Roman" w:hAnsi="Times New Roman" w:cs="Times New Roman"/>
                      <w:b/>
                      <w:sz w:val="20"/>
                      <w:szCs w:val="20"/>
                      <w:lang w:val="bg-BG"/>
                    </w:rPr>
                  </w:pPr>
                  <w:r w:rsidRPr="00194822">
                    <w:rPr>
                      <w:rFonts w:ascii="Times New Roman" w:eastAsia="Times New Roman" w:hAnsi="Times New Roman" w:cs="Times New Roman"/>
                      <w:b/>
                      <w:sz w:val="20"/>
                      <w:szCs w:val="20"/>
                      <w:lang w:val="bg-BG"/>
                    </w:rPr>
                    <w:t xml:space="preserve"> „Без действие“</w:t>
                  </w:r>
                </w:p>
              </w:tc>
              <w:tc>
                <w:tcPr>
                  <w:tcW w:w="2410" w:type="dxa"/>
                  <w:tcBorders>
                    <w:top w:val="single" w:sz="12" w:space="0" w:color="auto"/>
                    <w:left w:val="single" w:sz="12" w:space="0" w:color="auto"/>
                    <w:bottom w:val="single" w:sz="12" w:space="0" w:color="auto"/>
                    <w:right w:val="single" w:sz="12" w:space="0" w:color="auto"/>
                  </w:tcBorders>
                  <w:shd w:val="clear" w:color="auto" w:fill="D9D9D9"/>
                  <w:vAlign w:val="center"/>
                </w:tcPr>
                <w:p w14:paraId="2DC679A9" w14:textId="77777777" w:rsidR="00A7663B" w:rsidRPr="00194822" w:rsidRDefault="00A7663B" w:rsidP="00A7663B">
                  <w:pPr>
                    <w:spacing w:after="0" w:line="240" w:lineRule="auto"/>
                    <w:ind w:left="-113" w:right="-113"/>
                    <w:contextualSpacing/>
                    <w:jc w:val="center"/>
                    <w:rPr>
                      <w:rFonts w:ascii="Times New Roman" w:eastAsia="Times New Roman" w:hAnsi="Times New Roman" w:cs="Times New Roman"/>
                      <w:b/>
                      <w:sz w:val="20"/>
                      <w:szCs w:val="20"/>
                      <w:lang w:val="bg-BG"/>
                    </w:rPr>
                  </w:pPr>
                  <w:r w:rsidRPr="00194822">
                    <w:rPr>
                      <w:rFonts w:ascii="Times New Roman" w:eastAsia="Times New Roman" w:hAnsi="Times New Roman" w:cs="Times New Roman"/>
                      <w:b/>
                      <w:sz w:val="20"/>
                      <w:szCs w:val="20"/>
                      <w:lang w:val="bg-BG"/>
                    </w:rPr>
                    <w:t>Вариант 2</w:t>
                  </w:r>
                </w:p>
                <w:p w14:paraId="32361D84" w14:textId="77777777" w:rsidR="00A7663B" w:rsidRPr="00194822" w:rsidRDefault="00A7663B" w:rsidP="00A7663B">
                  <w:pPr>
                    <w:spacing w:after="0" w:line="240" w:lineRule="auto"/>
                    <w:ind w:left="-113" w:right="-113"/>
                    <w:contextualSpacing/>
                    <w:jc w:val="center"/>
                    <w:rPr>
                      <w:rFonts w:ascii="Times New Roman" w:eastAsia="Times New Roman" w:hAnsi="Times New Roman" w:cs="Times New Roman"/>
                      <w:b/>
                      <w:sz w:val="20"/>
                      <w:szCs w:val="20"/>
                      <w:lang w:val="bg-BG"/>
                    </w:rPr>
                  </w:pPr>
                  <w:r w:rsidRPr="00194822">
                    <w:rPr>
                      <w:rFonts w:ascii="Times New Roman" w:eastAsia="Times New Roman" w:hAnsi="Times New Roman" w:cs="Times New Roman"/>
                      <w:b/>
                      <w:sz w:val="20"/>
                      <w:szCs w:val="20"/>
                      <w:lang w:val="bg-BG"/>
                    </w:rPr>
                    <w:t>„Приемане на Тарифа“</w:t>
                  </w:r>
                </w:p>
              </w:tc>
            </w:tr>
            <w:tr w:rsidR="00A7663B" w:rsidRPr="00194822" w14:paraId="5DFDD65F" w14:textId="77777777" w:rsidTr="00F67818">
              <w:trPr>
                <w:trHeight w:val="341"/>
              </w:trPr>
              <w:tc>
                <w:tcPr>
                  <w:tcW w:w="581" w:type="dxa"/>
                  <w:vMerge w:val="restart"/>
                  <w:tcBorders>
                    <w:top w:val="single" w:sz="12" w:space="0" w:color="auto"/>
                    <w:left w:val="single" w:sz="12" w:space="0" w:color="auto"/>
                    <w:right w:val="single" w:sz="12" w:space="0" w:color="auto"/>
                  </w:tcBorders>
                  <w:shd w:val="clear" w:color="auto" w:fill="D9D9D9" w:themeFill="background1" w:themeFillShade="D9"/>
                  <w:textDirection w:val="btLr"/>
                  <w:vAlign w:val="center"/>
                </w:tcPr>
                <w:p w14:paraId="4D0BAADF" w14:textId="77777777" w:rsidR="00A7663B" w:rsidRPr="00194822" w:rsidRDefault="00A7663B" w:rsidP="00A7663B">
                  <w:pPr>
                    <w:widowControl w:val="0"/>
                    <w:kinsoku w:val="0"/>
                    <w:overflowPunct w:val="0"/>
                    <w:autoSpaceDE w:val="0"/>
                    <w:autoSpaceDN w:val="0"/>
                    <w:adjustRightInd w:val="0"/>
                    <w:spacing w:before="28" w:after="0" w:line="240" w:lineRule="auto"/>
                    <w:ind w:left="113" w:right="113"/>
                    <w:jc w:val="center"/>
                    <w:rPr>
                      <w:rFonts w:ascii="Times New Roman" w:eastAsia="Times New Roman" w:hAnsi="Times New Roman" w:cs="Times New Roman"/>
                      <w:w w:val="105"/>
                      <w:sz w:val="20"/>
                      <w:szCs w:val="20"/>
                      <w:lang w:val="bg-BG"/>
                    </w:rPr>
                  </w:pPr>
                  <w:r w:rsidRPr="00194822">
                    <w:rPr>
                      <w:rFonts w:ascii="Times New Roman" w:eastAsia="Times New Roman" w:hAnsi="Times New Roman" w:cs="Times New Roman"/>
                      <w:b/>
                      <w:bCs/>
                      <w:i/>
                      <w:iCs/>
                      <w:sz w:val="20"/>
                      <w:szCs w:val="20"/>
                      <w:lang w:val="bg-BG"/>
                    </w:rPr>
                    <w:t>Ефективност</w:t>
                  </w: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53A709FF" w14:textId="77777777" w:rsidR="00A7663B" w:rsidRPr="00194822" w:rsidRDefault="00A7663B" w:rsidP="00A7663B">
                  <w:pPr>
                    <w:widowControl w:val="0"/>
                    <w:kinsoku w:val="0"/>
                    <w:overflowPunct w:val="0"/>
                    <w:autoSpaceDE w:val="0"/>
                    <w:autoSpaceDN w:val="0"/>
                    <w:adjustRightInd w:val="0"/>
                    <w:spacing w:after="0" w:line="240" w:lineRule="auto"/>
                    <w:ind w:left="113" w:right="113"/>
                    <w:jc w:val="both"/>
                    <w:rPr>
                      <w:rFonts w:ascii="Times New Roman" w:eastAsia="Times New Roman" w:hAnsi="Times New Roman" w:cs="Times New Roman"/>
                      <w:w w:val="105"/>
                      <w:sz w:val="20"/>
                      <w:szCs w:val="20"/>
                      <w:lang w:val="bg-BG"/>
                    </w:rPr>
                  </w:pPr>
                  <w:r w:rsidRPr="00194822">
                    <w:rPr>
                      <w:rFonts w:ascii="Times New Roman" w:eastAsia="Times New Roman" w:hAnsi="Times New Roman" w:cs="Times New Roman"/>
                      <w:w w:val="105"/>
                      <w:sz w:val="20"/>
                      <w:szCs w:val="20"/>
                      <w:lang w:val="bg-BG"/>
                    </w:rPr>
                    <w:t>Цел 1:</w:t>
                  </w:r>
                  <w:r w:rsidRPr="00194822">
                    <w:rPr>
                      <w:rFonts w:ascii="Times New Roman" w:hAnsi="Times New Roman" w:cs="Times New Roman"/>
                      <w:sz w:val="20"/>
                      <w:szCs w:val="20"/>
                      <w:lang w:val="bg-BG"/>
                    </w:rPr>
                    <w:t xml:space="preserve"> </w:t>
                  </w:r>
                  <w:r w:rsidR="008B726D" w:rsidRPr="0040413D">
                    <w:rPr>
                      <w:rFonts w:ascii="Times New Roman" w:eastAsia="Times New Roman" w:hAnsi="Times New Roman" w:cs="Times New Roman"/>
                      <w:sz w:val="20"/>
                      <w:szCs w:val="20"/>
                      <w:lang w:val="bg-BG"/>
                    </w:rPr>
                    <w:t xml:space="preserve">Създаване на благоприятни условия за усвояване на радиочестотен спектър за наземни мрежи за предоставяне на електронни съобщителни услуги с национален обхват в обхвати 700 </w:t>
                  </w:r>
                  <w:proofErr w:type="spellStart"/>
                  <w:r w:rsidR="008B726D" w:rsidRPr="0040413D">
                    <w:rPr>
                      <w:rFonts w:ascii="Times New Roman" w:eastAsia="Times New Roman" w:hAnsi="Times New Roman" w:cs="Times New Roman"/>
                      <w:sz w:val="20"/>
                      <w:szCs w:val="20"/>
                      <w:lang w:val="bg-BG"/>
                    </w:rPr>
                    <w:t>MHz</w:t>
                  </w:r>
                  <w:proofErr w:type="spellEnd"/>
                  <w:r w:rsidR="008B726D" w:rsidRPr="0040413D">
                    <w:rPr>
                      <w:rFonts w:ascii="Times New Roman" w:eastAsia="Times New Roman" w:hAnsi="Times New Roman" w:cs="Times New Roman"/>
                      <w:sz w:val="20"/>
                      <w:szCs w:val="20"/>
                      <w:lang w:val="bg-BG"/>
                    </w:rPr>
                    <w:t xml:space="preserve"> и 800 </w:t>
                  </w:r>
                  <w:proofErr w:type="spellStart"/>
                  <w:r w:rsidR="008B726D" w:rsidRPr="0040413D">
                    <w:rPr>
                      <w:rFonts w:ascii="Times New Roman" w:eastAsia="Times New Roman" w:hAnsi="Times New Roman" w:cs="Times New Roman"/>
                      <w:sz w:val="20"/>
                      <w:szCs w:val="20"/>
                      <w:lang w:val="bg-BG"/>
                    </w:rPr>
                    <w:t>MHz</w:t>
                  </w:r>
                  <w:proofErr w:type="spellEnd"/>
                  <w:r w:rsidR="008B726D" w:rsidRPr="0040413D">
                    <w:rPr>
                      <w:rFonts w:ascii="Times New Roman" w:eastAsia="Times New Roman" w:hAnsi="Times New Roman" w:cs="Times New Roman"/>
                      <w:sz w:val="20"/>
                      <w:szCs w:val="20"/>
                      <w:lang w:val="bg-BG"/>
                    </w:rPr>
                    <w:t xml:space="preserve"> за развитието на 5G инфраструктура и нови технологии (като 5G и 6G) и изпълнение на Реформа 2 (C7.R2): Ефективно използване на радиочестотния спектър от Плана за възстановяване и устойчивост на България</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4A37656F" w14:textId="77777777" w:rsidR="00A7663B" w:rsidRPr="00194822" w:rsidRDefault="00A7663B" w:rsidP="00A7663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sz w:val="20"/>
                      <w:szCs w:val="20"/>
                      <w:lang w:val="bg-BG"/>
                    </w:rPr>
                  </w:pPr>
                  <w:r w:rsidRPr="00194822">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4A3B3F72" w14:textId="77777777" w:rsidR="00A7663B" w:rsidRPr="00194822" w:rsidRDefault="00A7663B" w:rsidP="00A7663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194822">
                    <w:rPr>
                      <w:rFonts w:ascii="Times New Roman" w:eastAsia="Times New Roman" w:hAnsi="Times New Roman" w:cs="Times New Roman"/>
                      <w:w w:val="111"/>
                      <w:sz w:val="20"/>
                      <w:szCs w:val="20"/>
                      <w:lang w:val="bg-BG"/>
                    </w:rPr>
                    <w:t>1</w:t>
                  </w:r>
                </w:p>
              </w:tc>
            </w:tr>
            <w:tr w:rsidR="00A7663B" w:rsidRPr="00194822" w14:paraId="3EE5B709" w14:textId="77777777" w:rsidTr="00F67818">
              <w:trPr>
                <w:trHeight w:val="119"/>
              </w:trPr>
              <w:tc>
                <w:tcPr>
                  <w:tcW w:w="581" w:type="dxa"/>
                  <w:vMerge/>
                  <w:tcBorders>
                    <w:left w:val="single" w:sz="12" w:space="0" w:color="auto"/>
                    <w:right w:val="single" w:sz="12" w:space="0" w:color="auto"/>
                  </w:tcBorders>
                  <w:shd w:val="clear" w:color="auto" w:fill="D9D9D9" w:themeFill="background1" w:themeFillShade="D9"/>
                  <w:vAlign w:val="center"/>
                </w:tcPr>
                <w:p w14:paraId="6E15F22B" w14:textId="77777777" w:rsidR="00A7663B" w:rsidRPr="00194822" w:rsidRDefault="00A7663B" w:rsidP="00A7663B">
                  <w:pPr>
                    <w:widowControl w:val="0"/>
                    <w:kinsoku w:val="0"/>
                    <w:overflowPunct w:val="0"/>
                    <w:autoSpaceDE w:val="0"/>
                    <w:autoSpaceDN w:val="0"/>
                    <w:adjustRightInd w:val="0"/>
                    <w:spacing w:before="28" w:after="0" w:line="240" w:lineRule="auto"/>
                    <w:ind w:left="113"/>
                    <w:jc w:val="center"/>
                    <w:rPr>
                      <w:rFonts w:ascii="Times New Roman" w:eastAsia="Times New Roman" w:hAnsi="Times New Roman" w:cs="Times New Roman"/>
                      <w:w w:val="105"/>
                      <w:sz w:val="20"/>
                      <w:szCs w:val="20"/>
                      <w:lang w:val="bg-BG"/>
                    </w:rPr>
                  </w:pP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5AF85EE5" w14:textId="77777777" w:rsidR="00A7663B" w:rsidRPr="00194822" w:rsidRDefault="0040462E" w:rsidP="00194822">
                  <w:pPr>
                    <w:widowControl w:val="0"/>
                    <w:kinsoku w:val="0"/>
                    <w:overflowPunct w:val="0"/>
                    <w:autoSpaceDE w:val="0"/>
                    <w:autoSpaceDN w:val="0"/>
                    <w:adjustRightInd w:val="0"/>
                    <w:spacing w:after="0" w:line="240" w:lineRule="auto"/>
                    <w:ind w:left="113" w:right="113"/>
                    <w:jc w:val="both"/>
                    <w:rPr>
                      <w:rFonts w:ascii="Times New Roman" w:eastAsia="Times New Roman" w:hAnsi="Times New Roman" w:cs="Times New Roman"/>
                      <w:w w:val="105"/>
                      <w:sz w:val="20"/>
                      <w:szCs w:val="20"/>
                      <w:lang w:val="bg-BG"/>
                    </w:rPr>
                  </w:pPr>
                  <w:r w:rsidRPr="00194822">
                    <w:rPr>
                      <w:rFonts w:ascii="Times New Roman" w:eastAsia="Times New Roman" w:hAnsi="Times New Roman" w:cs="Times New Roman"/>
                      <w:w w:val="105"/>
                      <w:sz w:val="20"/>
                      <w:szCs w:val="20"/>
                      <w:lang w:val="bg-BG"/>
                    </w:rPr>
                    <w:t>Цел 2:</w:t>
                  </w:r>
                  <w:r w:rsidRPr="00194822">
                    <w:rPr>
                      <w:rFonts w:ascii="Times New Roman" w:hAnsi="Times New Roman" w:cs="Times New Roman"/>
                      <w:sz w:val="20"/>
                      <w:szCs w:val="20"/>
                      <w:lang w:val="bg-BG"/>
                    </w:rPr>
                    <w:t xml:space="preserve"> </w:t>
                  </w:r>
                  <w:r w:rsidRPr="00194822">
                    <w:rPr>
                      <w:rFonts w:ascii="Times New Roman" w:eastAsia="Times New Roman" w:hAnsi="Times New Roman" w:cs="Times New Roman"/>
                      <w:sz w:val="20"/>
                      <w:szCs w:val="20"/>
                      <w:lang w:val="bg-BG"/>
                    </w:rPr>
                    <w:t>Привеждане на Тарифата за таксите, които се събират от КРС в съответствие със Закона за изменение и допълнение на Закона за електронните съобщения и правилата за използване на радиочестотния спектър</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055D5A07" w14:textId="77777777" w:rsidR="00A7663B" w:rsidRPr="00194822" w:rsidRDefault="00A7663B" w:rsidP="00A7663B">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sz w:val="20"/>
                      <w:szCs w:val="20"/>
                      <w:lang w:val="bg-BG"/>
                    </w:rPr>
                  </w:pPr>
                  <w:r w:rsidRPr="00194822">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6953620F" w14:textId="77777777" w:rsidR="00A7663B" w:rsidRPr="00194822" w:rsidRDefault="00A7663B" w:rsidP="00A7663B">
                  <w:pPr>
                    <w:widowControl w:val="0"/>
                    <w:kinsoku w:val="0"/>
                    <w:overflowPunct w:val="0"/>
                    <w:autoSpaceDE w:val="0"/>
                    <w:autoSpaceDN w:val="0"/>
                    <w:adjustRightInd w:val="0"/>
                    <w:spacing w:before="33" w:after="0" w:line="240" w:lineRule="auto"/>
                    <w:ind w:right="1"/>
                    <w:jc w:val="center"/>
                    <w:rPr>
                      <w:rFonts w:ascii="Times New Roman" w:eastAsia="Times New Roman" w:hAnsi="Times New Roman" w:cs="Times New Roman"/>
                      <w:w w:val="111"/>
                      <w:sz w:val="20"/>
                      <w:szCs w:val="20"/>
                      <w:lang w:val="bg-BG"/>
                    </w:rPr>
                  </w:pPr>
                  <w:r w:rsidRPr="00194822">
                    <w:rPr>
                      <w:rFonts w:ascii="Times New Roman" w:eastAsia="Times New Roman" w:hAnsi="Times New Roman" w:cs="Times New Roman"/>
                      <w:w w:val="111"/>
                      <w:sz w:val="20"/>
                      <w:szCs w:val="20"/>
                      <w:lang w:val="bg-BG"/>
                    </w:rPr>
                    <w:t>1</w:t>
                  </w:r>
                </w:p>
              </w:tc>
            </w:tr>
            <w:tr w:rsidR="0040462E" w:rsidRPr="00194822" w14:paraId="11F259D6" w14:textId="77777777" w:rsidTr="00F67818">
              <w:trPr>
                <w:trHeight w:val="310"/>
              </w:trPr>
              <w:tc>
                <w:tcPr>
                  <w:tcW w:w="581" w:type="dxa"/>
                  <w:vMerge w:val="restart"/>
                  <w:tcBorders>
                    <w:top w:val="single" w:sz="12" w:space="0" w:color="auto"/>
                    <w:left w:val="single" w:sz="12" w:space="0" w:color="auto"/>
                    <w:right w:val="single" w:sz="12" w:space="0" w:color="auto"/>
                  </w:tcBorders>
                  <w:shd w:val="clear" w:color="auto" w:fill="D9D9D9"/>
                  <w:textDirection w:val="btLr"/>
                  <w:vAlign w:val="center"/>
                </w:tcPr>
                <w:p w14:paraId="0DABA917" w14:textId="77777777" w:rsidR="0040462E" w:rsidRPr="00194822" w:rsidRDefault="0040462E" w:rsidP="0040462E">
                  <w:pPr>
                    <w:widowControl w:val="0"/>
                    <w:kinsoku w:val="0"/>
                    <w:overflowPunct w:val="0"/>
                    <w:autoSpaceDE w:val="0"/>
                    <w:autoSpaceDN w:val="0"/>
                    <w:adjustRightInd w:val="0"/>
                    <w:spacing w:before="18" w:after="0" w:line="240" w:lineRule="auto"/>
                    <w:ind w:left="113" w:right="113"/>
                    <w:jc w:val="center"/>
                    <w:rPr>
                      <w:rFonts w:ascii="Times New Roman" w:eastAsia="Times New Roman" w:hAnsi="Times New Roman" w:cs="Times New Roman"/>
                      <w:b/>
                      <w:bCs/>
                      <w:i/>
                      <w:iCs/>
                      <w:sz w:val="20"/>
                      <w:szCs w:val="20"/>
                      <w:lang w:val="bg-BG"/>
                    </w:rPr>
                  </w:pPr>
                  <w:r w:rsidRPr="00194822">
                    <w:rPr>
                      <w:rFonts w:ascii="Times New Roman" w:eastAsia="Times New Roman" w:hAnsi="Times New Roman" w:cs="Times New Roman"/>
                      <w:b/>
                      <w:bCs/>
                      <w:i/>
                      <w:iCs/>
                      <w:sz w:val="20"/>
                      <w:szCs w:val="20"/>
                      <w:lang w:val="bg-BG"/>
                    </w:rPr>
                    <w:t>Ефикасност</w:t>
                  </w: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0D82A283" w14:textId="77777777" w:rsidR="0040462E" w:rsidRPr="00194822" w:rsidRDefault="0040462E" w:rsidP="0040462E">
                  <w:pPr>
                    <w:widowControl w:val="0"/>
                    <w:kinsoku w:val="0"/>
                    <w:overflowPunct w:val="0"/>
                    <w:autoSpaceDE w:val="0"/>
                    <w:autoSpaceDN w:val="0"/>
                    <w:adjustRightInd w:val="0"/>
                    <w:spacing w:after="0" w:line="240" w:lineRule="auto"/>
                    <w:ind w:left="113" w:right="113"/>
                    <w:jc w:val="both"/>
                    <w:rPr>
                      <w:rFonts w:ascii="Times New Roman" w:eastAsia="Times New Roman" w:hAnsi="Times New Roman" w:cs="Times New Roman"/>
                      <w:b/>
                      <w:bCs/>
                      <w:i/>
                      <w:iCs/>
                      <w:sz w:val="20"/>
                      <w:szCs w:val="20"/>
                      <w:lang w:val="bg-BG"/>
                    </w:rPr>
                  </w:pPr>
                  <w:r w:rsidRPr="00194822">
                    <w:rPr>
                      <w:rFonts w:ascii="Times New Roman" w:eastAsia="Times New Roman" w:hAnsi="Times New Roman" w:cs="Times New Roman"/>
                      <w:w w:val="105"/>
                      <w:sz w:val="20"/>
                      <w:szCs w:val="20"/>
                      <w:lang w:val="bg-BG"/>
                    </w:rPr>
                    <w:t>Цел 1:</w:t>
                  </w:r>
                  <w:r w:rsidRPr="00194822">
                    <w:rPr>
                      <w:rFonts w:ascii="Times New Roman" w:hAnsi="Times New Roman" w:cs="Times New Roman"/>
                      <w:sz w:val="20"/>
                      <w:szCs w:val="20"/>
                      <w:lang w:val="bg-BG"/>
                    </w:rPr>
                    <w:t xml:space="preserve"> </w:t>
                  </w:r>
                  <w:r w:rsidR="008B726D" w:rsidRPr="0040413D">
                    <w:rPr>
                      <w:rFonts w:ascii="Times New Roman" w:eastAsia="Times New Roman" w:hAnsi="Times New Roman" w:cs="Times New Roman"/>
                      <w:sz w:val="20"/>
                      <w:szCs w:val="20"/>
                      <w:lang w:val="bg-BG"/>
                    </w:rPr>
                    <w:t xml:space="preserve">Създаване на благоприятни условия за усвояване на радиочестотен спектър за наземни мрежи за предоставяне на електронни съобщителни услуги с национален обхват в обхвати 700 </w:t>
                  </w:r>
                  <w:proofErr w:type="spellStart"/>
                  <w:r w:rsidR="008B726D" w:rsidRPr="0040413D">
                    <w:rPr>
                      <w:rFonts w:ascii="Times New Roman" w:eastAsia="Times New Roman" w:hAnsi="Times New Roman" w:cs="Times New Roman"/>
                      <w:sz w:val="20"/>
                      <w:szCs w:val="20"/>
                      <w:lang w:val="bg-BG"/>
                    </w:rPr>
                    <w:t>MHz</w:t>
                  </w:r>
                  <w:proofErr w:type="spellEnd"/>
                  <w:r w:rsidR="008B726D" w:rsidRPr="0040413D">
                    <w:rPr>
                      <w:rFonts w:ascii="Times New Roman" w:eastAsia="Times New Roman" w:hAnsi="Times New Roman" w:cs="Times New Roman"/>
                      <w:sz w:val="20"/>
                      <w:szCs w:val="20"/>
                      <w:lang w:val="bg-BG"/>
                    </w:rPr>
                    <w:t xml:space="preserve"> и 800 </w:t>
                  </w:r>
                  <w:proofErr w:type="spellStart"/>
                  <w:r w:rsidR="008B726D" w:rsidRPr="0040413D">
                    <w:rPr>
                      <w:rFonts w:ascii="Times New Roman" w:eastAsia="Times New Roman" w:hAnsi="Times New Roman" w:cs="Times New Roman"/>
                      <w:sz w:val="20"/>
                      <w:szCs w:val="20"/>
                      <w:lang w:val="bg-BG"/>
                    </w:rPr>
                    <w:t>MHz</w:t>
                  </w:r>
                  <w:proofErr w:type="spellEnd"/>
                  <w:r w:rsidR="008B726D" w:rsidRPr="0040413D">
                    <w:rPr>
                      <w:rFonts w:ascii="Times New Roman" w:eastAsia="Times New Roman" w:hAnsi="Times New Roman" w:cs="Times New Roman"/>
                      <w:sz w:val="20"/>
                      <w:szCs w:val="20"/>
                      <w:lang w:val="bg-BG"/>
                    </w:rPr>
                    <w:t xml:space="preserve"> за развитието на 5G инфраструктура и нови технологии (като 5G и 6G) и изпълнение на Реформа 2 (C7.R2): Ефективно използване на радиочестотния спектър от Плана за възстановяване и устойчивост на България</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67A1362F" w14:textId="77777777" w:rsidR="0040462E" w:rsidRPr="00194822" w:rsidRDefault="0040462E" w:rsidP="0040462E">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sz w:val="20"/>
                      <w:szCs w:val="20"/>
                      <w:lang w:val="bg-BG"/>
                    </w:rPr>
                  </w:pPr>
                  <w:r w:rsidRPr="00194822">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2EA88490" w14:textId="77777777" w:rsidR="0040462E" w:rsidRPr="00194822" w:rsidRDefault="0040462E" w:rsidP="0040462E">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194822">
                    <w:rPr>
                      <w:rFonts w:ascii="Times New Roman" w:eastAsia="Times New Roman" w:hAnsi="Times New Roman" w:cs="Times New Roman"/>
                      <w:sz w:val="20"/>
                      <w:szCs w:val="20"/>
                      <w:lang w:val="bg-BG"/>
                    </w:rPr>
                    <w:t>1</w:t>
                  </w:r>
                </w:p>
              </w:tc>
            </w:tr>
            <w:tr w:rsidR="0040462E" w:rsidRPr="00194822" w14:paraId="3400747F" w14:textId="77777777" w:rsidTr="00F67818">
              <w:trPr>
                <w:trHeight w:val="257"/>
              </w:trPr>
              <w:tc>
                <w:tcPr>
                  <w:tcW w:w="581" w:type="dxa"/>
                  <w:vMerge/>
                  <w:tcBorders>
                    <w:left w:val="single" w:sz="12" w:space="0" w:color="auto"/>
                    <w:right w:val="single" w:sz="12" w:space="0" w:color="auto"/>
                  </w:tcBorders>
                  <w:shd w:val="clear" w:color="auto" w:fill="D9D9D9"/>
                  <w:vAlign w:val="center"/>
                </w:tcPr>
                <w:p w14:paraId="196D3233" w14:textId="77777777" w:rsidR="0040462E" w:rsidRPr="00194822" w:rsidRDefault="0040462E" w:rsidP="0040462E">
                  <w:pPr>
                    <w:widowControl w:val="0"/>
                    <w:kinsoku w:val="0"/>
                    <w:overflowPunct w:val="0"/>
                    <w:autoSpaceDE w:val="0"/>
                    <w:autoSpaceDN w:val="0"/>
                    <w:adjustRightInd w:val="0"/>
                    <w:spacing w:before="18" w:after="0" w:line="240" w:lineRule="auto"/>
                    <w:ind w:left="113"/>
                    <w:jc w:val="center"/>
                    <w:rPr>
                      <w:rFonts w:ascii="Times New Roman" w:eastAsia="Times New Roman" w:hAnsi="Times New Roman" w:cs="Times New Roman"/>
                      <w:b/>
                      <w:bCs/>
                      <w:i/>
                      <w:iCs/>
                      <w:sz w:val="20"/>
                      <w:szCs w:val="20"/>
                      <w:lang w:val="bg-BG"/>
                    </w:rPr>
                  </w:pP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0D2B7EA2" w14:textId="77777777" w:rsidR="0040462E" w:rsidRPr="00194822" w:rsidRDefault="0040462E" w:rsidP="0040462E">
                  <w:pPr>
                    <w:widowControl w:val="0"/>
                    <w:kinsoku w:val="0"/>
                    <w:overflowPunct w:val="0"/>
                    <w:autoSpaceDE w:val="0"/>
                    <w:autoSpaceDN w:val="0"/>
                    <w:adjustRightInd w:val="0"/>
                    <w:spacing w:after="0" w:line="240" w:lineRule="auto"/>
                    <w:ind w:left="113" w:right="113"/>
                    <w:rPr>
                      <w:rFonts w:ascii="Times New Roman" w:eastAsia="Times New Roman" w:hAnsi="Times New Roman" w:cs="Times New Roman"/>
                      <w:w w:val="105"/>
                      <w:sz w:val="20"/>
                      <w:szCs w:val="20"/>
                      <w:lang w:val="bg-BG"/>
                    </w:rPr>
                  </w:pPr>
                  <w:r w:rsidRPr="00194822">
                    <w:rPr>
                      <w:rFonts w:ascii="Times New Roman" w:eastAsia="Times New Roman" w:hAnsi="Times New Roman" w:cs="Times New Roman"/>
                      <w:w w:val="105"/>
                      <w:sz w:val="20"/>
                      <w:szCs w:val="20"/>
                      <w:lang w:val="bg-BG"/>
                    </w:rPr>
                    <w:t>Цел 2:</w:t>
                  </w:r>
                  <w:r w:rsidRPr="00194822">
                    <w:rPr>
                      <w:rFonts w:ascii="Times New Roman" w:hAnsi="Times New Roman" w:cs="Times New Roman"/>
                      <w:sz w:val="20"/>
                      <w:szCs w:val="20"/>
                      <w:lang w:val="bg-BG"/>
                    </w:rPr>
                    <w:t xml:space="preserve"> </w:t>
                  </w:r>
                  <w:r w:rsidRPr="00194822">
                    <w:rPr>
                      <w:rFonts w:ascii="Times New Roman" w:eastAsia="Times New Roman" w:hAnsi="Times New Roman" w:cs="Times New Roman"/>
                      <w:sz w:val="20"/>
                      <w:szCs w:val="20"/>
                      <w:lang w:val="bg-BG"/>
                    </w:rPr>
                    <w:t>Привеждане на Тарифата за таксите, които се събират от КРС в съответствие със Закона за изменение и допълнение на Закона за електронните съобщения и правилата за използване на радиочестотния спектър</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58A5D7DB" w14:textId="77777777" w:rsidR="0040462E" w:rsidRPr="00194822" w:rsidRDefault="0040462E" w:rsidP="0040462E">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sz w:val="20"/>
                      <w:szCs w:val="20"/>
                      <w:lang w:val="bg-BG"/>
                    </w:rPr>
                  </w:pPr>
                  <w:r w:rsidRPr="00194822">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6D56BF94" w14:textId="77777777" w:rsidR="0040462E" w:rsidRPr="00194822" w:rsidRDefault="0040462E" w:rsidP="0040462E">
                  <w:pPr>
                    <w:widowControl w:val="0"/>
                    <w:kinsoku w:val="0"/>
                    <w:overflowPunct w:val="0"/>
                    <w:autoSpaceDE w:val="0"/>
                    <w:autoSpaceDN w:val="0"/>
                    <w:adjustRightInd w:val="0"/>
                    <w:spacing w:before="33" w:after="0" w:line="240" w:lineRule="auto"/>
                    <w:ind w:left="21" w:right="21"/>
                    <w:jc w:val="center"/>
                    <w:rPr>
                      <w:rFonts w:ascii="Times New Roman" w:eastAsia="Times New Roman" w:hAnsi="Times New Roman" w:cs="Times New Roman"/>
                      <w:sz w:val="20"/>
                      <w:szCs w:val="20"/>
                      <w:lang w:val="bg-BG"/>
                    </w:rPr>
                  </w:pPr>
                  <w:r w:rsidRPr="00194822">
                    <w:rPr>
                      <w:rFonts w:ascii="Times New Roman" w:eastAsia="Times New Roman" w:hAnsi="Times New Roman" w:cs="Times New Roman"/>
                      <w:sz w:val="20"/>
                      <w:szCs w:val="20"/>
                      <w:lang w:val="bg-BG"/>
                    </w:rPr>
                    <w:t>1</w:t>
                  </w:r>
                </w:p>
              </w:tc>
            </w:tr>
            <w:tr w:rsidR="0040462E" w:rsidRPr="00194822" w14:paraId="7BBDD184" w14:textId="77777777" w:rsidTr="00F67818">
              <w:trPr>
                <w:trHeight w:val="122"/>
              </w:trPr>
              <w:tc>
                <w:tcPr>
                  <w:tcW w:w="581" w:type="dxa"/>
                  <w:vMerge w:val="restart"/>
                  <w:tcBorders>
                    <w:top w:val="single" w:sz="12" w:space="0" w:color="auto"/>
                    <w:left w:val="single" w:sz="12" w:space="0" w:color="auto"/>
                    <w:right w:val="single" w:sz="12" w:space="0" w:color="auto"/>
                  </w:tcBorders>
                  <w:shd w:val="clear" w:color="auto" w:fill="D9D9D9"/>
                  <w:textDirection w:val="btLr"/>
                  <w:vAlign w:val="center"/>
                </w:tcPr>
                <w:p w14:paraId="1081FCFD" w14:textId="77777777" w:rsidR="0040462E" w:rsidRPr="00194822" w:rsidRDefault="0040462E" w:rsidP="0040462E">
                  <w:pPr>
                    <w:widowControl w:val="0"/>
                    <w:kinsoku w:val="0"/>
                    <w:overflowPunct w:val="0"/>
                    <w:autoSpaceDE w:val="0"/>
                    <w:autoSpaceDN w:val="0"/>
                    <w:adjustRightInd w:val="0"/>
                    <w:spacing w:before="33" w:after="0" w:line="240" w:lineRule="auto"/>
                    <w:ind w:left="113" w:right="113"/>
                    <w:jc w:val="center"/>
                    <w:rPr>
                      <w:rFonts w:ascii="Times New Roman" w:eastAsia="Times New Roman" w:hAnsi="Times New Roman" w:cs="Times New Roman"/>
                      <w:b/>
                      <w:bCs/>
                      <w:i/>
                      <w:iCs/>
                      <w:sz w:val="20"/>
                      <w:szCs w:val="20"/>
                      <w:lang w:val="bg-BG"/>
                    </w:rPr>
                  </w:pPr>
                  <w:r w:rsidRPr="00194822">
                    <w:rPr>
                      <w:rFonts w:ascii="Times New Roman" w:eastAsia="Times New Roman" w:hAnsi="Times New Roman" w:cs="Times New Roman"/>
                      <w:b/>
                      <w:bCs/>
                      <w:i/>
                      <w:iCs/>
                      <w:sz w:val="20"/>
                      <w:szCs w:val="20"/>
                      <w:lang w:val="bg-BG"/>
                    </w:rPr>
                    <w:t>Съгласуваност</w:t>
                  </w: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65D32902" w14:textId="77777777" w:rsidR="0040462E" w:rsidRPr="00194822" w:rsidRDefault="0040462E" w:rsidP="0040462E">
                  <w:pPr>
                    <w:widowControl w:val="0"/>
                    <w:kinsoku w:val="0"/>
                    <w:overflowPunct w:val="0"/>
                    <w:autoSpaceDE w:val="0"/>
                    <w:autoSpaceDN w:val="0"/>
                    <w:adjustRightInd w:val="0"/>
                    <w:spacing w:after="0" w:line="240" w:lineRule="auto"/>
                    <w:ind w:left="113" w:right="113"/>
                    <w:jc w:val="both"/>
                    <w:rPr>
                      <w:rFonts w:ascii="Times New Roman" w:eastAsia="Times New Roman" w:hAnsi="Times New Roman" w:cs="Times New Roman"/>
                      <w:w w:val="105"/>
                      <w:sz w:val="20"/>
                      <w:szCs w:val="20"/>
                      <w:lang w:val="bg-BG"/>
                    </w:rPr>
                  </w:pPr>
                  <w:r w:rsidRPr="00194822">
                    <w:rPr>
                      <w:rFonts w:ascii="Times New Roman" w:eastAsia="Times New Roman" w:hAnsi="Times New Roman" w:cs="Times New Roman"/>
                      <w:w w:val="105"/>
                      <w:sz w:val="20"/>
                      <w:szCs w:val="20"/>
                      <w:lang w:val="bg-BG"/>
                    </w:rPr>
                    <w:t>Цел 1:</w:t>
                  </w:r>
                  <w:r w:rsidRPr="00194822">
                    <w:rPr>
                      <w:rFonts w:ascii="Times New Roman" w:hAnsi="Times New Roman" w:cs="Times New Roman"/>
                      <w:sz w:val="20"/>
                      <w:szCs w:val="20"/>
                      <w:lang w:val="bg-BG"/>
                    </w:rPr>
                    <w:t xml:space="preserve"> </w:t>
                  </w:r>
                  <w:r w:rsidR="008B726D" w:rsidRPr="0040413D">
                    <w:rPr>
                      <w:rFonts w:ascii="Times New Roman" w:eastAsia="Times New Roman" w:hAnsi="Times New Roman" w:cs="Times New Roman"/>
                      <w:sz w:val="20"/>
                      <w:szCs w:val="20"/>
                      <w:lang w:val="bg-BG"/>
                    </w:rPr>
                    <w:t xml:space="preserve">Създаване на благоприятни условия за усвояване на радиочестотен спектър за наземни мрежи за предоставяне на електронни съобщителни услуги с национален обхват в </w:t>
                  </w:r>
                  <w:r w:rsidR="008B726D" w:rsidRPr="0040413D">
                    <w:rPr>
                      <w:rFonts w:ascii="Times New Roman" w:eastAsia="Times New Roman" w:hAnsi="Times New Roman" w:cs="Times New Roman"/>
                      <w:sz w:val="20"/>
                      <w:szCs w:val="20"/>
                      <w:lang w:val="bg-BG"/>
                    </w:rPr>
                    <w:lastRenderedPageBreak/>
                    <w:t xml:space="preserve">обхвати 700 </w:t>
                  </w:r>
                  <w:proofErr w:type="spellStart"/>
                  <w:r w:rsidR="008B726D" w:rsidRPr="0040413D">
                    <w:rPr>
                      <w:rFonts w:ascii="Times New Roman" w:eastAsia="Times New Roman" w:hAnsi="Times New Roman" w:cs="Times New Roman"/>
                      <w:sz w:val="20"/>
                      <w:szCs w:val="20"/>
                      <w:lang w:val="bg-BG"/>
                    </w:rPr>
                    <w:t>MHz</w:t>
                  </w:r>
                  <w:proofErr w:type="spellEnd"/>
                  <w:r w:rsidR="008B726D" w:rsidRPr="0040413D">
                    <w:rPr>
                      <w:rFonts w:ascii="Times New Roman" w:eastAsia="Times New Roman" w:hAnsi="Times New Roman" w:cs="Times New Roman"/>
                      <w:sz w:val="20"/>
                      <w:szCs w:val="20"/>
                      <w:lang w:val="bg-BG"/>
                    </w:rPr>
                    <w:t xml:space="preserve"> и 800 </w:t>
                  </w:r>
                  <w:proofErr w:type="spellStart"/>
                  <w:r w:rsidR="008B726D" w:rsidRPr="0040413D">
                    <w:rPr>
                      <w:rFonts w:ascii="Times New Roman" w:eastAsia="Times New Roman" w:hAnsi="Times New Roman" w:cs="Times New Roman"/>
                      <w:sz w:val="20"/>
                      <w:szCs w:val="20"/>
                      <w:lang w:val="bg-BG"/>
                    </w:rPr>
                    <w:t>MHz</w:t>
                  </w:r>
                  <w:proofErr w:type="spellEnd"/>
                  <w:r w:rsidR="008B726D" w:rsidRPr="0040413D">
                    <w:rPr>
                      <w:rFonts w:ascii="Times New Roman" w:eastAsia="Times New Roman" w:hAnsi="Times New Roman" w:cs="Times New Roman"/>
                      <w:sz w:val="20"/>
                      <w:szCs w:val="20"/>
                      <w:lang w:val="bg-BG"/>
                    </w:rPr>
                    <w:t xml:space="preserve"> за развитието на 5G инфраструктура и нови технологии (като 5G и 6G) и изпълнение на Реформа 2 (C7.R2): Ефективно използване на радиочестотния спектър от Плана за възстановяване и устойчивост на България</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70D92D48" w14:textId="77777777" w:rsidR="0040462E" w:rsidRPr="00194822" w:rsidRDefault="0040462E" w:rsidP="0040462E">
                  <w:pPr>
                    <w:widowControl w:val="0"/>
                    <w:kinsoku w:val="0"/>
                    <w:overflowPunct w:val="0"/>
                    <w:autoSpaceDE w:val="0"/>
                    <w:autoSpaceDN w:val="0"/>
                    <w:adjustRightInd w:val="0"/>
                    <w:spacing w:before="28" w:after="0" w:line="240" w:lineRule="auto"/>
                    <w:ind w:right="1"/>
                    <w:jc w:val="center"/>
                    <w:rPr>
                      <w:rFonts w:ascii="Times New Roman" w:eastAsia="Times New Roman" w:hAnsi="Times New Roman" w:cs="Times New Roman"/>
                      <w:sz w:val="20"/>
                      <w:szCs w:val="20"/>
                      <w:lang w:val="bg-BG"/>
                    </w:rPr>
                  </w:pPr>
                  <w:r w:rsidRPr="00194822">
                    <w:rPr>
                      <w:rFonts w:ascii="Times New Roman" w:eastAsia="Times New Roman" w:hAnsi="Times New Roman" w:cs="Times New Roman"/>
                      <w:sz w:val="20"/>
                      <w:szCs w:val="20"/>
                      <w:lang w:val="bg-BG"/>
                    </w:rPr>
                    <w:lastRenderedPageBreak/>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56AB1126" w14:textId="77777777" w:rsidR="0040462E" w:rsidRPr="00194822" w:rsidRDefault="0040462E" w:rsidP="0040462E">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194822">
                    <w:rPr>
                      <w:rFonts w:ascii="Times New Roman" w:eastAsia="Times New Roman" w:hAnsi="Times New Roman" w:cs="Times New Roman"/>
                      <w:sz w:val="20"/>
                      <w:szCs w:val="20"/>
                      <w:lang w:val="bg-BG"/>
                    </w:rPr>
                    <w:t>1</w:t>
                  </w:r>
                </w:p>
              </w:tc>
            </w:tr>
            <w:tr w:rsidR="0040462E" w:rsidRPr="00194822" w14:paraId="0FF6771B" w14:textId="77777777" w:rsidTr="00F67818">
              <w:trPr>
                <w:trHeight w:val="98"/>
              </w:trPr>
              <w:tc>
                <w:tcPr>
                  <w:tcW w:w="581" w:type="dxa"/>
                  <w:vMerge/>
                  <w:tcBorders>
                    <w:left w:val="single" w:sz="12" w:space="0" w:color="auto"/>
                    <w:right w:val="single" w:sz="12" w:space="0" w:color="auto"/>
                  </w:tcBorders>
                  <w:shd w:val="clear" w:color="auto" w:fill="D9D9D9"/>
                </w:tcPr>
                <w:p w14:paraId="3C1BB8AD" w14:textId="77777777" w:rsidR="0040462E" w:rsidRPr="00194822" w:rsidRDefault="0040462E" w:rsidP="0040462E">
                  <w:pPr>
                    <w:widowControl w:val="0"/>
                    <w:kinsoku w:val="0"/>
                    <w:overflowPunct w:val="0"/>
                    <w:autoSpaceDE w:val="0"/>
                    <w:autoSpaceDN w:val="0"/>
                    <w:adjustRightInd w:val="0"/>
                    <w:spacing w:before="33" w:after="0" w:line="240" w:lineRule="auto"/>
                    <w:ind w:left="113"/>
                    <w:rPr>
                      <w:rFonts w:ascii="Times New Roman" w:eastAsia="Times New Roman" w:hAnsi="Times New Roman" w:cs="Times New Roman"/>
                      <w:b/>
                      <w:bCs/>
                      <w:i/>
                      <w:iCs/>
                      <w:sz w:val="20"/>
                      <w:szCs w:val="20"/>
                      <w:lang w:val="bg-BG"/>
                    </w:rPr>
                  </w:pPr>
                </w:p>
              </w:tc>
              <w:tc>
                <w:tcPr>
                  <w:tcW w:w="4239" w:type="dxa"/>
                  <w:tcBorders>
                    <w:top w:val="single" w:sz="12" w:space="0" w:color="auto"/>
                    <w:left w:val="single" w:sz="12" w:space="0" w:color="auto"/>
                    <w:bottom w:val="single" w:sz="12" w:space="0" w:color="auto"/>
                    <w:right w:val="single" w:sz="12" w:space="0" w:color="auto"/>
                  </w:tcBorders>
                  <w:shd w:val="clear" w:color="auto" w:fill="FFFFFF"/>
                  <w:vAlign w:val="center"/>
                </w:tcPr>
                <w:p w14:paraId="0E88AB47" w14:textId="77777777" w:rsidR="0040462E" w:rsidRPr="00194822" w:rsidRDefault="0040462E" w:rsidP="0040462E">
                  <w:pPr>
                    <w:widowControl w:val="0"/>
                    <w:kinsoku w:val="0"/>
                    <w:overflowPunct w:val="0"/>
                    <w:autoSpaceDE w:val="0"/>
                    <w:autoSpaceDN w:val="0"/>
                    <w:adjustRightInd w:val="0"/>
                    <w:spacing w:after="0" w:line="240" w:lineRule="auto"/>
                    <w:ind w:left="113" w:right="113"/>
                    <w:rPr>
                      <w:rFonts w:ascii="Times New Roman" w:eastAsia="Times New Roman" w:hAnsi="Times New Roman" w:cs="Times New Roman"/>
                      <w:w w:val="105"/>
                      <w:sz w:val="20"/>
                      <w:szCs w:val="20"/>
                      <w:lang w:val="bg-BG"/>
                    </w:rPr>
                  </w:pPr>
                  <w:r w:rsidRPr="00194822">
                    <w:rPr>
                      <w:rFonts w:ascii="Times New Roman" w:eastAsia="Times New Roman" w:hAnsi="Times New Roman" w:cs="Times New Roman"/>
                      <w:w w:val="105"/>
                      <w:sz w:val="20"/>
                      <w:szCs w:val="20"/>
                      <w:lang w:val="bg-BG"/>
                    </w:rPr>
                    <w:t>Цел 2:</w:t>
                  </w:r>
                  <w:r w:rsidRPr="00194822">
                    <w:rPr>
                      <w:rFonts w:ascii="Times New Roman" w:hAnsi="Times New Roman" w:cs="Times New Roman"/>
                      <w:sz w:val="20"/>
                      <w:szCs w:val="20"/>
                      <w:lang w:val="bg-BG"/>
                    </w:rPr>
                    <w:t xml:space="preserve"> </w:t>
                  </w:r>
                  <w:r w:rsidRPr="00194822">
                    <w:rPr>
                      <w:rFonts w:ascii="Times New Roman" w:eastAsia="Times New Roman" w:hAnsi="Times New Roman" w:cs="Times New Roman"/>
                      <w:sz w:val="20"/>
                      <w:szCs w:val="20"/>
                      <w:lang w:val="bg-BG"/>
                    </w:rPr>
                    <w:t>Привеждане на Тарифата за таксите, които се събират от КРС в съответствие със Закона за изменение и допълнение на Закона за електронните съобщения и правилата за използване на радиочестотния спектър</w:t>
                  </w:r>
                </w:p>
              </w:tc>
              <w:tc>
                <w:tcPr>
                  <w:tcW w:w="1559" w:type="dxa"/>
                  <w:tcBorders>
                    <w:top w:val="single" w:sz="12" w:space="0" w:color="auto"/>
                    <w:left w:val="single" w:sz="12" w:space="0" w:color="auto"/>
                    <w:bottom w:val="single" w:sz="12" w:space="0" w:color="auto"/>
                    <w:right w:val="single" w:sz="12" w:space="0" w:color="auto"/>
                  </w:tcBorders>
                  <w:shd w:val="clear" w:color="auto" w:fill="FFFFFF"/>
                  <w:vAlign w:val="center"/>
                </w:tcPr>
                <w:p w14:paraId="2C1F81E2" w14:textId="77777777" w:rsidR="0040462E" w:rsidRPr="00194822" w:rsidRDefault="0040462E" w:rsidP="0040462E">
                  <w:pPr>
                    <w:widowControl w:val="0"/>
                    <w:kinsoku w:val="0"/>
                    <w:overflowPunct w:val="0"/>
                    <w:autoSpaceDE w:val="0"/>
                    <w:autoSpaceDN w:val="0"/>
                    <w:adjustRightInd w:val="0"/>
                    <w:spacing w:before="47" w:after="0" w:line="247" w:lineRule="auto"/>
                    <w:ind w:left="64" w:right="61" w:hanging="4"/>
                    <w:jc w:val="center"/>
                    <w:rPr>
                      <w:rFonts w:ascii="Times New Roman" w:eastAsia="Times New Roman" w:hAnsi="Times New Roman" w:cs="Times New Roman"/>
                      <w:sz w:val="20"/>
                      <w:szCs w:val="20"/>
                      <w:lang w:val="bg-BG"/>
                    </w:rPr>
                  </w:pPr>
                  <w:r w:rsidRPr="00194822">
                    <w:rPr>
                      <w:rFonts w:ascii="Times New Roman" w:eastAsia="Times New Roman" w:hAnsi="Times New Roman" w:cs="Times New Roman"/>
                      <w:sz w:val="20"/>
                      <w:szCs w:val="20"/>
                      <w:lang w:val="bg-BG"/>
                    </w:rPr>
                    <w:t>3</w:t>
                  </w:r>
                </w:p>
              </w:tc>
              <w:tc>
                <w:tcPr>
                  <w:tcW w:w="2410" w:type="dxa"/>
                  <w:tcBorders>
                    <w:top w:val="single" w:sz="12" w:space="0" w:color="auto"/>
                    <w:left w:val="single" w:sz="12" w:space="0" w:color="auto"/>
                    <w:bottom w:val="single" w:sz="12" w:space="0" w:color="auto"/>
                    <w:right w:val="single" w:sz="12" w:space="0" w:color="auto"/>
                  </w:tcBorders>
                  <w:shd w:val="clear" w:color="auto" w:fill="FFFFFF"/>
                  <w:vAlign w:val="center"/>
                </w:tcPr>
                <w:p w14:paraId="4FC692B1" w14:textId="77777777" w:rsidR="0040462E" w:rsidRPr="00194822" w:rsidRDefault="0040462E" w:rsidP="0040462E">
                  <w:pPr>
                    <w:widowControl w:val="0"/>
                    <w:kinsoku w:val="0"/>
                    <w:overflowPunct w:val="0"/>
                    <w:autoSpaceDE w:val="0"/>
                    <w:autoSpaceDN w:val="0"/>
                    <w:adjustRightInd w:val="0"/>
                    <w:spacing w:before="47" w:after="0" w:line="247" w:lineRule="auto"/>
                    <w:ind w:left="21" w:right="16"/>
                    <w:jc w:val="center"/>
                    <w:rPr>
                      <w:rFonts w:ascii="Times New Roman" w:eastAsia="Times New Roman" w:hAnsi="Times New Roman" w:cs="Times New Roman"/>
                      <w:sz w:val="20"/>
                      <w:szCs w:val="20"/>
                      <w:lang w:val="bg-BG"/>
                    </w:rPr>
                  </w:pPr>
                  <w:r w:rsidRPr="00194822">
                    <w:rPr>
                      <w:rFonts w:ascii="Times New Roman" w:eastAsia="Times New Roman" w:hAnsi="Times New Roman" w:cs="Times New Roman"/>
                      <w:sz w:val="20"/>
                      <w:szCs w:val="20"/>
                      <w:lang w:val="bg-BG"/>
                    </w:rPr>
                    <w:t>1</w:t>
                  </w:r>
                </w:p>
              </w:tc>
            </w:tr>
          </w:tbl>
          <w:p w14:paraId="7D440260" w14:textId="77777777" w:rsidR="00356720" w:rsidRPr="00194822" w:rsidRDefault="00356720" w:rsidP="00356720">
            <w:pPr>
              <w:spacing w:after="120" w:line="240" w:lineRule="auto"/>
              <w:jc w:val="center"/>
              <w:rPr>
                <w:rFonts w:ascii="Times New Roman" w:eastAsia="Times New Roman" w:hAnsi="Times New Roman" w:cs="Times New Roman"/>
                <w:i/>
                <w:sz w:val="20"/>
                <w:szCs w:val="20"/>
                <w:lang w:val="bg-BG"/>
              </w:rPr>
            </w:pPr>
          </w:p>
          <w:p w14:paraId="351C063A"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1.1. Сравнете вариантите чрез сравняване на ключовите им положителни и отрицателни въздействия.</w:t>
            </w:r>
          </w:p>
          <w:p w14:paraId="0F27A189"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1.2. Посочете степента, в която вариантите ще изпълнят определените цели, съгласно основните критерии за сравняване на вариантите:</w:t>
            </w:r>
          </w:p>
          <w:p w14:paraId="7E6CBCAA"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ефективност, чрез която се измерва степента, до която вариантите постигат целите на предложението;</w:t>
            </w:r>
          </w:p>
          <w:p w14:paraId="2C8EB2EE"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ефикасност, която отразява степента, до която целите могат да бъдат постигнати при определено ниво на ресурсите или при най-малко разходи;</w:t>
            </w:r>
          </w:p>
          <w:p w14:paraId="797320F6" w14:textId="77777777" w:rsidR="00356720" w:rsidRPr="00194822" w:rsidRDefault="00356720" w:rsidP="00356720">
            <w:pPr>
              <w:spacing w:after="120" w:line="240" w:lineRule="auto"/>
              <w:jc w:val="center"/>
              <w:rPr>
                <w:rFonts w:ascii="Times New Roman" w:eastAsia="Times New Roman" w:hAnsi="Times New Roman" w:cs="Times New Roman"/>
                <w:b/>
                <w:i/>
                <w:sz w:val="16"/>
                <w:szCs w:val="16"/>
                <w:lang w:val="bg-BG"/>
              </w:rPr>
            </w:pPr>
            <w:r w:rsidRPr="00194822">
              <w:rPr>
                <w:rFonts w:ascii="Times New Roman" w:eastAsia="Times New Roman" w:hAnsi="Times New Roman" w:cs="Times New Roman"/>
                <w:i/>
                <w:sz w:val="16"/>
                <w:szCs w:val="16"/>
                <w:lang w:val="bg-BG"/>
              </w:rPr>
              <w:t>съгласуваност, която показва степента, до която вариантите съответстват на действащите стратегически документи.</w:t>
            </w:r>
          </w:p>
        </w:tc>
      </w:tr>
      <w:tr w:rsidR="00356720" w:rsidRPr="00194822" w14:paraId="73448245" w14:textId="77777777" w:rsidTr="00C93DF1">
        <w:tc>
          <w:tcPr>
            <w:tcW w:w="10266" w:type="dxa"/>
            <w:gridSpan w:val="3"/>
          </w:tcPr>
          <w:p w14:paraId="19F01FCC" w14:textId="77777777" w:rsidR="00356720" w:rsidRPr="00194822" w:rsidRDefault="00356720" w:rsidP="00356720">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lastRenderedPageBreak/>
              <w:t>6. Избор на препоръчителен вариант:</w:t>
            </w:r>
          </w:p>
          <w:p w14:paraId="2C008703" w14:textId="77777777" w:rsidR="00356720" w:rsidRPr="00194822" w:rsidRDefault="00356720" w:rsidP="00356720">
            <w:pPr>
              <w:spacing w:before="120" w:after="120" w:line="240" w:lineRule="auto"/>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b/>
                <w:sz w:val="24"/>
                <w:szCs w:val="24"/>
                <w:lang w:val="bg-BG"/>
              </w:rPr>
              <w:t xml:space="preserve">По проблем 1: </w:t>
            </w:r>
            <w:r w:rsidRPr="00194822">
              <w:rPr>
                <w:rFonts w:ascii="Times New Roman" w:eastAsia="Times New Roman" w:hAnsi="Times New Roman" w:cs="Times New Roman"/>
                <w:sz w:val="24"/>
                <w:szCs w:val="24"/>
                <w:lang w:val="bg-BG"/>
              </w:rPr>
              <w:t xml:space="preserve">Вариант </w:t>
            </w:r>
            <w:r w:rsidR="00E32B7B" w:rsidRPr="00194822">
              <w:rPr>
                <w:rFonts w:ascii="Times New Roman" w:eastAsia="Times New Roman" w:hAnsi="Times New Roman" w:cs="Times New Roman"/>
                <w:sz w:val="24"/>
                <w:szCs w:val="24"/>
                <w:lang w:val="bg-BG"/>
              </w:rPr>
              <w:t>2</w:t>
            </w:r>
            <w:r w:rsidRPr="00194822">
              <w:rPr>
                <w:rFonts w:ascii="Times New Roman" w:eastAsia="Times New Roman" w:hAnsi="Times New Roman" w:cs="Times New Roman"/>
                <w:sz w:val="24"/>
                <w:szCs w:val="24"/>
                <w:lang w:val="bg-BG"/>
              </w:rPr>
              <w:t xml:space="preserve"> „</w:t>
            </w:r>
            <w:r w:rsidR="008B726D" w:rsidRPr="0040413D">
              <w:rPr>
                <w:rFonts w:ascii="Times New Roman" w:eastAsia="Times New Roman" w:hAnsi="Times New Roman" w:cs="Times New Roman"/>
                <w:sz w:val="24"/>
                <w:szCs w:val="24"/>
                <w:lang w:val="bg-BG"/>
              </w:rPr>
              <w:t>Изменение на е</w:t>
            </w:r>
            <w:r w:rsidR="008B726D" w:rsidRPr="0040413D">
              <w:rPr>
                <w:rFonts w:ascii="Times New Roman" w:hAnsi="Times New Roman" w:cs="Times New Roman"/>
                <w:sz w:val="24"/>
                <w:szCs w:val="24"/>
                <w:lang w:val="bg-BG"/>
              </w:rPr>
              <w:t xml:space="preserve">днократните такси за издаване на разрешения за ползване на радиочестотен спектър от обхвати 700 </w:t>
            </w:r>
            <w:proofErr w:type="spellStart"/>
            <w:r w:rsidR="008B726D" w:rsidRPr="0040413D">
              <w:rPr>
                <w:rFonts w:ascii="Times New Roman" w:hAnsi="Times New Roman" w:cs="Times New Roman"/>
                <w:sz w:val="24"/>
                <w:szCs w:val="24"/>
                <w:lang w:val="bg-BG"/>
              </w:rPr>
              <w:t>MHz</w:t>
            </w:r>
            <w:proofErr w:type="spellEnd"/>
            <w:r w:rsidR="008B726D" w:rsidRPr="0040413D">
              <w:rPr>
                <w:rFonts w:ascii="Times New Roman" w:hAnsi="Times New Roman" w:cs="Times New Roman"/>
                <w:sz w:val="24"/>
                <w:szCs w:val="24"/>
                <w:lang w:val="bg-BG"/>
              </w:rPr>
              <w:t xml:space="preserve"> и 800 </w:t>
            </w:r>
            <w:proofErr w:type="spellStart"/>
            <w:r w:rsidR="008B726D" w:rsidRPr="0040413D">
              <w:rPr>
                <w:rFonts w:ascii="Times New Roman" w:hAnsi="Times New Roman" w:cs="Times New Roman"/>
                <w:sz w:val="24"/>
                <w:szCs w:val="24"/>
                <w:lang w:val="bg-BG"/>
              </w:rPr>
              <w:t>MHz</w:t>
            </w:r>
            <w:proofErr w:type="spellEnd"/>
            <w:r w:rsidR="008B726D" w:rsidRPr="0040413D">
              <w:rPr>
                <w:rFonts w:ascii="Times New Roman" w:eastAsia="Times New Roman" w:hAnsi="Times New Roman" w:cs="Times New Roman"/>
                <w:sz w:val="24"/>
                <w:szCs w:val="24"/>
                <w:lang w:val="bg-BG"/>
              </w:rPr>
              <w:t xml:space="preserve"> и на таксите за мрежи от вида „точка към точка</w:t>
            </w:r>
            <w:r w:rsidRPr="00194822">
              <w:rPr>
                <w:rFonts w:ascii="Times New Roman" w:eastAsia="Times New Roman" w:hAnsi="Times New Roman" w:cs="Times New Roman"/>
                <w:sz w:val="24"/>
                <w:szCs w:val="24"/>
                <w:lang w:val="bg-BG"/>
              </w:rPr>
              <w:t>“</w:t>
            </w:r>
            <w:r w:rsidR="002D6397" w:rsidRPr="00194822">
              <w:rPr>
                <w:rFonts w:ascii="Times New Roman" w:eastAsia="Times New Roman" w:hAnsi="Times New Roman" w:cs="Times New Roman"/>
                <w:sz w:val="24"/>
                <w:szCs w:val="24"/>
                <w:lang w:val="bg-BG"/>
              </w:rPr>
              <w:t>.</w:t>
            </w:r>
          </w:p>
          <w:p w14:paraId="2B4856E2" w14:textId="3E6FEE23" w:rsidR="007E4D50" w:rsidRPr="008B726D" w:rsidRDefault="00356720" w:rsidP="007E4D50">
            <w:pPr>
              <w:spacing w:before="120" w:after="120" w:line="240" w:lineRule="auto"/>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b/>
                <w:sz w:val="24"/>
                <w:szCs w:val="24"/>
                <w:lang w:val="bg-BG"/>
              </w:rPr>
              <w:t xml:space="preserve">По проблем 2: </w:t>
            </w:r>
            <w:r w:rsidRPr="00194822">
              <w:rPr>
                <w:rFonts w:ascii="Times New Roman" w:eastAsia="Times New Roman" w:hAnsi="Times New Roman" w:cs="Times New Roman"/>
                <w:sz w:val="24"/>
                <w:szCs w:val="24"/>
                <w:lang w:val="bg-BG"/>
              </w:rPr>
              <w:t xml:space="preserve">Вариант </w:t>
            </w:r>
            <w:r w:rsidR="000F5F5D" w:rsidRPr="00194822">
              <w:rPr>
                <w:rFonts w:ascii="Times New Roman" w:eastAsia="Times New Roman" w:hAnsi="Times New Roman" w:cs="Times New Roman"/>
                <w:sz w:val="24"/>
                <w:szCs w:val="24"/>
                <w:lang w:val="bg-BG"/>
              </w:rPr>
              <w:t>2</w:t>
            </w:r>
            <w:r w:rsidRPr="00194822">
              <w:rPr>
                <w:rFonts w:ascii="Times New Roman" w:eastAsia="Times New Roman" w:hAnsi="Times New Roman" w:cs="Times New Roman"/>
                <w:sz w:val="24"/>
                <w:szCs w:val="24"/>
                <w:lang w:val="bg-BG"/>
              </w:rPr>
              <w:t xml:space="preserve"> </w:t>
            </w:r>
            <w:r w:rsidR="008B726D" w:rsidRPr="0040413D">
              <w:rPr>
                <w:rFonts w:ascii="Times New Roman" w:eastAsia="Times New Roman" w:hAnsi="Times New Roman" w:cs="Times New Roman"/>
                <w:sz w:val="24"/>
                <w:szCs w:val="24"/>
                <w:lang w:val="bg-BG"/>
              </w:rPr>
              <w:t>„Привеждане на тарифата за таксите, които се събират от Комисията за регулиране на съобщенията по Закона за електронните съобщения (ЗЕС) със Закона за изменение и допълнение на Закона за електронните съобщения (ЗИД на ЗЕС) (</w:t>
            </w:r>
            <w:proofErr w:type="spellStart"/>
            <w:r w:rsidR="008B726D" w:rsidRPr="0040413D">
              <w:rPr>
                <w:rFonts w:ascii="Times New Roman" w:eastAsia="Times New Roman" w:hAnsi="Times New Roman" w:cs="Times New Roman"/>
                <w:sz w:val="24"/>
                <w:szCs w:val="24"/>
                <w:lang w:val="bg-BG"/>
              </w:rPr>
              <w:t>Обн</w:t>
            </w:r>
            <w:proofErr w:type="spellEnd"/>
            <w:r w:rsidR="008B726D" w:rsidRPr="0040413D">
              <w:rPr>
                <w:rFonts w:ascii="Times New Roman" w:eastAsia="Times New Roman" w:hAnsi="Times New Roman" w:cs="Times New Roman"/>
                <w:sz w:val="24"/>
                <w:szCs w:val="24"/>
                <w:lang w:val="bg-BG"/>
              </w:rPr>
              <w:t xml:space="preserve">., ДВ, бр. 20 от 2021 г.) и </w:t>
            </w:r>
            <w:r w:rsidR="00CB5ACD">
              <w:rPr>
                <w:rFonts w:ascii="Times New Roman" w:eastAsia="Times New Roman" w:hAnsi="Times New Roman" w:cs="Times New Roman"/>
                <w:sz w:val="24"/>
                <w:szCs w:val="24"/>
                <w:lang w:val="bg-BG"/>
              </w:rPr>
              <w:t>п</w:t>
            </w:r>
            <w:r w:rsidR="008B726D" w:rsidRPr="0040413D">
              <w:rPr>
                <w:rFonts w:ascii="Times New Roman" w:eastAsia="Times New Roman" w:hAnsi="Times New Roman" w:cs="Times New Roman"/>
                <w:sz w:val="24"/>
                <w:szCs w:val="24"/>
                <w:lang w:val="bg-BG"/>
              </w:rPr>
              <w:t>равилата за използване на радиочестотен спектър“</w:t>
            </w:r>
          </w:p>
          <w:p w14:paraId="1139D8F2" w14:textId="77777777" w:rsidR="00356720" w:rsidRPr="00194822" w:rsidRDefault="00356720" w:rsidP="00356720">
            <w:pPr>
              <w:spacing w:after="120" w:line="240" w:lineRule="auto"/>
              <w:jc w:val="center"/>
              <w:rPr>
                <w:rFonts w:ascii="Times New Roman" w:eastAsia="Times New Roman" w:hAnsi="Times New Roman" w:cs="Times New Roman"/>
                <w:sz w:val="24"/>
                <w:szCs w:val="24"/>
                <w:lang w:val="bg-BG"/>
              </w:rPr>
            </w:pPr>
            <w:r w:rsidRPr="00194822">
              <w:rPr>
                <w:rFonts w:ascii="Times New Roman" w:eastAsia="Times New Roman" w:hAnsi="Times New Roman" w:cs="Times New Roman"/>
                <w:i/>
                <w:sz w:val="16"/>
                <w:szCs w:val="16"/>
                <w:lang w:val="bg-BG"/>
              </w:rPr>
              <w:t>Посочете препоръчителните варианти за решаване на поставения проблем/проблеми.</w:t>
            </w:r>
          </w:p>
        </w:tc>
      </w:tr>
      <w:tr w:rsidR="00356720" w:rsidRPr="00194822" w14:paraId="18507CBE" w14:textId="77777777" w:rsidTr="00C93DF1">
        <w:tc>
          <w:tcPr>
            <w:tcW w:w="10266" w:type="dxa"/>
            <w:gridSpan w:val="3"/>
          </w:tcPr>
          <w:p w14:paraId="26468069" w14:textId="77777777" w:rsidR="00356720" w:rsidRPr="00194822" w:rsidRDefault="00356720" w:rsidP="00356720">
            <w:pPr>
              <w:spacing w:after="0" w:line="240" w:lineRule="auto"/>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6.1. Промяна в административната тежест за физическите и юридическите лица от прилагането на препоръчителния вариант (включително по отделните проблеми):</w:t>
            </w:r>
          </w:p>
          <w:p w14:paraId="79B912FC" w14:textId="3DAB3AF1" w:rsidR="00356720" w:rsidRPr="00194822" w:rsidRDefault="00356720" w:rsidP="00356720">
            <w:pPr>
              <w:spacing w:before="120" w:after="120" w:line="240" w:lineRule="auto"/>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rPr>
              <w:object w:dxaOrig="225" w:dyaOrig="225" w14:anchorId="484069DD">
                <v:shape id="_x0000_i1063" type="#_x0000_t75" style="width:108pt;height:18pt" o:ole="">
                  <v:imagedata r:id="rId12" o:title=""/>
                </v:shape>
                <w:control r:id="rId13" w:name="OptionButton31" w:shapeid="_x0000_i1063"/>
              </w:object>
            </w:r>
          </w:p>
          <w:p w14:paraId="4C1A3B64" w14:textId="675EF3FC" w:rsidR="00356720" w:rsidRPr="00194822" w:rsidRDefault="00356720" w:rsidP="00356720">
            <w:pPr>
              <w:spacing w:after="0" w:line="240" w:lineRule="auto"/>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rPr>
              <w:object w:dxaOrig="225" w:dyaOrig="225" w14:anchorId="6A2A11BC">
                <v:shape id="_x0000_i1065" type="#_x0000_t75" style="width:108pt;height:18pt" o:ole="">
                  <v:imagedata r:id="rId14" o:title=""/>
                </v:shape>
                <w:control r:id="rId15" w:name="OptionButton4" w:shapeid="_x0000_i1065"/>
              </w:object>
            </w:r>
          </w:p>
          <w:p w14:paraId="25655042" w14:textId="6F588D8A" w:rsidR="00356720" w:rsidRPr="00194822" w:rsidRDefault="00356720" w:rsidP="00356720">
            <w:pPr>
              <w:spacing w:before="120" w:after="120" w:line="240" w:lineRule="auto"/>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rPr>
              <w:object w:dxaOrig="225" w:dyaOrig="225" w14:anchorId="6AF739F4">
                <v:shape id="_x0000_i1067" type="#_x0000_t75" style="width:108pt;height:18pt" o:ole="">
                  <v:imagedata r:id="rId16" o:title=""/>
                </v:shape>
                <w:control r:id="rId17" w:name="OptionButton5" w:shapeid="_x0000_i1067"/>
              </w:object>
            </w:r>
          </w:p>
          <w:p w14:paraId="3AC4C127" w14:textId="77777777" w:rsidR="005F06E5" w:rsidRPr="00194822" w:rsidRDefault="005F06E5" w:rsidP="005F06E5">
            <w:pPr>
              <w:ind w:firstLine="578"/>
              <w:jc w:val="both"/>
              <w:textAlignment w:val="center"/>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lang w:val="bg-BG"/>
              </w:rPr>
              <w:t xml:space="preserve">Намалява се административната тежест при </w:t>
            </w:r>
            <w:r w:rsidRPr="00194822">
              <w:rPr>
                <w:rFonts w:ascii="Times New Roman" w:hAnsi="Times New Roman" w:cs="Times New Roman"/>
                <w:sz w:val="24"/>
                <w:szCs w:val="24"/>
                <w:lang w:val="bg-BG"/>
              </w:rPr>
              <w:t>ползване на радиочестотен спектър въз основа на регистрация за</w:t>
            </w:r>
            <w:r w:rsidRPr="00194822">
              <w:rPr>
                <w:rFonts w:ascii="Times New Roman" w:eastAsia="Times New Roman" w:hAnsi="Times New Roman" w:cs="Times New Roman"/>
                <w:sz w:val="24"/>
                <w:szCs w:val="24"/>
                <w:lang w:val="bg-BG"/>
              </w:rPr>
              <w:t xml:space="preserve"> </w:t>
            </w:r>
            <w:r w:rsidRPr="00194822">
              <w:rPr>
                <w:rFonts w:ascii="Times New Roman" w:hAnsi="Times New Roman" w:cs="Times New Roman"/>
                <w:iCs/>
                <w:color w:val="000000" w:themeColor="text1"/>
                <w:sz w:val="24"/>
                <w:szCs w:val="24"/>
                <w:lang w:val="bg-BG"/>
              </w:rPr>
              <w:t xml:space="preserve">мрежите от неподвижна радиослужба от вида „точка към точка“ (радиорелейни линии) в радиочестотните обхвати над 57 </w:t>
            </w:r>
            <w:r w:rsidRPr="00194822">
              <w:rPr>
                <w:rFonts w:ascii="Times New Roman" w:hAnsi="Times New Roman" w:cs="Times New Roman"/>
                <w:iCs/>
                <w:color w:val="000000" w:themeColor="text1"/>
                <w:sz w:val="24"/>
                <w:szCs w:val="24"/>
              </w:rPr>
              <w:t>GHz</w:t>
            </w:r>
            <w:r w:rsidRPr="00194822">
              <w:rPr>
                <w:rFonts w:ascii="Times New Roman" w:hAnsi="Times New Roman" w:cs="Times New Roman"/>
                <w:iCs/>
                <w:color w:val="000000" w:themeColor="text1"/>
                <w:sz w:val="24"/>
                <w:szCs w:val="24"/>
                <w:lang w:val="bg-BG"/>
              </w:rPr>
              <w:t>, които до момента са били на разрешителен режим.</w:t>
            </w:r>
          </w:p>
          <w:p w14:paraId="2932D275" w14:textId="77777777" w:rsidR="005F06E5" w:rsidRDefault="005F06E5" w:rsidP="005F06E5">
            <w:pPr>
              <w:spacing w:before="120" w:after="120" w:line="240" w:lineRule="auto"/>
              <w:ind w:firstLine="578"/>
              <w:jc w:val="both"/>
              <w:rPr>
                <w:rFonts w:ascii="Times New Roman" w:eastAsia="Calibri" w:hAnsi="Times New Roman" w:cs="Times New Roman"/>
                <w:bCs/>
                <w:sz w:val="24"/>
                <w:szCs w:val="24"/>
                <w:lang w:val="bg-BG" w:eastAsia="bg-BG"/>
              </w:rPr>
            </w:pPr>
            <w:r w:rsidRPr="00194822">
              <w:rPr>
                <w:rFonts w:ascii="Times New Roman" w:hAnsi="Times New Roman" w:cs="Times New Roman"/>
                <w:sz w:val="24"/>
                <w:szCs w:val="24"/>
                <w:lang w:val="bg-BG"/>
              </w:rPr>
              <w:t xml:space="preserve">Въвежда се </w:t>
            </w:r>
            <w:r w:rsidRPr="00194822">
              <w:rPr>
                <w:rFonts w:ascii="Times New Roman" w:eastAsia="Calibri" w:hAnsi="Times New Roman" w:cs="Times New Roman"/>
                <w:sz w:val="24"/>
                <w:szCs w:val="24"/>
                <w:lang w:val="bg-BG"/>
              </w:rPr>
              <w:t>еднократна такса за административна услуга</w:t>
            </w:r>
            <w:r w:rsidRPr="00194822">
              <w:t xml:space="preserve"> </w:t>
            </w:r>
            <w:r w:rsidRPr="00194822">
              <w:rPr>
                <w:rFonts w:ascii="Times New Roman" w:eastAsia="Calibri" w:hAnsi="Times New Roman" w:cs="Times New Roman"/>
                <w:sz w:val="24"/>
                <w:szCs w:val="24"/>
                <w:lang w:val="bg-BG"/>
              </w:rPr>
              <w:t xml:space="preserve">за разглеждане на заявление за вписване, добавяне или изменение на техническите параметри за всеки участък в регистъра по чл. 33, ал. 1, т. 3 от ЗЕС, която е </w:t>
            </w:r>
            <w:proofErr w:type="spellStart"/>
            <w:r w:rsidRPr="00194822">
              <w:rPr>
                <w:rFonts w:ascii="Times New Roman" w:eastAsia="Calibri" w:hAnsi="Times New Roman" w:cs="Times New Roman"/>
                <w:sz w:val="24"/>
                <w:szCs w:val="24"/>
                <w:lang w:val="bg-BG"/>
              </w:rPr>
              <w:t>разходоориентирана</w:t>
            </w:r>
            <w:proofErr w:type="spellEnd"/>
            <w:r w:rsidRPr="00194822">
              <w:rPr>
                <w:rFonts w:ascii="Times New Roman" w:eastAsia="Calibri" w:hAnsi="Times New Roman" w:cs="Times New Roman"/>
                <w:sz w:val="24"/>
                <w:szCs w:val="24"/>
                <w:lang w:val="bg-BG"/>
              </w:rPr>
              <w:t xml:space="preserve"> и съобразена с </w:t>
            </w:r>
            <w:r w:rsidRPr="00194822">
              <w:rPr>
                <w:rFonts w:ascii="Times New Roman" w:eastAsia="Calibri" w:hAnsi="Times New Roman" w:cs="Times New Roman"/>
                <w:sz w:val="24"/>
                <w:szCs w:val="24"/>
                <w:lang w:val="bg-BG" w:eastAsia="bg-BG"/>
              </w:rPr>
              <w:t xml:space="preserve">чл. 7а от </w:t>
            </w:r>
            <w:r w:rsidRPr="00194822">
              <w:rPr>
                <w:rFonts w:ascii="Times New Roman" w:eastAsia="Calibri" w:hAnsi="Times New Roman" w:cs="Times New Roman"/>
                <w:sz w:val="24"/>
                <w:szCs w:val="24"/>
                <w:lang w:val="bg-BG"/>
              </w:rPr>
              <w:t xml:space="preserve">Закона за </w:t>
            </w:r>
            <w:r w:rsidRPr="00194822">
              <w:rPr>
                <w:rFonts w:ascii="Times New Roman" w:eastAsia="Calibri" w:hAnsi="Times New Roman" w:cs="Times New Roman"/>
                <w:bCs/>
                <w:sz w:val="24"/>
                <w:szCs w:val="24"/>
                <w:lang w:val="bg-BG"/>
              </w:rPr>
              <w:t>ограничаване на административното регулиране и административния контрол върху стопанската дейност.</w:t>
            </w:r>
            <w:r w:rsidRPr="00194822">
              <w:rPr>
                <w:rFonts w:ascii="Times New Roman" w:eastAsia="Calibri" w:hAnsi="Times New Roman" w:cs="Times New Roman"/>
                <w:sz w:val="24"/>
                <w:szCs w:val="24"/>
                <w:lang w:val="bg-BG" w:eastAsia="bg-BG"/>
              </w:rPr>
              <w:t xml:space="preserve"> </w:t>
            </w:r>
            <w:r w:rsidRPr="00194822">
              <w:rPr>
                <w:rFonts w:ascii="Times New Roman" w:eastAsia="Times New Roman" w:hAnsi="Times New Roman" w:cs="Times New Roman"/>
                <w:color w:val="000000"/>
                <w:sz w:val="24"/>
                <w:szCs w:val="24"/>
                <w:lang w:val="bg-BG" w:eastAsia="bg-BG"/>
              </w:rPr>
              <w:t xml:space="preserve">Размерът на таксите съответства на разходите на КРС за извършване на съответната услуга, за упражняване на контрол, за необходимите материално-технически разходи и изразходвано работно време. </w:t>
            </w:r>
            <w:r w:rsidRPr="00194822">
              <w:rPr>
                <w:rFonts w:ascii="Times New Roman" w:eastAsia="Calibri" w:hAnsi="Times New Roman" w:cs="Times New Roman"/>
                <w:bCs/>
                <w:sz w:val="24"/>
                <w:szCs w:val="24"/>
                <w:lang w:val="bg-BG" w:eastAsia="bg-BG"/>
              </w:rPr>
              <w:t xml:space="preserve">От 2013 г. до настоящия момент три предприятия имат общо </w:t>
            </w:r>
            <w:r w:rsidR="00B317E2">
              <w:rPr>
                <w:rFonts w:ascii="Times New Roman" w:eastAsia="Calibri" w:hAnsi="Times New Roman" w:cs="Times New Roman"/>
                <w:bCs/>
                <w:sz w:val="24"/>
                <w:szCs w:val="24"/>
                <w:lang w:eastAsia="bg-BG"/>
              </w:rPr>
              <w:t>490</w:t>
            </w:r>
            <w:r w:rsidR="00B317E2" w:rsidRPr="00194822">
              <w:rPr>
                <w:rFonts w:ascii="Times New Roman" w:eastAsia="Calibri" w:hAnsi="Times New Roman" w:cs="Times New Roman"/>
                <w:bCs/>
                <w:sz w:val="24"/>
                <w:szCs w:val="24"/>
                <w:lang w:val="bg-BG" w:eastAsia="bg-BG"/>
              </w:rPr>
              <w:t xml:space="preserve"> </w:t>
            </w:r>
            <w:r w:rsidRPr="00194822">
              <w:rPr>
                <w:rFonts w:ascii="Times New Roman" w:eastAsia="Calibri" w:hAnsi="Times New Roman" w:cs="Times New Roman"/>
                <w:bCs/>
                <w:sz w:val="24"/>
                <w:szCs w:val="24"/>
                <w:lang w:val="bg-BG" w:eastAsia="bg-BG"/>
              </w:rPr>
              <w:t xml:space="preserve">радиорелейни участъка в радиочестотни ленти 71-76/81-86 </w:t>
            </w:r>
            <w:proofErr w:type="spellStart"/>
            <w:r w:rsidRPr="00194822">
              <w:rPr>
                <w:rFonts w:ascii="Times New Roman" w:eastAsia="Calibri" w:hAnsi="Times New Roman" w:cs="Times New Roman"/>
                <w:bCs/>
                <w:sz w:val="24"/>
                <w:szCs w:val="24"/>
                <w:lang w:val="bg-BG" w:eastAsia="bg-BG"/>
              </w:rPr>
              <w:t>GHz</w:t>
            </w:r>
            <w:proofErr w:type="spellEnd"/>
            <w:r w:rsidRPr="00194822">
              <w:rPr>
                <w:rFonts w:ascii="Times New Roman" w:eastAsia="Calibri" w:hAnsi="Times New Roman" w:cs="Times New Roman"/>
                <w:bCs/>
                <w:sz w:val="24"/>
                <w:szCs w:val="24"/>
                <w:lang w:val="bg-BG" w:eastAsia="bg-BG"/>
              </w:rPr>
              <w:t xml:space="preserve">. В тази връзка </w:t>
            </w:r>
            <w:r w:rsidRPr="00194822">
              <w:rPr>
                <w:rFonts w:ascii="Times New Roman" w:hAnsi="Times New Roman" w:cs="Times New Roman"/>
                <w:sz w:val="24"/>
                <w:szCs w:val="24"/>
                <w:lang w:val="bg-BG"/>
              </w:rPr>
              <w:t xml:space="preserve">очакваните приходи от предоставянето на услугата по разглеждане на заявление за </w:t>
            </w:r>
            <w:r w:rsidRPr="00194822">
              <w:rPr>
                <w:rFonts w:ascii="Times New Roman" w:eastAsia="Times New Roman" w:hAnsi="Times New Roman" w:cs="Times New Roman"/>
                <w:sz w:val="24"/>
                <w:szCs w:val="24"/>
                <w:shd w:val="clear" w:color="auto" w:fill="FEFEFE"/>
                <w:lang w:val="bg-BG" w:eastAsia="bg-BG"/>
              </w:rPr>
              <w:t>вписване,</w:t>
            </w:r>
            <w:r w:rsidRPr="00194822">
              <w:rPr>
                <w:rFonts w:ascii="Times New Roman" w:eastAsia="Times New Roman" w:hAnsi="Times New Roman" w:cs="Times New Roman"/>
                <w:bCs/>
                <w:sz w:val="24"/>
                <w:szCs w:val="24"/>
                <w:lang w:val="bg-BG" w:eastAsia="bg-BG"/>
              </w:rPr>
              <w:t xml:space="preserve"> добавяне или изменение на техническите параметри за всеки участък</w:t>
            </w:r>
            <w:r w:rsidRPr="00194822">
              <w:rPr>
                <w:rFonts w:ascii="Times New Roman" w:eastAsia="Times New Roman" w:hAnsi="Times New Roman" w:cs="Times New Roman"/>
                <w:sz w:val="24"/>
                <w:szCs w:val="24"/>
                <w:shd w:val="clear" w:color="auto" w:fill="FEFEFE"/>
                <w:lang w:val="bg-BG" w:eastAsia="bg-BG"/>
              </w:rPr>
              <w:t xml:space="preserve"> в регистъра по чл. 33, ал. 1, т. 3 от ЗЕС от 20 лв.</w:t>
            </w:r>
            <w:r w:rsidRPr="00194822">
              <w:rPr>
                <w:rFonts w:ascii="Times New Roman" w:eastAsia="Calibri" w:hAnsi="Times New Roman" w:cs="Times New Roman"/>
                <w:bCs/>
                <w:sz w:val="24"/>
                <w:szCs w:val="24"/>
                <w:lang w:val="bg-BG" w:eastAsia="bg-BG"/>
              </w:rPr>
              <w:t xml:space="preserve"> ще бъдат незначителни и в рамките на одобрения бюджет на КРС. </w:t>
            </w:r>
          </w:p>
          <w:p w14:paraId="1DC08B74" w14:textId="77777777" w:rsidR="00B4564C" w:rsidRDefault="00B4564C" w:rsidP="00B4564C">
            <w:pPr>
              <w:ind w:firstLine="579"/>
              <w:jc w:val="both"/>
              <w:textAlignment w:val="center"/>
              <w:rPr>
                <w:rFonts w:ascii="Times New Roman" w:eastAsia="Times New Roman" w:hAnsi="Times New Roman" w:cs="Times New Roman"/>
                <w:sz w:val="24"/>
                <w:szCs w:val="24"/>
                <w:lang w:val="bg-BG"/>
              </w:rPr>
            </w:pPr>
            <w:r>
              <w:rPr>
                <w:rFonts w:ascii="Times New Roman" w:hAnsi="Times New Roman" w:cs="Times New Roman"/>
                <w:iCs/>
                <w:color w:val="000000" w:themeColor="text1"/>
                <w:sz w:val="24"/>
                <w:szCs w:val="24"/>
                <w:lang w:val="bg-BG"/>
              </w:rPr>
              <w:t xml:space="preserve">Намалява се административната тежест за предприятията с намаляването на размера на </w:t>
            </w:r>
            <w:r w:rsidRPr="006A4901">
              <w:rPr>
                <w:rFonts w:ascii="Times New Roman" w:hAnsi="Times New Roman" w:cs="Times New Roman"/>
                <w:bCs/>
                <w:sz w:val="24"/>
                <w:szCs w:val="24"/>
                <w:lang w:val="bg-BG"/>
              </w:rPr>
              <w:t>такси</w:t>
            </w:r>
            <w:r>
              <w:rPr>
                <w:rFonts w:ascii="Times New Roman" w:hAnsi="Times New Roman" w:cs="Times New Roman"/>
                <w:bCs/>
                <w:sz w:val="24"/>
                <w:szCs w:val="24"/>
                <w:lang w:val="bg-BG"/>
              </w:rPr>
              <w:t>те</w:t>
            </w:r>
            <w:r w:rsidRPr="006A4901">
              <w:rPr>
                <w:rFonts w:ascii="Times New Roman" w:hAnsi="Times New Roman" w:cs="Times New Roman"/>
                <w:bCs/>
                <w:sz w:val="24"/>
                <w:szCs w:val="24"/>
                <w:lang w:val="bg-BG"/>
              </w:rPr>
              <w:t xml:space="preserve"> за </w:t>
            </w:r>
            <w:proofErr w:type="spellStart"/>
            <w:r w:rsidRPr="006A4901">
              <w:rPr>
                <w:rFonts w:ascii="Times New Roman" w:hAnsi="Times New Roman" w:cs="Times New Roman"/>
                <w:bCs/>
                <w:sz w:val="24"/>
                <w:szCs w:val="24"/>
                <w:lang w:val="bg-BG"/>
              </w:rPr>
              <w:t>номерационни</w:t>
            </w:r>
            <w:proofErr w:type="spellEnd"/>
            <w:r w:rsidRPr="006A4901">
              <w:rPr>
                <w:rFonts w:ascii="Times New Roman" w:hAnsi="Times New Roman" w:cs="Times New Roman"/>
                <w:bCs/>
                <w:sz w:val="24"/>
                <w:szCs w:val="24"/>
                <w:lang w:val="bg-BG"/>
              </w:rPr>
              <w:t xml:space="preserve"> ресурси</w:t>
            </w:r>
            <w:r w:rsidRPr="006A4901">
              <w:rPr>
                <w:rFonts w:ascii="Times New Roman" w:eastAsia="Times New Roman" w:hAnsi="Times New Roman" w:cs="Times New Roman"/>
                <w:sz w:val="24"/>
                <w:szCs w:val="24"/>
                <w:lang w:val="bg-BG"/>
              </w:rPr>
              <w:t>.</w:t>
            </w:r>
          </w:p>
          <w:p w14:paraId="7EB29669" w14:textId="77777777" w:rsidR="00B4564C" w:rsidRPr="00194822" w:rsidRDefault="00B4564C" w:rsidP="005F06E5">
            <w:pPr>
              <w:spacing w:before="120" w:after="120" w:line="240" w:lineRule="auto"/>
              <w:ind w:firstLine="578"/>
              <w:jc w:val="both"/>
              <w:rPr>
                <w:rFonts w:ascii="Times New Roman" w:eastAsia="Calibri" w:hAnsi="Times New Roman" w:cs="Times New Roman"/>
                <w:bCs/>
                <w:sz w:val="24"/>
                <w:szCs w:val="24"/>
                <w:lang w:val="bg-BG" w:eastAsia="bg-BG"/>
              </w:rPr>
            </w:pPr>
            <w:r>
              <w:rPr>
                <w:rFonts w:ascii="Times New Roman" w:hAnsi="Times New Roman" w:cs="Times New Roman"/>
                <w:iCs/>
                <w:color w:val="000000" w:themeColor="text1"/>
                <w:sz w:val="24"/>
                <w:szCs w:val="24"/>
                <w:lang w:val="bg-BG"/>
              </w:rPr>
              <w:t xml:space="preserve">Намалява административната тежест по отношение на </w:t>
            </w:r>
            <w:r w:rsidRPr="00194822">
              <w:rPr>
                <w:rFonts w:ascii="Times New Roman" w:eastAsia="Times New Roman" w:hAnsi="Times New Roman" w:cs="Times New Roman"/>
                <w:sz w:val="24"/>
                <w:szCs w:val="24"/>
                <w:lang w:val="bg-BG"/>
              </w:rPr>
              <w:t>видове мрежи от Тарифата с отпаднала необходимост</w:t>
            </w:r>
            <w:r>
              <w:rPr>
                <w:rFonts w:ascii="Times New Roman" w:eastAsia="Times New Roman" w:hAnsi="Times New Roman" w:cs="Times New Roman"/>
                <w:sz w:val="24"/>
                <w:szCs w:val="24"/>
                <w:lang w:val="bg-BG"/>
              </w:rPr>
              <w:t>, тъй като таксите отпадат.</w:t>
            </w:r>
          </w:p>
          <w:p w14:paraId="24413FF8" w14:textId="77777777" w:rsidR="005F06E5" w:rsidRPr="00194822" w:rsidRDefault="00C7763D" w:rsidP="005F06E5">
            <w:pPr>
              <w:spacing w:after="0" w:line="240" w:lineRule="auto"/>
              <w:ind w:firstLine="720"/>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lang w:val="bg-BG"/>
              </w:rPr>
              <w:t>Т</w:t>
            </w:r>
            <w:r w:rsidR="005F06E5" w:rsidRPr="00194822">
              <w:rPr>
                <w:rFonts w:ascii="Times New Roman" w:eastAsia="Times New Roman" w:hAnsi="Times New Roman" w:cs="Times New Roman"/>
                <w:sz w:val="24"/>
                <w:szCs w:val="24"/>
                <w:lang w:val="bg-BG"/>
              </w:rPr>
              <w:t>акси</w:t>
            </w:r>
            <w:r w:rsidRPr="00194822">
              <w:rPr>
                <w:rFonts w:ascii="Times New Roman" w:eastAsia="Times New Roman" w:hAnsi="Times New Roman" w:cs="Times New Roman"/>
                <w:sz w:val="24"/>
                <w:szCs w:val="24"/>
                <w:lang w:val="bg-BG"/>
              </w:rPr>
              <w:t>те</w:t>
            </w:r>
            <w:r w:rsidR="005F06E5" w:rsidRPr="00194822">
              <w:rPr>
                <w:rFonts w:ascii="Times New Roman" w:eastAsia="Times New Roman" w:hAnsi="Times New Roman" w:cs="Times New Roman"/>
                <w:sz w:val="24"/>
                <w:szCs w:val="24"/>
                <w:lang w:val="bg-BG"/>
              </w:rPr>
              <w:t xml:space="preserve"> в Тарифата са от изключенията, посочени в чл. 7а, ал. 6 от ЗОАРАКСД, като такси в област със значение за защита на особено важни държавни или обществени интереси, поради което редът за тяхното определяне е в съответствие с чл. 143а от ЗЕС</w:t>
            </w:r>
            <w:r w:rsidR="00B317E2">
              <w:rPr>
                <w:rFonts w:ascii="Times New Roman" w:eastAsia="Times New Roman" w:hAnsi="Times New Roman" w:cs="Times New Roman"/>
                <w:sz w:val="24"/>
                <w:szCs w:val="24"/>
                <w:lang w:val="bg-BG"/>
              </w:rPr>
              <w:t xml:space="preserve">. </w:t>
            </w:r>
          </w:p>
          <w:p w14:paraId="763FD074" w14:textId="77777777" w:rsidR="005F06E5" w:rsidRPr="00194822" w:rsidRDefault="005F06E5" w:rsidP="005F06E5">
            <w:pPr>
              <w:spacing w:before="120" w:after="120" w:line="240" w:lineRule="auto"/>
              <w:ind w:firstLine="578"/>
              <w:jc w:val="both"/>
              <w:rPr>
                <w:rFonts w:ascii="Times New Roman" w:hAnsi="Times New Roman"/>
                <w:sz w:val="24"/>
                <w:szCs w:val="24"/>
                <w:lang w:val="bg-BG"/>
              </w:rPr>
            </w:pPr>
            <w:r w:rsidRPr="00194822">
              <w:rPr>
                <w:rFonts w:ascii="Times New Roman" w:eastAsia="Times New Roman" w:hAnsi="Times New Roman" w:cs="Times New Roman"/>
                <w:sz w:val="24"/>
                <w:szCs w:val="24"/>
                <w:lang w:val="bg-BG"/>
              </w:rPr>
              <w:t xml:space="preserve"> </w:t>
            </w:r>
            <w:r w:rsidR="00C7763D" w:rsidRPr="00194822">
              <w:rPr>
                <w:rFonts w:ascii="Times New Roman" w:eastAsia="Times New Roman" w:hAnsi="Times New Roman" w:cs="Times New Roman"/>
                <w:sz w:val="24"/>
                <w:szCs w:val="24"/>
                <w:lang w:val="bg-BG"/>
              </w:rPr>
              <w:t>В</w:t>
            </w:r>
            <w:r w:rsidRPr="00194822">
              <w:rPr>
                <w:rFonts w:ascii="Times New Roman" w:eastAsia="Times New Roman" w:hAnsi="Times New Roman" w:cs="Times New Roman"/>
                <w:sz w:val="24"/>
                <w:szCs w:val="24"/>
                <w:lang w:val="bg-BG"/>
              </w:rPr>
              <w:t xml:space="preserve"> Преходните разпоредби на Закона за държавните такси </w:t>
            </w:r>
            <w:r w:rsidR="00B317E2">
              <w:rPr>
                <w:rFonts w:ascii="Times New Roman" w:eastAsia="Times New Roman" w:hAnsi="Times New Roman" w:cs="Times New Roman"/>
                <w:sz w:val="24"/>
                <w:szCs w:val="24"/>
                <w:lang w:val="bg-BG"/>
              </w:rPr>
              <w:t xml:space="preserve">също </w:t>
            </w:r>
            <w:r w:rsidRPr="00194822">
              <w:rPr>
                <w:rFonts w:ascii="Times New Roman" w:eastAsia="Times New Roman" w:hAnsi="Times New Roman" w:cs="Times New Roman"/>
                <w:sz w:val="24"/>
                <w:szCs w:val="24"/>
                <w:lang w:val="bg-BG"/>
              </w:rPr>
              <w:t xml:space="preserve">е посочено, че </w:t>
            </w:r>
            <w:r w:rsidRPr="00194822">
              <w:rPr>
                <w:rFonts w:ascii="Times New Roman" w:eastAsia="Calibri" w:hAnsi="Times New Roman" w:cs="Times New Roman"/>
                <w:color w:val="000000"/>
                <w:sz w:val="24"/>
                <w:szCs w:val="24"/>
                <w:shd w:val="clear" w:color="auto" w:fill="FEFEFE"/>
                <w:lang w:val="bg-BG"/>
              </w:rPr>
              <w:t xml:space="preserve">този закон не засяга таксите, събирани по ЗЕС. </w:t>
            </w:r>
          </w:p>
          <w:p w14:paraId="092CD74C" w14:textId="77777777" w:rsidR="005F06E5" w:rsidRPr="00194822" w:rsidRDefault="005F06E5" w:rsidP="005F06E5">
            <w:pPr>
              <w:ind w:firstLine="580"/>
              <w:jc w:val="both"/>
              <w:rPr>
                <w:rFonts w:ascii="Times New Roman" w:hAnsi="Times New Roman" w:cs="Times New Roman"/>
                <w:color w:val="000000" w:themeColor="text1"/>
                <w:sz w:val="24"/>
                <w:szCs w:val="24"/>
                <w:lang w:val="bg-BG"/>
              </w:rPr>
            </w:pPr>
            <w:r w:rsidRPr="00194822">
              <w:rPr>
                <w:rFonts w:ascii="Times New Roman" w:hAnsi="Times New Roman" w:cs="Times New Roman"/>
                <w:color w:val="000000" w:themeColor="text1"/>
                <w:sz w:val="24"/>
                <w:szCs w:val="24"/>
                <w:lang w:val="bg-BG"/>
              </w:rPr>
              <w:t>Актът ще засегне всички предприятия, ползващи радиочестотен спектър, като намали административната тежест и ги насърчи да развиват съществуващите си мрежи или да въвеждат нови технологии и мрежи. Това ще допринесе за развитие на икономиката, в отговор на динамичното развитие и нарастващите потребности на технологиите, чрез което се създават предпоставки за подобряване на качеството на услугите за потребителите.</w:t>
            </w:r>
          </w:p>
          <w:p w14:paraId="184C3A7B"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p>
          <w:p w14:paraId="3F6C392E"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 xml:space="preserve">1.1. Изборът следва да е </w:t>
            </w:r>
            <w:proofErr w:type="spellStart"/>
            <w:r w:rsidRPr="00194822">
              <w:rPr>
                <w:rFonts w:ascii="Times New Roman" w:eastAsia="Times New Roman" w:hAnsi="Times New Roman" w:cs="Times New Roman"/>
                <w:i/>
                <w:sz w:val="16"/>
                <w:szCs w:val="16"/>
                <w:lang w:val="bg-BG"/>
              </w:rPr>
              <w:t>съотносим</w:t>
            </w:r>
            <w:proofErr w:type="spellEnd"/>
            <w:r w:rsidRPr="00194822">
              <w:rPr>
                <w:rFonts w:ascii="Times New Roman" w:eastAsia="Times New Roman" w:hAnsi="Times New Roman" w:cs="Times New Roman"/>
                <w:i/>
                <w:sz w:val="16"/>
                <w:szCs w:val="16"/>
                <w:lang w:val="bg-BG"/>
              </w:rPr>
              <w:t xml:space="preserve"> с посочените специфични въздействия на препоръчителния вариант за решаване на всеки проблем.</w:t>
            </w:r>
          </w:p>
          <w:p w14:paraId="35DA71E7" w14:textId="77777777" w:rsidR="00356720" w:rsidRPr="00194822" w:rsidRDefault="00356720" w:rsidP="00356720">
            <w:pPr>
              <w:spacing w:after="120" w:line="240" w:lineRule="auto"/>
              <w:jc w:val="center"/>
              <w:rPr>
                <w:rFonts w:ascii="Times New Roman" w:eastAsia="Times New Roman" w:hAnsi="Times New Roman" w:cs="Times New Roman"/>
                <w:i/>
                <w:sz w:val="20"/>
                <w:szCs w:val="20"/>
                <w:lang w:val="bg-BG"/>
              </w:rPr>
            </w:pPr>
            <w:r w:rsidRPr="00194822">
              <w:rPr>
                <w:rFonts w:ascii="Times New Roman" w:eastAsia="Times New Roman" w:hAnsi="Times New Roman" w:cs="Times New Roman"/>
                <w:i/>
                <w:sz w:val="16"/>
                <w:szCs w:val="16"/>
                <w:lang w:val="bg-BG"/>
              </w:rPr>
              <w:lastRenderedPageBreak/>
              <w:t>1.2. Ако се предвижда въвеждането на такса, представете образуването на нейния размер съгласно Методиката по чл. 7а от Закона за ограничаване на административното регулиране и административния контрол върху стопанската дейност.</w:t>
            </w:r>
          </w:p>
        </w:tc>
      </w:tr>
      <w:tr w:rsidR="00356720" w:rsidRPr="00194822" w14:paraId="3EF48C71" w14:textId="77777777" w:rsidTr="00C93DF1">
        <w:tc>
          <w:tcPr>
            <w:tcW w:w="10266" w:type="dxa"/>
            <w:gridSpan w:val="3"/>
          </w:tcPr>
          <w:p w14:paraId="62CE45FC" w14:textId="77777777" w:rsidR="00356720" w:rsidRPr="00194822" w:rsidRDefault="00356720" w:rsidP="00356720">
            <w:pPr>
              <w:spacing w:before="120" w:after="120" w:line="240" w:lineRule="auto"/>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lastRenderedPageBreak/>
              <w:t>6.2. Създават ли се нови/засягат ли се съществуващи регулаторни режими и услуги от прилагането на препоръчителния вариант (включително по отделните проблеми)?</w:t>
            </w:r>
          </w:p>
          <w:p w14:paraId="1E5FC0E5" w14:textId="68D7E71D" w:rsidR="00356720" w:rsidRPr="00194822" w:rsidRDefault="00356720" w:rsidP="00356720">
            <w:pPr>
              <w:spacing w:before="120" w:after="120" w:line="240" w:lineRule="auto"/>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rPr>
              <w:object w:dxaOrig="225" w:dyaOrig="225" w14:anchorId="29772B9F">
                <v:shape id="_x0000_i1069" type="#_x0000_t75" style="width:108pt;height:18pt" o:ole="">
                  <v:imagedata r:id="rId18" o:title=""/>
                </v:shape>
                <w:control r:id="rId19" w:name="OptionButton16" w:shapeid="_x0000_i1069"/>
              </w:object>
            </w:r>
          </w:p>
          <w:p w14:paraId="5A77DDB1" w14:textId="77777777" w:rsidR="00C7763D" w:rsidRPr="00194822" w:rsidRDefault="00C7763D" w:rsidP="00C7763D">
            <w:pPr>
              <w:spacing w:after="0" w:line="240" w:lineRule="auto"/>
              <w:ind w:firstLine="720"/>
              <w:jc w:val="both"/>
              <w:rPr>
                <w:rFonts w:ascii="Times New Roman" w:eastAsia="Times New Roman" w:hAnsi="Times New Roman" w:cs="Times New Roman"/>
                <w:iCs/>
                <w:color w:val="000000" w:themeColor="text1"/>
                <w:sz w:val="24"/>
                <w:szCs w:val="24"/>
                <w:lang w:val="bg-BG"/>
              </w:rPr>
            </w:pPr>
            <w:r w:rsidRPr="00194822">
              <w:rPr>
                <w:rFonts w:ascii="Times New Roman" w:eastAsia="Times New Roman" w:hAnsi="Times New Roman" w:cs="Times New Roman"/>
                <w:iCs/>
                <w:color w:val="000000" w:themeColor="text1"/>
                <w:sz w:val="24"/>
                <w:szCs w:val="24"/>
                <w:lang w:val="bg-BG"/>
              </w:rPr>
              <w:t xml:space="preserve">Със ЗИД на ЗЕС беше въведена възможност определен радиочестотен спектър да се използва въз основа на регистрация (регистрационен режим), който към настоящия момент се използва след издаване на разрешение. С него се създават облекчени условия за използване на честотния ресурс, като се намалява административната тежест както за предприятията, така и за регулатора, тъй като процедурите по заявяване и предоставяне на права за ползване на спектър при регистрационния режим са опростени. В изпълнение на своите правомощия по чл. 32, ал. 1, т. 2 от ЗИД на ЗЕС, КРС прие Правила за използване на радиочестотния спектър след регистрация, в които се определят условия за използване на радиочестотния спектър, включително конкретните технически параметри за работа на електронните съобщителни мрежи. Съгласно тези правила мрежите от неподвижна радиослужба от вида „точка към точка“ (радиорелейни линии) в радиочестотните обхвати над 57 </w:t>
            </w:r>
            <w:proofErr w:type="spellStart"/>
            <w:r w:rsidRPr="00194822">
              <w:rPr>
                <w:rFonts w:ascii="Times New Roman" w:eastAsia="Times New Roman" w:hAnsi="Times New Roman" w:cs="Times New Roman"/>
                <w:iCs/>
                <w:color w:val="000000" w:themeColor="text1"/>
                <w:sz w:val="24"/>
                <w:szCs w:val="24"/>
                <w:lang w:val="bg-BG"/>
              </w:rPr>
              <w:t>GHz</w:t>
            </w:r>
            <w:proofErr w:type="spellEnd"/>
            <w:r w:rsidRPr="00194822">
              <w:rPr>
                <w:rFonts w:ascii="Times New Roman" w:eastAsia="Times New Roman" w:hAnsi="Times New Roman" w:cs="Times New Roman"/>
                <w:iCs/>
                <w:color w:val="000000" w:themeColor="text1"/>
                <w:sz w:val="24"/>
                <w:szCs w:val="24"/>
                <w:lang w:val="bg-BG"/>
              </w:rPr>
              <w:t>, използвани за безжична преносна среда, преминават от разрешителен на регистрационен режим. Очаква се облекчаването на режима на ползване на радиочестотния спектър във високите обхвати да насърчи изграждането на широколентови мрежи, които осигуряват по-висока скорост на предаване на данните и съответно по-добро качество на услугите, което от своя страна да създаде предпоставки за развитието на електронните съобщителни мрежи от 5-о поколение.</w:t>
            </w:r>
          </w:p>
          <w:p w14:paraId="4380BA99" w14:textId="1EB6DED9" w:rsidR="00356720" w:rsidRPr="00194822" w:rsidRDefault="00356720" w:rsidP="00356720">
            <w:pPr>
              <w:spacing w:before="120" w:after="120" w:line="240" w:lineRule="auto"/>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rPr>
              <w:object w:dxaOrig="225" w:dyaOrig="225" w14:anchorId="5BD12E7A">
                <v:shape id="_x0000_i1071" type="#_x0000_t75" style="width:108pt;height:18pt" o:ole="">
                  <v:imagedata r:id="rId20" o:title=""/>
                </v:shape>
                <w:control r:id="rId21" w:name="OptionButton17" w:shapeid="_x0000_i1071"/>
              </w:object>
            </w:r>
          </w:p>
          <w:p w14:paraId="3C835D9E"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 xml:space="preserve">1.1. Изборът следва да е </w:t>
            </w:r>
            <w:proofErr w:type="spellStart"/>
            <w:r w:rsidRPr="00194822">
              <w:rPr>
                <w:rFonts w:ascii="Times New Roman" w:eastAsia="Times New Roman" w:hAnsi="Times New Roman" w:cs="Times New Roman"/>
                <w:i/>
                <w:sz w:val="16"/>
                <w:szCs w:val="16"/>
                <w:lang w:val="bg-BG"/>
              </w:rPr>
              <w:t>съотносим</w:t>
            </w:r>
            <w:proofErr w:type="spellEnd"/>
            <w:r w:rsidRPr="00194822">
              <w:rPr>
                <w:rFonts w:ascii="Times New Roman" w:eastAsia="Times New Roman" w:hAnsi="Times New Roman" w:cs="Times New Roman"/>
                <w:i/>
                <w:sz w:val="16"/>
                <w:szCs w:val="16"/>
                <w:lang w:val="bg-BG"/>
              </w:rPr>
              <w:t xml:space="preserve"> с посочените специфични въздействия на избрания вариант.</w:t>
            </w:r>
          </w:p>
          <w:p w14:paraId="16AB4EAB"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1.2. В случай че се предвижда създаване нов регулаторен режим, посочете неговия вид (за стопанска дейност: лицензионен, регистрационен; за отделна стелка или действие: разрешителен, уведомителен; удостоверителен и по какъв начин това съответства с постигането на целите).</w:t>
            </w:r>
          </w:p>
          <w:p w14:paraId="44F5A88C"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1.3. Мотивирайте създаването на новия регулаторен режим съгласно изискванията на чл. 3, ал. 4  от Закона за ограничаване на административното регулиране и административния контрол върху стопанската дейност.</w:t>
            </w:r>
          </w:p>
          <w:p w14:paraId="1F4FE611"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1.4. Посочете предложените нови регулаторни режими отговарят ли на изискванията на чл. 10 – 12 от Закона за дейностите по предоставяне на услуги.</w:t>
            </w:r>
          </w:p>
          <w:p w14:paraId="5739E088"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1.5. Посочете изпълнено ли е изискването на § 2 от Допълнителните разпоредби на Закона за дейностите по предоставяне на услуги.</w:t>
            </w:r>
          </w:p>
          <w:p w14:paraId="6267B0BF" w14:textId="77777777" w:rsidR="00356720" w:rsidRPr="00194822" w:rsidRDefault="00356720" w:rsidP="00356720">
            <w:pPr>
              <w:spacing w:after="120" w:line="240" w:lineRule="auto"/>
              <w:jc w:val="center"/>
              <w:rPr>
                <w:rFonts w:ascii="Times New Roman" w:eastAsia="Times New Roman" w:hAnsi="Times New Roman" w:cs="Times New Roman"/>
                <w:i/>
                <w:sz w:val="20"/>
                <w:szCs w:val="20"/>
                <w:lang w:val="bg-BG"/>
              </w:rPr>
            </w:pPr>
            <w:r w:rsidRPr="00194822">
              <w:rPr>
                <w:rFonts w:ascii="Times New Roman" w:eastAsia="Times New Roman" w:hAnsi="Times New Roman" w:cs="Times New Roman"/>
                <w:i/>
                <w:sz w:val="16"/>
                <w:szCs w:val="16"/>
                <w:lang w:val="bg-BG"/>
              </w:rPr>
              <w:t>1.6. В случай че се изменят регулаторни режими или административни услуги, посочете промяната.</w:t>
            </w:r>
          </w:p>
        </w:tc>
      </w:tr>
      <w:tr w:rsidR="00356720" w:rsidRPr="00194822" w14:paraId="426B3781" w14:textId="77777777" w:rsidTr="00C93DF1">
        <w:tc>
          <w:tcPr>
            <w:tcW w:w="10266" w:type="dxa"/>
            <w:gridSpan w:val="3"/>
          </w:tcPr>
          <w:p w14:paraId="46BCAAF5" w14:textId="77777777" w:rsidR="00356720" w:rsidRPr="00194822" w:rsidRDefault="00356720" w:rsidP="00356720">
            <w:pPr>
              <w:spacing w:after="0" w:line="240" w:lineRule="auto"/>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6.3. Създават ли се нови регистри от прилагането на препоръчителния вариант (включително по отделните проблеми)?</w:t>
            </w:r>
          </w:p>
          <w:p w14:paraId="6F12237F" w14:textId="7B9BE951" w:rsidR="00356720" w:rsidRPr="00194822" w:rsidRDefault="00356720" w:rsidP="00356720">
            <w:pPr>
              <w:spacing w:before="120" w:after="120" w:line="240" w:lineRule="auto"/>
              <w:jc w:val="both"/>
              <w:rPr>
                <w:rFonts w:ascii="Times New Roman" w:eastAsia="Times New Roman" w:hAnsi="Times New Roman" w:cs="Times New Roman"/>
                <w:i/>
                <w:sz w:val="24"/>
                <w:szCs w:val="24"/>
                <w:lang w:val="bg-BG"/>
              </w:rPr>
            </w:pPr>
            <w:r w:rsidRPr="00194822">
              <w:rPr>
                <w:rFonts w:ascii="Times New Roman" w:eastAsia="Times New Roman" w:hAnsi="Times New Roman" w:cs="Times New Roman"/>
                <w:i/>
                <w:sz w:val="24"/>
                <w:szCs w:val="24"/>
              </w:rPr>
              <w:object w:dxaOrig="225" w:dyaOrig="225" w14:anchorId="2B375F82">
                <v:shape id="_x0000_i1073" type="#_x0000_t75" style="width:108pt;height:18pt" o:ole="">
                  <v:imagedata r:id="rId22" o:title=""/>
                </v:shape>
                <w:control r:id="rId23" w:name="OptionButton18" w:shapeid="_x0000_i1073"/>
              </w:object>
            </w:r>
          </w:p>
          <w:p w14:paraId="25E8BBD2" w14:textId="77777777" w:rsidR="00356720" w:rsidRPr="00194822" w:rsidRDefault="00356720" w:rsidP="00356720">
            <w:pPr>
              <w:spacing w:before="120" w:after="120" w:line="240" w:lineRule="auto"/>
              <w:jc w:val="both"/>
              <w:rPr>
                <w:rFonts w:ascii="Times New Roman" w:eastAsia="Times New Roman" w:hAnsi="Times New Roman" w:cs="Times New Roman"/>
                <w:i/>
                <w:sz w:val="24"/>
                <w:szCs w:val="24"/>
                <w:lang w:val="bg-BG"/>
              </w:rPr>
            </w:pPr>
            <w:r w:rsidRPr="00194822">
              <w:rPr>
                <w:rFonts w:ascii="Times New Roman" w:eastAsia="Times New Roman" w:hAnsi="Times New Roman" w:cs="Times New Roman"/>
                <w:sz w:val="24"/>
                <w:szCs w:val="24"/>
                <w:lang w:val="bg-BG"/>
              </w:rPr>
              <w:t>…………………………………………………………………..……………………… ………………………………………………………………………………………….</w:t>
            </w:r>
          </w:p>
          <w:p w14:paraId="6C7A245A" w14:textId="5C41A4F4" w:rsidR="00356720" w:rsidRPr="00194822" w:rsidRDefault="00356720" w:rsidP="00356720">
            <w:pPr>
              <w:spacing w:before="120" w:after="120" w:line="240" w:lineRule="auto"/>
              <w:jc w:val="both"/>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rPr>
              <w:object w:dxaOrig="225" w:dyaOrig="225" w14:anchorId="0657BD9F">
                <v:shape id="_x0000_i1075" type="#_x0000_t75" style="width:108pt;height:18pt" o:ole="">
                  <v:imagedata r:id="rId24" o:title=""/>
                </v:shape>
                <w:control r:id="rId25" w:name="OptionButton19" w:shapeid="_x0000_i1075"/>
              </w:object>
            </w:r>
          </w:p>
          <w:p w14:paraId="4E12CDBA" w14:textId="77777777" w:rsidR="00356720" w:rsidRPr="00194822" w:rsidRDefault="00356720" w:rsidP="00356720">
            <w:pPr>
              <w:spacing w:after="120" w:line="240" w:lineRule="auto"/>
              <w:jc w:val="center"/>
              <w:rPr>
                <w:rFonts w:ascii="Times New Roman" w:eastAsia="Times New Roman" w:hAnsi="Times New Roman" w:cs="Times New Roman"/>
                <w:sz w:val="24"/>
                <w:szCs w:val="24"/>
                <w:lang w:val="bg-BG"/>
              </w:rPr>
            </w:pPr>
            <w:r w:rsidRPr="00194822">
              <w:rPr>
                <w:rFonts w:ascii="Times New Roman" w:eastAsia="Times New Roman" w:hAnsi="Times New Roman" w:cs="Times New Roman"/>
                <w:i/>
                <w:sz w:val="16"/>
                <w:szCs w:val="16"/>
                <w:lang w:val="bg-BG"/>
              </w:rPr>
              <w:t xml:space="preserve">Когато отговорът е „Да“, посочете регистрите, които се създават и по какъв начин те ще бъдат интегрирани в общата </w:t>
            </w:r>
            <w:proofErr w:type="spellStart"/>
            <w:r w:rsidRPr="00194822">
              <w:rPr>
                <w:rFonts w:ascii="Times New Roman" w:eastAsia="Times New Roman" w:hAnsi="Times New Roman" w:cs="Times New Roman"/>
                <w:i/>
                <w:sz w:val="16"/>
                <w:szCs w:val="16"/>
                <w:lang w:val="bg-BG"/>
              </w:rPr>
              <w:t>регистрова</w:t>
            </w:r>
            <w:proofErr w:type="spellEnd"/>
            <w:r w:rsidRPr="00194822">
              <w:rPr>
                <w:rFonts w:ascii="Times New Roman" w:eastAsia="Times New Roman" w:hAnsi="Times New Roman" w:cs="Times New Roman"/>
                <w:i/>
                <w:sz w:val="16"/>
                <w:szCs w:val="16"/>
                <w:lang w:val="bg-BG"/>
              </w:rPr>
              <w:t xml:space="preserve"> инфраструктура.</w:t>
            </w:r>
          </w:p>
        </w:tc>
      </w:tr>
      <w:tr w:rsidR="00356720" w:rsidRPr="00194822" w14:paraId="4F504F00" w14:textId="77777777" w:rsidTr="00C93DF1">
        <w:tc>
          <w:tcPr>
            <w:tcW w:w="10266" w:type="dxa"/>
            <w:gridSpan w:val="3"/>
          </w:tcPr>
          <w:p w14:paraId="263D2F06" w14:textId="77777777" w:rsidR="00356720" w:rsidRPr="00194822" w:rsidRDefault="00356720" w:rsidP="00356720">
            <w:pPr>
              <w:spacing w:after="0" w:line="240" w:lineRule="auto"/>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 xml:space="preserve">6.4. По какъв начин препоръчителният вариант въздейства върху </w:t>
            </w:r>
            <w:proofErr w:type="spellStart"/>
            <w:r w:rsidRPr="00194822">
              <w:rPr>
                <w:rFonts w:ascii="Times New Roman" w:eastAsia="Times New Roman" w:hAnsi="Times New Roman" w:cs="Times New Roman"/>
                <w:b/>
                <w:sz w:val="24"/>
                <w:szCs w:val="24"/>
                <w:lang w:val="bg-BG"/>
              </w:rPr>
              <w:t>микро</w:t>
            </w:r>
            <w:proofErr w:type="spellEnd"/>
            <w:r w:rsidRPr="00194822">
              <w:rPr>
                <w:rFonts w:ascii="Times New Roman" w:eastAsia="Times New Roman" w:hAnsi="Times New Roman" w:cs="Times New Roman"/>
                <w:b/>
                <w:sz w:val="24"/>
                <w:szCs w:val="24"/>
                <w:lang w:val="bg-BG"/>
              </w:rPr>
              <w:t>-, малките и средните предприятия (МСП)</w:t>
            </w:r>
            <w:r w:rsidRPr="00194822">
              <w:rPr>
                <w:rFonts w:ascii="Times New Roman" w:eastAsia="Times New Roman" w:hAnsi="Times New Roman" w:cs="Times New Roman"/>
                <w:sz w:val="20"/>
                <w:szCs w:val="20"/>
                <w:lang w:val="bg-BG" w:eastAsia="bg-BG"/>
              </w:rPr>
              <w:t xml:space="preserve"> </w:t>
            </w:r>
            <w:r w:rsidRPr="00194822">
              <w:rPr>
                <w:rFonts w:ascii="Times New Roman" w:eastAsia="Times New Roman" w:hAnsi="Times New Roman" w:cs="Times New Roman"/>
                <w:b/>
                <w:sz w:val="24"/>
                <w:szCs w:val="24"/>
                <w:lang w:val="bg-BG"/>
              </w:rPr>
              <w:t>(включително по отделните проблеми)?</w:t>
            </w:r>
          </w:p>
          <w:p w14:paraId="1441C6E2" w14:textId="100E75B1" w:rsidR="00356720" w:rsidRPr="00194822" w:rsidRDefault="00356720" w:rsidP="00356720">
            <w:pPr>
              <w:spacing w:before="120" w:after="120" w:line="240" w:lineRule="auto"/>
              <w:rPr>
                <w:rFonts w:ascii="Calibri" w:eastAsia="MS Mincho" w:hAnsi="Calibri" w:cs="MS Mincho"/>
                <w:sz w:val="24"/>
                <w:szCs w:val="24"/>
                <w:lang w:val="bg-BG"/>
              </w:rPr>
            </w:pPr>
            <w:r w:rsidRPr="00194822">
              <w:rPr>
                <w:rFonts w:ascii="Calibri" w:eastAsia="MS Mincho" w:hAnsi="Calibri" w:cs="MS Mincho"/>
                <w:sz w:val="24"/>
                <w:szCs w:val="24"/>
              </w:rPr>
              <w:object w:dxaOrig="225" w:dyaOrig="225" w14:anchorId="52341919">
                <v:shape id="_x0000_i1077" type="#_x0000_t75" style="width:259.5pt;height:18pt" o:ole="">
                  <v:imagedata r:id="rId26" o:title=""/>
                </v:shape>
                <w:control r:id="rId27" w:name="OptionButton6" w:shapeid="_x0000_i1077"/>
              </w:object>
            </w:r>
          </w:p>
          <w:p w14:paraId="3A778D71" w14:textId="764C0907" w:rsidR="00356720" w:rsidRPr="00194822" w:rsidRDefault="00356720" w:rsidP="00356720">
            <w:pPr>
              <w:spacing w:before="120" w:after="120" w:line="240" w:lineRule="auto"/>
              <w:rPr>
                <w:rFonts w:ascii="Calibri" w:eastAsia="MS Mincho" w:hAnsi="Calibri" w:cs="MS Mincho"/>
                <w:sz w:val="24"/>
                <w:szCs w:val="24"/>
                <w:lang w:val="bg-BG"/>
              </w:rPr>
            </w:pPr>
            <w:r w:rsidRPr="00194822">
              <w:rPr>
                <w:rFonts w:ascii="Calibri" w:eastAsia="MS Mincho" w:hAnsi="Calibri" w:cs="MS Mincho"/>
                <w:sz w:val="24"/>
                <w:szCs w:val="24"/>
              </w:rPr>
              <w:object w:dxaOrig="225" w:dyaOrig="225" w14:anchorId="33B3B32B">
                <v:shape id="_x0000_i1079" type="#_x0000_t75" style="width:161.25pt;height:18pt" o:ole="">
                  <v:imagedata r:id="rId28" o:title=""/>
                </v:shape>
                <w:control r:id="rId29" w:name="OptionButton7" w:shapeid="_x0000_i1079"/>
              </w:object>
            </w:r>
          </w:p>
          <w:p w14:paraId="1779EA84" w14:textId="77777777" w:rsidR="00356720" w:rsidRPr="00194822" w:rsidRDefault="00356720" w:rsidP="00356720">
            <w:pPr>
              <w:spacing w:before="120" w:after="120" w:line="240" w:lineRule="auto"/>
              <w:rPr>
                <w:rFonts w:ascii="Calibri" w:eastAsia="MS Mincho" w:hAnsi="Calibri" w:cs="MS Mincho"/>
                <w:sz w:val="24"/>
                <w:szCs w:val="24"/>
                <w:lang w:val="bg-BG"/>
              </w:rPr>
            </w:pPr>
          </w:p>
          <w:p w14:paraId="3B2681DA" w14:textId="77777777" w:rsidR="00356720" w:rsidRPr="00194822" w:rsidRDefault="00356720" w:rsidP="00356720">
            <w:pPr>
              <w:spacing w:after="120" w:line="240" w:lineRule="auto"/>
              <w:jc w:val="center"/>
              <w:rPr>
                <w:rFonts w:ascii="Times New Roman" w:eastAsia="Times New Roman" w:hAnsi="Times New Roman" w:cs="Times New Roman"/>
                <w:sz w:val="24"/>
                <w:szCs w:val="24"/>
                <w:lang w:val="bg-BG"/>
              </w:rPr>
            </w:pPr>
            <w:r w:rsidRPr="00194822">
              <w:rPr>
                <w:rFonts w:ascii="Times New Roman" w:eastAsia="Times New Roman" w:hAnsi="Times New Roman" w:cs="Times New Roman"/>
                <w:i/>
                <w:sz w:val="16"/>
                <w:szCs w:val="16"/>
                <w:lang w:val="bg-BG"/>
              </w:rPr>
              <w:t xml:space="preserve">Изборът следва да е </w:t>
            </w:r>
            <w:proofErr w:type="spellStart"/>
            <w:r w:rsidRPr="00194822">
              <w:rPr>
                <w:rFonts w:ascii="Times New Roman" w:eastAsia="Times New Roman" w:hAnsi="Times New Roman" w:cs="Times New Roman"/>
                <w:i/>
                <w:sz w:val="16"/>
                <w:szCs w:val="16"/>
                <w:lang w:val="bg-BG"/>
              </w:rPr>
              <w:t>съотносим</w:t>
            </w:r>
            <w:proofErr w:type="spellEnd"/>
            <w:r w:rsidRPr="00194822">
              <w:rPr>
                <w:rFonts w:ascii="Times New Roman" w:eastAsia="Times New Roman" w:hAnsi="Times New Roman" w:cs="Times New Roman"/>
                <w:i/>
                <w:sz w:val="16"/>
                <w:szCs w:val="16"/>
                <w:lang w:val="bg-BG"/>
              </w:rPr>
              <w:t xml:space="preserve"> с посочените специфични въздействия на препоръчителния вариант.</w:t>
            </w:r>
          </w:p>
        </w:tc>
      </w:tr>
      <w:tr w:rsidR="00356720" w:rsidRPr="00194822" w14:paraId="42704752" w14:textId="77777777" w:rsidTr="00C93DF1">
        <w:tc>
          <w:tcPr>
            <w:tcW w:w="10266" w:type="dxa"/>
            <w:gridSpan w:val="3"/>
          </w:tcPr>
          <w:p w14:paraId="56F3A5CA" w14:textId="77777777" w:rsidR="00356720" w:rsidRPr="00194822" w:rsidRDefault="00356720" w:rsidP="00356720">
            <w:pPr>
              <w:spacing w:before="120" w:after="12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6.5. Потенциални рискове от прилагането на препоръчителния вариант (включително по отделните проблеми):</w:t>
            </w:r>
          </w:p>
          <w:p w14:paraId="5C2C1AB6" w14:textId="77777777" w:rsidR="00356720" w:rsidRPr="00194822" w:rsidRDefault="00356720" w:rsidP="00356720">
            <w:pPr>
              <w:spacing w:after="120" w:line="240" w:lineRule="auto"/>
              <w:ind w:firstLine="574"/>
              <w:jc w:val="both"/>
              <w:rPr>
                <w:rFonts w:ascii="Times New Roman" w:eastAsia="Times New Roman" w:hAnsi="Times New Roman" w:cs="Times New Roman"/>
                <w:i/>
                <w:sz w:val="24"/>
                <w:szCs w:val="24"/>
                <w:lang w:val="bg-BG"/>
              </w:rPr>
            </w:pPr>
            <w:r w:rsidRPr="00194822">
              <w:rPr>
                <w:rFonts w:ascii="Times New Roman" w:eastAsia="Times New Roman" w:hAnsi="Times New Roman" w:cs="Times New Roman"/>
                <w:sz w:val="24"/>
                <w:szCs w:val="24"/>
                <w:lang w:val="bg-BG"/>
              </w:rPr>
              <w:t>Не се очаква възникването на съдебни спорове от предлаганата промяна.</w:t>
            </w:r>
            <w:r w:rsidRPr="00194822">
              <w:rPr>
                <w:rFonts w:ascii="Times New Roman" w:eastAsia="Times New Roman" w:hAnsi="Times New Roman" w:cs="Times New Roman"/>
                <w:i/>
                <w:sz w:val="24"/>
                <w:szCs w:val="24"/>
                <w:lang w:val="bg-BG"/>
              </w:rPr>
              <w:t xml:space="preserve"> </w:t>
            </w:r>
          </w:p>
          <w:p w14:paraId="23099A46" w14:textId="77777777" w:rsidR="00356720" w:rsidRPr="00194822" w:rsidRDefault="00356720" w:rsidP="00356720">
            <w:pPr>
              <w:spacing w:after="120" w:line="240" w:lineRule="auto"/>
              <w:ind w:firstLine="574"/>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i/>
                <w:sz w:val="16"/>
                <w:szCs w:val="16"/>
                <w:lang w:val="bg-BG"/>
              </w:rPr>
              <w:t>Посочете възможните рискове от прилагането на препоръчителния вариант, различни от отрицателните въздействия, напр. възникване на съдебни спорове и др.</w:t>
            </w:r>
          </w:p>
        </w:tc>
      </w:tr>
      <w:tr w:rsidR="00356720" w:rsidRPr="00194822" w14:paraId="2C5BA742" w14:textId="77777777" w:rsidTr="00C93DF1">
        <w:tc>
          <w:tcPr>
            <w:tcW w:w="10266" w:type="dxa"/>
            <w:gridSpan w:val="3"/>
          </w:tcPr>
          <w:p w14:paraId="686CF119" w14:textId="77777777" w:rsidR="00356720" w:rsidRPr="00194822" w:rsidRDefault="00356720" w:rsidP="00356720">
            <w:pPr>
              <w:spacing w:after="0" w:line="240" w:lineRule="auto"/>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7. Консултации:</w:t>
            </w:r>
          </w:p>
          <w:p w14:paraId="366A43E5" w14:textId="2A95587E" w:rsidR="00356720" w:rsidRPr="00194822" w:rsidRDefault="00356720" w:rsidP="00356720">
            <w:pPr>
              <w:spacing w:before="120" w:after="120" w:line="240" w:lineRule="auto"/>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rPr>
              <w:object w:dxaOrig="225" w:dyaOrig="225" w14:anchorId="0FED3F5B">
                <v:shape id="_x0000_i1081" type="#_x0000_t75" style="width:498.75pt;height:18pt" o:ole="">
                  <v:imagedata r:id="rId30" o:title=""/>
                </v:shape>
                <w:control r:id="rId31" w:name="OptionButton131" w:shapeid="_x0000_i1081"/>
              </w:object>
            </w:r>
          </w:p>
          <w:p w14:paraId="25BB6CAE" w14:textId="77777777" w:rsidR="00356720" w:rsidRPr="00194822" w:rsidRDefault="00356720" w:rsidP="00356720">
            <w:pPr>
              <w:spacing w:after="0" w:line="240" w:lineRule="auto"/>
              <w:rPr>
                <w:rFonts w:ascii="Times New Roman" w:eastAsia="Times New Roman" w:hAnsi="Times New Roman" w:cs="Times New Roman"/>
                <w:sz w:val="24"/>
                <w:szCs w:val="24"/>
                <w:lang w:val="bg-BG"/>
              </w:rPr>
            </w:pPr>
          </w:p>
          <w:p w14:paraId="22450370" w14:textId="77777777" w:rsidR="00356720" w:rsidRPr="00194822" w:rsidRDefault="00356720" w:rsidP="00356720">
            <w:pPr>
              <w:spacing w:after="0" w:line="240" w:lineRule="auto"/>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lang w:val="bg-BG"/>
              </w:rPr>
              <w:t>……………………………………………………………..………………………………</w:t>
            </w:r>
          </w:p>
          <w:p w14:paraId="4CA1AA51" w14:textId="77777777" w:rsidR="00356720" w:rsidRPr="00194822" w:rsidRDefault="00356720" w:rsidP="00356720">
            <w:pPr>
              <w:spacing w:after="0" w:line="240" w:lineRule="auto"/>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lang w:val="bg-BG"/>
              </w:rPr>
              <w:t>……………………………………………………………………………………………..</w:t>
            </w:r>
          </w:p>
          <w:p w14:paraId="710FBBF7" w14:textId="77777777" w:rsidR="00356720" w:rsidRPr="00194822" w:rsidRDefault="00356720" w:rsidP="00356720">
            <w:pPr>
              <w:spacing w:after="0" w:line="240" w:lineRule="auto"/>
              <w:rPr>
                <w:rFonts w:ascii="Times New Roman" w:eastAsia="Times New Roman" w:hAnsi="Times New Roman" w:cs="Times New Roman"/>
                <w:sz w:val="24"/>
                <w:szCs w:val="24"/>
                <w:lang w:val="bg-BG"/>
              </w:rPr>
            </w:pPr>
            <w:r w:rsidRPr="00194822">
              <w:rPr>
                <w:rFonts w:ascii="Times New Roman" w:eastAsia="Times New Roman" w:hAnsi="Times New Roman" w:cs="Times New Roman"/>
                <w:sz w:val="24"/>
                <w:szCs w:val="24"/>
                <w:lang w:val="bg-BG"/>
              </w:rPr>
              <w:t>……………………………………………………………………………………………..</w:t>
            </w:r>
          </w:p>
          <w:p w14:paraId="03AAEB12"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Посочете основните заинтересовани страни, с които са проведени консултации. Посочете резултатите от консултациите, включително на ниво ЕС: спорни въпроси, многократно поставяни въпроси и др.</w:t>
            </w:r>
          </w:p>
          <w:p w14:paraId="4F08BA39"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p>
          <w:p w14:paraId="1CDD0EC0" w14:textId="2DB3E234" w:rsidR="00356720" w:rsidRPr="00194822" w:rsidRDefault="00356720" w:rsidP="00356720">
            <w:pPr>
              <w:spacing w:before="120" w:after="120" w:line="240" w:lineRule="auto"/>
              <w:rPr>
                <w:rFonts w:ascii="Times New Roman" w:eastAsia="Times New Roman" w:hAnsi="Times New Roman" w:cs="Times New Roman"/>
                <w:i/>
                <w:sz w:val="24"/>
                <w:szCs w:val="24"/>
                <w:lang w:val="bg-BG"/>
              </w:rPr>
            </w:pPr>
            <w:r w:rsidRPr="00194822">
              <w:rPr>
                <w:rFonts w:ascii="Times New Roman" w:eastAsia="Times New Roman" w:hAnsi="Times New Roman" w:cs="Times New Roman"/>
                <w:i/>
                <w:sz w:val="24"/>
                <w:szCs w:val="24"/>
              </w:rPr>
              <w:lastRenderedPageBreak/>
              <w:object w:dxaOrig="225" w:dyaOrig="225" w14:anchorId="1BA44B85">
                <v:shape id="_x0000_i1083" type="#_x0000_t75" style="width:502.5pt;height:18pt" o:ole="">
                  <v:imagedata r:id="rId32" o:title=""/>
                </v:shape>
                <w:control r:id="rId33" w:name="OptionButton151" w:shapeid="_x0000_i1083"/>
              </w:object>
            </w:r>
          </w:p>
          <w:p w14:paraId="678BA0C2" w14:textId="77777777" w:rsidR="00356720" w:rsidRPr="00194822" w:rsidRDefault="00356720" w:rsidP="00356720">
            <w:pPr>
              <w:spacing w:after="0" w:line="240" w:lineRule="auto"/>
              <w:rPr>
                <w:rFonts w:ascii="Times New Roman" w:eastAsia="Times New Roman" w:hAnsi="Times New Roman" w:cs="Times New Roman"/>
                <w:sz w:val="24"/>
                <w:szCs w:val="24"/>
                <w:lang w:val="bg-BG"/>
              </w:rPr>
            </w:pPr>
          </w:p>
          <w:p w14:paraId="72A3177A" w14:textId="77777777" w:rsidR="00356720" w:rsidRPr="000A16DE" w:rsidRDefault="00356720" w:rsidP="00356720">
            <w:pPr>
              <w:spacing w:after="120" w:line="240" w:lineRule="auto"/>
              <w:ind w:firstLine="574"/>
              <w:jc w:val="both"/>
              <w:rPr>
                <w:rFonts w:ascii="Times New Roman" w:eastAsia="Times New Roman" w:hAnsi="Times New Roman" w:cs="Times New Roman"/>
                <w:b/>
                <w:i/>
                <w:sz w:val="24"/>
                <w:szCs w:val="24"/>
                <w:lang w:val="bg-BG"/>
              </w:rPr>
            </w:pPr>
            <w:r w:rsidRPr="000A16DE">
              <w:rPr>
                <w:rFonts w:ascii="Times New Roman" w:eastAsia="Times New Roman" w:hAnsi="Times New Roman" w:cs="Times New Roman"/>
                <w:b/>
                <w:sz w:val="24"/>
                <w:szCs w:val="24"/>
                <w:lang w:val="bg-BG"/>
              </w:rPr>
              <w:t>Проектът за изменение и допълнение на Тарифата ще бъде публикуван за обществени консултации за 30 дни на интернет страницата на Комисията за регулиране на съобщенията в рубриката „Обществено обсъждане и консултации“. В рамките на проце</w:t>
            </w:r>
            <w:r w:rsidR="00C42DD4" w:rsidRPr="000A16DE">
              <w:rPr>
                <w:rFonts w:ascii="Times New Roman" w:eastAsia="Times New Roman" w:hAnsi="Times New Roman" w:cs="Times New Roman"/>
                <w:b/>
                <w:sz w:val="24"/>
                <w:szCs w:val="24"/>
                <w:lang w:val="bg-BG"/>
              </w:rPr>
              <w:t>дурата</w:t>
            </w:r>
            <w:r w:rsidRPr="000A16DE">
              <w:rPr>
                <w:rFonts w:ascii="Times New Roman" w:eastAsia="Times New Roman" w:hAnsi="Times New Roman" w:cs="Times New Roman"/>
                <w:b/>
                <w:sz w:val="24"/>
                <w:szCs w:val="24"/>
                <w:lang w:val="bg-BG"/>
              </w:rPr>
              <w:t xml:space="preserve"> по обществени консултации ще се даде възможност на заинтересованите страни да представят своите предложения и становища относно приложения подход за определяне на таксите, както и очакванията им за развитие на сектора в следствие на предложените изменения. Справката за отразяването на постъпилите предложения и становища ще бъде публикувана на интернет страницата на Комисията за регулиране на съобщенията. Проектът на Тарифата ще се съгласува в съответствие с чл. 32, ал. 1 от Устройствения правилник на Министерския съвет и на неговата администрация с всички министерства, предвид значението му за изпълнението на целите, заложени в стратегическите документи, посочени в т. 6 Положителни въздействия от настоящия документ.</w:t>
            </w:r>
            <w:r w:rsidRPr="000A16DE">
              <w:rPr>
                <w:rFonts w:ascii="Times New Roman" w:eastAsia="Times New Roman" w:hAnsi="Times New Roman" w:cs="Times New Roman"/>
                <w:b/>
                <w:i/>
                <w:sz w:val="24"/>
                <w:szCs w:val="24"/>
                <w:lang w:val="bg-BG"/>
              </w:rPr>
              <w:t xml:space="preserve"> </w:t>
            </w:r>
          </w:p>
          <w:p w14:paraId="75C89DD3" w14:textId="77777777" w:rsidR="00356720" w:rsidRPr="00194822" w:rsidRDefault="00356720" w:rsidP="00356720">
            <w:pPr>
              <w:spacing w:after="120" w:line="240" w:lineRule="auto"/>
              <w:ind w:firstLine="574"/>
              <w:jc w:val="both"/>
              <w:rPr>
                <w:rFonts w:ascii="Times New Roman" w:eastAsia="Times New Roman" w:hAnsi="Times New Roman" w:cs="Times New Roman"/>
                <w:i/>
                <w:sz w:val="24"/>
                <w:szCs w:val="24"/>
                <w:lang w:val="bg-BG"/>
              </w:rPr>
            </w:pPr>
            <w:r w:rsidRPr="00194822">
              <w:rPr>
                <w:rFonts w:ascii="Times New Roman" w:eastAsia="Times New Roman" w:hAnsi="Times New Roman" w:cs="Times New Roman"/>
                <w:i/>
                <w:sz w:val="16"/>
                <w:szCs w:val="16"/>
                <w:lang w:val="bg-BG"/>
              </w:rPr>
              <w:t>Обобщете най-важните въпроси за обществени консултации. Посочете индикативен график за тяхното провеждане и видовете консултационни процедури.</w:t>
            </w:r>
          </w:p>
        </w:tc>
      </w:tr>
      <w:tr w:rsidR="00356720" w:rsidRPr="00194822" w14:paraId="695BC002" w14:textId="77777777" w:rsidTr="00C93DF1">
        <w:tc>
          <w:tcPr>
            <w:tcW w:w="10266" w:type="dxa"/>
            <w:gridSpan w:val="3"/>
          </w:tcPr>
          <w:p w14:paraId="532C4F57" w14:textId="77777777" w:rsidR="00356720" w:rsidRPr="00194822" w:rsidRDefault="00356720" w:rsidP="00356720">
            <w:pPr>
              <w:spacing w:after="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lastRenderedPageBreak/>
              <w:t>8. Приемането на нормативния акт произтича ли от правото на Европейския съюз?</w:t>
            </w:r>
          </w:p>
          <w:p w14:paraId="65EC9791" w14:textId="148191E7" w:rsidR="00356720" w:rsidRPr="00194822" w:rsidRDefault="00356720" w:rsidP="00356720">
            <w:pPr>
              <w:spacing w:before="120" w:after="120" w:line="240" w:lineRule="auto"/>
              <w:rPr>
                <w:rFonts w:ascii="Calibri" w:eastAsia="MS Mincho" w:hAnsi="Calibri" w:cs="MS Mincho"/>
                <w:sz w:val="24"/>
                <w:szCs w:val="24"/>
                <w:lang w:val="bg-BG"/>
              </w:rPr>
            </w:pPr>
            <w:r w:rsidRPr="00194822">
              <w:rPr>
                <w:rFonts w:ascii="MS Mincho" w:eastAsia="MS Mincho" w:hAnsi="MS Mincho" w:cs="MS Mincho"/>
                <w:sz w:val="24"/>
                <w:szCs w:val="24"/>
              </w:rPr>
              <w:object w:dxaOrig="225" w:dyaOrig="225" w14:anchorId="08F1EF68">
                <v:shape id="_x0000_i1085" type="#_x0000_t75" style="width:108pt;height:18pt" o:ole="">
                  <v:imagedata r:id="rId22" o:title=""/>
                </v:shape>
                <w:control r:id="rId34" w:name="OptionButton9" w:shapeid="_x0000_i1085"/>
              </w:object>
            </w:r>
          </w:p>
          <w:p w14:paraId="407F8325" w14:textId="0D408754" w:rsidR="00356720" w:rsidRPr="00194822" w:rsidRDefault="00356720" w:rsidP="00356720">
            <w:pPr>
              <w:spacing w:before="120" w:after="120" w:line="240" w:lineRule="auto"/>
              <w:rPr>
                <w:rFonts w:ascii="Calibri" w:eastAsia="MS Mincho" w:hAnsi="Calibri" w:cs="MS Mincho"/>
                <w:sz w:val="24"/>
                <w:szCs w:val="24"/>
                <w:lang w:val="bg-BG"/>
              </w:rPr>
            </w:pPr>
            <w:r w:rsidRPr="00194822">
              <w:rPr>
                <w:rFonts w:ascii="MS Mincho" w:eastAsia="MS Mincho" w:hAnsi="MS Mincho" w:cs="MS Mincho"/>
                <w:sz w:val="24"/>
                <w:szCs w:val="24"/>
              </w:rPr>
              <w:object w:dxaOrig="225" w:dyaOrig="225" w14:anchorId="447A2433">
                <v:shape id="_x0000_i1087" type="#_x0000_t75" style="width:108pt;height:18pt" o:ole="">
                  <v:imagedata r:id="rId24" o:title=""/>
                </v:shape>
                <w:control r:id="rId35" w:name="OptionButton10" w:shapeid="_x0000_i1087"/>
              </w:object>
            </w:r>
          </w:p>
          <w:p w14:paraId="76D70ABD" w14:textId="77777777" w:rsidR="00356720" w:rsidRPr="00194822" w:rsidRDefault="00356720" w:rsidP="00356720">
            <w:pPr>
              <w:spacing w:after="0" w:line="240" w:lineRule="auto"/>
              <w:rPr>
                <w:rFonts w:ascii="Times New Roman" w:eastAsia="Times New Roman" w:hAnsi="Times New Roman" w:cs="Times New Roman"/>
                <w:i/>
                <w:sz w:val="24"/>
                <w:szCs w:val="24"/>
                <w:lang w:val="bg-BG"/>
              </w:rPr>
            </w:pPr>
            <w:r w:rsidRPr="00194822">
              <w:rPr>
                <w:rFonts w:ascii="Times New Roman" w:eastAsia="Times New Roman" w:hAnsi="Times New Roman" w:cs="Times New Roman"/>
                <w:sz w:val="24"/>
                <w:szCs w:val="24"/>
                <w:lang w:val="bg-BG"/>
              </w:rPr>
              <w:t>…………………………………………………………………..……………………… ………………………………………………………………………………………….</w:t>
            </w:r>
          </w:p>
          <w:p w14:paraId="32C3EEDF" w14:textId="77777777" w:rsidR="00356720" w:rsidRPr="00194822" w:rsidRDefault="00356720" w:rsidP="00356720">
            <w:pPr>
              <w:spacing w:after="120" w:line="240" w:lineRule="auto"/>
              <w:jc w:val="center"/>
              <w:rPr>
                <w:rFonts w:ascii="Times New Roman" w:eastAsia="Times New Roman" w:hAnsi="Times New Roman" w:cs="Times New Roman"/>
                <w:i/>
                <w:sz w:val="16"/>
                <w:szCs w:val="16"/>
                <w:lang w:val="bg-BG"/>
              </w:rPr>
            </w:pPr>
            <w:r w:rsidRPr="00194822">
              <w:rPr>
                <w:rFonts w:ascii="Times New Roman" w:eastAsia="Times New Roman" w:hAnsi="Times New Roman" w:cs="Times New Roman"/>
                <w:i/>
                <w:sz w:val="16"/>
                <w:szCs w:val="16"/>
                <w:lang w:val="bg-BG"/>
              </w:rPr>
              <w:t>1.1. Посочете изискванията на правото на Европейския съюз, включително информацията по т. 6.2 и 6.3, дали е извършена оценка на въздействието на ниво Европейски съюз, и я приложете (или посочете връзка към източник).</w:t>
            </w:r>
          </w:p>
          <w:p w14:paraId="21AF9E61" w14:textId="77777777" w:rsidR="00356720" w:rsidRPr="00194822" w:rsidRDefault="00356720" w:rsidP="00356720">
            <w:pPr>
              <w:spacing w:after="120" w:line="240" w:lineRule="auto"/>
              <w:jc w:val="center"/>
              <w:rPr>
                <w:rFonts w:ascii="Times New Roman" w:eastAsia="Times New Roman" w:hAnsi="Times New Roman" w:cs="Times New Roman"/>
                <w:i/>
                <w:sz w:val="20"/>
                <w:szCs w:val="20"/>
                <w:lang w:val="bg-BG"/>
              </w:rPr>
            </w:pPr>
            <w:r w:rsidRPr="00194822">
              <w:rPr>
                <w:rFonts w:ascii="Times New Roman" w:eastAsia="Times New Roman" w:hAnsi="Times New Roman" w:cs="Times New Roman"/>
                <w:i/>
                <w:sz w:val="16"/>
                <w:szCs w:val="16"/>
                <w:lang w:val="bg-BG"/>
              </w:rPr>
              <w:t xml:space="preserve">1.2. Изборът трябва да съответства на посоченото в раздел 1, съгласно неговата т. 1.5. </w:t>
            </w:r>
          </w:p>
        </w:tc>
      </w:tr>
      <w:tr w:rsidR="00356720" w:rsidRPr="00194822" w14:paraId="56422CD7" w14:textId="77777777" w:rsidTr="00C93DF1">
        <w:tc>
          <w:tcPr>
            <w:tcW w:w="10266" w:type="dxa"/>
            <w:gridSpan w:val="3"/>
          </w:tcPr>
          <w:p w14:paraId="7FE20595" w14:textId="77777777" w:rsidR="00356720" w:rsidRPr="00194822" w:rsidRDefault="00356720" w:rsidP="00356720">
            <w:pPr>
              <w:spacing w:after="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9.  Изисква ли се извършване на цялостна предварителна оценка на въздействието поради очаквани значителни последици?</w:t>
            </w:r>
          </w:p>
          <w:p w14:paraId="1CFD24CF" w14:textId="52AEAB17" w:rsidR="00356720" w:rsidRPr="00194822" w:rsidRDefault="00356720" w:rsidP="00356720">
            <w:pPr>
              <w:spacing w:before="120" w:after="120" w:line="240" w:lineRule="auto"/>
              <w:jc w:val="both"/>
              <w:rPr>
                <w:rFonts w:ascii="Calibri" w:eastAsia="Times New Roman" w:hAnsi="Calibri" w:cs="Segoe UI Symbol"/>
                <w:b/>
                <w:sz w:val="24"/>
                <w:szCs w:val="24"/>
                <w:lang w:val="bg-BG"/>
              </w:rPr>
            </w:pPr>
            <w:r w:rsidRPr="00194822">
              <w:rPr>
                <w:rFonts w:ascii="Hebar" w:eastAsia="Times New Roman" w:hAnsi="Hebar" w:cs="Segoe UI Symbol"/>
                <w:b/>
                <w:sz w:val="24"/>
                <w:szCs w:val="24"/>
              </w:rPr>
              <w:object w:dxaOrig="225" w:dyaOrig="225" w14:anchorId="1CCB93F1">
                <v:shape id="_x0000_i1089" type="#_x0000_t75" style="width:108pt;height:18pt" o:ole="">
                  <v:imagedata r:id="rId22" o:title=""/>
                </v:shape>
                <w:control r:id="rId36" w:name="OptionButton20" w:shapeid="_x0000_i1089"/>
              </w:object>
            </w:r>
          </w:p>
          <w:p w14:paraId="3679E075" w14:textId="6E6B6E27" w:rsidR="00356720" w:rsidRPr="00194822" w:rsidRDefault="00356720" w:rsidP="00356720">
            <w:pPr>
              <w:spacing w:before="120" w:after="120" w:line="240" w:lineRule="auto"/>
              <w:jc w:val="both"/>
              <w:rPr>
                <w:rFonts w:ascii="Calibri" w:eastAsia="Times New Roman" w:hAnsi="Calibri" w:cs="Segoe UI Symbol"/>
                <w:b/>
                <w:sz w:val="24"/>
                <w:szCs w:val="24"/>
                <w:lang w:val="bg-BG"/>
              </w:rPr>
            </w:pPr>
            <w:r w:rsidRPr="00194822">
              <w:rPr>
                <w:rFonts w:ascii="Hebar" w:eastAsia="Times New Roman" w:hAnsi="Hebar" w:cs="Segoe UI Symbol"/>
                <w:b/>
                <w:sz w:val="24"/>
                <w:szCs w:val="24"/>
              </w:rPr>
              <w:object w:dxaOrig="225" w:dyaOrig="225" w14:anchorId="48F74F1B">
                <v:shape id="_x0000_i1091" type="#_x0000_t75" style="width:108pt;height:18pt" o:ole="">
                  <v:imagedata r:id="rId24" o:title=""/>
                </v:shape>
                <w:control r:id="rId37" w:name="OptionButton21" w:shapeid="_x0000_i1091"/>
              </w:object>
            </w:r>
          </w:p>
          <w:p w14:paraId="7CA4B860" w14:textId="77777777" w:rsidR="00356720" w:rsidRPr="00194822" w:rsidRDefault="00356720" w:rsidP="00356720">
            <w:pPr>
              <w:spacing w:after="120" w:line="240" w:lineRule="auto"/>
              <w:jc w:val="center"/>
              <w:rPr>
                <w:rFonts w:ascii="Times New Roman" w:eastAsia="Times New Roman" w:hAnsi="Times New Roman" w:cs="Times New Roman"/>
                <w:b/>
                <w:sz w:val="24"/>
                <w:szCs w:val="24"/>
                <w:lang w:val="bg-BG"/>
              </w:rPr>
            </w:pPr>
            <w:r w:rsidRPr="00194822">
              <w:rPr>
                <w:rFonts w:ascii="Times New Roman" w:eastAsia="Times New Roman" w:hAnsi="Times New Roman" w:cs="Times New Roman"/>
                <w:i/>
                <w:sz w:val="16"/>
                <w:szCs w:val="16"/>
                <w:lang w:val="bg-BG"/>
              </w:rPr>
              <w:t>(преценка съгласно чл. 20, ал. 3, т. 2 от Закона за нормативните актове)</w:t>
            </w:r>
          </w:p>
        </w:tc>
      </w:tr>
      <w:tr w:rsidR="00356720" w:rsidRPr="00194822" w14:paraId="16980E1F" w14:textId="77777777" w:rsidTr="00C93DF1">
        <w:tc>
          <w:tcPr>
            <w:tcW w:w="10266" w:type="dxa"/>
            <w:gridSpan w:val="3"/>
          </w:tcPr>
          <w:p w14:paraId="43BF1896" w14:textId="77777777" w:rsidR="00356720" w:rsidRPr="00194822" w:rsidRDefault="00356720" w:rsidP="00356720">
            <w:pPr>
              <w:spacing w:after="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10. Приложения:</w:t>
            </w:r>
          </w:p>
          <w:p w14:paraId="151EFC39" w14:textId="77777777" w:rsidR="00356720" w:rsidRPr="00194822" w:rsidRDefault="00356720" w:rsidP="00356720">
            <w:pPr>
              <w:spacing w:after="0" w:line="240" w:lineRule="auto"/>
              <w:rPr>
                <w:rFonts w:ascii="Times New Roman" w:eastAsia="Times New Roman" w:hAnsi="Times New Roman" w:cs="Times New Roman"/>
                <w:i/>
                <w:sz w:val="24"/>
                <w:szCs w:val="24"/>
                <w:lang w:val="bg-BG"/>
              </w:rPr>
            </w:pPr>
            <w:r w:rsidRPr="00194822">
              <w:rPr>
                <w:rFonts w:ascii="Times New Roman" w:eastAsia="Times New Roman" w:hAnsi="Times New Roman" w:cs="Times New Roman"/>
                <w:sz w:val="24"/>
                <w:szCs w:val="24"/>
                <w:lang w:val="bg-BG"/>
              </w:rPr>
              <w:t>…………………………………………………………………..……………………… ………………………………………………………………………………………….</w:t>
            </w:r>
          </w:p>
          <w:p w14:paraId="60BEE65B" w14:textId="77777777" w:rsidR="00356720" w:rsidRPr="00194822" w:rsidRDefault="00356720" w:rsidP="00356720">
            <w:pPr>
              <w:spacing w:after="120" w:line="240" w:lineRule="auto"/>
              <w:jc w:val="center"/>
              <w:rPr>
                <w:rFonts w:ascii="Times New Roman" w:eastAsia="Times New Roman" w:hAnsi="Times New Roman" w:cs="Times New Roman"/>
                <w:b/>
                <w:sz w:val="24"/>
                <w:szCs w:val="24"/>
                <w:lang w:val="bg-BG"/>
              </w:rPr>
            </w:pPr>
            <w:r w:rsidRPr="00194822">
              <w:rPr>
                <w:rFonts w:ascii="Times New Roman" w:eastAsia="Times New Roman" w:hAnsi="Times New Roman" w:cs="Times New Roman"/>
                <w:i/>
                <w:sz w:val="16"/>
                <w:szCs w:val="16"/>
                <w:lang w:val="bg-BG"/>
              </w:rPr>
              <w:t>Приложете необходимата допълнителна информация и документи.</w:t>
            </w:r>
          </w:p>
        </w:tc>
      </w:tr>
      <w:tr w:rsidR="00356720" w:rsidRPr="00194822" w14:paraId="3B9BEB6A" w14:textId="77777777" w:rsidTr="00C93DF1">
        <w:tc>
          <w:tcPr>
            <w:tcW w:w="10266" w:type="dxa"/>
            <w:gridSpan w:val="3"/>
          </w:tcPr>
          <w:p w14:paraId="626285AA" w14:textId="77777777" w:rsidR="00356720" w:rsidRPr="00194822" w:rsidRDefault="00356720" w:rsidP="00356720">
            <w:pPr>
              <w:spacing w:after="0" w:line="240" w:lineRule="auto"/>
              <w:jc w:val="both"/>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11. Информационни източници:</w:t>
            </w:r>
          </w:p>
          <w:p w14:paraId="78AEB2C1" w14:textId="77777777" w:rsidR="00356720" w:rsidRPr="00194822" w:rsidRDefault="00356720" w:rsidP="00356720">
            <w:pPr>
              <w:spacing w:after="0" w:line="240" w:lineRule="auto"/>
              <w:rPr>
                <w:rFonts w:ascii="Times New Roman" w:eastAsia="Times New Roman" w:hAnsi="Times New Roman" w:cs="Times New Roman"/>
                <w:i/>
                <w:sz w:val="24"/>
                <w:szCs w:val="24"/>
                <w:lang w:val="bg-BG"/>
              </w:rPr>
            </w:pPr>
            <w:r w:rsidRPr="00194822">
              <w:rPr>
                <w:rFonts w:ascii="Times New Roman" w:eastAsia="Times New Roman" w:hAnsi="Times New Roman" w:cs="Times New Roman"/>
                <w:sz w:val="24"/>
                <w:szCs w:val="24"/>
                <w:lang w:val="bg-BG"/>
              </w:rPr>
              <w:t>…………………………………………………………………..……………………… ………………………………………………………………………………………….</w:t>
            </w:r>
          </w:p>
          <w:p w14:paraId="610C9ACF" w14:textId="77777777" w:rsidR="00356720" w:rsidRPr="00194822" w:rsidRDefault="00356720" w:rsidP="00356720">
            <w:pPr>
              <w:spacing w:after="120" w:line="240" w:lineRule="auto"/>
              <w:jc w:val="center"/>
              <w:rPr>
                <w:rFonts w:ascii="Times New Roman" w:eastAsia="Times New Roman" w:hAnsi="Times New Roman" w:cs="Times New Roman"/>
                <w:b/>
                <w:sz w:val="24"/>
                <w:szCs w:val="24"/>
                <w:lang w:val="bg-BG"/>
              </w:rPr>
            </w:pPr>
            <w:r w:rsidRPr="00194822">
              <w:rPr>
                <w:rFonts w:ascii="Times New Roman" w:eastAsia="Times New Roman" w:hAnsi="Times New Roman" w:cs="Times New Roman"/>
                <w:i/>
                <w:sz w:val="16"/>
                <w:szCs w:val="16"/>
                <w:lang w:val="bg-BG"/>
              </w:rPr>
              <w:t>Посочете изчерпателен списък на информационните източници, които са послужили за оценка на въздействията на отделните варианти и при избора на вариант за действие: регистри, бази данни, аналитични материали и др.</w:t>
            </w:r>
          </w:p>
        </w:tc>
        <w:bookmarkStart w:id="0" w:name="_GoBack"/>
        <w:bookmarkEnd w:id="0"/>
      </w:tr>
      <w:tr w:rsidR="00356720" w:rsidRPr="0034128D" w14:paraId="27C82E29" w14:textId="77777777" w:rsidTr="00C93DF1">
        <w:tc>
          <w:tcPr>
            <w:tcW w:w="10266" w:type="dxa"/>
            <w:gridSpan w:val="3"/>
          </w:tcPr>
          <w:p w14:paraId="68A0B810" w14:textId="77777777" w:rsidR="00F73B65" w:rsidRDefault="00356720" w:rsidP="00356720">
            <w:pPr>
              <w:spacing w:after="0" w:line="240" w:lineRule="auto"/>
              <w:rPr>
                <w:rFonts w:ascii="Times New Roman" w:eastAsia="Times New Roman" w:hAnsi="Times New Roman" w:cs="Times New Roman"/>
                <w:b/>
                <w:sz w:val="24"/>
                <w:szCs w:val="24"/>
                <w:lang w:val="bg-BG"/>
              </w:rPr>
            </w:pPr>
            <w:r w:rsidRPr="00194822">
              <w:rPr>
                <w:rFonts w:ascii="Times New Roman" w:eastAsia="Times New Roman" w:hAnsi="Times New Roman" w:cs="Times New Roman"/>
                <w:b/>
                <w:sz w:val="24"/>
                <w:szCs w:val="24"/>
                <w:lang w:val="bg-BG"/>
              </w:rPr>
              <w:t>12. Име, длъжност, дата и подпис на директора на дирекцията, отговорна за извършването на частичната предварителна оценка на въздействието:</w:t>
            </w:r>
            <w:r w:rsidR="00F73B65">
              <w:rPr>
                <w:rFonts w:ascii="Times New Roman" w:eastAsia="Times New Roman" w:hAnsi="Times New Roman" w:cs="Times New Roman"/>
                <w:b/>
                <w:sz w:val="24"/>
                <w:szCs w:val="24"/>
                <w:lang w:val="bg-BG"/>
              </w:rPr>
              <w:t xml:space="preserve"> </w:t>
            </w:r>
          </w:p>
          <w:p w14:paraId="67A310C8" w14:textId="5EC2B582" w:rsidR="00356720" w:rsidRDefault="00F73B65" w:rsidP="00356720">
            <w:pPr>
              <w:spacing w:after="0" w:line="240" w:lineRule="auto"/>
              <w:rPr>
                <w:rFonts w:ascii="Times New Roman" w:eastAsia="Times New Roman" w:hAnsi="Times New Roman" w:cs="Times New Roman"/>
                <w:b/>
                <w:sz w:val="24"/>
                <w:szCs w:val="24"/>
                <w:lang w:val="bg-BG"/>
              </w:rPr>
            </w:pPr>
            <w:r>
              <w:rPr>
                <w:rFonts w:ascii="Times New Roman" w:eastAsia="Times New Roman" w:hAnsi="Times New Roman" w:cs="Times New Roman"/>
                <w:b/>
                <w:sz w:val="24"/>
                <w:szCs w:val="24"/>
                <w:lang w:val="bg-BG"/>
              </w:rPr>
              <w:t>Станислава Йорданова-Главен секретар на КРС –Подпис:                       Дата:</w:t>
            </w:r>
          </w:p>
          <w:p w14:paraId="669CC897" w14:textId="3B146DEB" w:rsidR="00356720" w:rsidRPr="0034128D" w:rsidRDefault="00356720" w:rsidP="00F82170">
            <w:pPr>
              <w:spacing w:before="120" w:after="120" w:line="240" w:lineRule="auto"/>
              <w:rPr>
                <w:rFonts w:ascii="Times New Roman" w:eastAsia="Times New Roman" w:hAnsi="Times New Roman" w:cs="Times New Roman"/>
                <w:b/>
                <w:sz w:val="24"/>
                <w:szCs w:val="24"/>
                <w:lang w:val="bg-BG"/>
              </w:rPr>
            </w:pPr>
          </w:p>
        </w:tc>
      </w:tr>
    </w:tbl>
    <w:p w14:paraId="459FA48D" w14:textId="77777777" w:rsidR="00E16D01" w:rsidRPr="0034128D" w:rsidRDefault="00E16D01" w:rsidP="00076E63">
      <w:pPr>
        <w:spacing w:after="0" w:line="240" w:lineRule="auto"/>
        <w:rPr>
          <w:rFonts w:ascii="Calibri" w:eastAsia="Times New Roman" w:hAnsi="Calibri" w:cs="Times New Roman"/>
          <w:sz w:val="24"/>
          <w:szCs w:val="24"/>
          <w:shd w:val="clear" w:color="auto" w:fill="FEFEFE"/>
          <w:lang w:val="bg-BG"/>
        </w:rPr>
      </w:pPr>
    </w:p>
    <w:sectPr w:rsidR="00E16D01" w:rsidRPr="0034128D" w:rsidSect="00076E63">
      <w:headerReference w:type="even" r:id="rId38"/>
      <w:footerReference w:type="default" r:id="rId39"/>
      <w:pgSz w:w="11906" w:h="16838" w:code="9"/>
      <w:pgMar w:top="851" w:right="1463" w:bottom="1418" w:left="1134" w:header="1021"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4308C" w14:textId="77777777" w:rsidR="00162F0A" w:rsidRDefault="00162F0A">
      <w:pPr>
        <w:spacing w:after="0" w:line="240" w:lineRule="auto"/>
      </w:pPr>
      <w:r>
        <w:separator/>
      </w:r>
    </w:p>
  </w:endnote>
  <w:endnote w:type="continuationSeparator" w:id="0">
    <w:p w14:paraId="4851F85E" w14:textId="77777777" w:rsidR="00162F0A" w:rsidRDefault="00162F0A">
      <w:pPr>
        <w:spacing w:after="0" w:line="240" w:lineRule="auto"/>
      </w:pPr>
      <w:r>
        <w:continuationSeparator/>
      </w:r>
    </w:p>
  </w:endnote>
  <w:endnote w:type="continuationNotice" w:id="1">
    <w:p w14:paraId="48ACBDCA" w14:textId="77777777" w:rsidR="00162F0A" w:rsidRDefault="00162F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w:panose1 w:val="02040604050505020304"/>
    <w:charset w:val="CC"/>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Hebar">
    <w:altName w:val="Arial"/>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8C87B" w14:textId="0C3F357E" w:rsidR="00162F0A" w:rsidRPr="003E3642" w:rsidRDefault="00162F0A">
    <w:pPr>
      <w:pStyle w:val="Footer"/>
      <w:jc w:val="right"/>
      <w:rPr>
        <w:rFonts w:ascii="Times New Roman" w:hAnsi="Times New Roman"/>
      </w:rPr>
    </w:pPr>
    <w:r w:rsidRPr="003E3642">
      <w:rPr>
        <w:rFonts w:ascii="Times New Roman" w:hAnsi="Times New Roman"/>
      </w:rPr>
      <w:fldChar w:fldCharType="begin"/>
    </w:r>
    <w:r w:rsidRPr="003E3642">
      <w:rPr>
        <w:rFonts w:ascii="Times New Roman" w:hAnsi="Times New Roman"/>
      </w:rPr>
      <w:instrText xml:space="preserve"> PAGE   \* MERGEFORMAT </w:instrText>
    </w:r>
    <w:r w:rsidRPr="003E3642">
      <w:rPr>
        <w:rFonts w:ascii="Times New Roman" w:hAnsi="Times New Roman"/>
      </w:rPr>
      <w:fldChar w:fldCharType="separate"/>
    </w:r>
    <w:r w:rsidR="000A16DE">
      <w:rPr>
        <w:rFonts w:ascii="Times New Roman" w:hAnsi="Times New Roman"/>
        <w:noProof/>
      </w:rPr>
      <w:t>20</w:t>
    </w:r>
    <w:r w:rsidRPr="003E3642">
      <w:rPr>
        <w:rFonts w:ascii="Times New Roman" w:hAnsi="Times New Roman"/>
        <w:noProof/>
      </w:rPr>
      <w:fldChar w:fldCharType="end"/>
    </w:r>
  </w:p>
  <w:p w14:paraId="186FE357" w14:textId="77777777" w:rsidR="00162F0A" w:rsidRDefault="00162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C1A35" w14:textId="77777777" w:rsidR="00162F0A" w:rsidRDefault="00162F0A">
      <w:pPr>
        <w:spacing w:after="0" w:line="240" w:lineRule="auto"/>
      </w:pPr>
      <w:r>
        <w:separator/>
      </w:r>
    </w:p>
  </w:footnote>
  <w:footnote w:type="continuationSeparator" w:id="0">
    <w:p w14:paraId="05E73505" w14:textId="77777777" w:rsidR="00162F0A" w:rsidRDefault="00162F0A">
      <w:pPr>
        <w:spacing w:after="0" w:line="240" w:lineRule="auto"/>
      </w:pPr>
      <w:r>
        <w:continuationSeparator/>
      </w:r>
    </w:p>
  </w:footnote>
  <w:footnote w:type="continuationNotice" w:id="1">
    <w:p w14:paraId="4D3DB859" w14:textId="77777777" w:rsidR="00162F0A" w:rsidRDefault="00162F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87DE8" w14:textId="77777777" w:rsidR="00162F0A" w:rsidRDefault="00162F0A" w:rsidP="00076E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182E819" w14:textId="77777777" w:rsidR="00162F0A" w:rsidRDefault="00162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0315"/>
    <w:multiLevelType w:val="hybridMultilevel"/>
    <w:tmpl w:val="E3ACBA6C"/>
    <w:lvl w:ilvl="0" w:tplc="F544F920">
      <w:start w:val="1"/>
      <w:numFmt w:val="decimal"/>
      <w:lvlText w:val="%1)"/>
      <w:lvlJc w:val="left"/>
      <w:pPr>
        <w:ind w:left="1076" w:hanging="360"/>
      </w:pPr>
      <w:rPr>
        <w:rFonts w:hint="default"/>
      </w:rPr>
    </w:lvl>
    <w:lvl w:ilvl="1" w:tplc="04020019" w:tentative="1">
      <w:start w:val="1"/>
      <w:numFmt w:val="lowerLetter"/>
      <w:lvlText w:val="%2."/>
      <w:lvlJc w:val="left"/>
      <w:pPr>
        <w:ind w:left="1796" w:hanging="360"/>
      </w:pPr>
    </w:lvl>
    <w:lvl w:ilvl="2" w:tplc="0402001B" w:tentative="1">
      <w:start w:val="1"/>
      <w:numFmt w:val="lowerRoman"/>
      <w:lvlText w:val="%3."/>
      <w:lvlJc w:val="right"/>
      <w:pPr>
        <w:ind w:left="2516" w:hanging="180"/>
      </w:pPr>
    </w:lvl>
    <w:lvl w:ilvl="3" w:tplc="0402000F" w:tentative="1">
      <w:start w:val="1"/>
      <w:numFmt w:val="decimal"/>
      <w:lvlText w:val="%4."/>
      <w:lvlJc w:val="left"/>
      <w:pPr>
        <w:ind w:left="3236" w:hanging="360"/>
      </w:pPr>
    </w:lvl>
    <w:lvl w:ilvl="4" w:tplc="04020019" w:tentative="1">
      <w:start w:val="1"/>
      <w:numFmt w:val="lowerLetter"/>
      <w:lvlText w:val="%5."/>
      <w:lvlJc w:val="left"/>
      <w:pPr>
        <w:ind w:left="3956" w:hanging="360"/>
      </w:pPr>
    </w:lvl>
    <w:lvl w:ilvl="5" w:tplc="0402001B" w:tentative="1">
      <w:start w:val="1"/>
      <w:numFmt w:val="lowerRoman"/>
      <w:lvlText w:val="%6."/>
      <w:lvlJc w:val="right"/>
      <w:pPr>
        <w:ind w:left="4676" w:hanging="180"/>
      </w:pPr>
    </w:lvl>
    <w:lvl w:ilvl="6" w:tplc="0402000F" w:tentative="1">
      <w:start w:val="1"/>
      <w:numFmt w:val="decimal"/>
      <w:lvlText w:val="%7."/>
      <w:lvlJc w:val="left"/>
      <w:pPr>
        <w:ind w:left="5396" w:hanging="360"/>
      </w:pPr>
    </w:lvl>
    <w:lvl w:ilvl="7" w:tplc="04020019" w:tentative="1">
      <w:start w:val="1"/>
      <w:numFmt w:val="lowerLetter"/>
      <w:lvlText w:val="%8."/>
      <w:lvlJc w:val="left"/>
      <w:pPr>
        <w:ind w:left="6116" w:hanging="360"/>
      </w:pPr>
    </w:lvl>
    <w:lvl w:ilvl="8" w:tplc="0402001B" w:tentative="1">
      <w:start w:val="1"/>
      <w:numFmt w:val="lowerRoman"/>
      <w:lvlText w:val="%9."/>
      <w:lvlJc w:val="right"/>
      <w:pPr>
        <w:ind w:left="6836" w:hanging="180"/>
      </w:pPr>
    </w:lvl>
  </w:abstractNum>
  <w:abstractNum w:abstractNumId="1" w15:restartNumberingAfterBreak="0">
    <w:nsid w:val="0A643E17"/>
    <w:multiLevelType w:val="hybridMultilevel"/>
    <w:tmpl w:val="1D40A78C"/>
    <w:lvl w:ilvl="0" w:tplc="1E7A7E70">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173458BF"/>
    <w:multiLevelType w:val="hybridMultilevel"/>
    <w:tmpl w:val="8A4054E0"/>
    <w:lvl w:ilvl="0" w:tplc="8D7EBF9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073DE"/>
    <w:multiLevelType w:val="hybridMultilevel"/>
    <w:tmpl w:val="C92E79E0"/>
    <w:lvl w:ilvl="0" w:tplc="04020001">
      <w:start w:val="1"/>
      <w:numFmt w:val="bullet"/>
      <w:lvlText w:val=""/>
      <w:lvlJc w:val="left"/>
      <w:pPr>
        <w:ind w:left="1788" w:hanging="360"/>
      </w:pPr>
      <w:rPr>
        <w:rFonts w:ascii="Symbol" w:hAnsi="Symbol" w:hint="default"/>
      </w:rPr>
    </w:lvl>
    <w:lvl w:ilvl="1" w:tplc="04020003" w:tentative="1">
      <w:start w:val="1"/>
      <w:numFmt w:val="bullet"/>
      <w:lvlText w:val="o"/>
      <w:lvlJc w:val="left"/>
      <w:pPr>
        <w:ind w:left="2508" w:hanging="360"/>
      </w:pPr>
      <w:rPr>
        <w:rFonts w:ascii="Courier New" w:hAnsi="Courier New" w:cs="Courier New" w:hint="default"/>
      </w:rPr>
    </w:lvl>
    <w:lvl w:ilvl="2" w:tplc="04020005" w:tentative="1">
      <w:start w:val="1"/>
      <w:numFmt w:val="bullet"/>
      <w:lvlText w:val=""/>
      <w:lvlJc w:val="left"/>
      <w:pPr>
        <w:ind w:left="3228" w:hanging="360"/>
      </w:pPr>
      <w:rPr>
        <w:rFonts w:ascii="Wingdings" w:hAnsi="Wingdings" w:hint="default"/>
      </w:rPr>
    </w:lvl>
    <w:lvl w:ilvl="3" w:tplc="04020001" w:tentative="1">
      <w:start w:val="1"/>
      <w:numFmt w:val="bullet"/>
      <w:lvlText w:val=""/>
      <w:lvlJc w:val="left"/>
      <w:pPr>
        <w:ind w:left="3948" w:hanging="360"/>
      </w:pPr>
      <w:rPr>
        <w:rFonts w:ascii="Symbol" w:hAnsi="Symbol" w:hint="default"/>
      </w:rPr>
    </w:lvl>
    <w:lvl w:ilvl="4" w:tplc="04020003" w:tentative="1">
      <w:start w:val="1"/>
      <w:numFmt w:val="bullet"/>
      <w:lvlText w:val="o"/>
      <w:lvlJc w:val="left"/>
      <w:pPr>
        <w:ind w:left="4668" w:hanging="360"/>
      </w:pPr>
      <w:rPr>
        <w:rFonts w:ascii="Courier New" w:hAnsi="Courier New" w:cs="Courier New" w:hint="default"/>
      </w:rPr>
    </w:lvl>
    <w:lvl w:ilvl="5" w:tplc="04020005" w:tentative="1">
      <w:start w:val="1"/>
      <w:numFmt w:val="bullet"/>
      <w:lvlText w:val=""/>
      <w:lvlJc w:val="left"/>
      <w:pPr>
        <w:ind w:left="5388" w:hanging="360"/>
      </w:pPr>
      <w:rPr>
        <w:rFonts w:ascii="Wingdings" w:hAnsi="Wingdings" w:hint="default"/>
      </w:rPr>
    </w:lvl>
    <w:lvl w:ilvl="6" w:tplc="04020001" w:tentative="1">
      <w:start w:val="1"/>
      <w:numFmt w:val="bullet"/>
      <w:lvlText w:val=""/>
      <w:lvlJc w:val="left"/>
      <w:pPr>
        <w:ind w:left="6108" w:hanging="360"/>
      </w:pPr>
      <w:rPr>
        <w:rFonts w:ascii="Symbol" w:hAnsi="Symbol" w:hint="default"/>
      </w:rPr>
    </w:lvl>
    <w:lvl w:ilvl="7" w:tplc="04020003" w:tentative="1">
      <w:start w:val="1"/>
      <w:numFmt w:val="bullet"/>
      <w:lvlText w:val="o"/>
      <w:lvlJc w:val="left"/>
      <w:pPr>
        <w:ind w:left="6828" w:hanging="360"/>
      </w:pPr>
      <w:rPr>
        <w:rFonts w:ascii="Courier New" w:hAnsi="Courier New" w:cs="Courier New" w:hint="default"/>
      </w:rPr>
    </w:lvl>
    <w:lvl w:ilvl="8" w:tplc="04020005" w:tentative="1">
      <w:start w:val="1"/>
      <w:numFmt w:val="bullet"/>
      <w:lvlText w:val=""/>
      <w:lvlJc w:val="left"/>
      <w:pPr>
        <w:ind w:left="7548" w:hanging="360"/>
      </w:pPr>
      <w:rPr>
        <w:rFonts w:ascii="Wingdings" w:hAnsi="Wingdings" w:hint="default"/>
      </w:rPr>
    </w:lvl>
  </w:abstractNum>
  <w:abstractNum w:abstractNumId="4" w15:restartNumberingAfterBreak="0">
    <w:nsid w:val="264F55B6"/>
    <w:multiLevelType w:val="multilevel"/>
    <w:tmpl w:val="FDF0A2CC"/>
    <w:lvl w:ilvl="0">
      <w:start w:val="1"/>
      <w:numFmt w:val="decimal"/>
      <w:lvlText w:val="%1."/>
      <w:lvlJc w:val="left"/>
      <w:pPr>
        <w:ind w:left="2771" w:hanging="360"/>
      </w:pPr>
      <w:rPr>
        <w:rFonts w:hint="default"/>
        <w:sz w:val="16"/>
      </w:rPr>
    </w:lvl>
    <w:lvl w:ilvl="1">
      <w:start w:val="1"/>
      <w:numFmt w:val="decimal"/>
      <w:lvlText w:val="%1.%2."/>
      <w:lvlJc w:val="left"/>
      <w:pPr>
        <w:ind w:left="2771" w:hanging="360"/>
      </w:pPr>
      <w:rPr>
        <w:rFonts w:hint="default"/>
        <w:sz w:val="16"/>
      </w:rPr>
    </w:lvl>
    <w:lvl w:ilvl="2">
      <w:start w:val="1"/>
      <w:numFmt w:val="decimal"/>
      <w:lvlText w:val="%1.%2.%3."/>
      <w:lvlJc w:val="left"/>
      <w:pPr>
        <w:ind w:left="3131" w:hanging="720"/>
      </w:pPr>
      <w:rPr>
        <w:rFonts w:hint="default"/>
        <w:sz w:val="16"/>
      </w:rPr>
    </w:lvl>
    <w:lvl w:ilvl="3">
      <w:start w:val="1"/>
      <w:numFmt w:val="decimal"/>
      <w:lvlText w:val="%1.%2.%3.%4."/>
      <w:lvlJc w:val="left"/>
      <w:pPr>
        <w:ind w:left="3131" w:hanging="720"/>
      </w:pPr>
      <w:rPr>
        <w:rFonts w:hint="default"/>
        <w:sz w:val="16"/>
      </w:rPr>
    </w:lvl>
    <w:lvl w:ilvl="4">
      <w:start w:val="1"/>
      <w:numFmt w:val="decimal"/>
      <w:lvlText w:val="%1.%2.%3.%4.%5."/>
      <w:lvlJc w:val="left"/>
      <w:pPr>
        <w:ind w:left="3491" w:hanging="1080"/>
      </w:pPr>
      <w:rPr>
        <w:rFonts w:hint="default"/>
        <w:sz w:val="16"/>
      </w:rPr>
    </w:lvl>
    <w:lvl w:ilvl="5">
      <w:start w:val="1"/>
      <w:numFmt w:val="decimal"/>
      <w:lvlText w:val="%1.%2.%3.%4.%5.%6."/>
      <w:lvlJc w:val="left"/>
      <w:pPr>
        <w:ind w:left="3491" w:hanging="1080"/>
      </w:pPr>
      <w:rPr>
        <w:rFonts w:hint="default"/>
        <w:sz w:val="16"/>
      </w:rPr>
    </w:lvl>
    <w:lvl w:ilvl="6">
      <w:start w:val="1"/>
      <w:numFmt w:val="decimal"/>
      <w:lvlText w:val="%1.%2.%3.%4.%5.%6.%7."/>
      <w:lvlJc w:val="left"/>
      <w:pPr>
        <w:ind w:left="3491" w:hanging="1080"/>
      </w:pPr>
      <w:rPr>
        <w:rFonts w:hint="default"/>
        <w:sz w:val="16"/>
      </w:rPr>
    </w:lvl>
    <w:lvl w:ilvl="7">
      <w:start w:val="1"/>
      <w:numFmt w:val="decimal"/>
      <w:lvlText w:val="%1.%2.%3.%4.%5.%6.%7.%8."/>
      <w:lvlJc w:val="left"/>
      <w:pPr>
        <w:ind w:left="3851" w:hanging="1440"/>
      </w:pPr>
      <w:rPr>
        <w:rFonts w:hint="default"/>
        <w:sz w:val="16"/>
      </w:rPr>
    </w:lvl>
    <w:lvl w:ilvl="8">
      <w:start w:val="1"/>
      <w:numFmt w:val="decimal"/>
      <w:lvlText w:val="%1.%2.%3.%4.%5.%6.%7.%8.%9."/>
      <w:lvlJc w:val="left"/>
      <w:pPr>
        <w:ind w:left="3851" w:hanging="1440"/>
      </w:pPr>
      <w:rPr>
        <w:rFonts w:hint="default"/>
        <w:sz w:val="16"/>
      </w:rPr>
    </w:lvl>
  </w:abstractNum>
  <w:abstractNum w:abstractNumId="5" w15:restartNumberingAfterBreak="0">
    <w:nsid w:val="269C7242"/>
    <w:multiLevelType w:val="hybridMultilevel"/>
    <w:tmpl w:val="56F207D2"/>
    <w:lvl w:ilvl="0" w:tplc="077EDF68">
      <w:start w:val="7"/>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6" w15:restartNumberingAfterBreak="0">
    <w:nsid w:val="26CC1230"/>
    <w:multiLevelType w:val="multilevel"/>
    <w:tmpl w:val="FDF0A2CC"/>
    <w:lvl w:ilvl="0">
      <w:start w:val="1"/>
      <w:numFmt w:val="decimal"/>
      <w:lvlText w:val="%1."/>
      <w:lvlJc w:val="left"/>
      <w:pPr>
        <w:ind w:left="360" w:hanging="360"/>
      </w:pPr>
      <w:rPr>
        <w:rFonts w:hint="default"/>
        <w:sz w:val="16"/>
      </w:rPr>
    </w:lvl>
    <w:lvl w:ilvl="1">
      <w:start w:val="1"/>
      <w:numFmt w:val="decimal"/>
      <w:lvlText w:val="%1.%2."/>
      <w:lvlJc w:val="left"/>
      <w:pPr>
        <w:ind w:left="360" w:hanging="360"/>
      </w:pPr>
      <w:rPr>
        <w:rFonts w:hint="default"/>
        <w:sz w:val="16"/>
      </w:rPr>
    </w:lvl>
    <w:lvl w:ilvl="2">
      <w:start w:val="1"/>
      <w:numFmt w:val="decimal"/>
      <w:lvlText w:val="%1.%2.%3."/>
      <w:lvlJc w:val="left"/>
      <w:pPr>
        <w:ind w:left="720" w:hanging="720"/>
      </w:pPr>
      <w:rPr>
        <w:rFonts w:hint="default"/>
        <w:sz w:val="16"/>
      </w:rPr>
    </w:lvl>
    <w:lvl w:ilvl="3">
      <w:start w:val="1"/>
      <w:numFmt w:val="decimal"/>
      <w:lvlText w:val="%1.%2.%3.%4."/>
      <w:lvlJc w:val="left"/>
      <w:pPr>
        <w:ind w:left="720" w:hanging="720"/>
      </w:pPr>
      <w:rPr>
        <w:rFonts w:hint="default"/>
        <w:sz w:val="16"/>
      </w:rPr>
    </w:lvl>
    <w:lvl w:ilvl="4">
      <w:start w:val="1"/>
      <w:numFmt w:val="decimal"/>
      <w:lvlText w:val="%1.%2.%3.%4.%5."/>
      <w:lvlJc w:val="left"/>
      <w:pPr>
        <w:ind w:left="1080" w:hanging="1080"/>
      </w:pPr>
      <w:rPr>
        <w:rFonts w:hint="default"/>
        <w:sz w:val="16"/>
      </w:rPr>
    </w:lvl>
    <w:lvl w:ilvl="5">
      <w:start w:val="1"/>
      <w:numFmt w:val="decimal"/>
      <w:lvlText w:val="%1.%2.%3.%4.%5.%6."/>
      <w:lvlJc w:val="left"/>
      <w:pPr>
        <w:ind w:left="1080" w:hanging="1080"/>
      </w:pPr>
      <w:rPr>
        <w:rFonts w:hint="default"/>
        <w:sz w:val="16"/>
      </w:rPr>
    </w:lvl>
    <w:lvl w:ilvl="6">
      <w:start w:val="1"/>
      <w:numFmt w:val="decimal"/>
      <w:lvlText w:val="%1.%2.%3.%4.%5.%6.%7."/>
      <w:lvlJc w:val="left"/>
      <w:pPr>
        <w:ind w:left="1080" w:hanging="1080"/>
      </w:pPr>
      <w:rPr>
        <w:rFonts w:hint="default"/>
        <w:sz w:val="16"/>
      </w:rPr>
    </w:lvl>
    <w:lvl w:ilvl="7">
      <w:start w:val="1"/>
      <w:numFmt w:val="decimal"/>
      <w:lvlText w:val="%1.%2.%3.%4.%5.%6.%7.%8."/>
      <w:lvlJc w:val="left"/>
      <w:pPr>
        <w:ind w:left="1440" w:hanging="1440"/>
      </w:pPr>
      <w:rPr>
        <w:rFonts w:hint="default"/>
        <w:sz w:val="16"/>
      </w:rPr>
    </w:lvl>
    <w:lvl w:ilvl="8">
      <w:start w:val="1"/>
      <w:numFmt w:val="decimal"/>
      <w:lvlText w:val="%1.%2.%3.%4.%5.%6.%7.%8.%9."/>
      <w:lvlJc w:val="left"/>
      <w:pPr>
        <w:ind w:left="1440" w:hanging="1440"/>
      </w:pPr>
      <w:rPr>
        <w:rFonts w:hint="default"/>
        <w:sz w:val="16"/>
      </w:rPr>
    </w:lvl>
  </w:abstractNum>
  <w:abstractNum w:abstractNumId="7" w15:restartNumberingAfterBreak="0">
    <w:nsid w:val="29E85DE5"/>
    <w:multiLevelType w:val="hybridMultilevel"/>
    <w:tmpl w:val="EBC8F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6D4C3A"/>
    <w:multiLevelType w:val="hybridMultilevel"/>
    <w:tmpl w:val="5E52F0AC"/>
    <w:lvl w:ilvl="0" w:tplc="CE44B8B4">
      <w:start w:val="3"/>
      <w:numFmt w:val="bullet"/>
      <w:lvlText w:val="-"/>
      <w:lvlJc w:val="left"/>
      <w:pPr>
        <w:ind w:left="1068" w:hanging="360"/>
      </w:pPr>
      <w:rPr>
        <w:rFonts w:ascii="Times New Roman" w:eastAsiaTheme="minorHAnsi"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9" w15:restartNumberingAfterBreak="0">
    <w:nsid w:val="2B3551C6"/>
    <w:multiLevelType w:val="hybridMultilevel"/>
    <w:tmpl w:val="DCC2A8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0A7305C"/>
    <w:multiLevelType w:val="multilevel"/>
    <w:tmpl w:val="D1D8CD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E133F2"/>
    <w:multiLevelType w:val="hybridMultilevel"/>
    <w:tmpl w:val="B7D6389C"/>
    <w:lvl w:ilvl="0" w:tplc="AA4E18FA">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EEB0BB6"/>
    <w:multiLevelType w:val="multilevel"/>
    <w:tmpl w:val="E0383F32"/>
    <w:lvl w:ilvl="0">
      <w:start w:val="1"/>
      <w:numFmt w:val="decimal"/>
      <w:lvlText w:val="%1."/>
      <w:lvlJc w:val="left"/>
      <w:pPr>
        <w:ind w:left="1930" w:hanging="360"/>
      </w:pPr>
      <w:rPr>
        <w:rFonts w:cs="Times New Roman" w:hint="default"/>
      </w:rPr>
    </w:lvl>
    <w:lvl w:ilvl="1">
      <w:start w:val="1"/>
      <w:numFmt w:val="decimal"/>
      <w:isLgl/>
      <w:lvlText w:val="%1.%2."/>
      <w:lvlJc w:val="left"/>
      <w:pPr>
        <w:ind w:left="1930" w:hanging="360"/>
      </w:pPr>
      <w:rPr>
        <w:rFonts w:hint="default"/>
      </w:rPr>
    </w:lvl>
    <w:lvl w:ilvl="2">
      <w:start w:val="1"/>
      <w:numFmt w:val="decimal"/>
      <w:isLgl/>
      <w:lvlText w:val="%1.%2.%3."/>
      <w:lvlJc w:val="left"/>
      <w:pPr>
        <w:ind w:left="2290" w:hanging="720"/>
      </w:pPr>
      <w:rPr>
        <w:rFonts w:hint="default"/>
      </w:rPr>
    </w:lvl>
    <w:lvl w:ilvl="3">
      <w:start w:val="1"/>
      <w:numFmt w:val="decimal"/>
      <w:isLgl/>
      <w:lvlText w:val="%1.%2.%3.%4."/>
      <w:lvlJc w:val="left"/>
      <w:pPr>
        <w:ind w:left="2290" w:hanging="720"/>
      </w:pPr>
      <w:rPr>
        <w:rFonts w:hint="default"/>
      </w:rPr>
    </w:lvl>
    <w:lvl w:ilvl="4">
      <w:start w:val="1"/>
      <w:numFmt w:val="decimal"/>
      <w:isLgl/>
      <w:lvlText w:val="%1.%2.%3.%4.%5."/>
      <w:lvlJc w:val="left"/>
      <w:pPr>
        <w:ind w:left="2650" w:hanging="1080"/>
      </w:pPr>
      <w:rPr>
        <w:rFonts w:hint="default"/>
      </w:rPr>
    </w:lvl>
    <w:lvl w:ilvl="5">
      <w:start w:val="1"/>
      <w:numFmt w:val="decimal"/>
      <w:isLgl/>
      <w:lvlText w:val="%1.%2.%3.%4.%5.%6."/>
      <w:lvlJc w:val="left"/>
      <w:pPr>
        <w:ind w:left="2650" w:hanging="1080"/>
      </w:pPr>
      <w:rPr>
        <w:rFonts w:hint="default"/>
      </w:rPr>
    </w:lvl>
    <w:lvl w:ilvl="6">
      <w:start w:val="1"/>
      <w:numFmt w:val="decimal"/>
      <w:isLgl/>
      <w:lvlText w:val="%1.%2.%3.%4.%5.%6.%7."/>
      <w:lvlJc w:val="left"/>
      <w:pPr>
        <w:ind w:left="3010" w:hanging="1440"/>
      </w:pPr>
      <w:rPr>
        <w:rFonts w:hint="default"/>
      </w:rPr>
    </w:lvl>
    <w:lvl w:ilvl="7">
      <w:start w:val="1"/>
      <w:numFmt w:val="decimal"/>
      <w:isLgl/>
      <w:lvlText w:val="%1.%2.%3.%4.%5.%6.%7.%8."/>
      <w:lvlJc w:val="left"/>
      <w:pPr>
        <w:ind w:left="3010" w:hanging="1440"/>
      </w:pPr>
      <w:rPr>
        <w:rFonts w:hint="default"/>
      </w:rPr>
    </w:lvl>
    <w:lvl w:ilvl="8">
      <w:start w:val="1"/>
      <w:numFmt w:val="decimal"/>
      <w:isLgl/>
      <w:lvlText w:val="%1.%2.%3.%4.%5.%6.%7.%8.%9."/>
      <w:lvlJc w:val="left"/>
      <w:pPr>
        <w:ind w:left="3370" w:hanging="1800"/>
      </w:pPr>
      <w:rPr>
        <w:rFonts w:hint="default"/>
      </w:rPr>
    </w:lvl>
  </w:abstractNum>
  <w:abstractNum w:abstractNumId="13" w15:restartNumberingAfterBreak="0">
    <w:nsid w:val="422B33A2"/>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4" w15:restartNumberingAfterBreak="0">
    <w:nsid w:val="46E33A28"/>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5" w15:restartNumberingAfterBreak="0">
    <w:nsid w:val="594C7BE9"/>
    <w:multiLevelType w:val="hybridMultilevel"/>
    <w:tmpl w:val="6900B366"/>
    <w:lvl w:ilvl="0" w:tplc="F1D0448E">
      <w:start w:val="1"/>
      <w:numFmt w:val="bullet"/>
      <w:lvlText w:val=""/>
      <w:lvlJc w:val="left"/>
      <w:pPr>
        <w:ind w:left="720" w:hanging="360"/>
      </w:pPr>
      <w:rPr>
        <w:rFonts w:ascii="Symbol" w:eastAsia="Times New Roman" w:hAnsi="Symbol" w:cs="Times New Roman" w:hint="default"/>
        <w:b w:val="0"/>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27237"/>
    <w:multiLevelType w:val="hybridMultilevel"/>
    <w:tmpl w:val="E794CC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727B1F88"/>
    <w:multiLevelType w:val="hybridMultilevel"/>
    <w:tmpl w:val="42148820"/>
    <w:lvl w:ilvl="0" w:tplc="A4A6F77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677769"/>
    <w:multiLevelType w:val="hybridMultilevel"/>
    <w:tmpl w:val="185A7584"/>
    <w:lvl w:ilvl="0" w:tplc="1FBCF55A">
      <w:start w:val="1"/>
      <w:numFmt w:val="decimal"/>
      <w:lvlText w:val="%1."/>
      <w:lvlJc w:val="left"/>
      <w:pPr>
        <w:ind w:left="1930" w:hanging="360"/>
      </w:pPr>
      <w:rPr>
        <w:rFonts w:cs="Times New Roman" w:hint="default"/>
      </w:rPr>
    </w:lvl>
    <w:lvl w:ilvl="1" w:tplc="04020019" w:tentative="1">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abstractNum w:abstractNumId="19" w15:restartNumberingAfterBreak="0">
    <w:nsid w:val="795624ED"/>
    <w:multiLevelType w:val="hybridMultilevel"/>
    <w:tmpl w:val="185A7584"/>
    <w:lvl w:ilvl="0" w:tplc="1FBCF55A">
      <w:start w:val="1"/>
      <w:numFmt w:val="decimal"/>
      <w:lvlText w:val="%1."/>
      <w:lvlJc w:val="left"/>
      <w:pPr>
        <w:ind w:left="1930" w:hanging="360"/>
      </w:pPr>
      <w:rPr>
        <w:rFonts w:cs="Times New Roman" w:hint="default"/>
      </w:rPr>
    </w:lvl>
    <w:lvl w:ilvl="1" w:tplc="04020019">
      <w:start w:val="1"/>
      <w:numFmt w:val="lowerLetter"/>
      <w:lvlText w:val="%2."/>
      <w:lvlJc w:val="left"/>
      <w:pPr>
        <w:ind w:left="2650" w:hanging="360"/>
      </w:pPr>
      <w:rPr>
        <w:rFonts w:cs="Times New Roman"/>
      </w:rPr>
    </w:lvl>
    <w:lvl w:ilvl="2" w:tplc="0402001B" w:tentative="1">
      <w:start w:val="1"/>
      <w:numFmt w:val="lowerRoman"/>
      <w:lvlText w:val="%3."/>
      <w:lvlJc w:val="right"/>
      <w:pPr>
        <w:ind w:left="3370" w:hanging="180"/>
      </w:pPr>
      <w:rPr>
        <w:rFonts w:cs="Times New Roman"/>
      </w:rPr>
    </w:lvl>
    <w:lvl w:ilvl="3" w:tplc="0402000F" w:tentative="1">
      <w:start w:val="1"/>
      <w:numFmt w:val="decimal"/>
      <w:lvlText w:val="%4."/>
      <w:lvlJc w:val="left"/>
      <w:pPr>
        <w:ind w:left="4090" w:hanging="360"/>
      </w:pPr>
      <w:rPr>
        <w:rFonts w:cs="Times New Roman"/>
      </w:rPr>
    </w:lvl>
    <w:lvl w:ilvl="4" w:tplc="04020019" w:tentative="1">
      <w:start w:val="1"/>
      <w:numFmt w:val="lowerLetter"/>
      <w:lvlText w:val="%5."/>
      <w:lvlJc w:val="left"/>
      <w:pPr>
        <w:ind w:left="4810" w:hanging="360"/>
      </w:pPr>
      <w:rPr>
        <w:rFonts w:cs="Times New Roman"/>
      </w:rPr>
    </w:lvl>
    <w:lvl w:ilvl="5" w:tplc="0402001B" w:tentative="1">
      <w:start w:val="1"/>
      <w:numFmt w:val="lowerRoman"/>
      <w:lvlText w:val="%6."/>
      <w:lvlJc w:val="right"/>
      <w:pPr>
        <w:ind w:left="5530" w:hanging="180"/>
      </w:pPr>
      <w:rPr>
        <w:rFonts w:cs="Times New Roman"/>
      </w:rPr>
    </w:lvl>
    <w:lvl w:ilvl="6" w:tplc="0402000F" w:tentative="1">
      <w:start w:val="1"/>
      <w:numFmt w:val="decimal"/>
      <w:lvlText w:val="%7."/>
      <w:lvlJc w:val="left"/>
      <w:pPr>
        <w:ind w:left="6250" w:hanging="360"/>
      </w:pPr>
      <w:rPr>
        <w:rFonts w:cs="Times New Roman"/>
      </w:rPr>
    </w:lvl>
    <w:lvl w:ilvl="7" w:tplc="04020019" w:tentative="1">
      <w:start w:val="1"/>
      <w:numFmt w:val="lowerLetter"/>
      <w:lvlText w:val="%8."/>
      <w:lvlJc w:val="left"/>
      <w:pPr>
        <w:ind w:left="6970" w:hanging="360"/>
      </w:pPr>
      <w:rPr>
        <w:rFonts w:cs="Times New Roman"/>
      </w:rPr>
    </w:lvl>
    <w:lvl w:ilvl="8" w:tplc="0402001B" w:tentative="1">
      <w:start w:val="1"/>
      <w:numFmt w:val="lowerRoman"/>
      <w:lvlText w:val="%9."/>
      <w:lvlJc w:val="right"/>
      <w:pPr>
        <w:ind w:left="7690" w:hanging="180"/>
      </w:pPr>
      <w:rPr>
        <w:rFonts w:cs="Times New Roman"/>
      </w:rPr>
    </w:lvl>
  </w:abstractNum>
  <w:num w:numId="1">
    <w:abstractNumId w:val="18"/>
  </w:num>
  <w:num w:numId="2">
    <w:abstractNumId w:val="19"/>
  </w:num>
  <w:num w:numId="3">
    <w:abstractNumId w:val="12"/>
  </w:num>
  <w:num w:numId="4">
    <w:abstractNumId w:val="14"/>
  </w:num>
  <w:num w:numId="5">
    <w:abstractNumId w:val="13"/>
  </w:num>
  <w:num w:numId="6">
    <w:abstractNumId w:val="4"/>
  </w:num>
  <w:num w:numId="7">
    <w:abstractNumId w:val="6"/>
  </w:num>
  <w:num w:numId="8">
    <w:abstractNumId w:val="15"/>
  </w:num>
  <w:num w:numId="9">
    <w:abstractNumId w:val="11"/>
  </w:num>
  <w:num w:numId="10">
    <w:abstractNumId w:val="5"/>
  </w:num>
  <w:num w:numId="11">
    <w:abstractNumId w:val="8"/>
  </w:num>
  <w:num w:numId="12">
    <w:abstractNumId w:val="16"/>
  </w:num>
  <w:num w:numId="13">
    <w:abstractNumId w:val="3"/>
  </w:num>
  <w:num w:numId="14">
    <w:abstractNumId w:val="9"/>
  </w:num>
  <w:num w:numId="15">
    <w:abstractNumId w:val="10"/>
  </w:num>
  <w:num w:numId="16">
    <w:abstractNumId w:val="0"/>
  </w:num>
  <w:num w:numId="17">
    <w:abstractNumId w:val="1"/>
  </w:num>
  <w:num w:numId="18">
    <w:abstractNumId w:val="2"/>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84"/>
    <w:rsid w:val="00002C2B"/>
    <w:rsid w:val="00004B97"/>
    <w:rsid w:val="00015CD1"/>
    <w:rsid w:val="00042D08"/>
    <w:rsid w:val="00047C65"/>
    <w:rsid w:val="000550E8"/>
    <w:rsid w:val="000556EE"/>
    <w:rsid w:val="00061CC1"/>
    <w:rsid w:val="00064387"/>
    <w:rsid w:val="00064CC7"/>
    <w:rsid w:val="000711A9"/>
    <w:rsid w:val="000735AA"/>
    <w:rsid w:val="00076E63"/>
    <w:rsid w:val="00082D78"/>
    <w:rsid w:val="00095A8A"/>
    <w:rsid w:val="0009606D"/>
    <w:rsid w:val="000A16DE"/>
    <w:rsid w:val="000A1BC7"/>
    <w:rsid w:val="000A2E06"/>
    <w:rsid w:val="000A35B1"/>
    <w:rsid w:val="000A5E16"/>
    <w:rsid w:val="000B7D21"/>
    <w:rsid w:val="000C5C68"/>
    <w:rsid w:val="000D5BEF"/>
    <w:rsid w:val="000E534A"/>
    <w:rsid w:val="000F5DB5"/>
    <w:rsid w:val="000F5F5D"/>
    <w:rsid w:val="00100929"/>
    <w:rsid w:val="00101A23"/>
    <w:rsid w:val="00106B62"/>
    <w:rsid w:val="0011004B"/>
    <w:rsid w:val="00112124"/>
    <w:rsid w:val="001138D1"/>
    <w:rsid w:val="001229E6"/>
    <w:rsid w:val="00145A53"/>
    <w:rsid w:val="00153946"/>
    <w:rsid w:val="00162F0A"/>
    <w:rsid w:val="001678C4"/>
    <w:rsid w:val="00171B96"/>
    <w:rsid w:val="00176D19"/>
    <w:rsid w:val="001800D9"/>
    <w:rsid w:val="00180169"/>
    <w:rsid w:val="00192C21"/>
    <w:rsid w:val="00194822"/>
    <w:rsid w:val="00195B75"/>
    <w:rsid w:val="00196531"/>
    <w:rsid w:val="001A26F4"/>
    <w:rsid w:val="001A5CE6"/>
    <w:rsid w:val="001A5F93"/>
    <w:rsid w:val="001B223A"/>
    <w:rsid w:val="001B3AC3"/>
    <w:rsid w:val="001C17DC"/>
    <w:rsid w:val="001D0E21"/>
    <w:rsid w:val="001D3726"/>
    <w:rsid w:val="001E44FB"/>
    <w:rsid w:val="00202B2C"/>
    <w:rsid w:val="00205FF7"/>
    <w:rsid w:val="00206E03"/>
    <w:rsid w:val="00207686"/>
    <w:rsid w:val="00214A1E"/>
    <w:rsid w:val="00216319"/>
    <w:rsid w:val="00224197"/>
    <w:rsid w:val="00224581"/>
    <w:rsid w:val="0024114C"/>
    <w:rsid w:val="00243249"/>
    <w:rsid w:val="00247F8D"/>
    <w:rsid w:val="0025317A"/>
    <w:rsid w:val="00256307"/>
    <w:rsid w:val="00262B4A"/>
    <w:rsid w:val="002649B7"/>
    <w:rsid w:val="00265F67"/>
    <w:rsid w:val="00272B5A"/>
    <w:rsid w:val="00287733"/>
    <w:rsid w:val="00291E82"/>
    <w:rsid w:val="0029280A"/>
    <w:rsid w:val="00293FA3"/>
    <w:rsid w:val="002B33ED"/>
    <w:rsid w:val="002B6AB8"/>
    <w:rsid w:val="002D119C"/>
    <w:rsid w:val="002D6397"/>
    <w:rsid w:val="002E0998"/>
    <w:rsid w:val="002E0BCD"/>
    <w:rsid w:val="002E1F80"/>
    <w:rsid w:val="002E4358"/>
    <w:rsid w:val="002E6E98"/>
    <w:rsid w:val="002E7FBA"/>
    <w:rsid w:val="003039F1"/>
    <w:rsid w:val="00307D37"/>
    <w:rsid w:val="00313A16"/>
    <w:rsid w:val="00321B8B"/>
    <w:rsid w:val="00335A17"/>
    <w:rsid w:val="00337730"/>
    <w:rsid w:val="00340AB0"/>
    <w:rsid w:val="0034128D"/>
    <w:rsid w:val="00342121"/>
    <w:rsid w:val="0034619C"/>
    <w:rsid w:val="00347FA3"/>
    <w:rsid w:val="0035331B"/>
    <w:rsid w:val="00356720"/>
    <w:rsid w:val="00362D98"/>
    <w:rsid w:val="003669F8"/>
    <w:rsid w:val="003670DC"/>
    <w:rsid w:val="00375561"/>
    <w:rsid w:val="003906D2"/>
    <w:rsid w:val="003911BD"/>
    <w:rsid w:val="003957EC"/>
    <w:rsid w:val="003A3BF9"/>
    <w:rsid w:val="003A7FB8"/>
    <w:rsid w:val="003C124D"/>
    <w:rsid w:val="003C5FAD"/>
    <w:rsid w:val="003D532F"/>
    <w:rsid w:val="003E38AA"/>
    <w:rsid w:val="003E4408"/>
    <w:rsid w:val="003E6890"/>
    <w:rsid w:val="004006EF"/>
    <w:rsid w:val="004012BD"/>
    <w:rsid w:val="004013E3"/>
    <w:rsid w:val="00403B30"/>
    <w:rsid w:val="00403BA6"/>
    <w:rsid w:val="0040413D"/>
    <w:rsid w:val="0040462E"/>
    <w:rsid w:val="004143F2"/>
    <w:rsid w:val="004210CE"/>
    <w:rsid w:val="00421501"/>
    <w:rsid w:val="0042307C"/>
    <w:rsid w:val="004264D0"/>
    <w:rsid w:val="004277EE"/>
    <w:rsid w:val="00432370"/>
    <w:rsid w:val="00434E30"/>
    <w:rsid w:val="004363FA"/>
    <w:rsid w:val="00437D19"/>
    <w:rsid w:val="00446EE4"/>
    <w:rsid w:val="00447E8A"/>
    <w:rsid w:val="00450FC4"/>
    <w:rsid w:val="00452B6F"/>
    <w:rsid w:val="00454920"/>
    <w:rsid w:val="004876BA"/>
    <w:rsid w:val="00493B2C"/>
    <w:rsid w:val="004A5578"/>
    <w:rsid w:val="004A6758"/>
    <w:rsid w:val="004C6A13"/>
    <w:rsid w:val="004D53B5"/>
    <w:rsid w:val="004E4FD6"/>
    <w:rsid w:val="004F1C8E"/>
    <w:rsid w:val="004F705C"/>
    <w:rsid w:val="00503482"/>
    <w:rsid w:val="0050680E"/>
    <w:rsid w:val="00511A41"/>
    <w:rsid w:val="00512211"/>
    <w:rsid w:val="00517924"/>
    <w:rsid w:val="00517BAB"/>
    <w:rsid w:val="005215BC"/>
    <w:rsid w:val="00522FD3"/>
    <w:rsid w:val="00524D64"/>
    <w:rsid w:val="005305F7"/>
    <w:rsid w:val="00530E76"/>
    <w:rsid w:val="005359C9"/>
    <w:rsid w:val="005430CA"/>
    <w:rsid w:val="00545CA9"/>
    <w:rsid w:val="005529D6"/>
    <w:rsid w:val="00554AC3"/>
    <w:rsid w:val="0057090F"/>
    <w:rsid w:val="00572B91"/>
    <w:rsid w:val="00594168"/>
    <w:rsid w:val="005A243A"/>
    <w:rsid w:val="005B1306"/>
    <w:rsid w:val="005B4EF6"/>
    <w:rsid w:val="005C67C8"/>
    <w:rsid w:val="005C68B4"/>
    <w:rsid w:val="005D07C3"/>
    <w:rsid w:val="005F06E5"/>
    <w:rsid w:val="005F1610"/>
    <w:rsid w:val="005F2D8E"/>
    <w:rsid w:val="005F592A"/>
    <w:rsid w:val="0060089B"/>
    <w:rsid w:val="00600D99"/>
    <w:rsid w:val="00610DAF"/>
    <w:rsid w:val="006230FC"/>
    <w:rsid w:val="00624F6A"/>
    <w:rsid w:val="00631445"/>
    <w:rsid w:val="00642558"/>
    <w:rsid w:val="006449D4"/>
    <w:rsid w:val="0065415F"/>
    <w:rsid w:val="00661D63"/>
    <w:rsid w:val="00666D9A"/>
    <w:rsid w:val="0067240A"/>
    <w:rsid w:val="00674E33"/>
    <w:rsid w:val="00677ACB"/>
    <w:rsid w:val="00680DCF"/>
    <w:rsid w:val="006838B5"/>
    <w:rsid w:val="00685AA5"/>
    <w:rsid w:val="006A07D7"/>
    <w:rsid w:val="006A23BB"/>
    <w:rsid w:val="006A5C5B"/>
    <w:rsid w:val="006B2A49"/>
    <w:rsid w:val="006C54F2"/>
    <w:rsid w:val="006C5776"/>
    <w:rsid w:val="006D7984"/>
    <w:rsid w:val="006D7E18"/>
    <w:rsid w:val="006E0100"/>
    <w:rsid w:val="006E1247"/>
    <w:rsid w:val="006F16AF"/>
    <w:rsid w:val="006F3775"/>
    <w:rsid w:val="00707395"/>
    <w:rsid w:val="007108A0"/>
    <w:rsid w:val="00722797"/>
    <w:rsid w:val="00733524"/>
    <w:rsid w:val="0073589C"/>
    <w:rsid w:val="0074509B"/>
    <w:rsid w:val="00752C74"/>
    <w:rsid w:val="00760FCC"/>
    <w:rsid w:val="007636F3"/>
    <w:rsid w:val="0076384B"/>
    <w:rsid w:val="007766E0"/>
    <w:rsid w:val="007774E7"/>
    <w:rsid w:val="007813B1"/>
    <w:rsid w:val="00781CE4"/>
    <w:rsid w:val="0078311F"/>
    <w:rsid w:val="007A276E"/>
    <w:rsid w:val="007A3D99"/>
    <w:rsid w:val="007B321C"/>
    <w:rsid w:val="007C409E"/>
    <w:rsid w:val="007D370E"/>
    <w:rsid w:val="007D413D"/>
    <w:rsid w:val="007D5736"/>
    <w:rsid w:val="007E4D50"/>
    <w:rsid w:val="007E627D"/>
    <w:rsid w:val="007F0879"/>
    <w:rsid w:val="007F19AD"/>
    <w:rsid w:val="007F2D70"/>
    <w:rsid w:val="00806806"/>
    <w:rsid w:val="00811DD5"/>
    <w:rsid w:val="008164E4"/>
    <w:rsid w:val="00816913"/>
    <w:rsid w:val="0081724B"/>
    <w:rsid w:val="00820BE0"/>
    <w:rsid w:val="00830D67"/>
    <w:rsid w:val="00830FB7"/>
    <w:rsid w:val="008329B6"/>
    <w:rsid w:val="00842AC9"/>
    <w:rsid w:val="00863AC3"/>
    <w:rsid w:val="0087311F"/>
    <w:rsid w:val="00877423"/>
    <w:rsid w:val="00880497"/>
    <w:rsid w:val="00883057"/>
    <w:rsid w:val="00883CEF"/>
    <w:rsid w:val="008A1CBD"/>
    <w:rsid w:val="008A7A09"/>
    <w:rsid w:val="008B361D"/>
    <w:rsid w:val="008B49BE"/>
    <w:rsid w:val="008B726D"/>
    <w:rsid w:val="008C059E"/>
    <w:rsid w:val="008C3B5C"/>
    <w:rsid w:val="008C4A59"/>
    <w:rsid w:val="008D4015"/>
    <w:rsid w:val="008D7990"/>
    <w:rsid w:val="008E5530"/>
    <w:rsid w:val="008F7FEA"/>
    <w:rsid w:val="009111D0"/>
    <w:rsid w:val="00923EBA"/>
    <w:rsid w:val="00934993"/>
    <w:rsid w:val="00935EF5"/>
    <w:rsid w:val="00952560"/>
    <w:rsid w:val="009546F1"/>
    <w:rsid w:val="00954F11"/>
    <w:rsid w:val="00960CEA"/>
    <w:rsid w:val="009659C7"/>
    <w:rsid w:val="0097768E"/>
    <w:rsid w:val="0098190E"/>
    <w:rsid w:val="009A2299"/>
    <w:rsid w:val="009B13A5"/>
    <w:rsid w:val="009B3965"/>
    <w:rsid w:val="009C01DF"/>
    <w:rsid w:val="009C437C"/>
    <w:rsid w:val="009C55A1"/>
    <w:rsid w:val="009C6C39"/>
    <w:rsid w:val="009D4DA5"/>
    <w:rsid w:val="009F1162"/>
    <w:rsid w:val="009F44F2"/>
    <w:rsid w:val="00A11669"/>
    <w:rsid w:val="00A14F57"/>
    <w:rsid w:val="00A16E23"/>
    <w:rsid w:val="00A240C0"/>
    <w:rsid w:val="00A30F48"/>
    <w:rsid w:val="00A6177A"/>
    <w:rsid w:val="00A6245D"/>
    <w:rsid w:val="00A67EAB"/>
    <w:rsid w:val="00A7663B"/>
    <w:rsid w:val="00A915BF"/>
    <w:rsid w:val="00A97FD3"/>
    <w:rsid w:val="00AA45BB"/>
    <w:rsid w:val="00AA6D80"/>
    <w:rsid w:val="00AB72CF"/>
    <w:rsid w:val="00AC0AEA"/>
    <w:rsid w:val="00AC0E8E"/>
    <w:rsid w:val="00AC3671"/>
    <w:rsid w:val="00AC4ED2"/>
    <w:rsid w:val="00AD2AE5"/>
    <w:rsid w:val="00AD7F8E"/>
    <w:rsid w:val="00AE05F3"/>
    <w:rsid w:val="00AE66BA"/>
    <w:rsid w:val="00AF2DCF"/>
    <w:rsid w:val="00AF4AAA"/>
    <w:rsid w:val="00AF4C59"/>
    <w:rsid w:val="00B02037"/>
    <w:rsid w:val="00B03427"/>
    <w:rsid w:val="00B0384D"/>
    <w:rsid w:val="00B03C8A"/>
    <w:rsid w:val="00B03E0F"/>
    <w:rsid w:val="00B06576"/>
    <w:rsid w:val="00B079CA"/>
    <w:rsid w:val="00B132C1"/>
    <w:rsid w:val="00B157FD"/>
    <w:rsid w:val="00B17666"/>
    <w:rsid w:val="00B27B14"/>
    <w:rsid w:val="00B317E2"/>
    <w:rsid w:val="00B3548E"/>
    <w:rsid w:val="00B43D4B"/>
    <w:rsid w:val="00B4564C"/>
    <w:rsid w:val="00B46DDE"/>
    <w:rsid w:val="00B50232"/>
    <w:rsid w:val="00B51DCC"/>
    <w:rsid w:val="00B55A93"/>
    <w:rsid w:val="00B570CE"/>
    <w:rsid w:val="00B6015C"/>
    <w:rsid w:val="00B70141"/>
    <w:rsid w:val="00B707A3"/>
    <w:rsid w:val="00B722F7"/>
    <w:rsid w:val="00B75789"/>
    <w:rsid w:val="00B84D82"/>
    <w:rsid w:val="00B86CC8"/>
    <w:rsid w:val="00B95899"/>
    <w:rsid w:val="00B97171"/>
    <w:rsid w:val="00BA366A"/>
    <w:rsid w:val="00BA6B76"/>
    <w:rsid w:val="00BB7F95"/>
    <w:rsid w:val="00BC02AD"/>
    <w:rsid w:val="00BC13CC"/>
    <w:rsid w:val="00BD0EF0"/>
    <w:rsid w:val="00BD5685"/>
    <w:rsid w:val="00BE5B77"/>
    <w:rsid w:val="00BE67B7"/>
    <w:rsid w:val="00C02F30"/>
    <w:rsid w:val="00C12C8D"/>
    <w:rsid w:val="00C141CC"/>
    <w:rsid w:val="00C155B8"/>
    <w:rsid w:val="00C246F9"/>
    <w:rsid w:val="00C27FFC"/>
    <w:rsid w:val="00C32435"/>
    <w:rsid w:val="00C40BCF"/>
    <w:rsid w:val="00C42DD4"/>
    <w:rsid w:val="00C44A56"/>
    <w:rsid w:val="00C44B43"/>
    <w:rsid w:val="00C50FC6"/>
    <w:rsid w:val="00C5103D"/>
    <w:rsid w:val="00C5267A"/>
    <w:rsid w:val="00C56DF5"/>
    <w:rsid w:val="00C61541"/>
    <w:rsid w:val="00C7763D"/>
    <w:rsid w:val="00C80069"/>
    <w:rsid w:val="00C8106F"/>
    <w:rsid w:val="00C87C56"/>
    <w:rsid w:val="00C93DF1"/>
    <w:rsid w:val="00CA049D"/>
    <w:rsid w:val="00CA13A5"/>
    <w:rsid w:val="00CA336B"/>
    <w:rsid w:val="00CA5117"/>
    <w:rsid w:val="00CB5749"/>
    <w:rsid w:val="00CB5ACD"/>
    <w:rsid w:val="00CC046A"/>
    <w:rsid w:val="00CC2AB0"/>
    <w:rsid w:val="00CF26A3"/>
    <w:rsid w:val="00D10B8E"/>
    <w:rsid w:val="00D12C15"/>
    <w:rsid w:val="00D20CB3"/>
    <w:rsid w:val="00D23C94"/>
    <w:rsid w:val="00D33CBE"/>
    <w:rsid w:val="00D40EA6"/>
    <w:rsid w:val="00D42D45"/>
    <w:rsid w:val="00D44760"/>
    <w:rsid w:val="00D52B91"/>
    <w:rsid w:val="00D55E20"/>
    <w:rsid w:val="00D56598"/>
    <w:rsid w:val="00D60B8C"/>
    <w:rsid w:val="00D614FA"/>
    <w:rsid w:val="00D645E5"/>
    <w:rsid w:val="00D70455"/>
    <w:rsid w:val="00D8192A"/>
    <w:rsid w:val="00D82CFD"/>
    <w:rsid w:val="00D90BB1"/>
    <w:rsid w:val="00DB12B6"/>
    <w:rsid w:val="00DB5149"/>
    <w:rsid w:val="00DC6DD6"/>
    <w:rsid w:val="00DD0B54"/>
    <w:rsid w:val="00DD5133"/>
    <w:rsid w:val="00DD58E6"/>
    <w:rsid w:val="00DE1CF4"/>
    <w:rsid w:val="00E14EC4"/>
    <w:rsid w:val="00E16D01"/>
    <w:rsid w:val="00E31AFE"/>
    <w:rsid w:val="00E32B7B"/>
    <w:rsid w:val="00E33E50"/>
    <w:rsid w:val="00E42D4A"/>
    <w:rsid w:val="00E44DE0"/>
    <w:rsid w:val="00E45F39"/>
    <w:rsid w:val="00E460F7"/>
    <w:rsid w:val="00E52E09"/>
    <w:rsid w:val="00E57865"/>
    <w:rsid w:val="00E6079F"/>
    <w:rsid w:val="00E62EBA"/>
    <w:rsid w:val="00E653D3"/>
    <w:rsid w:val="00E65509"/>
    <w:rsid w:val="00E672C0"/>
    <w:rsid w:val="00E8069B"/>
    <w:rsid w:val="00E84609"/>
    <w:rsid w:val="00E85DAB"/>
    <w:rsid w:val="00E8765D"/>
    <w:rsid w:val="00E93505"/>
    <w:rsid w:val="00EA16D1"/>
    <w:rsid w:val="00EB13E5"/>
    <w:rsid w:val="00EB5464"/>
    <w:rsid w:val="00EB5FDA"/>
    <w:rsid w:val="00EB7DBD"/>
    <w:rsid w:val="00ED39DE"/>
    <w:rsid w:val="00ED415D"/>
    <w:rsid w:val="00ED42F0"/>
    <w:rsid w:val="00ED51E7"/>
    <w:rsid w:val="00ED722E"/>
    <w:rsid w:val="00EF3E03"/>
    <w:rsid w:val="00F04B4E"/>
    <w:rsid w:val="00F142DD"/>
    <w:rsid w:val="00F16E3F"/>
    <w:rsid w:val="00F26869"/>
    <w:rsid w:val="00F32DCD"/>
    <w:rsid w:val="00F33805"/>
    <w:rsid w:val="00F3749B"/>
    <w:rsid w:val="00F51681"/>
    <w:rsid w:val="00F60758"/>
    <w:rsid w:val="00F67818"/>
    <w:rsid w:val="00F73B65"/>
    <w:rsid w:val="00F80785"/>
    <w:rsid w:val="00F82170"/>
    <w:rsid w:val="00F8508C"/>
    <w:rsid w:val="00F85F81"/>
    <w:rsid w:val="00F87F7B"/>
    <w:rsid w:val="00F9007D"/>
    <w:rsid w:val="00F94ECC"/>
    <w:rsid w:val="00F9612B"/>
    <w:rsid w:val="00F97AFA"/>
    <w:rsid w:val="00FA2E05"/>
    <w:rsid w:val="00FA409F"/>
    <w:rsid w:val="00FB5AEB"/>
    <w:rsid w:val="00FC4097"/>
    <w:rsid w:val="00FC6D18"/>
    <w:rsid w:val="00FD1845"/>
    <w:rsid w:val="00FD7663"/>
    <w:rsid w:val="00FE55C5"/>
    <w:rsid w:val="00FF071B"/>
    <w:rsid w:val="00FF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46C960C2"/>
  <w15:docId w15:val="{15BA8DC8-DAB0-4EE1-B933-67BEFA197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0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E63"/>
  </w:style>
  <w:style w:type="paragraph" w:styleId="Footer">
    <w:name w:val="footer"/>
    <w:basedOn w:val="Normal"/>
    <w:link w:val="FooterChar"/>
    <w:uiPriority w:val="99"/>
    <w:unhideWhenUsed/>
    <w:rsid w:val="00076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E63"/>
  </w:style>
  <w:style w:type="character" w:styleId="PageNumber">
    <w:name w:val="page number"/>
    <w:basedOn w:val="DefaultParagraphFont"/>
    <w:rsid w:val="00076E63"/>
  </w:style>
  <w:style w:type="paragraph" w:styleId="z-TopofForm">
    <w:name w:val="HTML Top of Form"/>
    <w:basedOn w:val="Normal"/>
    <w:next w:val="Normal"/>
    <w:link w:val="z-TopofFormChar"/>
    <w:hidden/>
    <w:uiPriority w:val="99"/>
    <w:semiHidden/>
    <w:unhideWhenUsed/>
    <w:rsid w:val="00076E6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76E6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76E6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76E63"/>
    <w:rPr>
      <w:rFonts w:ascii="Arial" w:hAnsi="Arial" w:cs="Arial"/>
      <w:vanish/>
      <w:sz w:val="16"/>
      <w:szCs w:val="16"/>
    </w:rPr>
  </w:style>
  <w:style w:type="paragraph" w:styleId="BalloonText">
    <w:name w:val="Balloon Text"/>
    <w:basedOn w:val="Normal"/>
    <w:link w:val="BalloonTextChar"/>
    <w:uiPriority w:val="99"/>
    <w:semiHidden/>
    <w:unhideWhenUsed/>
    <w:rsid w:val="00B72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2F7"/>
    <w:rPr>
      <w:rFonts w:ascii="Segoe UI" w:hAnsi="Segoe UI" w:cs="Segoe UI"/>
      <w:sz w:val="18"/>
      <w:szCs w:val="18"/>
    </w:rPr>
  </w:style>
  <w:style w:type="paragraph" w:styleId="ListParagraph">
    <w:name w:val="List Paragraph"/>
    <w:basedOn w:val="Normal"/>
    <w:link w:val="ListParagraphChar"/>
    <w:uiPriority w:val="34"/>
    <w:qFormat/>
    <w:rsid w:val="00F04B4E"/>
    <w:pPr>
      <w:ind w:left="720"/>
      <w:contextualSpacing/>
    </w:pPr>
  </w:style>
  <w:style w:type="character" w:styleId="CommentReference">
    <w:name w:val="annotation reference"/>
    <w:basedOn w:val="DefaultParagraphFont"/>
    <w:uiPriority w:val="99"/>
    <w:semiHidden/>
    <w:unhideWhenUsed/>
    <w:rsid w:val="009546F1"/>
    <w:rPr>
      <w:sz w:val="16"/>
      <w:szCs w:val="16"/>
    </w:rPr>
  </w:style>
  <w:style w:type="paragraph" w:styleId="CommentText">
    <w:name w:val="annotation text"/>
    <w:basedOn w:val="Normal"/>
    <w:link w:val="CommentTextChar"/>
    <w:uiPriority w:val="99"/>
    <w:unhideWhenUsed/>
    <w:rsid w:val="009546F1"/>
    <w:pPr>
      <w:spacing w:line="240" w:lineRule="auto"/>
    </w:pPr>
    <w:rPr>
      <w:sz w:val="20"/>
      <w:szCs w:val="20"/>
    </w:rPr>
  </w:style>
  <w:style w:type="character" w:customStyle="1" w:styleId="CommentTextChar">
    <w:name w:val="Comment Text Char"/>
    <w:basedOn w:val="DefaultParagraphFont"/>
    <w:link w:val="CommentText"/>
    <w:uiPriority w:val="99"/>
    <w:rsid w:val="009546F1"/>
    <w:rPr>
      <w:sz w:val="20"/>
      <w:szCs w:val="20"/>
    </w:rPr>
  </w:style>
  <w:style w:type="paragraph" w:styleId="CommentSubject">
    <w:name w:val="annotation subject"/>
    <w:basedOn w:val="CommentText"/>
    <w:next w:val="CommentText"/>
    <w:link w:val="CommentSubjectChar"/>
    <w:uiPriority w:val="99"/>
    <w:semiHidden/>
    <w:unhideWhenUsed/>
    <w:rsid w:val="009546F1"/>
    <w:rPr>
      <w:b/>
      <w:bCs/>
    </w:rPr>
  </w:style>
  <w:style w:type="character" w:customStyle="1" w:styleId="CommentSubjectChar">
    <w:name w:val="Comment Subject Char"/>
    <w:basedOn w:val="CommentTextChar"/>
    <w:link w:val="CommentSubject"/>
    <w:uiPriority w:val="99"/>
    <w:semiHidden/>
    <w:rsid w:val="009546F1"/>
    <w:rPr>
      <w:b/>
      <w:bCs/>
      <w:sz w:val="20"/>
      <w:szCs w:val="20"/>
    </w:rPr>
  </w:style>
  <w:style w:type="table" w:styleId="TableGrid">
    <w:name w:val="Table Grid"/>
    <w:basedOn w:val="TableNormal"/>
    <w:uiPriority w:val="39"/>
    <w:rsid w:val="009D4DA5"/>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60758"/>
    <w:pPr>
      <w:spacing w:after="0" w:line="240" w:lineRule="auto"/>
    </w:pPr>
  </w:style>
  <w:style w:type="paragraph" w:styleId="BodyText">
    <w:name w:val="Body Text"/>
    <w:basedOn w:val="Normal"/>
    <w:link w:val="BodyTextChar"/>
    <w:rsid w:val="00C12C8D"/>
    <w:pPr>
      <w:spacing w:after="0" w:line="240" w:lineRule="auto"/>
      <w:jc w:val="both"/>
    </w:pPr>
    <w:rPr>
      <w:rFonts w:ascii="Times New Roman" w:eastAsia="Times New Roman" w:hAnsi="Times New Roman" w:cs="Times New Roman"/>
      <w:sz w:val="24"/>
      <w:szCs w:val="24"/>
      <w:lang w:val="bg-BG"/>
    </w:rPr>
  </w:style>
  <w:style w:type="character" w:customStyle="1" w:styleId="BodyTextChar">
    <w:name w:val="Body Text Char"/>
    <w:basedOn w:val="DefaultParagraphFont"/>
    <w:link w:val="BodyText"/>
    <w:rsid w:val="00C12C8D"/>
    <w:rPr>
      <w:rFonts w:ascii="Times New Roman" w:eastAsia="Times New Roman" w:hAnsi="Times New Roman" w:cs="Times New Roman"/>
      <w:sz w:val="24"/>
      <w:szCs w:val="24"/>
      <w:lang w:val="bg-BG"/>
    </w:rPr>
  </w:style>
  <w:style w:type="paragraph" w:customStyle="1" w:styleId="Default">
    <w:name w:val="Default"/>
    <w:rsid w:val="00293FA3"/>
    <w:pPr>
      <w:autoSpaceDE w:val="0"/>
      <w:autoSpaceDN w:val="0"/>
      <w:adjustRightInd w:val="0"/>
      <w:spacing w:after="0" w:line="240" w:lineRule="auto"/>
    </w:pPr>
    <w:rPr>
      <w:rFonts w:ascii="Times New Roman" w:hAnsi="Times New Roman" w:cs="Times New Roman"/>
      <w:color w:val="000000"/>
      <w:sz w:val="24"/>
      <w:szCs w:val="24"/>
      <w:lang w:val="bg-BG"/>
    </w:rPr>
  </w:style>
  <w:style w:type="character" w:customStyle="1" w:styleId="ListParagraphChar">
    <w:name w:val="List Paragraph Char"/>
    <w:link w:val="ListParagraph"/>
    <w:uiPriority w:val="34"/>
    <w:rsid w:val="00AD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18186">
      <w:bodyDiv w:val="1"/>
      <w:marLeft w:val="0"/>
      <w:marRight w:val="0"/>
      <w:marTop w:val="0"/>
      <w:marBottom w:val="0"/>
      <w:divBdr>
        <w:top w:val="none" w:sz="0" w:space="0" w:color="auto"/>
        <w:left w:val="none" w:sz="0" w:space="0" w:color="auto"/>
        <w:bottom w:val="none" w:sz="0" w:space="0" w:color="auto"/>
        <w:right w:val="none" w:sz="0" w:space="0" w:color="auto"/>
      </w:divBdr>
    </w:div>
    <w:div w:id="423958834">
      <w:bodyDiv w:val="1"/>
      <w:marLeft w:val="0"/>
      <w:marRight w:val="0"/>
      <w:marTop w:val="0"/>
      <w:marBottom w:val="0"/>
      <w:divBdr>
        <w:top w:val="none" w:sz="0" w:space="0" w:color="auto"/>
        <w:left w:val="none" w:sz="0" w:space="0" w:color="auto"/>
        <w:bottom w:val="none" w:sz="0" w:space="0" w:color="auto"/>
        <w:right w:val="none" w:sz="0" w:space="0" w:color="auto"/>
      </w:divBdr>
    </w:div>
    <w:div w:id="679158018">
      <w:bodyDiv w:val="1"/>
      <w:marLeft w:val="0"/>
      <w:marRight w:val="0"/>
      <w:marTop w:val="0"/>
      <w:marBottom w:val="0"/>
      <w:divBdr>
        <w:top w:val="none" w:sz="0" w:space="0" w:color="auto"/>
        <w:left w:val="none" w:sz="0" w:space="0" w:color="auto"/>
        <w:bottom w:val="none" w:sz="0" w:space="0" w:color="auto"/>
        <w:right w:val="none" w:sz="0" w:space="0" w:color="auto"/>
      </w:divBdr>
    </w:div>
    <w:div w:id="789935555">
      <w:bodyDiv w:val="1"/>
      <w:marLeft w:val="0"/>
      <w:marRight w:val="0"/>
      <w:marTop w:val="0"/>
      <w:marBottom w:val="0"/>
      <w:divBdr>
        <w:top w:val="none" w:sz="0" w:space="0" w:color="auto"/>
        <w:left w:val="none" w:sz="0" w:space="0" w:color="auto"/>
        <w:bottom w:val="none" w:sz="0" w:space="0" w:color="auto"/>
        <w:right w:val="none" w:sz="0" w:space="0" w:color="auto"/>
      </w:divBdr>
    </w:div>
    <w:div w:id="1063673494">
      <w:bodyDiv w:val="1"/>
      <w:marLeft w:val="0"/>
      <w:marRight w:val="0"/>
      <w:marTop w:val="0"/>
      <w:marBottom w:val="0"/>
      <w:divBdr>
        <w:top w:val="none" w:sz="0" w:space="0" w:color="auto"/>
        <w:left w:val="none" w:sz="0" w:space="0" w:color="auto"/>
        <w:bottom w:val="none" w:sz="0" w:space="0" w:color="auto"/>
        <w:right w:val="none" w:sz="0" w:space="0" w:color="auto"/>
      </w:divBdr>
    </w:div>
    <w:div w:id="1267812101">
      <w:bodyDiv w:val="1"/>
      <w:marLeft w:val="0"/>
      <w:marRight w:val="0"/>
      <w:marTop w:val="0"/>
      <w:marBottom w:val="0"/>
      <w:divBdr>
        <w:top w:val="none" w:sz="0" w:space="0" w:color="auto"/>
        <w:left w:val="none" w:sz="0" w:space="0" w:color="auto"/>
        <w:bottom w:val="none" w:sz="0" w:space="0" w:color="auto"/>
        <w:right w:val="none" w:sz="0" w:space="0" w:color="auto"/>
      </w:divBdr>
    </w:div>
    <w:div w:id="1653409521">
      <w:bodyDiv w:val="1"/>
      <w:marLeft w:val="0"/>
      <w:marRight w:val="0"/>
      <w:marTop w:val="0"/>
      <w:marBottom w:val="0"/>
      <w:divBdr>
        <w:top w:val="none" w:sz="0" w:space="0" w:color="auto"/>
        <w:left w:val="none" w:sz="0" w:space="0" w:color="auto"/>
        <w:bottom w:val="none" w:sz="0" w:space="0" w:color="auto"/>
        <w:right w:val="none" w:sz="0" w:space="0" w:color="auto"/>
      </w:divBdr>
    </w:div>
    <w:div w:id="1932425795">
      <w:bodyDiv w:val="1"/>
      <w:marLeft w:val="0"/>
      <w:marRight w:val="0"/>
      <w:marTop w:val="0"/>
      <w:marBottom w:val="0"/>
      <w:divBdr>
        <w:top w:val="none" w:sz="0" w:space="0" w:color="auto"/>
        <w:left w:val="none" w:sz="0" w:space="0" w:color="auto"/>
        <w:bottom w:val="none" w:sz="0" w:space="0" w:color="auto"/>
        <w:right w:val="none" w:sz="0" w:space="0" w:color="auto"/>
      </w:divBdr>
    </w:div>
    <w:div w:id="1980963535">
      <w:bodyDiv w:val="1"/>
      <w:marLeft w:val="0"/>
      <w:marRight w:val="0"/>
      <w:marTop w:val="0"/>
      <w:marBottom w:val="0"/>
      <w:divBdr>
        <w:top w:val="none" w:sz="0" w:space="0" w:color="auto"/>
        <w:left w:val="none" w:sz="0" w:space="0" w:color="auto"/>
        <w:bottom w:val="none" w:sz="0" w:space="0" w:color="auto"/>
        <w:right w:val="none" w:sz="0" w:space="0" w:color="auto"/>
      </w:divBdr>
    </w:div>
    <w:div w:id="2058310331">
      <w:bodyDiv w:val="1"/>
      <w:marLeft w:val="0"/>
      <w:marRight w:val="0"/>
      <w:marTop w:val="0"/>
      <w:marBottom w:val="0"/>
      <w:divBdr>
        <w:top w:val="none" w:sz="0" w:space="0" w:color="auto"/>
        <w:left w:val="none" w:sz="0" w:space="0" w:color="auto"/>
        <w:bottom w:val="none" w:sz="0" w:space="0" w:color="auto"/>
        <w:right w:val="none" w:sz="0" w:space="0" w:color="auto"/>
      </w:divBdr>
    </w:div>
    <w:div w:id="213936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control" Target="activeX/activeX14.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control" Target="activeX/activeX16.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C0AA0-5C3A-4584-A923-F3FA45CE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9615</Words>
  <Characters>54806</Characters>
  <Application>Microsoft Office Word</Application>
  <DocSecurity>4</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IsIv</dc:creator>
  <cp:keywords/>
  <dc:description/>
  <cp:lastModifiedBy>Zoia Cvetkova</cp:lastModifiedBy>
  <cp:revision>2</cp:revision>
  <cp:lastPrinted>2022-12-08T09:02:00Z</cp:lastPrinted>
  <dcterms:created xsi:type="dcterms:W3CDTF">2022-12-22T10:12:00Z</dcterms:created>
  <dcterms:modified xsi:type="dcterms:W3CDTF">2022-12-22T10:12:00Z</dcterms:modified>
</cp:coreProperties>
</file>