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49" w:rsidRPr="00554C31" w:rsidRDefault="00AB7B49" w:rsidP="005B3172">
      <w:pPr>
        <w:rPr>
          <w:rFonts w:ascii="Times New Roman" w:hAnsi="Times New Roman"/>
        </w:rPr>
      </w:pPr>
    </w:p>
    <w:p w:rsidR="00C30932" w:rsidRDefault="00C30932" w:rsidP="005B3172">
      <w:pPr>
        <w:rPr>
          <w:rFonts w:ascii="Times New Roman" w:hAnsi="Times New Roman"/>
          <w:b/>
        </w:rPr>
      </w:pPr>
    </w:p>
    <w:p w:rsidR="00FD1316" w:rsidRDefault="00FD1316" w:rsidP="00163C7A">
      <w:pPr>
        <w:ind w:left="-284" w:right="282"/>
        <w:rPr>
          <w:rFonts w:ascii="Times New Roman" w:hAnsi="Times New Roman"/>
          <w:b/>
        </w:rPr>
      </w:pPr>
    </w:p>
    <w:p w:rsidR="00AB7B49" w:rsidRPr="00554C31" w:rsidRDefault="00AB7B49" w:rsidP="00163C7A">
      <w:pPr>
        <w:ind w:left="-284" w:right="282"/>
        <w:rPr>
          <w:rFonts w:ascii="Times New Roman" w:hAnsi="Times New Roman"/>
          <w:b/>
        </w:rPr>
      </w:pPr>
      <w:r w:rsidRPr="00554C31">
        <w:rPr>
          <w:rFonts w:ascii="Times New Roman" w:hAnsi="Times New Roman"/>
          <w:b/>
        </w:rPr>
        <w:t>ДО</w:t>
      </w:r>
    </w:p>
    <w:p w:rsidR="00FD1316" w:rsidRDefault="00C71860" w:rsidP="00FD1316">
      <w:pPr>
        <w:ind w:left="-284" w:right="282"/>
        <w:rPr>
          <w:rFonts w:ascii="Times New Roman" w:hAnsi="Times New Roman"/>
          <w:b/>
          <w:bCs/>
        </w:rPr>
      </w:pPr>
      <w:r w:rsidRPr="00554C31">
        <w:rPr>
          <w:rFonts w:ascii="Times New Roman" w:hAnsi="Times New Roman"/>
          <w:b/>
          <w:bCs/>
        </w:rPr>
        <w:t>МИНИСТЕРСКИЯ СЪВЕТ</w:t>
      </w:r>
    </w:p>
    <w:p w:rsidR="00CA1C82" w:rsidRDefault="00CA1C82" w:rsidP="00CA1C82">
      <w:pPr>
        <w:autoSpaceDE w:val="0"/>
        <w:autoSpaceDN w:val="0"/>
        <w:ind w:right="282"/>
        <w:rPr>
          <w:rFonts w:ascii="Times New Roman" w:hAnsi="Times New Roman"/>
          <w:b/>
          <w:bCs/>
        </w:rPr>
      </w:pPr>
    </w:p>
    <w:p w:rsidR="006061C8" w:rsidRDefault="006061C8" w:rsidP="00163C7A">
      <w:pPr>
        <w:autoSpaceDE w:val="0"/>
        <w:autoSpaceDN w:val="0"/>
        <w:ind w:left="-284" w:right="282"/>
        <w:jc w:val="center"/>
        <w:rPr>
          <w:rFonts w:ascii="Times New Roman" w:hAnsi="Times New Roman"/>
          <w:b/>
          <w:bCs/>
        </w:rPr>
      </w:pPr>
      <w:r w:rsidRPr="00D81041">
        <w:rPr>
          <w:rFonts w:ascii="Times New Roman" w:hAnsi="Times New Roman"/>
          <w:b/>
          <w:bCs/>
        </w:rPr>
        <w:t>ДОКЛАД</w:t>
      </w:r>
    </w:p>
    <w:p w:rsidR="00163C7A" w:rsidRDefault="00163C7A" w:rsidP="00163C7A">
      <w:pPr>
        <w:autoSpaceDE w:val="0"/>
        <w:autoSpaceDN w:val="0"/>
        <w:ind w:left="-284" w:right="282"/>
        <w:jc w:val="center"/>
        <w:rPr>
          <w:rFonts w:ascii="Times New Roman" w:hAnsi="Times New Roman"/>
          <w:b/>
          <w:bCs/>
          <w:lang w:val="en-US"/>
        </w:rPr>
      </w:pPr>
    </w:p>
    <w:p w:rsidR="00A023D1" w:rsidRPr="00367345" w:rsidRDefault="00A023D1" w:rsidP="00163C7A">
      <w:pPr>
        <w:autoSpaceDE w:val="0"/>
        <w:autoSpaceDN w:val="0"/>
        <w:ind w:left="-284" w:right="282"/>
        <w:jc w:val="center"/>
        <w:rPr>
          <w:rFonts w:ascii="Times New Roman" w:hAnsi="Times New Roman"/>
          <w:b/>
          <w:bCs/>
          <w:lang w:val="en-US"/>
        </w:rPr>
      </w:pPr>
    </w:p>
    <w:p w:rsidR="002F3427" w:rsidRDefault="00C30932" w:rsidP="00FD1316">
      <w:pPr>
        <w:spacing w:after="120"/>
        <w:ind w:left="-284" w:right="282"/>
        <w:jc w:val="both"/>
        <w:rPr>
          <w:rFonts w:ascii="Times New Roman" w:hAnsi="Times New Roman"/>
          <w:i/>
          <w:iCs/>
        </w:rPr>
      </w:pPr>
      <w:r w:rsidRPr="00116EA5">
        <w:rPr>
          <w:rFonts w:ascii="Times New Roman" w:hAnsi="Times New Roman"/>
          <w:b/>
          <w:bCs/>
        </w:rPr>
        <w:t xml:space="preserve">от </w:t>
      </w:r>
      <w:r w:rsidR="00116EA5" w:rsidRPr="00116EA5">
        <w:rPr>
          <w:rFonts w:ascii="Times New Roman" w:hAnsi="Times New Roman"/>
          <w:b/>
          <w:bCs/>
        </w:rPr>
        <w:t>Христо Алексиев –</w:t>
      </w:r>
      <w:r w:rsidR="00116EA5" w:rsidRPr="008B7518">
        <w:rPr>
          <w:rFonts w:ascii="Times New Roman" w:hAnsi="Times New Roman"/>
          <w:bCs/>
        </w:rPr>
        <w:t xml:space="preserve"> </w:t>
      </w:r>
      <w:r w:rsidR="00116EA5" w:rsidRPr="008B7518">
        <w:rPr>
          <w:rFonts w:ascii="Times New Roman" w:hAnsi="Times New Roman"/>
          <w:bCs/>
          <w:i/>
        </w:rPr>
        <w:t xml:space="preserve">заместник министър-председател по икономическите политики и </w:t>
      </w:r>
      <w:r w:rsidR="006061C8" w:rsidRPr="00116EA5">
        <w:rPr>
          <w:rFonts w:ascii="Times New Roman" w:hAnsi="Times New Roman"/>
          <w:i/>
          <w:iCs/>
        </w:rPr>
        <w:t>министър на транспорта и съобщенията</w:t>
      </w:r>
    </w:p>
    <w:p w:rsidR="00FD1316" w:rsidRPr="00FD1316" w:rsidRDefault="00FD1316" w:rsidP="00FD1316">
      <w:pPr>
        <w:spacing w:after="120"/>
        <w:ind w:left="-284" w:right="282"/>
        <w:jc w:val="both"/>
        <w:rPr>
          <w:rFonts w:ascii="Times New Roman" w:hAnsi="Times New Roman"/>
          <w:i/>
          <w:iCs/>
        </w:rPr>
      </w:pPr>
    </w:p>
    <w:p w:rsidR="007E34DE" w:rsidRPr="007E34DE" w:rsidRDefault="00AB7B49" w:rsidP="007E34DE">
      <w:pPr>
        <w:ind w:left="-284" w:right="282"/>
        <w:jc w:val="both"/>
        <w:rPr>
          <w:rFonts w:ascii="Times New Roman" w:hAnsi="Times New Roman"/>
          <w:i/>
        </w:rPr>
      </w:pPr>
      <w:r w:rsidRPr="00554C31">
        <w:rPr>
          <w:rFonts w:ascii="Times New Roman" w:hAnsi="Times New Roman"/>
          <w:b/>
        </w:rPr>
        <w:t>Относно</w:t>
      </w:r>
      <w:r w:rsidRPr="00554C31">
        <w:rPr>
          <w:rFonts w:ascii="Times New Roman" w:hAnsi="Times New Roman"/>
        </w:rPr>
        <w:t>:</w:t>
      </w:r>
      <w:r w:rsidR="00C71860" w:rsidRPr="00554C31">
        <w:rPr>
          <w:rFonts w:ascii="Times New Roman" w:hAnsi="Times New Roman"/>
        </w:rPr>
        <w:t xml:space="preserve"> </w:t>
      </w:r>
      <w:r w:rsidR="00367345" w:rsidRPr="007E34DE">
        <w:rPr>
          <w:rFonts w:ascii="Times New Roman" w:hAnsi="Times New Roman"/>
          <w:i/>
        </w:rPr>
        <w:t xml:space="preserve">проект </w:t>
      </w:r>
      <w:r w:rsidR="00367345" w:rsidRPr="007E34DE">
        <w:rPr>
          <w:rFonts w:ascii="Times New Roman" w:hAnsi="Times New Roman"/>
          <w:i/>
          <w:iCs/>
        </w:rPr>
        <w:t xml:space="preserve">на </w:t>
      </w:r>
      <w:r w:rsidR="007E34DE" w:rsidRPr="007E34DE">
        <w:rPr>
          <w:rFonts w:ascii="Times New Roman" w:hAnsi="Times New Roman"/>
          <w:i/>
          <w:iCs/>
        </w:rPr>
        <w:t>Постановление</w:t>
      </w:r>
      <w:r w:rsidR="00116EA5" w:rsidRPr="007E34DE">
        <w:rPr>
          <w:rFonts w:ascii="Times New Roman" w:hAnsi="Times New Roman"/>
          <w:i/>
          <w:iCs/>
        </w:rPr>
        <w:t xml:space="preserve"> на Министерския съвет </w:t>
      </w:r>
      <w:bookmarkStart w:id="0" w:name="_Hlk105516984"/>
      <w:r w:rsidR="002F3427" w:rsidRPr="007E34DE">
        <w:rPr>
          <w:rFonts w:ascii="Times New Roman" w:hAnsi="Times New Roman"/>
          <w:i/>
          <w:iCs/>
        </w:rPr>
        <w:t xml:space="preserve">за </w:t>
      </w:r>
      <w:r w:rsidR="004B1FE5">
        <w:rPr>
          <w:rFonts w:ascii="Times New Roman" w:hAnsi="Times New Roman"/>
          <w:i/>
          <w:iCs/>
        </w:rPr>
        <w:t xml:space="preserve">изменение и допълнение на Устройствения правилник на Държавния авиационен оператор </w:t>
      </w:r>
      <w:r w:rsidR="007E34DE" w:rsidRPr="007E34DE">
        <w:rPr>
          <w:rFonts w:ascii="Times New Roman" w:hAnsi="Times New Roman"/>
          <w:i/>
        </w:rPr>
        <w:t>и проект на Разпореждане на Министерския съвет за прекратяване на еднолично акционерно дружество с държавно участие в капитала</w:t>
      </w:r>
      <w:r w:rsidR="00A023D1">
        <w:rPr>
          <w:rFonts w:ascii="Times New Roman" w:hAnsi="Times New Roman"/>
          <w:i/>
        </w:rPr>
        <w:t xml:space="preserve"> „България </w:t>
      </w:r>
      <w:proofErr w:type="spellStart"/>
      <w:r w:rsidR="00A023D1">
        <w:rPr>
          <w:rFonts w:ascii="Times New Roman" w:hAnsi="Times New Roman"/>
          <w:i/>
        </w:rPr>
        <w:t>Хели</w:t>
      </w:r>
      <w:proofErr w:type="spellEnd"/>
      <w:r w:rsidR="00A023D1">
        <w:rPr>
          <w:rFonts w:ascii="Times New Roman" w:hAnsi="Times New Roman"/>
          <w:i/>
        </w:rPr>
        <w:t xml:space="preserve"> Мед </w:t>
      </w:r>
      <w:proofErr w:type="spellStart"/>
      <w:r w:rsidR="00A023D1">
        <w:rPr>
          <w:rFonts w:ascii="Times New Roman" w:hAnsi="Times New Roman"/>
          <w:i/>
        </w:rPr>
        <w:t>Сървиз</w:t>
      </w:r>
      <w:proofErr w:type="spellEnd"/>
      <w:r w:rsidR="00A023D1">
        <w:rPr>
          <w:rFonts w:ascii="Times New Roman" w:hAnsi="Times New Roman"/>
          <w:i/>
        </w:rPr>
        <w:t>“ ЕАД</w:t>
      </w:r>
      <w:r w:rsidR="007E34DE" w:rsidRPr="007E34DE">
        <w:rPr>
          <w:rFonts w:ascii="Times New Roman" w:hAnsi="Times New Roman"/>
          <w:i/>
        </w:rPr>
        <w:t xml:space="preserve"> </w:t>
      </w:r>
    </w:p>
    <w:bookmarkEnd w:id="0"/>
    <w:p w:rsidR="00FD1316" w:rsidRPr="00146CC4" w:rsidRDefault="00FD1316" w:rsidP="002F3427">
      <w:pPr>
        <w:spacing w:after="120"/>
        <w:ind w:right="282"/>
        <w:jc w:val="both"/>
        <w:rPr>
          <w:rFonts w:ascii="Times New Roman" w:hAnsi="Times New Roman"/>
          <w:i/>
          <w:iCs/>
          <w:lang w:eastAsia="en-US"/>
        </w:rPr>
      </w:pPr>
    </w:p>
    <w:p w:rsidR="006061C8" w:rsidRDefault="006061C8" w:rsidP="00163C7A">
      <w:pPr>
        <w:ind w:left="-284" w:right="282" w:firstLine="993"/>
        <w:rPr>
          <w:rFonts w:ascii="Times New Roman" w:hAnsi="Times New Roman"/>
          <w:b/>
        </w:rPr>
      </w:pPr>
      <w:r w:rsidRPr="006061C8">
        <w:rPr>
          <w:rFonts w:ascii="Times New Roman" w:hAnsi="Times New Roman"/>
          <w:b/>
          <w:bCs/>
        </w:rPr>
        <w:t>УВАЖАЕМИ ГОСПОДИН МИНИСТЪР-ПРЕДСЕДАТЕЛ,</w:t>
      </w:r>
    </w:p>
    <w:p w:rsidR="008B7518" w:rsidRDefault="00AB7B49" w:rsidP="008B7518">
      <w:pPr>
        <w:ind w:left="-284" w:right="282" w:firstLine="993"/>
        <w:rPr>
          <w:rFonts w:ascii="Times New Roman" w:hAnsi="Times New Roman"/>
          <w:b/>
        </w:rPr>
      </w:pPr>
      <w:r w:rsidRPr="00554C31">
        <w:rPr>
          <w:rFonts w:ascii="Times New Roman" w:hAnsi="Times New Roman"/>
          <w:b/>
        </w:rPr>
        <w:t>УВАЖАЕМИ ГОСПОЖИ И ГОСПОДА</w:t>
      </w:r>
      <w:r w:rsidR="006061C8">
        <w:rPr>
          <w:rFonts w:ascii="Times New Roman" w:hAnsi="Times New Roman"/>
          <w:b/>
        </w:rPr>
        <w:t xml:space="preserve"> МИНИСТРИ</w:t>
      </w:r>
      <w:r w:rsidRPr="00554C31">
        <w:rPr>
          <w:rFonts w:ascii="Times New Roman" w:hAnsi="Times New Roman"/>
          <w:b/>
        </w:rPr>
        <w:t xml:space="preserve">, </w:t>
      </w:r>
    </w:p>
    <w:p w:rsidR="008B7518" w:rsidRDefault="008B7518" w:rsidP="008B7518">
      <w:pPr>
        <w:ind w:left="-284" w:right="282" w:firstLine="993"/>
        <w:rPr>
          <w:rFonts w:ascii="Times New Roman" w:hAnsi="Times New Roman"/>
          <w:b/>
        </w:rPr>
      </w:pPr>
    </w:p>
    <w:p w:rsidR="008B7518" w:rsidRDefault="009257B3" w:rsidP="008B7518">
      <w:pPr>
        <w:ind w:left="-284" w:right="282" w:firstLine="993"/>
        <w:jc w:val="both"/>
        <w:rPr>
          <w:rFonts w:ascii="Times New Roman" w:eastAsia="LucidaGrande" w:hAnsi="Times New Roman"/>
          <w:szCs w:val="24"/>
        </w:rPr>
      </w:pPr>
      <w:r w:rsidRPr="008B7518">
        <w:rPr>
          <w:rFonts w:ascii="Times New Roman" w:eastAsia="LucidaGrande" w:hAnsi="Times New Roman"/>
          <w:szCs w:val="24"/>
        </w:rPr>
        <w:t>На основание чл. 31, ал. 2 от Устройствения правилник на Министерския съвет и на неговата администрация, внасям за разглеждане от Министерския</w:t>
      </w:r>
      <w:r w:rsidR="008B7518">
        <w:rPr>
          <w:rFonts w:ascii="Times New Roman" w:eastAsia="LucidaGrande" w:hAnsi="Times New Roman"/>
          <w:szCs w:val="24"/>
        </w:rPr>
        <w:t>:</w:t>
      </w:r>
      <w:r w:rsidRPr="008B7518">
        <w:rPr>
          <w:rFonts w:ascii="Times New Roman" w:eastAsia="LucidaGrande" w:hAnsi="Times New Roman"/>
          <w:szCs w:val="24"/>
        </w:rPr>
        <w:t xml:space="preserve"> </w:t>
      </w:r>
    </w:p>
    <w:p w:rsidR="008B7518" w:rsidRDefault="008B7518" w:rsidP="008B7518">
      <w:pPr>
        <w:ind w:left="-284" w:right="282" w:firstLine="993"/>
        <w:jc w:val="both"/>
        <w:rPr>
          <w:rFonts w:ascii="Times New Roman" w:hAnsi="Times New Roman"/>
          <w:szCs w:val="24"/>
        </w:rPr>
      </w:pPr>
      <w:r w:rsidRPr="008B7518">
        <w:rPr>
          <w:rFonts w:ascii="Times New Roman" w:eastAsia="LucidaGrande" w:hAnsi="Times New Roman"/>
          <w:b/>
          <w:szCs w:val="24"/>
        </w:rPr>
        <w:t xml:space="preserve">(а) </w:t>
      </w:r>
      <w:r w:rsidR="00367345" w:rsidRPr="008B7518">
        <w:rPr>
          <w:rFonts w:ascii="Times New Roman" w:hAnsi="Times New Roman"/>
          <w:b/>
          <w:szCs w:val="24"/>
        </w:rPr>
        <w:t xml:space="preserve">проект </w:t>
      </w:r>
      <w:r w:rsidRPr="008B7518">
        <w:rPr>
          <w:rFonts w:ascii="Times New Roman" w:hAnsi="Times New Roman"/>
          <w:b/>
          <w:szCs w:val="24"/>
        </w:rPr>
        <w:t>на Постановление</w:t>
      </w:r>
      <w:r w:rsidR="00116EA5" w:rsidRPr="008B7518">
        <w:rPr>
          <w:rFonts w:ascii="Times New Roman" w:hAnsi="Times New Roman"/>
          <w:b/>
          <w:szCs w:val="24"/>
        </w:rPr>
        <w:t xml:space="preserve"> </w:t>
      </w:r>
      <w:r w:rsidR="002F3427" w:rsidRPr="008B7518">
        <w:rPr>
          <w:rFonts w:ascii="Times New Roman" w:hAnsi="Times New Roman"/>
          <w:b/>
          <w:iCs/>
          <w:szCs w:val="24"/>
        </w:rPr>
        <w:t xml:space="preserve">на Министерския съвет </w:t>
      </w:r>
      <w:r w:rsidR="00A023D1">
        <w:rPr>
          <w:rFonts w:ascii="Times New Roman" w:hAnsi="Times New Roman"/>
          <w:b/>
          <w:iCs/>
          <w:szCs w:val="24"/>
        </w:rPr>
        <w:t xml:space="preserve">за </w:t>
      </w:r>
      <w:r w:rsidR="004B1FE5">
        <w:rPr>
          <w:rFonts w:ascii="Times New Roman" w:hAnsi="Times New Roman"/>
          <w:b/>
          <w:iCs/>
          <w:szCs w:val="24"/>
        </w:rPr>
        <w:t xml:space="preserve">изменение и допълнение на Устройствения правилник на </w:t>
      </w:r>
      <w:r w:rsidR="00A023D1">
        <w:rPr>
          <w:rFonts w:ascii="Times New Roman" w:hAnsi="Times New Roman"/>
          <w:b/>
          <w:iCs/>
          <w:szCs w:val="24"/>
        </w:rPr>
        <w:t>Д</w:t>
      </w:r>
      <w:r w:rsidR="004B1FE5">
        <w:rPr>
          <w:rFonts w:ascii="Times New Roman" w:hAnsi="Times New Roman"/>
          <w:b/>
          <w:iCs/>
          <w:szCs w:val="24"/>
        </w:rPr>
        <w:t>ържавния авиационен оператор (предвижда</w:t>
      </w:r>
      <w:r w:rsidR="002F3427" w:rsidRPr="008B7518">
        <w:rPr>
          <w:rFonts w:ascii="Times New Roman" w:hAnsi="Times New Roman"/>
          <w:b/>
          <w:iCs/>
          <w:szCs w:val="24"/>
        </w:rPr>
        <w:t xml:space="preserve"> </w:t>
      </w:r>
      <w:r w:rsidR="00FD1316">
        <w:rPr>
          <w:rFonts w:ascii="Times New Roman" w:hAnsi="Times New Roman"/>
          <w:b/>
          <w:iCs/>
          <w:szCs w:val="24"/>
        </w:rPr>
        <w:t xml:space="preserve">се </w:t>
      </w:r>
      <w:r w:rsidR="002F3427" w:rsidRPr="008B7518">
        <w:rPr>
          <w:rFonts w:ascii="Times New Roman" w:hAnsi="Times New Roman"/>
          <w:b/>
          <w:szCs w:val="24"/>
        </w:rPr>
        <w:t xml:space="preserve">възлагане на </w:t>
      </w:r>
      <w:r w:rsidR="00116EA5" w:rsidRPr="008B7518">
        <w:rPr>
          <w:rFonts w:ascii="Times New Roman" w:hAnsi="Times New Roman"/>
          <w:b/>
          <w:szCs w:val="24"/>
        </w:rPr>
        <w:t>Държавния авиационен оператор</w:t>
      </w:r>
      <w:r w:rsidR="002F3427" w:rsidRPr="008B7518">
        <w:rPr>
          <w:rFonts w:ascii="Times New Roman" w:hAnsi="Times New Roman"/>
          <w:b/>
          <w:szCs w:val="24"/>
        </w:rPr>
        <w:t xml:space="preserve"> да извършва услуга от общ икономически интерес – полети за осигуряване на въздушен транспорт за нуждите на спешната медицинска помощ, </w:t>
      </w:r>
      <w:r w:rsidR="002F3427" w:rsidRPr="008B7518">
        <w:rPr>
          <w:rFonts w:ascii="Times New Roman" w:hAnsi="Times New Roman"/>
          <w:szCs w:val="24"/>
        </w:rPr>
        <w:t>организирана от държавата при условията и по реда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 от авиационен оператор със свидетелство за авиационен оператор и SPA.HEMS одобрение, издадено от главния директор на Главна дирекция „Гражданска въздухоплавателна администрация“, на територията на Република България</w:t>
      </w:r>
      <w:r w:rsidR="004B1FE5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:rsidR="00FD1316" w:rsidRDefault="004B1FE5" w:rsidP="00FD1316">
      <w:pPr>
        <w:ind w:left="-284" w:right="282" w:firstLine="993"/>
        <w:jc w:val="both"/>
        <w:rPr>
          <w:rFonts w:ascii="Times New Roman" w:hAnsi="Times New Roman"/>
          <w:b/>
        </w:rPr>
      </w:pPr>
      <w:r w:rsidRPr="006D7BFB">
        <w:rPr>
          <w:rFonts w:ascii="Times New Roman" w:hAnsi="Times New Roman"/>
          <w:b/>
        </w:rPr>
        <w:t xml:space="preserve"> </w:t>
      </w:r>
      <w:r w:rsidR="008B7518" w:rsidRPr="006D7BFB">
        <w:rPr>
          <w:rFonts w:ascii="Times New Roman" w:hAnsi="Times New Roman"/>
          <w:b/>
        </w:rPr>
        <w:t xml:space="preserve">(в) проект на Разпореждане на Министерския съвет за прекратяване на </w:t>
      </w:r>
      <w:r w:rsidR="006D7BFB" w:rsidRPr="006D7BFB">
        <w:rPr>
          <w:rFonts w:ascii="Times New Roman" w:hAnsi="Times New Roman"/>
          <w:b/>
        </w:rPr>
        <w:t xml:space="preserve">еднолично акционерно дружество с държавно участие в капитала „България </w:t>
      </w:r>
      <w:proofErr w:type="spellStart"/>
      <w:r w:rsidR="006D7BFB" w:rsidRPr="006D7BFB">
        <w:rPr>
          <w:rFonts w:ascii="Times New Roman" w:hAnsi="Times New Roman"/>
          <w:b/>
        </w:rPr>
        <w:t>Хели</w:t>
      </w:r>
      <w:proofErr w:type="spellEnd"/>
      <w:r w:rsidR="006D7BFB" w:rsidRPr="006D7BFB">
        <w:rPr>
          <w:rFonts w:ascii="Times New Roman" w:hAnsi="Times New Roman"/>
          <w:b/>
        </w:rPr>
        <w:t xml:space="preserve"> Мед </w:t>
      </w:r>
      <w:proofErr w:type="spellStart"/>
      <w:r w:rsidR="006D7BFB" w:rsidRPr="006D7BFB">
        <w:rPr>
          <w:rFonts w:ascii="Times New Roman" w:hAnsi="Times New Roman"/>
          <w:b/>
        </w:rPr>
        <w:t>Сървиз</w:t>
      </w:r>
      <w:proofErr w:type="spellEnd"/>
      <w:r w:rsidR="006D7BFB" w:rsidRPr="006D7BFB">
        <w:rPr>
          <w:rFonts w:ascii="Times New Roman" w:hAnsi="Times New Roman"/>
          <w:b/>
        </w:rPr>
        <w:t xml:space="preserve">“ ЕАД. </w:t>
      </w:r>
    </w:p>
    <w:p w:rsidR="00FD1316" w:rsidRDefault="00FD1316" w:rsidP="00FD1316">
      <w:pPr>
        <w:ind w:left="-284" w:right="282" w:firstLine="993"/>
        <w:jc w:val="both"/>
        <w:rPr>
          <w:rFonts w:ascii="Times New Roman" w:eastAsia="LucidaGrande" w:hAnsi="Times New Roman"/>
          <w:szCs w:val="24"/>
        </w:rPr>
      </w:pPr>
    </w:p>
    <w:p w:rsidR="00FD1316" w:rsidRDefault="00116EA5" w:rsidP="00FD1316">
      <w:pPr>
        <w:ind w:left="-284" w:right="282" w:firstLine="993"/>
        <w:jc w:val="both"/>
        <w:rPr>
          <w:rFonts w:ascii="Times New Roman" w:hAnsi="Times New Roman"/>
          <w:b/>
        </w:rPr>
      </w:pPr>
      <w:r w:rsidRPr="008B7518">
        <w:rPr>
          <w:rFonts w:ascii="Times New Roman" w:eastAsia="LucidaGrande" w:hAnsi="Times New Roman"/>
          <w:szCs w:val="24"/>
        </w:rPr>
        <w:t xml:space="preserve">Мотивите за предлаганите проекти на актове са следните: </w:t>
      </w:r>
    </w:p>
    <w:p w:rsidR="00FD1316" w:rsidRDefault="00FD1316" w:rsidP="00FD1316">
      <w:pPr>
        <w:ind w:left="-284" w:right="282" w:firstLine="993"/>
        <w:jc w:val="both"/>
        <w:rPr>
          <w:rFonts w:ascii="Times New Roman" w:hAnsi="Times New Roman"/>
          <w:b/>
        </w:rPr>
      </w:pPr>
    </w:p>
    <w:p w:rsidR="00FD1316" w:rsidRPr="00FD1316" w:rsidRDefault="00116EA5" w:rsidP="00FD1316">
      <w:pPr>
        <w:ind w:left="-284" w:right="282" w:firstLine="993"/>
        <w:jc w:val="both"/>
        <w:rPr>
          <w:rFonts w:ascii="Times New Roman" w:hAnsi="Times New Roman"/>
          <w:b/>
        </w:rPr>
      </w:pPr>
      <w:r w:rsidRPr="00116EA5">
        <w:rPr>
          <w:rFonts w:ascii="Times New Roman" w:eastAsia="LucidaGrande" w:hAnsi="Times New Roman"/>
          <w:szCs w:val="24"/>
        </w:rPr>
        <w:t>Д</w:t>
      </w:r>
      <w:r w:rsidRPr="008B7518">
        <w:rPr>
          <w:rFonts w:ascii="Times New Roman" w:eastAsia="LucidaGrande" w:hAnsi="Times New Roman"/>
          <w:szCs w:val="24"/>
        </w:rPr>
        <w:t>ържавния</w:t>
      </w:r>
      <w:r>
        <w:rPr>
          <w:rFonts w:ascii="Times New Roman" w:eastAsia="LucidaGrande" w:hAnsi="Times New Roman"/>
          <w:szCs w:val="24"/>
        </w:rPr>
        <w:t xml:space="preserve">т авиационен оператор </w:t>
      </w:r>
      <w:r w:rsidR="00604174">
        <w:rPr>
          <w:rFonts w:ascii="Times New Roman" w:eastAsia="LucidaGrande" w:hAnsi="Times New Roman"/>
          <w:szCs w:val="24"/>
        </w:rPr>
        <w:t xml:space="preserve">е юридическо лице, второстепенен разпоредител с бюджет към министъра на транспорта и съобщенията. На Държавния авиационен оператор е възложено изпълнението на полетите със специално предназначение така, както последните са посочени в чл. 64б от Закона за гражданското въздухоплаване. За Държавния авиационен оператор не са прилагат разпоредбите на Закона за администрацията. </w:t>
      </w:r>
      <w:r w:rsidR="0091105C">
        <w:rPr>
          <w:rFonts w:ascii="Times New Roman" w:eastAsia="LucidaGrande" w:hAnsi="Times New Roman"/>
          <w:szCs w:val="24"/>
        </w:rPr>
        <w:t xml:space="preserve">Държавният авиационен оператор притежава свидетелство за авиационен оператор, което удостоверява правото да извършва полети. </w:t>
      </w:r>
      <w:r w:rsidR="00FD1316">
        <w:rPr>
          <w:rFonts w:ascii="Times New Roman" w:eastAsia="LucidaGrande" w:hAnsi="Times New Roman"/>
          <w:szCs w:val="24"/>
        </w:rPr>
        <w:t xml:space="preserve">В </w:t>
      </w:r>
      <w:r w:rsidR="0091105C">
        <w:rPr>
          <w:rFonts w:ascii="Times New Roman" w:eastAsia="LucidaGrande" w:hAnsi="Times New Roman"/>
          <w:szCs w:val="24"/>
        </w:rPr>
        <w:t>течение на годините, Държавният авиационен оператор концентрира сериозен технически и човешки потенциал, което му дава не само възможността да гарантира безопасността и сигурността на изпълняваните полети, но</w:t>
      </w:r>
      <w:r w:rsidR="001D2DC0">
        <w:rPr>
          <w:rFonts w:ascii="Times New Roman" w:eastAsia="LucidaGrande" w:hAnsi="Times New Roman"/>
          <w:szCs w:val="24"/>
        </w:rPr>
        <w:t xml:space="preserve"> предпоставя и изпълнението на други задачи, възложени от публичната власт, извън полетите със специално предназначение. </w:t>
      </w:r>
    </w:p>
    <w:p w:rsidR="004B1FE5" w:rsidRPr="00FD1316" w:rsidRDefault="00FD1316" w:rsidP="00FD1316">
      <w:pPr>
        <w:ind w:left="-284" w:right="282" w:firstLine="993"/>
        <w:jc w:val="both"/>
        <w:rPr>
          <w:rFonts w:ascii="Times New Roman" w:eastAsia="LucidaGrande" w:hAnsi="Times New Roman"/>
          <w:szCs w:val="24"/>
        </w:rPr>
      </w:pPr>
      <w:r>
        <w:rPr>
          <w:rFonts w:ascii="Times New Roman" w:eastAsia="LucidaGrande" w:hAnsi="Times New Roman"/>
          <w:szCs w:val="24"/>
        </w:rPr>
        <w:t xml:space="preserve">Необходимо е </w:t>
      </w:r>
      <w:r w:rsidR="001D2DC0" w:rsidRPr="00015E1E">
        <w:rPr>
          <w:rFonts w:ascii="Times New Roman" w:eastAsia="LucidaGrande" w:hAnsi="Times New Roman"/>
          <w:szCs w:val="24"/>
        </w:rPr>
        <w:t>да бъдат обединени възможностите (технически, финансови и правни такива), за да се гарантира максимално бързо стартиране на проекта на спешн</w:t>
      </w:r>
      <w:r w:rsidR="00A92DF6">
        <w:rPr>
          <w:rFonts w:ascii="Times New Roman" w:eastAsia="LucidaGrande" w:hAnsi="Times New Roman"/>
          <w:szCs w:val="24"/>
        </w:rPr>
        <w:t>ата медицинска помощ по въздуха</w:t>
      </w:r>
      <w:r w:rsidR="001D2DC0" w:rsidRPr="00015E1E">
        <w:rPr>
          <w:rFonts w:ascii="Times New Roman" w:eastAsia="LucidaGrande" w:hAnsi="Times New Roman"/>
          <w:szCs w:val="24"/>
        </w:rPr>
        <w:t xml:space="preserve"> в частта на транспорта, а именно – </w:t>
      </w:r>
      <w:r w:rsidR="001D2DC0" w:rsidRPr="00015E1E">
        <w:rPr>
          <w:rFonts w:ascii="Times New Roman" w:hAnsi="Times New Roman"/>
          <w:szCs w:val="24"/>
        </w:rPr>
        <w:t>полетите за осигуряване на въздушен транспорт за нуждите на спешната медицинска помощ.</w:t>
      </w:r>
      <w:r w:rsidR="007E34DE" w:rsidRPr="00015E1E">
        <w:rPr>
          <w:rFonts w:ascii="Times New Roman" w:hAnsi="Times New Roman"/>
          <w:szCs w:val="24"/>
        </w:rPr>
        <w:t xml:space="preserve"> </w:t>
      </w:r>
      <w:r w:rsidR="004B1FE5">
        <w:rPr>
          <w:rFonts w:ascii="Times New Roman" w:hAnsi="Times New Roman"/>
          <w:szCs w:val="24"/>
        </w:rPr>
        <w:t>Държавният авиационен оператор</w:t>
      </w:r>
      <w:r w:rsidR="001730A5" w:rsidRPr="00015E1E">
        <w:rPr>
          <w:rFonts w:ascii="Times New Roman" w:hAnsi="Times New Roman"/>
          <w:szCs w:val="24"/>
        </w:rPr>
        <w:t xml:space="preserve"> е съществуващ авиационен оператор, притежаващ добре развита структура в административно, организационно и логистично отношение. Има натрупан сериозен дългогодишен опит в безопасната летателна експлоатация на различни типове въздухоплавателни средства. Със своите са</w:t>
      </w:r>
      <w:r w:rsidR="004B1FE5">
        <w:rPr>
          <w:rFonts w:ascii="Times New Roman" w:hAnsi="Times New Roman"/>
          <w:szCs w:val="24"/>
        </w:rPr>
        <w:t>молети и хеликоптери, той и към момента</w:t>
      </w:r>
      <w:r w:rsidR="001730A5" w:rsidRPr="00015E1E">
        <w:rPr>
          <w:rFonts w:ascii="Times New Roman" w:hAnsi="Times New Roman"/>
          <w:szCs w:val="24"/>
        </w:rPr>
        <w:t xml:space="preserve"> може да изпълнява определени полети за нуждите на МЗ (</w:t>
      </w:r>
      <w:proofErr w:type="spellStart"/>
      <w:r w:rsidR="001730A5" w:rsidRPr="00015E1E">
        <w:rPr>
          <w:rFonts w:ascii="Times New Roman" w:hAnsi="Times New Roman"/>
          <w:szCs w:val="24"/>
        </w:rPr>
        <w:t>air</w:t>
      </w:r>
      <w:proofErr w:type="spellEnd"/>
      <w:r w:rsidR="001730A5" w:rsidRPr="00015E1E">
        <w:rPr>
          <w:rFonts w:ascii="Times New Roman" w:hAnsi="Times New Roman"/>
          <w:szCs w:val="24"/>
        </w:rPr>
        <w:t xml:space="preserve"> </w:t>
      </w:r>
      <w:proofErr w:type="spellStart"/>
      <w:r w:rsidR="001730A5" w:rsidRPr="00015E1E">
        <w:rPr>
          <w:rFonts w:ascii="Times New Roman" w:hAnsi="Times New Roman"/>
          <w:szCs w:val="24"/>
        </w:rPr>
        <w:t>ambulance</w:t>
      </w:r>
      <w:proofErr w:type="spellEnd"/>
      <w:r w:rsidR="001730A5" w:rsidRPr="00015E1E">
        <w:rPr>
          <w:rFonts w:ascii="Times New Roman" w:hAnsi="Times New Roman"/>
          <w:szCs w:val="24"/>
        </w:rPr>
        <w:t>).</w:t>
      </w:r>
      <w:r w:rsidR="004B1FE5">
        <w:rPr>
          <w:rFonts w:ascii="Times New Roman" w:hAnsi="Times New Roman"/>
          <w:szCs w:val="24"/>
        </w:rPr>
        <w:t xml:space="preserve"> Прибавяйки към своя флот</w:t>
      </w:r>
      <w:r w:rsidR="001730A5" w:rsidRPr="00015E1E">
        <w:rPr>
          <w:rFonts w:ascii="Times New Roman" w:hAnsi="Times New Roman"/>
          <w:szCs w:val="24"/>
        </w:rPr>
        <w:t xml:space="preserve"> хеликоптери за спешна медицинска помощ, с много по-малки разходи на публични средства, ресурси и персонал, ДАО може успешно да изпълнява зададените функции по HEMS, в сравнение с нов оператор, </w:t>
      </w:r>
      <w:r w:rsidR="00A92DF6">
        <w:rPr>
          <w:rFonts w:ascii="Times New Roman" w:hAnsi="Times New Roman"/>
          <w:szCs w:val="24"/>
        </w:rPr>
        <w:t>започвайки своето изграждане от</w:t>
      </w:r>
      <w:r w:rsidR="001730A5" w:rsidRPr="00015E1E">
        <w:rPr>
          <w:rFonts w:ascii="Times New Roman" w:hAnsi="Times New Roman"/>
          <w:szCs w:val="24"/>
        </w:rPr>
        <w:t>начало.</w:t>
      </w:r>
    </w:p>
    <w:p w:rsidR="00FD1316" w:rsidRDefault="00FD1316" w:rsidP="004B1FE5">
      <w:pPr>
        <w:ind w:left="-284" w:right="282" w:firstLine="993"/>
        <w:jc w:val="both"/>
        <w:rPr>
          <w:rFonts w:ascii="Times New Roman" w:eastAsia="LucidaGrande" w:hAnsi="Times New Roman"/>
          <w:szCs w:val="24"/>
        </w:rPr>
      </w:pPr>
    </w:p>
    <w:p w:rsidR="001D2DC0" w:rsidRPr="004B1FE5" w:rsidRDefault="00DA3740" w:rsidP="004B1FE5">
      <w:pPr>
        <w:ind w:left="-284" w:right="282" w:firstLine="993"/>
        <w:jc w:val="both"/>
        <w:rPr>
          <w:rFonts w:ascii="Times New Roman" w:eastAsia="LucidaGrande" w:hAnsi="Times New Roman"/>
          <w:szCs w:val="24"/>
        </w:rPr>
      </w:pPr>
      <w:r>
        <w:rPr>
          <w:rFonts w:ascii="Times New Roman" w:hAnsi="Times New Roman"/>
        </w:rPr>
        <w:t xml:space="preserve">На следващо място – изминалите месеци от създаването на търговското дружество „България </w:t>
      </w:r>
      <w:proofErr w:type="spellStart"/>
      <w:r>
        <w:rPr>
          <w:rFonts w:ascii="Times New Roman" w:hAnsi="Times New Roman"/>
        </w:rPr>
        <w:t>Хели</w:t>
      </w:r>
      <w:proofErr w:type="spellEnd"/>
      <w:r>
        <w:rPr>
          <w:rFonts w:ascii="Times New Roman" w:hAnsi="Times New Roman"/>
        </w:rPr>
        <w:t xml:space="preserve"> Мед </w:t>
      </w:r>
      <w:proofErr w:type="spellStart"/>
      <w:r>
        <w:rPr>
          <w:rFonts w:ascii="Times New Roman" w:hAnsi="Times New Roman"/>
        </w:rPr>
        <w:t>Сървиз</w:t>
      </w:r>
      <w:proofErr w:type="spellEnd"/>
      <w:r>
        <w:rPr>
          <w:rFonts w:ascii="Times New Roman" w:hAnsi="Times New Roman"/>
        </w:rPr>
        <w:t xml:space="preserve">“ ЕАД, на когото е възложено извършването на услуга от общ икономически интерес – </w:t>
      </w:r>
      <w:r w:rsidRPr="00DA3740">
        <w:rPr>
          <w:rFonts w:ascii="Times New Roman" w:hAnsi="Times New Roman"/>
          <w:szCs w:val="24"/>
        </w:rPr>
        <w:t>полети за осигуряване на въздушен транспорт за нуждите на спешната медицинска помощ</w:t>
      </w:r>
      <w:r>
        <w:rPr>
          <w:rFonts w:ascii="Times New Roman" w:hAnsi="Times New Roman"/>
          <w:szCs w:val="24"/>
        </w:rPr>
        <w:t xml:space="preserve">, не дават оптимистична перспектива за реализацията на този изключително важен за държавата и обществото проект. </w:t>
      </w:r>
    </w:p>
    <w:p w:rsidR="00D7074A" w:rsidRDefault="00D7074A" w:rsidP="008B7518">
      <w:pPr>
        <w:ind w:left="-284" w:right="282" w:firstLine="993"/>
        <w:jc w:val="both"/>
        <w:rPr>
          <w:rFonts w:ascii="Times New Roman" w:hAnsi="Times New Roman"/>
          <w:szCs w:val="24"/>
        </w:rPr>
      </w:pPr>
    </w:p>
    <w:p w:rsidR="00DA3740" w:rsidRDefault="00DA3740" w:rsidP="00DA3740">
      <w:pPr>
        <w:ind w:left="-284" w:right="282" w:firstLine="993"/>
        <w:jc w:val="both"/>
        <w:rPr>
          <w:rFonts w:ascii="Times New Roman" w:hAnsi="Times New Roman"/>
          <w:szCs w:val="24"/>
        </w:rPr>
      </w:pPr>
      <w:r w:rsidRPr="00015E1E">
        <w:rPr>
          <w:rFonts w:ascii="Times New Roman" w:hAnsi="Times New Roman"/>
          <w:szCs w:val="24"/>
        </w:rPr>
        <w:t>Посоченит</w:t>
      </w:r>
      <w:r w:rsidR="007E34DE" w:rsidRPr="00015E1E">
        <w:rPr>
          <w:rFonts w:ascii="Times New Roman" w:hAnsi="Times New Roman"/>
          <w:szCs w:val="24"/>
        </w:rPr>
        <w:t>е факти</w:t>
      </w:r>
      <w:r w:rsidR="004B1FE5">
        <w:rPr>
          <w:rFonts w:ascii="Times New Roman" w:hAnsi="Times New Roman"/>
          <w:szCs w:val="24"/>
        </w:rPr>
        <w:t>,</w:t>
      </w:r>
      <w:r w:rsidR="007E34DE" w:rsidRPr="00015E1E">
        <w:rPr>
          <w:rFonts w:ascii="Times New Roman" w:hAnsi="Times New Roman"/>
          <w:szCs w:val="24"/>
        </w:rPr>
        <w:t xml:space="preserve"> </w:t>
      </w:r>
      <w:r w:rsidR="004B1FE5">
        <w:rPr>
          <w:rFonts w:ascii="Times New Roman" w:hAnsi="Times New Roman"/>
        </w:rPr>
        <w:t xml:space="preserve">както и </w:t>
      </w:r>
      <w:r w:rsidR="00015E1E" w:rsidRPr="00015E1E">
        <w:rPr>
          <w:rFonts w:ascii="Times New Roman" w:hAnsi="Times New Roman"/>
        </w:rPr>
        <w:t>съображения</w:t>
      </w:r>
      <w:r w:rsidR="004B1FE5">
        <w:rPr>
          <w:rFonts w:ascii="Times New Roman" w:hAnsi="Times New Roman"/>
        </w:rPr>
        <w:t>та</w:t>
      </w:r>
      <w:r w:rsidR="00015E1E" w:rsidRPr="00015E1E">
        <w:rPr>
          <w:rFonts w:ascii="Times New Roman" w:hAnsi="Times New Roman"/>
        </w:rPr>
        <w:t xml:space="preserve"> за постигане на безопасност, оперативна съвместимост и повишена ефективност</w:t>
      </w:r>
      <w:r w:rsidR="004B1FE5">
        <w:rPr>
          <w:rFonts w:ascii="Times New Roman" w:hAnsi="Times New Roman"/>
        </w:rPr>
        <w:t>,</w:t>
      </w:r>
      <w:r w:rsidR="00015E1E" w:rsidRPr="00015E1E">
        <w:rPr>
          <w:rFonts w:ascii="Times New Roman" w:hAnsi="Times New Roman"/>
          <w:szCs w:val="24"/>
        </w:rPr>
        <w:t xml:space="preserve"> </w:t>
      </w:r>
      <w:r w:rsidR="007E34DE" w:rsidRPr="00015E1E">
        <w:rPr>
          <w:rFonts w:ascii="Times New Roman" w:hAnsi="Times New Roman"/>
          <w:szCs w:val="24"/>
        </w:rPr>
        <w:t>показват необходимостта</w:t>
      </w:r>
      <w:r w:rsidRPr="00015E1E">
        <w:rPr>
          <w:rFonts w:ascii="Times New Roman" w:hAnsi="Times New Roman"/>
          <w:szCs w:val="24"/>
        </w:rPr>
        <w:t xml:space="preserve"> посо</w:t>
      </w:r>
      <w:r w:rsidR="004B1FE5">
        <w:rPr>
          <w:rFonts w:ascii="Times New Roman" w:hAnsi="Times New Roman"/>
          <w:szCs w:val="24"/>
        </w:rPr>
        <w:t>чената дейност да бъде възложена</w:t>
      </w:r>
      <w:r w:rsidRPr="00015E1E">
        <w:rPr>
          <w:rFonts w:ascii="Times New Roman" w:hAnsi="Times New Roman"/>
          <w:szCs w:val="24"/>
        </w:rPr>
        <w:t xml:space="preserve"> на действащ и разпознаваем авиационен оператор, с изградена административна структура и капацитет, чиято дейност следва </w:t>
      </w:r>
      <w:r w:rsidR="00A023D1">
        <w:rPr>
          <w:rFonts w:ascii="Times New Roman" w:hAnsi="Times New Roman"/>
          <w:szCs w:val="24"/>
        </w:rPr>
        <w:t>да бъде надградена с необходимите</w:t>
      </w:r>
      <w:r w:rsidR="001730A5" w:rsidRPr="00015E1E">
        <w:rPr>
          <w:rFonts w:ascii="Times New Roman" w:hAnsi="Times New Roman"/>
          <w:szCs w:val="24"/>
          <w:lang w:val="en-US"/>
        </w:rPr>
        <w:t xml:space="preserve"> </w:t>
      </w:r>
      <w:r w:rsidR="001730A5" w:rsidRPr="00015E1E">
        <w:rPr>
          <w:rFonts w:ascii="Times New Roman" w:hAnsi="Times New Roman"/>
          <w:szCs w:val="24"/>
        </w:rPr>
        <w:t>сертификати и одобрения</w:t>
      </w:r>
      <w:bookmarkStart w:id="1" w:name="д"/>
      <w:bookmarkEnd w:id="1"/>
      <w:r w:rsidRPr="00015E1E">
        <w:rPr>
          <w:rFonts w:ascii="Times New Roman" w:hAnsi="Times New Roman"/>
          <w:szCs w:val="24"/>
        </w:rPr>
        <w:t xml:space="preserve"> за извършване на полети за осигуряване на въздушен транспорт за нуждите на спешната медицинска помощ. </w:t>
      </w:r>
    </w:p>
    <w:p w:rsidR="004B1FE5" w:rsidRPr="00015E1E" w:rsidRDefault="004B1FE5" w:rsidP="00DA3740">
      <w:pPr>
        <w:ind w:left="-284" w:right="282" w:firstLine="993"/>
        <w:jc w:val="both"/>
        <w:rPr>
          <w:rFonts w:ascii="Times New Roman" w:hAnsi="Times New Roman"/>
          <w:szCs w:val="24"/>
        </w:rPr>
      </w:pPr>
    </w:p>
    <w:p w:rsidR="00FD1316" w:rsidRDefault="00DA3740" w:rsidP="00FD1316">
      <w:pPr>
        <w:ind w:left="-284" w:right="282" w:firstLine="993"/>
        <w:jc w:val="both"/>
        <w:rPr>
          <w:rFonts w:ascii="Times New Roman" w:hAnsi="Times New Roman"/>
          <w:szCs w:val="24"/>
        </w:rPr>
      </w:pPr>
      <w:r w:rsidRPr="00015E1E">
        <w:rPr>
          <w:rFonts w:ascii="Times New Roman" w:hAnsi="Times New Roman"/>
          <w:szCs w:val="24"/>
        </w:rPr>
        <w:t>За възлагане на посочената дейност на Държавния авиационен оператор е необходимо приемането на предложения проект на Постановление на Министерския съвет</w:t>
      </w:r>
      <w:r w:rsidR="004B1FE5">
        <w:rPr>
          <w:rFonts w:ascii="Times New Roman" w:hAnsi="Times New Roman"/>
          <w:szCs w:val="24"/>
        </w:rPr>
        <w:t xml:space="preserve"> за изменение и допълнение на Устройствения правилник на Държавния авиационен оператор</w:t>
      </w:r>
      <w:r w:rsidRPr="00015E1E">
        <w:rPr>
          <w:rFonts w:ascii="Times New Roman" w:hAnsi="Times New Roman"/>
          <w:szCs w:val="24"/>
        </w:rPr>
        <w:t xml:space="preserve">, в съответствие с </w:t>
      </w:r>
      <w:hyperlink r:id="rId8" w:history="1">
        <w:r w:rsidRPr="00015E1E">
          <w:rPr>
            <w:rFonts w:ascii="Times New Roman" w:hAnsi="Times New Roman"/>
            <w:szCs w:val="24"/>
          </w:rPr>
          <w:t>Решение на Комисията от 20 декември 2011 г. относно прилагането на чл.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</w:t>
        </w:r>
        <w:r w:rsidRPr="00176332">
          <w:rPr>
            <w:rFonts w:ascii="Times New Roman" w:hAnsi="Times New Roman"/>
            <w:szCs w:val="24"/>
          </w:rPr>
          <w:t xml:space="preserve"> </w:t>
        </w:r>
      </w:hyperlink>
      <w:r w:rsidRPr="00176332">
        <w:rPr>
          <w:rFonts w:ascii="Times New Roman" w:hAnsi="Times New Roman"/>
          <w:szCs w:val="24"/>
        </w:rPr>
        <w:t>(ОВ, L 7 от 11 януари</w:t>
      </w:r>
      <w:r>
        <w:rPr>
          <w:rFonts w:ascii="Times New Roman" w:hAnsi="Times New Roman"/>
          <w:szCs w:val="24"/>
        </w:rPr>
        <w:t xml:space="preserve"> 2012 г.),</w:t>
      </w:r>
    </w:p>
    <w:p w:rsidR="00A023D1" w:rsidRDefault="004B1FE5" w:rsidP="00FD1316">
      <w:pPr>
        <w:ind w:left="-284" w:right="282" w:firstLine="993"/>
        <w:jc w:val="both"/>
        <w:rPr>
          <w:rFonts w:ascii="Times New Roman" w:hAnsi="Times New Roman"/>
          <w:szCs w:val="24"/>
        </w:rPr>
      </w:pPr>
      <w:r w:rsidRPr="004B1FE5">
        <w:rPr>
          <w:rFonts w:ascii="Times New Roman" w:hAnsi="Times New Roman"/>
        </w:rPr>
        <w:t>Актовете на Европейската комисия (Решение на Комисията от 20 декември 2011 година относно прилагането на член 106, параграф 2 от Договора за функционирането на Европейския съюз за държавна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интерес), както и подкрепящите документи, включително, но не само Работният доку</w:t>
      </w:r>
      <w:r>
        <w:rPr>
          <w:rFonts w:ascii="Times New Roman" w:hAnsi="Times New Roman"/>
        </w:rPr>
        <w:t xml:space="preserve">мент на Службите на Комисията – Ръководство </w:t>
      </w:r>
      <w:r w:rsidRPr="004B1FE5">
        <w:rPr>
          <w:rFonts w:ascii="Times New Roman" w:hAnsi="Times New Roman"/>
        </w:rPr>
        <w:t>за прилагането на правилата на Европейския съюз в областта на държавната помощ, обществените поръчки и вътрешния пазар към услугите от общ икономически интерес, и по-специално към социалните услуги</w:t>
      </w:r>
      <w:r>
        <w:rPr>
          <w:rFonts w:ascii="Times New Roman" w:hAnsi="Times New Roman"/>
        </w:rPr>
        <w:t xml:space="preserve"> от общ интерес, определят посочената дейност</w:t>
      </w:r>
      <w:r w:rsidRPr="004B1FE5">
        <w:rPr>
          <w:rFonts w:ascii="Times New Roman" w:hAnsi="Times New Roman"/>
        </w:rPr>
        <w:t xml:space="preserve"> </w:t>
      </w:r>
      <w:r w:rsidR="00A023D1">
        <w:rPr>
          <w:rFonts w:ascii="Times New Roman" w:hAnsi="Times New Roman"/>
        </w:rPr>
        <w:t xml:space="preserve">(полети за осигуряване на въздушен транспорт за нуждите на спешната медицинска помощ), </w:t>
      </w:r>
      <w:r w:rsidRPr="004B1FE5">
        <w:rPr>
          <w:rFonts w:ascii="Times New Roman" w:hAnsi="Times New Roman"/>
        </w:rPr>
        <w:t xml:space="preserve">като </w:t>
      </w:r>
      <w:r>
        <w:rPr>
          <w:rFonts w:ascii="Times New Roman" w:hAnsi="Times New Roman"/>
        </w:rPr>
        <w:t>„</w:t>
      </w:r>
      <w:r w:rsidRPr="004B1FE5">
        <w:rPr>
          <w:rFonts w:ascii="Times New Roman" w:hAnsi="Times New Roman"/>
        </w:rPr>
        <w:t>икономическа</w:t>
      </w:r>
      <w:r>
        <w:rPr>
          <w:rFonts w:ascii="Times New Roman" w:hAnsi="Times New Roman"/>
        </w:rPr>
        <w:t>“</w:t>
      </w:r>
      <w:r w:rsidRPr="004B1FE5">
        <w:rPr>
          <w:rFonts w:ascii="Times New Roman" w:hAnsi="Times New Roman"/>
        </w:rPr>
        <w:t>. В тази връзка, също според посочените актове, статутът на предприятието, съгласно националното законодателство не е решаващ. Европейското право в областта на конкуренцията влага различен смисъл в понятието „предприятие“ от традиционното търговско</w:t>
      </w:r>
      <w:r>
        <w:rPr>
          <w:rFonts w:ascii="Times New Roman" w:hAnsi="Times New Roman"/>
        </w:rPr>
        <w:t>-правно схващане. В тази връзка</w:t>
      </w:r>
      <w:r w:rsidRPr="004B1FE5">
        <w:rPr>
          <w:rFonts w:ascii="Times New Roman" w:hAnsi="Times New Roman"/>
        </w:rPr>
        <w:t xml:space="preserve"> „предприятие“ е всеки субект, който </w:t>
      </w:r>
      <w:r w:rsidR="00A92DF6">
        <w:rPr>
          <w:rFonts w:ascii="Times New Roman" w:hAnsi="Times New Roman"/>
        </w:rPr>
        <w:t>извършва</w:t>
      </w:r>
      <w:r w:rsidRPr="004B1FE5">
        <w:rPr>
          <w:rFonts w:ascii="Times New Roman" w:hAnsi="Times New Roman"/>
        </w:rPr>
        <w:t xml:space="preserve"> икономическа дейност, независимо от неговата </w:t>
      </w:r>
      <w:proofErr w:type="spellStart"/>
      <w:r w:rsidRPr="004B1FE5">
        <w:rPr>
          <w:rFonts w:ascii="Times New Roman" w:hAnsi="Times New Roman"/>
        </w:rPr>
        <w:t>правноорганизационна</w:t>
      </w:r>
      <w:proofErr w:type="spellEnd"/>
      <w:r w:rsidRPr="004B1FE5">
        <w:rPr>
          <w:rFonts w:ascii="Times New Roman" w:hAnsi="Times New Roman"/>
        </w:rPr>
        <w:t xml:space="preserve"> форма. Последното важи и за юридическо лице, което според националното законодателство принадлежи към публичната администрация.  Това е причината за възприемане на подхода на Държавния авиационен оператор да се възложи извършване на услуга от общ икономически интерес по </w:t>
      </w:r>
      <w:r w:rsidRPr="004B1FE5">
        <w:rPr>
          <w:rFonts w:ascii="Times New Roman" w:hAnsi="Times New Roman"/>
          <w:szCs w:val="24"/>
        </w:rPr>
        <w:t>смисъла на Решението.</w:t>
      </w:r>
      <w:r w:rsidR="00A023D1">
        <w:rPr>
          <w:rFonts w:ascii="Times New Roman" w:hAnsi="Times New Roman"/>
          <w:szCs w:val="24"/>
        </w:rPr>
        <w:t xml:space="preserve"> Целта е да бъде постигнато пълно съответствие на правилата на Европейския съюз в областта на конкуренцията и да бъде гарантирана устойчивостта на </w:t>
      </w:r>
      <w:r w:rsidR="00FD1316">
        <w:rPr>
          <w:rFonts w:ascii="Times New Roman" w:hAnsi="Times New Roman"/>
          <w:szCs w:val="24"/>
        </w:rPr>
        <w:t xml:space="preserve">тази част от </w:t>
      </w:r>
      <w:r w:rsidR="00A023D1">
        <w:rPr>
          <w:rFonts w:ascii="Times New Roman" w:hAnsi="Times New Roman"/>
          <w:szCs w:val="24"/>
        </w:rPr>
        <w:t xml:space="preserve">този важен проект. В тази връзка проектът на постановление съдържа необходимото позоваване на съответно приложимите актове на правото на Европейския съюз и създаване на нужните разпоредби за гарантиране на </w:t>
      </w:r>
      <w:proofErr w:type="spellStart"/>
      <w:r w:rsidR="00A023D1">
        <w:rPr>
          <w:rFonts w:ascii="Times New Roman" w:hAnsi="Times New Roman"/>
          <w:szCs w:val="24"/>
        </w:rPr>
        <w:t>целяната</w:t>
      </w:r>
      <w:proofErr w:type="spellEnd"/>
      <w:r w:rsidR="00A023D1">
        <w:rPr>
          <w:rFonts w:ascii="Times New Roman" w:hAnsi="Times New Roman"/>
          <w:szCs w:val="24"/>
        </w:rPr>
        <w:t xml:space="preserve"> устойчивост. </w:t>
      </w:r>
    </w:p>
    <w:p w:rsidR="00FD1316" w:rsidRDefault="00FD1316" w:rsidP="00FD1316">
      <w:pPr>
        <w:ind w:left="-284" w:right="282" w:firstLine="993"/>
        <w:jc w:val="both"/>
        <w:rPr>
          <w:rFonts w:ascii="Times New Roman" w:hAnsi="Times New Roman"/>
          <w:szCs w:val="24"/>
        </w:rPr>
      </w:pPr>
    </w:p>
    <w:p w:rsidR="00A023D1" w:rsidRDefault="00A023D1" w:rsidP="00A023D1">
      <w:pPr>
        <w:ind w:left="-284" w:right="282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оглед на развитие на обществените отношения</w:t>
      </w:r>
      <w:r w:rsidR="00A92DF6">
        <w:rPr>
          <w:rFonts w:ascii="Times New Roman" w:hAnsi="Times New Roman"/>
          <w:szCs w:val="24"/>
        </w:rPr>
        <w:t xml:space="preserve"> и с цел да</w:t>
      </w:r>
      <w:r w:rsidR="00FD1316">
        <w:rPr>
          <w:rFonts w:ascii="Times New Roman" w:hAnsi="Times New Roman"/>
          <w:szCs w:val="24"/>
        </w:rPr>
        <w:t xml:space="preserve"> бъдат своевременно отразени</w:t>
      </w:r>
      <w:r>
        <w:rPr>
          <w:rFonts w:ascii="Times New Roman" w:hAnsi="Times New Roman"/>
          <w:szCs w:val="24"/>
        </w:rPr>
        <w:t xml:space="preserve"> потребностите на обществото, проектът на постанов</w:t>
      </w:r>
      <w:r w:rsidR="00FD1316">
        <w:rPr>
          <w:rFonts w:ascii="Times New Roman" w:hAnsi="Times New Roman"/>
          <w:szCs w:val="24"/>
        </w:rPr>
        <w:t>ление предвижда</w:t>
      </w:r>
      <w:r>
        <w:rPr>
          <w:rFonts w:ascii="Times New Roman" w:hAnsi="Times New Roman"/>
          <w:szCs w:val="24"/>
        </w:rPr>
        <w:t xml:space="preserve"> възможността Държавният авиационен оператор да извършва </w:t>
      </w:r>
      <w:r w:rsidR="00FD1316"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szCs w:val="24"/>
        </w:rPr>
        <w:t xml:space="preserve">други услуги, свързани с транспорт по въздух. За последните изрично е посочено, че не се прилагат изискванията и условията за извършване на възложената услуга от общ икономически интерес, а именно – полети за осигуряване на въздушен транспорт за нуждите на спешната медицинска помощ.  </w:t>
      </w:r>
    </w:p>
    <w:p w:rsidR="004B1FE5" w:rsidRPr="004B1FE5" w:rsidRDefault="004B1FE5" w:rsidP="004B1FE5">
      <w:pPr>
        <w:ind w:left="-284" w:right="282" w:firstLine="993"/>
        <w:jc w:val="both"/>
        <w:rPr>
          <w:rFonts w:ascii="Times New Roman" w:hAnsi="Times New Roman"/>
          <w:szCs w:val="24"/>
        </w:rPr>
      </w:pPr>
    </w:p>
    <w:p w:rsidR="004B1FE5" w:rsidRDefault="00A023D1" w:rsidP="004B1FE5">
      <w:pPr>
        <w:ind w:left="-284" w:right="282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Възприетият правно-технически</w:t>
      </w:r>
      <w:r w:rsidR="004B1FE5" w:rsidRPr="004B1FE5">
        <w:rPr>
          <w:rFonts w:ascii="Times New Roman" w:hAnsi="Times New Roman"/>
          <w:szCs w:val="24"/>
        </w:rPr>
        <w:t xml:space="preserve"> подход</w:t>
      </w:r>
      <w:r>
        <w:rPr>
          <w:rFonts w:ascii="Times New Roman" w:hAnsi="Times New Roman"/>
          <w:szCs w:val="24"/>
        </w:rPr>
        <w:t>, е</w:t>
      </w:r>
      <w:r w:rsidR="004B1FE5" w:rsidRPr="004B1FE5">
        <w:rPr>
          <w:rFonts w:ascii="Times New Roman" w:hAnsi="Times New Roman"/>
          <w:szCs w:val="24"/>
        </w:rPr>
        <w:t xml:space="preserve"> дейността да бъде възложена на Държавния авиационен оператор чрез изменение и допълнение в Устройствения правилник на Държавния ав</w:t>
      </w:r>
      <w:r w:rsidR="004B1FE5">
        <w:rPr>
          <w:rFonts w:ascii="Times New Roman" w:hAnsi="Times New Roman"/>
          <w:szCs w:val="24"/>
        </w:rPr>
        <w:t>иационен оператор. Така ще бъде постигната</w:t>
      </w:r>
      <w:r w:rsidR="004B1FE5" w:rsidRPr="004B1FE5">
        <w:rPr>
          <w:rFonts w:ascii="Times New Roman" w:hAnsi="Times New Roman"/>
          <w:szCs w:val="24"/>
        </w:rPr>
        <w:t xml:space="preserve"> системност при определяне на дейността на последния, ясна и видима проследимост на начина на организация на работа, включително и на финансирането от държавния бюджет.</w:t>
      </w:r>
      <w:r w:rsidR="004B1FE5">
        <w:rPr>
          <w:rFonts w:ascii="Times New Roman" w:hAnsi="Times New Roman"/>
          <w:szCs w:val="24"/>
        </w:rPr>
        <w:t xml:space="preserve"> Извършеният анализ показва, че не е необходимо изменение в Закона за гражданското въздухоплаване. </w:t>
      </w:r>
    </w:p>
    <w:p w:rsidR="004B1FE5" w:rsidRPr="004B1FE5" w:rsidRDefault="004B1FE5" w:rsidP="004B1FE5">
      <w:pPr>
        <w:ind w:left="-284" w:right="282" w:firstLine="993"/>
        <w:jc w:val="both"/>
        <w:rPr>
          <w:rFonts w:ascii="Times New Roman" w:hAnsi="Times New Roman"/>
          <w:szCs w:val="24"/>
        </w:rPr>
      </w:pPr>
    </w:p>
    <w:p w:rsidR="00DA3740" w:rsidRDefault="00DA3740" w:rsidP="00DA3740">
      <w:pPr>
        <w:ind w:left="-284" w:right="282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Като резултат от възлагането на посочената дейност на Държавния авиационен оператор, се предлага и проекта на Разпореждане на Министерския съвет за пре</w:t>
      </w:r>
      <w:r w:rsidR="007E34DE">
        <w:rPr>
          <w:rFonts w:ascii="Times New Roman" w:hAnsi="Times New Roman"/>
          <w:szCs w:val="24"/>
        </w:rPr>
        <w:t>кратяване на еднолично акционерно</w:t>
      </w:r>
      <w:r>
        <w:rPr>
          <w:rFonts w:ascii="Times New Roman" w:hAnsi="Times New Roman"/>
          <w:szCs w:val="24"/>
        </w:rPr>
        <w:t xml:space="preserve"> дружество с държавно участие в капитала „България </w:t>
      </w:r>
      <w:proofErr w:type="spellStart"/>
      <w:r>
        <w:rPr>
          <w:rFonts w:ascii="Times New Roman" w:hAnsi="Times New Roman"/>
          <w:szCs w:val="24"/>
        </w:rPr>
        <w:t>Хели</w:t>
      </w:r>
      <w:proofErr w:type="spellEnd"/>
      <w:r>
        <w:rPr>
          <w:rFonts w:ascii="Times New Roman" w:hAnsi="Times New Roman"/>
          <w:szCs w:val="24"/>
        </w:rPr>
        <w:t xml:space="preserve"> Мед </w:t>
      </w:r>
      <w:proofErr w:type="spellStart"/>
      <w:r>
        <w:rPr>
          <w:rFonts w:ascii="Times New Roman" w:hAnsi="Times New Roman"/>
          <w:szCs w:val="24"/>
        </w:rPr>
        <w:t>Сървиз</w:t>
      </w:r>
      <w:proofErr w:type="spellEnd"/>
      <w:r>
        <w:rPr>
          <w:rFonts w:ascii="Times New Roman" w:hAnsi="Times New Roman"/>
          <w:szCs w:val="24"/>
        </w:rPr>
        <w:t xml:space="preserve">“ ЕАД. </w:t>
      </w:r>
    </w:p>
    <w:p w:rsidR="004B1FE5" w:rsidRDefault="004B1FE5" w:rsidP="004B1FE5">
      <w:pPr>
        <w:ind w:right="282"/>
        <w:jc w:val="both"/>
        <w:rPr>
          <w:rFonts w:ascii="Times New Roman" w:hAnsi="Times New Roman"/>
          <w:szCs w:val="24"/>
        </w:rPr>
      </w:pPr>
    </w:p>
    <w:p w:rsidR="00DA3740" w:rsidRDefault="00DA3740" w:rsidP="00DA3740">
      <w:pPr>
        <w:ind w:left="-284" w:right="282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Предвид изложеното, предлагам Министерският съвет да приеме предложените проекти на актове. </w:t>
      </w:r>
    </w:p>
    <w:p w:rsidR="00DA3740" w:rsidRDefault="00DA3740" w:rsidP="00DA3740">
      <w:pPr>
        <w:ind w:left="-284" w:right="282" w:firstLine="993"/>
        <w:jc w:val="both"/>
        <w:rPr>
          <w:rFonts w:ascii="Times New Roman" w:hAnsi="Times New Roman"/>
          <w:szCs w:val="24"/>
        </w:rPr>
      </w:pPr>
    </w:p>
    <w:p w:rsidR="00163C7A" w:rsidRDefault="00163C7A" w:rsidP="00DA3740">
      <w:pPr>
        <w:ind w:right="282"/>
        <w:jc w:val="both"/>
        <w:rPr>
          <w:rFonts w:ascii="Times New Roman" w:hAnsi="Times New Roman"/>
          <w:b/>
        </w:rPr>
      </w:pPr>
    </w:p>
    <w:p w:rsidR="00FD1316" w:rsidRPr="00DA3740" w:rsidRDefault="00FD1316" w:rsidP="00DA3740">
      <w:pPr>
        <w:ind w:right="282"/>
        <w:jc w:val="both"/>
        <w:rPr>
          <w:rFonts w:ascii="Times New Roman" w:hAnsi="Times New Roman"/>
          <w:b/>
        </w:rPr>
      </w:pPr>
    </w:p>
    <w:p w:rsidR="00EC7AA9" w:rsidRPr="00DA3740" w:rsidRDefault="00AB7B49" w:rsidP="00DA3740">
      <w:pPr>
        <w:ind w:left="-284" w:right="282"/>
        <w:jc w:val="both"/>
        <w:rPr>
          <w:rFonts w:ascii="Times New Roman" w:hAnsi="Times New Roman"/>
          <w:b/>
          <w:szCs w:val="24"/>
        </w:rPr>
      </w:pPr>
      <w:r w:rsidRPr="00DA3740">
        <w:rPr>
          <w:rFonts w:ascii="Times New Roman" w:hAnsi="Times New Roman"/>
          <w:b/>
          <w:szCs w:val="24"/>
        </w:rPr>
        <w:t>С уважение</w:t>
      </w:r>
      <w:r w:rsidR="004168A3" w:rsidRPr="00DA3740">
        <w:rPr>
          <w:rFonts w:ascii="Times New Roman" w:hAnsi="Times New Roman"/>
          <w:b/>
          <w:szCs w:val="24"/>
        </w:rPr>
        <w:t>,</w:t>
      </w:r>
    </w:p>
    <w:p w:rsidR="001A12DB" w:rsidRPr="00DA3740" w:rsidRDefault="001A12DB" w:rsidP="00DA3740">
      <w:pPr>
        <w:ind w:right="282"/>
        <w:jc w:val="both"/>
        <w:rPr>
          <w:rFonts w:ascii="Times New Roman" w:hAnsi="Times New Roman"/>
          <w:b/>
          <w:szCs w:val="24"/>
        </w:rPr>
      </w:pPr>
    </w:p>
    <w:p w:rsidR="004168A3" w:rsidRDefault="004168A3">
      <w:pPr>
        <w:ind w:left="-284" w:right="282"/>
        <w:jc w:val="both"/>
        <w:rPr>
          <w:rFonts w:ascii="Times New Roman" w:hAnsi="Times New Roman"/>
          <w:b/>
          <w:szCs w:val="24"/>
        </w:rPr>
      </w:pPr>
    </w:p>
    <w:p w:rsidR="00FD1316" w:rsidRDefault="00FD1316">
      <w:pPr>
        <w:ind w:left="-284" w:right="282"/>
        <w:jc w:val="both"/>
        <w:rPr>
          <w:rFonts w:ascii="Times New Roman" w:hAnsi="Times New Roman"/>
          <w:b/>
          <w:szCs w:val="24"/>
        </w:rPr>
      </w:pPr>
    </w:p>
    <w:p w:rsidR="00FD1316" w:rsidRDefault="00FD1316">
      <w:pPr>
        <w:ind w:left="-284" w:right="282"/>
        <w:jc w:val="both"/>
        <w:rPr>
          <w:rFonts w:ascii="Times New Roman" w:hAnsi="Times New Roman"/>
          <w:b/>
          <w:szCs w:val="24"/>
        </w:rPr>
      </w:pPr>
    </w:p>
    <w:p w:rsidR="00FD1316" w:rsidRPr="00DA3740" w:rsidRDefault="00FD1316">
      <w:pPr>
        <w:ind w:left="-284" w:right="282"/>
        <w:jc w:val="both"/>
        <w:rPr>
          <w:rFonts w:ascii="Times New Roman" w:hAnsi="Times New Roman"/>
          <w:b/>
          <w:szCs w:val="24"/>
        </w:rPr>
      </w:pPr>
    </w:p>
    <w:p w:rsidR="00F66541" w:rsidRPr="00116EA5" w:rsidRDefault="00116EA5">
      <w:pPr>
        <w:ind w:left="-284" w:right="282"/>
        <w:jc w:val="both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Христо Алексиев</w:t>
      </w:r>
    </w:p>
    <w:p w:rsidR="00116EA5" w:rsidRDefault="00116EA5">
      <w:pPr>
        <w:ind w:left="-284" w:right="282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Заместник министър-председател по икономическите политики и </w:t>
      </w:r>
    </w:p>
    <w:p w:rsidR="00EC7AA9" w:rsidRPr="00116EA5" w:rsidRDefault="00116EA5">
      <w:pPr>
        <w:ind w:left="-284" w:right="282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м</w:t>
      </w:r>
      <w:r w:rsidR="00AA34CF" w:rsidRPr="00116EA5">
        <w:rPr>
          <w:rFonts w:ascii="Times New Roman" w:hAnsi="Times New Roman"/>
          <w:i/>
          <w:szCs w:val="24"/>
        </w:rPr>
        <w:t>инистър на транспорта и съобщенията</w:t>
      </w:r>
    </w:p>
    <w:p w:rsidR="00A426CB" w:rsidRPr="00116EA5" w:rsidRDefault="00A426CB" w:rsidP="00116EA5">
      <w:pPr>
        <w:ind w:left="-284" w:right="282"/>
        <w:jc w:val="both"/>
        <w:rPr>
          <w:rFonts w:ascii="Times New Roman" w:hAnsi="Times New Roman"/>
          <w:b/>
          <w:szCs w:val="24"/>
        </w:rPr>
      </w:pPr>
    </w:p>
    <w:p w:rsidR="00C66CBC" w:rsidRPr="00DA3740" w:rsidRDefault="00C66CBC" w:rsidP="00116EA5">
      <w:pPr>
        <w:ind w:left="-284" w:right="282"/>
        <w:jc w:val="both"/>
        <w:rPr>
          <w:rFonts w:ascii="Times New Roman" w:hAnsi="Times New Roman"/>
          <w:bCs/>
          <w:i/>
          <w:iCs/>
          <w:szCs w:val="24"/>
        </w:rPr>
      </w:pPr>
    </w:p>
    <w:p w:rsidR="00112667" w:rsidRPr="00112667" w:rsidRDefault="00112667" w:rsidP="00163C7A">
      <w:pPr>
        <w:ind w:left="-284"/>
        <w:rPr>
          <w:rFonts w:ascii="Times New Roman" w:hAnsi="Times New Roman"/>
          <w:bCs/>
          <w:i/>
          <w:iCs/>
          <w:sz w:val="20"/>
        </w:rPr>
      </w:pPr>
    </w:p>
    <w:sectPr w:rsidR="00112667" w:rsidRPr="00112667" w:rsidSect="00163C7A">
      <w:headerReference w:type="first" r:id="rId9"/>
      <w:footerReference w:type="first" r:id="rId10"/>
      <w:pgSz w:w="11906" w:h="16838" w:code="9"/>
      <w:pgMar w:top="1418" w:right="1134" w:bottom="1560" w:left="1701" w:header="360" w:footer="1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05" w:rsidRDefault="00121205">
      <w:r>
        <w:separator/>
      </w:r>
    </w:p>
  </w:endnote>
  <w:endnote w:type="continuationSeparator" w:id="0">
    <w:p w:rsidR="00121205" w:rsidRDefault="001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9F" w:rsidRPr="00FC61C1" w:rsidRDefault="002E439F" w:rsidP="005332E2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:rsidR="002E439F" w:rsidRPr="00FC61C1" w:rsidRDefault="002E439F" w:rsidP="005332E2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2E439F" w:rsidRDefault="00121205" w:rsidP="005332E2">
    <w:pPr>
      <w:pStyle w:val="Footer"/>
      <w:jc w:val="center"/>
      <w:rPr>
        <w:rFonts w:ascii="Times New Roman" w:hAnsi="Times New Roman"/>
        <w:sz w:val="20"/>
        <w:lang w:val="en-US"/>
      </w:rPr>
    </w:pPr>
    <w:hyperlink r:id="rId1" w:history="1">
      <w:r w:rsidR="002E439F" w:rsidRPr="00FC61C1">
        <w:rPr>
          <w:rStyle w:val="Hyperlink"/>
          <w:rFonts w:ascii="Times New Roman" w:hAnsi="Times New Roman"/>
          <w:sz w:val="20"/>
          <w:lang w:val="en-US"/>
        </w:rPr>
        <w:t>www.mtitc.government.bg</w:t>
      </w:r>
    </w:hyperlink>
  </w:p>
  <w:p w:rsidR="002E439F" w:rsidRPr="00FC61C1" w:rsidRDefault="002E439F" w:rsidP="005332E2">
    <w:pPr>
      <w:pStyle w:val="Footer"/>
      <w:jc w:val="center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05" w:rsidRDefault="00121205">
      <w:r>
        <w:separator/>
      </w:r>
    </w:p>
  </w:footnote>
  <w:footnote w:type="continuationSeparator" w:id="0">
    <w:p w:rsidR="00121205" w:rsidRDefault="001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9F" w:rsidRDefault="002E439F" w:rsidP="00155293">
    <w:pPr>
      <w:pStyle w:val="Header"/>
      <w:spacing w:line="360" w:lineRule="auto"/>
      <w:rPr>
        <w:lang w:val="be-BY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FA60FC" wp14:editId="58675141">
          <wp:simplePos x="0" y="0"/>
          <wp:positionH relativeFrom="column">
            <wp:posOffset>2320290</wp:posOffset>
          </wp:positionH>
          <wp:positionV relativeFrom="paragraph">
            <wp:posOffset>-119380</wp:posOffset>
          </wp:positionV>
          <wp:extent cx="1200150" cy="10439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39F" w:rsidRDefault="002E439F" w:rsidP="006B7F91">
    <w:pPr>
      <w:pStyle w:val="Header"/>
      <w:spacing w:line="360" w:lineRule="auto"/>
      <w:jc w:val="center"/>
      <w:rPr>
        <w:sz w:val="20"/>
        <w:lang w:val="en-US"/>
      </w:rPr>
    </w:pPr>
  </w:p>
  <w:p w:rsidR="002E439F" w:rsidRDefault="002E439F" w:rsidP="006B7F91">
    <w:pPr>
      <w:pStyle w:val="Header"/>
      <w:spacing w:line="360" w:lineRule="auto"/>
      <w:jc w:val="center"/>
      <w:rPr>
        <w:sz w:val="20"/>
        <w:lang w:val="en-US"/>
      </w:rPr>
    </w:pPr>
  </w:p>
  <w:p w:rsidR="002E439F" w:rsidRPr="00155293" w:rsidRDefault="002E439F" w:rsidP="00155293">
    <w:pPr>
      <w:pStyle w:val="Header"/>
      <w:spacing w:line="360" w:lineRule="auto"/>
      <w:rPr>
        <w:sz w:val="20"/>
      </w:rPr>
    </w:pPr>
  </w:p>
  <w:p w:rsidR="002E439F" w:rsidRPr="00163C7A" w:rsidRDefault="002E439F" w:rsidP="00163C7A">
    <w:pPr>
      <w:pStyle w:val="NoSpacing"/>
      <w:jc w:val="center"/>
      <w:rPr>
        <w:rFonts w:ascii="Times New Roman" w:hAnsi="Times New Roman"/>
        <w:b/>
        <w:lang w:val="be-BY"/>
      </w:rPr>
    </w:pPr>
    <w:r w:rsidRPr="00163C7A">
      <w:rPr>
        <w:rFonts w:ascii="Times New Roman" w:hAnsi="Times New Roman"/>
        <w:b/>
        <w:lang w:val="be-BY"/>
      </w:rPr>
      <w:t>РЕПУБЛИКА БЪЛГАРИЯ</w:t>
    </w:r>
  </w:p>
  <w:p w:rsidR="002E439F" w:rsidRPr="00163C7A" w:rsidRDefault="002E439F" w:rsidP="00163C7A">
    <w:pPr>
      <w:pStyle w:val="NoSpacing"/>
      <w:jc w:val="center"/>
      <w:rPr>
        <w:rFonts w:ascii="Times New Roman" w:hAnsi="Times New Roman"/>
        <w:b/>
      </w:rPr>
    </w:pPr>
    <w:r w:rsidRPr="00163C7A">
      <w:rPr>
        <w:rFonts w:ascii="Times New Roman" w:hAnsi="Times New Roman"/>
        <w:b/>
        <w:lang w:val="be-BY"/>
      </w:rPr>
      <w:t>МИНИСТ</w:t>
    </w:r>
    <w:r w:rsidRPr="00163C7A">
      <w:rPr>
        <w:rFonts w:ascii="Times New Roman" w:hAnsi="Times New Roman"/>
        <w:b/>
      </w:rPr>
      <w:t>Ъ</w:t>
    </w:r>
    <w:r w:rsidRPr="00163C7A">
      <w:rPr>
        <w:rFonts w:ascii="Times New Roman" w:hAnsi="Times New Roman"/>
        <w:b/>
        <w:lang w:val="be-BY"/>
      </w:rPr>
      <w:t xml:space="preserve">Р НА </w:t>
    </w:r>
    <w:r w:rsidRPr="00163C7A">
      <w:rPr>
        <w:rFonts w:ascii="Times New Roman" w:hAnsi="Times New Roman"/>
        <w:b/>
        <w:lang w:val="ru-RU"/>
      </w:rPr>
      <w:t>ТРАНСПОРТА И СЪОБЩЕНИЯТА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4A0D"/>
    <w:multiLevelType w:val="hybridMultilevel"/>
    <w:tmpl w:val="506CA47A"/>
    <w:lvl w:ilvl="0" w:tplc="28360DD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AFB4919"/>
    <w:multiLevelType w:val="hybridMultilevel"/>
    <w:tmpl w:val="F3303E90"/>
    <w:lvl w:ilvl="0" w:tplc="2D8E1B1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BAC4EAB"/>
    <w:multiLevelType w:val="multilevel"/>
    <w:tmpl w:val="C73002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483E75"/>
    <w:multiLevelType w:val="multilevel"/>
    <w:tmpl w:val="0322688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">
    <w:nsid w:val="4121515E"/>
    <w:multiLevelType w:val="hybridMultilevel"/>
    <w:tmpl w:val="78ACEF9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552582"/>
    <w:multiLevelType w:val="multilevel"/>
    <w:tmpl w:val="4CE675D6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7">
    <w:nsid w:val="63550C32"/>
    <w:multiLevelType w:val="hybridMultilevel"/>
    <w:tmpl w:val="98E61876"/>
    <w:lvl w:ilvl="0" w:tplc="4A028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E4"/>
    <w:rsid w:val="00006B62"/>
    <w:rsid w:val="00007C4A"/>
    <w:rsid w:val="00011EAB"/>
    <w:rsid w:val="00015E1E"/>
    <w:rsid w:val="0002116F"/>
    <w:rsid w:val="00022D3F"/>
    <w:rsid w:val="00026308"/>
    <w:rsid w:val="0004411B"/>
    <w:rsid w:val="000446EA"/>
    <w:rsid w:val="00061525"/>
    <w:rsid w:val="0007045A"/>
    <w:rsid w:val="0008513C"/>
    <w:rsid w:val="00091FE3"/>
    <w:rsid w:val="00096492"/>
    <w:rsid w:val="000A08C7"/>
    <w:rsid w:val="000A41D8"/>
    <w:rsid w:val="000A5124"/>
    <w:rsid w:val="000A796E"/>
    <w:rsid w:val="000B09A9"/>
    <w:rsid w:val="000B26C1"/>
    <w:rsid w:val="000B6DC0"/>
    <w:rsid w:val="000C2C14"/>
    <w:rsid w:val="000C4B20"/>
    <w:rsid w:val="000D433B"/>
    <w:rsid w:val="000D6600"/>
    <w:rsid w:val="000E738B"/>
    <w:rsid w:val="000F33B2"/>
    <w:rsid w:val="000F5482"/>
    <w:rsid w:val="001029E8"/>
    <w:rsid w:val="00105709"/>
    <w:rsid w:val="00107C7E"/>
    <w:rsid w:val="001110CA"/>
    <w:rsid w:val="00112667"/>
    <w:rsid w:val="0011430B"/>
    <w:rsid w:val="00114654"/>
    <w:rsid w:val="0011545E"/>
    <w:rsid w:val="00116EA5"/>
    <w:rsid w:val="00121205"/>
    <w:rsid w:val="001247F7"/>
    <w:rsid w:val="001346B3"/>
    <w:rsid w:val="00135364"/>
    <w:rsid w:val="001423AB"/>
    <w:rsid w:val="00146CC4"/>
    <w:rsid w:val="001517B6"/>
    <w:rsid w:val="00153079"/>
    <w:rsid w:val="0015463D"/>
    <w:rsid w:val="00155293"/>
    <w:rsid w:val="00155FE6"/>
    <w:rsid w:val="00157675"/>
    <w:rsid w:val="0016092D"/>
    <w:rsid w:val="00163C7A"/>
    <w:rsid w:val="00166103"/>
    <w:rsid w:val="00170C9C"/>
    <w:rsid w:val="001730A5"/>
    <w:rsid w:val="00175AB5"/>
    <w:rsid w:val="001824D3"/>
    <w:rsid w:val="0018262E"/>
    <w:rsid w:val="001870D2"/>
    <w:rsid w:val="00190135"/>
    <w:rsid w:val="00193122"/>
    <w:rsid w:val="00194524"/>
    <w:rsid w:val="001973A0"/>
    <w:rsid w:val="00197577"/>
    <w:rsid w:val="001A12DB"/>
    <w:rsid w:val="001A5B9C"/>
    <w:rsid w:val="001B3600"/>
    <w:rsid w:val="001B7269"/>
    <w:rsid w:val="001D2DC0"/>
    <w:rsid w:val="001E4CF3"/>
    <w:rsid w:val="001F550E"/>
    <w:rsid w:val="00204134"/>
    <w:rsid w:val="00224D60"/>
    <w:rsid w:val="00234035"/>
    <w:rsid w:val="00246101"/>
    <w:rsid w:val="002763DF"/>
    <w:rsid w:val="00280646"/>
    <w:rsid w:val="00284D50"/>
    <w:rsid w:val="00287B79"/>
    <w:rsid w:val="00292BD8"/>
    <w:rsid w:val="0029346F"/>
    <w:rsid w:val="002A7CFC"/>
    <w:rsid w:val="002A7D7D"/>
    <w:rsid w:val="002B146C"/>
    <w:rsid w:val="002B5614"/>
    <w:rsid w:val="002B578D"/>
    <w:rsid w:val="002C299F"/>
    <w:rsid w:val="002C29A0"/>
    <w:rsid w:val="002C33D9"/>
    <w:rsid w:val="002D2B98"/>
    <w:rsid w:val="002D59D0"/>
    <w:rsid w:val="002D5A2C"/>
    <w:rsid w:val="002D6046"/>
    <w:rsid w:val="002E1186"/>
    <w:rsid w:val="002E2B51"/>
    <w:rsid w:val="002E373F"/>
    <w:rsid w:val="002E439F"/>
    <w:rsid w:val="002F0B0C"/>
    <w:rsid w:val="002F1C45"/>
    <w:rsid w:val="002F3427"/>
    <w:rsid w:val="00304777"/>
    <w:rsid w:val="00306793"/>
    <w:rsid w:val="003102C5"/>
    <w:rsid w:val="0031043A"/>
    <w:rsid w:val="00322D9F"/>
    <w:rsid w:val="00337D07"/>
    <w:rsid w:val="00351093"/>
    <w:rsid w:val="00363207"/>
    <w:rsid w:val="0036478D"/>
    <w:rsid w:val="00367345"/>
    <w:rsid w:val="00372857"/>
    <w:rsid w:val="00373AFE"/>
    <w:rsid w:val="00375202"/>
    <w:rsid w:val="00383817"/>
    <w:rsid w:val="003925BD"/>
    <w:rsid w:val="00393EAB"/>
    <w:rsid w:val="003953EA"/>
    <w:rsid w:val="003A26B0"/>
    <w:rsid w:val="003A4EB3"/>
    <w:rsid w:val="003A5CED"/>
    <w:rsid w:val="003A6E14"/>
    <w:rsid w:val="003B4756"/>
    <w:rsid w:val="003C0D21"/>
    <w:rsid w:val="003E214D"/>
    <w:rsid w:val="003E4882"/>
    <w:rsid w:val="003E4B2E"/>
    <w:rsid w:val="003E7634"/>
    <w:rsid w:val="003F1335"/>
    <w:rsid w:val="003F21AF"/>
    <w:rsid w:val="003F399F"/>
    <w:rsid w:val="00412C92"/>
    <w:rsid w:val="004157AD"/>
    <w:rsid w:val="004168A3"/>
    <w:rsid w:val="004213CD"/>
    <w:rsid w:val="00440752"/>
    <w:rsid w:val="00471161"/>
    <w:rsid w:val="00475D52"/>
    <w:rsid w:val="00486462"/>
    <w:rsid w:val="00493008"/>
    <w:rsid w:val="004956B7"/>
    <w:rsid w:val="004A24E2"/>
    <w:rsid w:val="004A3D99"/>
    <w:rsid w:val="004A5CF7"/>
    <w:rsid w:val="004A6D4E"/>
    <w:rsid w:val="004B1FE5"/>
    <w:rsid w:val="004B5E3C"/>
    <w:rsid w:val="004C0BB2"/>
    <w:rsid w:val="004C0C21"/>
    <w:rsid w:val="004C46C8"/>
    <w:rsid w:val="004C68E4"/>
    <w:rsid w:val="004D012F"/>
    <w:rsid w:val="004D49C2"/>
    <w:rsid w:val="004E2C0C"/>
    <w:rsid w:val="005171E6"/>
    <w:rsid w:val="00532B7B"/>
    <w:rsid w:val="005332E2"/>
    <w:rsid w:val="00533E03"/>
    <w:rsid w:val="00535638"/>
    <w:rsid w:val="005374FB"/>
    <w:rsid w:val="0053791D"/>
    <w:rsid w:val="00543E49"/>
    <w:rsid w:val="00547843"/>
    <w:rsid w:val="00551E45"/>
    <w:rsid w:val="00552611"/>
    <w:rsid w:val="00554C31"/>
    <w:rsid w:val="00572029"/>
    <w:rsid w:val="00577187"/>
    <w:rsid w:val="00582B3B"/>
    <w:rsid w:val="00593C59"/>
    <w:rsid w:val="00596F82"/>
    <w:rsid w:val="0059727E"/>
    <w:rsid w:val="005A25FF"/>
    <w:rsid w:val="005A4655"/>
    <w:rsid w:val="005B3172"/>
    <w:rsid w:val="005C4A19"/>
    <w:rsid w:val="005D582B"/>
    <w:rsid w:val="00604174"/>
    <w:rsid w:val="006061C8"/>
    <w:rsid w:val="0061190D"/>
    <w:rsid w:val="00614394"/>
    <w:rsid w:val="00615FDC"/>
    <w:rsid w:val="00620B5C"/>
    <w:rsid w:val="00631C51"/>
    <w:rsid w:val="00634D1A"/>
    <w:rsid w:val="00651385"/>
    <w:rsid w:val="00657575"/>
    <w:rsid w:val="00667383"/>
    <w:rsid w:val="006721C8"/>
    <w:rsid w:val="00677E5A"/>
    <w:rsid w:val="006815BC"/>
    <w:rsid w:val="006842F8"/>
    <w:rsid w:val="006913AF"/>
    <w:rsid w:val="006960B4"/>
    <w:rsid w:val="006A3BD1"/>
    <w:rsid w:val="006A5205"/>
    <w:rsid w:val="006A5D2A"/>
    <w:rsid w:val="006B4131"/>
    <w:rsid w:val="006B7F91"/>
    <w:rsid w:val="006C03A0"/>
    <w:rsid w:val="006C0424"/>
    <w:rsid w:val="006C05E7"/>
    <w:rsid w:val="006C2CC8"/>
    <w:rsid w:val="006C616D"/>
    <w:rsid w:val="006D48AE"/>
    <w:rsid w:val="006D7BFB"/>
    <w:rsid w:val="006E243C"/>
    <w:rsid w:val="006E3B31"/>
    <w:rsid w:val="006E4577"/>
    <w:rsid w:val="006F0B70"/>
    <w:rsid w:val="007030BC"/>
    <w:rsid w:val="00703B0B"/>
    <w:rsid w:val="00705D7A"/>
    <w:rsid w:val="0071456A"/>
    <w:rsid w:val="00715BFD"/>
    <w:rsid w:val="00725BD2"/>
    <w:rsid w:val="00730E8A"/>
    <w:rsid w:val="00746130"/>
    <w:rsid w:val="00751846"/>
    <w:rsid w:val="00752262"/>
    <w:rsid w:val="0075745D"/>
    <w:rsid w:val="00762854"/>
    <w:rsid w:val="00764EE3"/>
    <w:rsid w:val="00764F9A"/>
    <w:rsid w:val="00773444"/>
    <w:rsid w:val="007761AB"/>
    <w:rsid w:val="00783933"/>
    <w:rsid w:val="00784E34"/>
    <w:rsid w:val="00786D70"/>
    <w:rsid w:val="007A26D0"/>
    <w:rsid w:val="007A5514"/>
    <w:rsid w:val="007A6B59"/>
    <w:rsid w:val="007A6CBE"/>
    <w:rsid w:val="007B3038"/>
    <w:rsid w:val="007B505A"/>
    <w:rsid w:val="007B5BAA"/>
    <w:rsid w:val="007D3D09"/>
    <w:rsid w:val="007D3E5B"/>
    <w:rsid w:val="007E212E"/>
    <w:rsid w:val="007E34DE"/>
    <w:rsid w:val="007F37B8"/>
    <w:rsid w:val="008210D9"/>
    <w:rsid w:val="00821654"/>
    <w:rsid w:val="00822600"/>
    <w:rsid w:val="0082658A"/>
    <w:rsid w:val="0084025B"/>
    <w:rsid w:val="0085022E"/>
    <w:rsid w:val="0085748A"/>
    <w:rsid w:val="008610B2"/>
    <w:rsid w:val="00863092"/>
    <w:rsid w:val="0087415D"/>
    <w:rsid w:val="00876FC6"/>
    <w:rsid w:val="00880500"/>
    <w:rsid w:val="0088136C"/>
    <w:rsid w:val="00897F7C"/>
    <w:rsid w:val="008A30F3"/>
    <w:rsid w:val="008B0255"/>
    <w:rsid w:val="008B7518"/>
    <w:rsid w:val="008C36DD"/>
    <w:rsid w:val="008C3925"/>
    <w:rsid w:val="008C7C9C"/>
    <w:rsid w:val="008D15E4"/>
    <w:rsid w:val="008D1B02"/>
    <w:rsid w:val="008D2A7B"/>
    <w:rsid w:val="008E40BF"/>
    <w:rsid w:val="008E79CC"/>
    <w:rsid w:val="008F11F0"/>
    <w:rsid w:val="008F2B4B"/>
    <w:rsid w:val="00900BA4"/>
    <w:rsid w:val="00903E08"/>
    <w:rsid w:val="0091105C"/>
    <w:rsid w:val="00917776"/>
    <w:rsid w:val="009204D0"/>
    <w:rsid w:val="009257B3"/>
    <w:rsid w:val="00931B5D"/>
    <w:rsid w:val="00937918"/>
    <w:rsid w:val="009424E2"/>
    <w:rsid w:val="00943F80"/>
    <w:rsid w:val="00945767"/>
    <w:rsid w:val="009458F5"/>
    <w:rsid w:val="00953E7C"/>
    <w:rsid w:val="0096005F"/>
    <w:rsid w:val="00993A0F"/>
    <w:rsid w:val="009959F8"/>
    <w:rsid w:val="009974DB"/>
    <w:rsid w:val="009A227D"/>
    <w:rsid w:val="009C1A2C"/>
    <w:rsid w:val="009C1CB2"/>
    <w:rsid w:val="009D1442"/>
    <w:rsid w:val="009D232C"/>
    <w:rsid w:val="009D4AEF"/>
    <w:rsid w:val="009E41D3"/>
    <w:rsid w:val="009E4477"/>
    <w:rsid w:val="009F26E9"/>
    <w:rsid w:val="009F2911"/>
    <w:rsid w:val="00A023D1"/>
    <w:rsid w:val="00A035A8"/>
    <w:rsid w:val="00A056F9"/>
    <w:rsid w:val="00A11B2B"/>
    <w:rsid w:val="00A13E81"/>
    <w:rsid w:val="00A1592E"/>
    <w:rsid w:val="00A222E3"/>
    <w:rsid w:val="00A24998"/>
    <w:rsid w:val="00A25D98"/>
    <w:rsid w:val="00A30D86"/>
    <w:rsid w:val="00A355D2"/>
    <w:rsid w:val="00A36D3C"/>
    <w:rsid w:val="00A37E40"/>
    <w:rsid w:val="00A37EB9"/>
    <w:rsid w:val="00A426CB"/>
    <w:rsid w:val="00A43A6A"/>
    <w:rsid w:val="00A43E44"/>
    <w:rsid w:val="00A44699"/>
    <w:rsid w:val="00A503EB"/>
    <w:rsid w:val="00A514B3"/>
    <w:rsid w:val="00A5329D"/>
    <w:rsid w:val="00A56504"/>
    <w:rsid w:val="00A63E88"/>
    <w:rsid w:val="00A722FA"/>
    <w:rsid w:val="00A72624"/>
    <w:rsid w:val="00A76E05"/>
    <w:rsid w:val="00A775D1"/>
    <w:rsid w:val="00A846BF"/>
    <w:rsid w:val="00A86CE8"/>
    <w:rsid w:val="00A92DF6"/>
    <w:rsid w:val="00AA0DB7"/>
    <w:rsid w:val="00AA34CF"/>
    <w:rsid w:val="00AB673B"/>
    <w:rsid w:val="00AB6A74"/>
    <w:rsid w:val="00AB7B49"/>
    <w:rsid w:val="00AC58EA"/>
    <w:rsid w:val="00AC67E9"/>
    <w:rsid w:val="00AD2ED3"/>
    <w:rsid w:val="00AE22FB"/>
    <w:rsid w:val="00AF588D"/>
    <w:rsid w:val="00B0761F"/>
    <w:rsid w:val="00B1127E"/>
    <w:rsid w:val="00B1187E"/>
    <w:rsid w:val="00B16B89"/>
    <w:rsid w:val="00B213D7"/>
    <w:rsid w:val="00B36A21"/>
    <w:rsid w:val="00B406C1"/>
    <w:rsid w:val="00B52627"/>
    <w:rsid w:val="00B541AF"/>
    <w:rsid w:val="00B56806"/>
    <w:rsid w:val="00B60F73"/>
    <w:rsid w:val="00B86C38"/>
    <w:rsid w:val="00B92E94"/>
    <w:rsid w:val="00BA3A5B"/>
    <w:rsid w:val="00BA7B65"/>
    <w:rsid w:val="00BB27C5"/>
    <w:rsid w:val="00BB78D8"/>
    <w:rsid w:val="00BC3F9C"/>
    <w:rsid w:val="00BD00B3"/>
    <w:rsid w:val="00BD303E"/>
    <w:rsid w:val="00BD7430"/>
    <w:rsid w:val="00BE5506"/>
    <w:rsid w:val="00BE61F2"/>
    <w:rsid w:val="00BF160E"/>
    <w:rsid w:val="00BF39BB"/>
    <w:rsid w:val="00C02FCE"/>
    <w:rsid w:val="00C12762"/>
    <w:rsid w:val="00C161AD"/>
    <w:rsid w:val="00C17301"/>
    <w:rsid w:val="00C20016"/>
    <w:rsid w:val="00C27849"/>
    <w:rsid w:val="00C3042D"/>
    <w:rsid w:val="00C30932"/>
    <w:rsid w:val="00C36028"/>
    <w:rsid w:val="00C4059C"/>
    <w:rsid w:val="00C446B3"/>
    <w:rsid w:val="00C50EA3"/>
    <w:rsid w:val="00C55D88"/>
    <w:rsid w:val="00C56580"/>
    <w:rsid w:val="00C60E66"/>
    <w:rsid w:val="00C62C54"/>
    <w:rsid w:val="00C66CBC"/>
    <w:rsid w:val="00C71860"/>
    <w:rsid w:val="00C72D94"/>
    <w:rsid w:val="00C94EE6"/>
    <w:rsid w:val="00C95E52"/>
    <w:rsid w:val="00C962E0"/>
    <w:rsid w:val="00C97EEA"/>
    <w:rsid w:val="00CA0103"/>
    <w:rsid w:val="00CA1C82"/>
    <w:rsid w:val="00CC1ABC"/>
    <w:rsid w:val="00CC2D29"/>
    <w:rsid w:val="00CC30DE"/>
    <w:rsid w:val="00CC32DE"/>
    <w:rsid w:val="00CD38BE"/>
    <w:rsid w:val="00CE6123"/>
    <w:rsid w:val="00CF3EB6"/>
    <w:rsid w:val="00D067FA"/>
    <w:rsid w:val="00D10151"/>
    <w:rsid w:val="00D270A8"/>
    <w:rsid w:val="00D34E68"/>
    <w:rsid w:val="00D37817"/>
    <w:rsid w:val="00D45478"/>
    <w:rsid w:val="00D7074A"/>
    <w:rsid w:val="00D7167C"/>
    <w:rsid w:val="00D804F7"/>
    <w:rsid w:val="00D81041"/>
    <w:rsid w:val="00D82790"/>
    <w:rsid w:val="00D83758"/>
    <w:rsid w:val="00D87BBC"/>
    <w:rsid w:val="00DA3740"/>
    <w:rsid w:val="00DC4D43"/>
    <w:rsid w:val="00DC7FE0"/>
    <w:rsid w:val="00DD165D"/>
    <w:rsid w:val="00DD197A"/>
    <w:rsid w:val="00DD3BD5"/>
    <w:rsid w:val="00DD3DFE"/>
    <w:rsid w:val="00DE48C5"/>
    <w:rsid w:val="00DF2FD9"/>
    <w:rsid w:val="00E00ED9"/>
    <w:rsid w:val="00E02543"/>
    <w:rsid w:val="00E371F9"/>
    <w:rsid w:val="00E44D8B"/>
    <w:rsid w:val="00E461BE"/>
    <w:rsid w:val="00E54133"/>
    <w:rsid w:val="00E744E8"/>
    <w:rsid w:val="00E76524"/>
    <w:rsid w:val="00E86D98"/>
    <w:rsid w:val="00E876DB"/>
    <w:rsid w:val="00EA0D16"/>
    <w:rsid w:val="00EA68D1"/>
    <w:rsid w:val="00EB350F"/>
    <w:rsid w:val="00EC7AA9"/>
    <w:rsid w:val="00ED5DC8"/>
    <w:rsid w:val="00EE38CA"/>
    <w:rsid w:val="00EF0583"/>
    <w:rsid w:val="00EF3208"/>
    <w:rsid w:val="00EF3353"/>
    <w:rsid w:val="00EF606F"/>
    <w:rsid w:val="00F16D1B"/>
    <w:rsid w:val="00F255BF"/>
    <w:rsid w:val="00F343DB"/>
    <w:rsid w:val="00F34A4A"/>
    <w:rsid w:val="00F34D07"/>
    <w:rsid w:val="00F46F28"/>
    <w:rsid w:val="00F4762F"/>
    <w:rsid w:val="00F60F76"/>
    <w:rsid w:val="00F66541"/>
    <w:rsid w:val="00F72F58"/>
    <w:rsid w:val="00F75BBC"/>
    <w:rsid w:val="00F75C28"/>
    <w:rsid w:val="00F80621"/>
    <w:rsid w:val="00F834F8"/>
    <w:rsid w:val="00F94D09"/>
    <w:rsid w:val="00FA2156"/>
    <w:rsid w:val="00FC01EE"/>
    <w:rsid w:val="00FC694F"/>
    <w:rsid w:val="00FD1316"/>
    <w:rsid w:val="00FD2D16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37500"/>
  <w15:chartTrackingRefBased/>
  <w15:docId w15:val="{6E0A403D-E6A9-43A2-9B66-553DF080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  <w:lang w:val="bg-BG" w:eastAsia="bg-BG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A26B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styleId="CommentReference">
    <w:name w:val="annotation reference"/>
    <w:uiPriority w:val="99"/>
    <w:unhideWhenUsed/>
    <w:rsid w:val="00C71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860"/>
    <w:pPr>
      <w:spacing w:after="160"/>
    </w:pPr>
    <w:rPr>
      <w:rFonts w:ascii="Calibri" w:eastAsia="Calibri" w:hAnsi="Calibri"/>
      <w:sz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C71860"/>
    <w:rPr>
      <w:rFonts w:ascii="Calibri" w:eastAsia="Calibri" w:hAnsi="Calibri"/>
    </w:rPr>
  </w:style>
  <w:style w:type="paragraph" w:customStyle="1" w:styleId="Default">
    <w:name w:val="Default"/>
    <w:rsid w:val="009257B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B78D8"/>
    <w:pPr>
      <w:spacing w:after="0"/>
    </w:pPr>
    <w:rPr>
      <w:rFonts w:ascii="Arial" w:eastAsia="Times New Roman" w:hAnsi="Arial"/>
      <w:b/>
      <w:bCs/>
      <w:lang w:val="bg-BG" w:eastAsia="bg-BG"/>
    </w:rPr>
  </w:style>
  <w:style w:type="character" w:customStyle="1" w:styleId="CommentSubjectChar">
    <w:name w:val="Comment Subject Char"/>
    <w:link w:val="CommentSubject"/>
    <w:rsid w:val="00BB78D8"/>
    <w:rPr>
      <w:rFonts w:ascii="Arial" w:eastAsia="Calibri" w:hAnsi="Arial"/>
      <w:b/>
      <w:bCs/>
    </w:rPr>
  </w:style>
  <w:style w:type="paragraph" w:styleId="BalloonText">
    <w:name w:val="Balloon Text"/>
    <w:basedOn w:val="Normal"/>
    <w:link w:val="BalloonTextChar"/>
    <w:rsid w:val="00BB7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78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5478"/>
    <w:rPr>
      <w:rFonts w:ascii="Arial" w:hAnsi="Arial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0263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3A26B0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paragraph" w:styleId="NoSpacing">
    <w:name w:val="No Spacing"/>
    <w:uiPriority w:val="1"/>
    <w:qFormat/>
    <w:rsid w:val="00C30932"/>
    <w:rPr>
      <w:rFonts w:ascii="Arial" w:hAnsi="Arial"/>
      <w:sz w:val="24"/>
      <w:lang w:val="bg-BG" w:eastAsia="bg-BG"/>
    </w:rPr>
  </w:style>
  <w:style w:type="character" w:customStyle="1" w:styleId="markedcontent">
    <w:name w:val="markedcontent"/>
    <w:basedOn w:val="DefaultParagraphFont"/>
    <w:rsid w:val="0014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32012D0021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i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28C1-E9F9-4EDC-97C6-E8266C05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8415</CharactersWithSpaces>
  <SharedDoc>false</SharedDoc>
  <HLinks>
    <vt:vector size="12" baseType="variant"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https://web.apis.bg/p.php?i=4544366&amp;b=0</vt:lpwstr>
      </vt:variant>
      <vt:variant>
        <vt:lpwstr/>
      </vt:variant>
      <vt:variant>
        <vt:i4>6619241</vt:i4>
      </vt:variant>
      <vt:variant>
        <vt:i4>0</vt:i4>
      </vt:variant>
      <vt:variant>
        <vt:i4>0</vt:i4>
      </vt:variant>
      <vt:variant>
        <vt:i4>5</vt:i4>
      </vt:variant>
      <vt:variant>
        <vt:lpwstr>http://www.mtitc.government.bg/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dc:description/>
  <cp:lastModifiedBy>Krasimira Stoyanova</cp:lastModifiedBy>
  <cp:revision>4</cp:revision>
  <cp:lastPrinted>2022-12-21T15:14:00Z</cp:lastPrinted>
  <dcterms:created xsi:type="dcterms:W3CDTF">2022-12-21T15:02:00Z</dcterms:created>
  <dcterms:modified xsi:type="dcterms:W3CDTF">2022-12-21T15:31:00Z</dcterms:modified>
</cp:coreProperties>
</file>