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75" w:rsidRDefault="00323965" w:rsidP="00323965">
      <w:pPr>
        <w:pStyle w:val="BodyText3"/>
        <w:pageBreakBefore/>
        <w:jc w:val="center"/>
      </w:pPr>
      <w:r>
        <w:t>Заключителен протокол към Споразумението за услугите по пощенските плащания</w:t>
      </w:r>
    </w:p>
    <w:p w:rsidR="005C0375" w:rsidRDefault="005C0375" w:rsidP="005C0375">
      <w:pPr>
        <w:pStyle w:val="BodyText3"/>
        <w:ind w:firstLine="708"/>
        <w:jc w:val="both"/>
      </w:pPr>
    </w:p>
    <w:p w:rsidR="005C0375" w:rsidRDefault="005C0375" w:rsidP="005C0375">
      <w:pPr>
        <w:pStyle w:val="BodyText3"/>
        <w:ind w:firstLine="708"/>
        <w:jc w:val="both"/>
      </w:pPr>
      <w:r>
        <w:t xml:space="preserve">В момента на подписването на </w:t>
      </w:r>
      <w:r w:rsidR="00323965">
        <w:t>Споразумението за услугите по пощенските плащания</w:t>
      </w:r>
      <w:r>
        <w:t>, сключен</w:t>
      </w:r>
      <w:r w:rsidR="00323965">
        <w:t xml:space="preserve">о днес, </w:t>
      </w:r>
      <w:r>
        <w:t>пълномощни</w:t>
      </w:r>
      <w:r w:rsidR="00323965">
        <w:t>те</w:t>
      </w:r>
      <w:r>
        <w:t xml:space="preserve"> представители на страните-членки </w:t>
      </w:r>
      <w:r w:rsidR="00323965">
        <w:t>с</w:t>
      </w:r>
      <w:r>
        <w:t>е споразумяха за следното:</w:t>
      </w:r>
    </w:p>
    <w:p w:rsidR="005C0375" w:rsidRDefault="005C0375" w:rsidP="005C0375">
      <w:pPr>
        <w:pStyle w:val="BodyText3"/>
      </w:pPr>
    </w:p>
    <w:p w:rsidR="005C0375" w:rsidRDefault="005C0375" w:rsidP="005C0375">
      <w:pPr>
        <w:pStyle w:val="BodyText3"/>
        <w:jc w:val="center"/>
        <w:rPr>
          <w:bCs/>
        </w:rPr>
      </w:pPr>
      <w:r>
        <w:rPr>
          <w:bCs/>
        </w:rPr>
        <w:t>Член І</w:t>
      </w:r>
    </w:p>
    <w:p w:rsidR="005C0375" w:rsidRDefault="005C0375" w:rsidP="005C0375">
      <w:pPr>
        <w:ind w:left="705" w:hanging="705"/>
        <w:jc w:val="center"/>
        <w:rPr>
          <w:lang w:val="bg-BG"/>
        </w:rPr>
      </w:pPr>
      <w:r>
        <w:rPr>
          <w:lang w:val="bg-BG"/>
        </w:rPr>
        <w:t>О</w:t>
      </w:r>
      <w:r w:rsidR="00EC4CF1">
        <w:rPr>
          <w:lang w:val="bg-BG"/>
        </w:rPr>
        <w:t>бхват на Споразумението</w:t>
      </w:r>
    </w:p>
    <w:p w:rsidR="005C0375" w:rsidRDefault="005C0375" w:rsidP="005C0375">
      <w:pPr>
        <w:jc w:val="both"/>
        <w:rPr>
          <w:lang w:val="bg-BG"/>
        </w:rPr>
      </w:pPr>
    </w:p>
    <w:p w:rsidR="005C0375" w:rsidRDefault="005C0375" w:rsidP="005C0375">
      <w:pPr>
        <w:pStyle w:val="BodyTextIndent2"/>
        <w:spacing w:after="0" w:line="240" w:lineRule="auto"/>
        <w:ind w:left="0"/>
        <w:jc w:val="both"/>
      </w:pPr>
      <w:r>
        <w:t xml:space="preserve">Независимо от разпоредбите на член 1, </w:t>
      </w:r>
      <w:r w:rsidR="00EC4CF1">
        <w:rPr>
          <w:lang w:val="bg-BG"/>
        </w:rPr>
        <w:t>Виетнам си запазва правото да предоставя пощенски записи с наложен платеж на своята територия</w:t>
      </w:r>
      <w:r>
        <w:t>.</w:t>
      </w:r>
    </w:p>
    <w:p w:rsidR="005C0375" w:rsidRDefault="005C0375" w:rsidP="005C0375">
      <w:pPr>
        <w:jc w:val="both"/>
        <w:rPr>
          <w:lang w:val="bg-BG"/>
        </w:rPr>
      </w:pPr>
    </w:p>
    <w:p w:rsidR="00EC4CF1" w:rsidRDefault="00EC4CF1" w:rsidP="00EC4CF1">
      <w:pPr>
        <w:pStyle w:val="BodyText3"/>
        <w:jc w:val="center"/>
        <w:rPr>
          <w:bCs/>
        </w:rPr>
      </w:pPr>
      <w:r>
        <w:rPr>
          <w:bCs/>
        </w:rPr>
        <w:t>Член ІІ</w:t>
      </w:r>
    </w:p>
    <w:p w:rsidR="00EC4CF1" w:rsidRDefault="00EC4CF1" w:rsidP="00EC4CF1">
      <w:pPr>
        <w:jc w:val="center"/>
        <w:rPr>
          <w:lang w:val="bg-BG"/>
        </w:rPr>
      </w:pPr>
      <w:r>
        <w:rPr>
          <w:lang w:val="bg-BG"/>
        </w:rPr>
        <w:t>Оперативни функции</w:t>
      </w:r>
    </w:p>
    <w:p w:rsidR="00EC4CF1" w:rsidRDefault="00EC4CF1" w:rsidP="00EC4CF1">
      <w:pPr>
        <w:tabs>
          <w:tab w:val="num" w:pos="720"/>
        </w:tabs>
        <w:jc w:val="both"/>
        <w:rPr>
          <w:lang w:val="bg-BG"/>
        </w:rPr>
      </w:pPr>
    </w:p>
    <w:p w:rsidR="005C0375" w:rsidRDefault="00EC4CF1" w:rsidP="00EC4CF1">
      <w:pPr>
        <w:pStyle w:val="ListParagraph"/>
        <w:numPr>
          <w:ilvl w:val="0"/>
          <w:numId w:val="2"/>
        </w:numPr>
        <w:tabs>
          <w:tab w:val="num" w:pos="720"/>
        </w:tabs>
        <w:jc w:val="both"/>
        <w:rPr>
          <w:bCs/>
          <w:lang w:val="bg-BG"/>
        </w:rPr>
      </w:pPr>
      <w:r>
        <w:rPr>
          <w:bCs/>
          <w:lang w:val="bg-BG"/>
        </w:rPr>
        <w:t>Във връзка с член 6.4 и при прилагането на членове 3 и 4 на Споразумението за услугите по пощенските плащания, всеки оператор, избран от Франция, ще извършва услуги по пощенските плащания само с оператори на страните-членки, които са подписали Споразумението.</w:t>
      </w:r>
    </w:p>
    <w:p w:rsidR="00EC4CF1" w:rsidRDefault="00EC4CF1" w:rsidP="00EC4CF1">
      <w:pPr>
        <w:pStyle w:val="ListParagraph"/>
        <w:numPr>
          <w:ilvl w:val="0"/>
          <w:numId w:val="2"/>
        </w:numPr>
        <w:tabs>
          <w:tab w:val="num" w:pos="720"/>
        </w:tabs>
        <w:jc w:val="both"/>
        <w:rPr>
          <w:bCs/>
          <w:lang w:val="bg-BG"/>
        </w:rPr>
      </w:pPr>
      <w:r>
        <w:rPr>
          <w:bCs/>
          <w:lang w:val="bg-BG"/>
        </w:rPr>
        <w:t>В случаите, когато някой от тези оператори не е избран оператор, той ще може да извършва</w:t>
      </w:r>
      <w:r w:rsidR="001B7708">
        <w:rPr>
          <w:bCs/>
          <w:lang w:val="bg-BG"/>
        </w:rPr>
        <w:t xml:space="preserve"> </w:t>
      </w:r>
      <w:r w:rsidR="00454F3A">
        <w:rPr>
          <w:bCs/>
          <w:lang w:val="bg-BG"/>
        </w:rPr>
        <w:t>само</w:t>
      </w:r>
      <w:r w:rsidR="00454F3A">
        <w:rPr>
          <w:bCs/>
          <w:lang w:val="bg-BG"/>
        </w:rPr>
        <w:t xml:space="preserve"> </w:t>
      </w:r>
      <w:r w:rsidR="001B7708">
        <w:rPr>
          <w:bCs/>
          <w:lang w:val="bg-BG"/>
        </w:rPr>
        <w:t>плащания, получени от избрания оператор на Франция. За да сключи договор за размяна с избрания оператор на Франция, този оператор трябва първо да предостави копие на декларация за своето участие в изключителното изпълнение на услуги по пощенските плащания, направено пред компетентните органи на съответната страна, която може, по свое усмотрение, да я комбинира с разрешение.</w:t>
      </w:r>
      <w:r w:rsidR="000F5EE1">
        <w:rPr>
          <w:bCs/>
          <w:lang w:val="bg-BG"/>
        </w:rPr>
        <w:t xml:space="preserve"> </w:t>
      </w:r>
      <w:bookmarkStart w:id="0" w:name="_GoBack"/>
      <w:bookmarkEnd w:id="0"/>
    </w:p>
    <w:p w:rsidR="001B7708" w:rsidRDefault="001B7708" w:rsidP="00EC4CF1">
      <w:pPr>
        <w:pStyle w:val="ListParagraph"/>
        <w:numPr>
          <w:ilvl w:val="0"/>
          <w:numId w:val="2"/>
        </w:numPr>
        <w:tabs>
          <w:tab w:val="num" w:pos="720"/>
        </w:tabs>
        <w:jc w:val="both"/>
        <w:rPr>
          <w:bCs/>
          <w:lang w:val="bg-BG"/>
        </w:rPr>
      </w:pPr>
      <w:r>
        <w:rPr>
          <w:bCs/>
          <w:lang w:val="bg-BG"/>
        </w:rPr>
        <w:t>Същите разпоредби се прилагат реципрочно на националната територия на Франция към всеки оператор във Франция, който желае да встъпи в партньорство изключително с избраните оператори на други страни-членки, които са подписали Споразумението за услугите по пощенските плащания.</w:t>
      </w:r>
    </w:p>
    <w:p w:rsidR="001B7708" w:rsidRPr="001B7708" w:rsidRDefault="001B7708" w:rsidP="001B7708">
      <w:pPr>
        <w:tabs>
          <w:tab w:val="num" w:pos="720"/>
        </w:tabs>
        <w:jc w:val="both"/>
        <w:rPr>
          <w:bCs/>
          <w:lang w:val="bg-BG"/>
        </w:rPr>
      </w:pPr>
    </w:p>
    <w:p w:rsidR="005C0375" w:rsidRDefault="005C0375" w:rsidP="005C0375">
      <w:pPr>
        <w:pStyle w:val="BodyText3"/>
      </w:pPr>
    </w:p>
    <w:p w:rsidR="005C0375" w:rsidRDefault="005C0375" w:rsidP="005C0375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В уверение на което, Пълномощните представители, посочени по-долу, съставиха настоящия Протокол, който ще има същата сила и същата стойност, както ако неговите разпоредби, бяха включени в самия текст на </w:t>
      </w:r>
      <w:r w:rsidR="001B7708">
        <w:rPr>
          <w:bCs/>
          <w:lang w:val="bg-BG"/>
        </w:rPr>
        <w:t>Споразумението за услугите по пощенските плащания</w:t>
      </w:r>
      <w:r>
        <w:rPr>
          <w:bCs/>
          <w:lang w:val="bg-BG"/>
        </w:rPr>
        <w:t>, и подписан от тях в един екземпляр, който е депозиран пред Генералния Директор на Международното бюро. Копие от него ще бъде предадено на всяка от една от страните</w:t>
      </w:r>
      <w:r>
        <w:rPr>
          <w:lang w:val="bg-BG"/>
        </w:rPr>
        <w:t xml:space="preserve"> от Международното Бюро на Всемирния Пощенски Съюз</w:t>
      </w:r>
      <w:r>
        <w:rPr>
          <w:bCs/>
          <w:lang w:val="bg-BG"/>
        </w:rPr>
        <w:t>.</w:t>
      </w:r>
    </w:p>
    <w:p w:rsidR="005C0375" w:rsidRDefault="005C0375" w:rsidP="005C0375">
      <w:pPr>
        <w:rPr>
          <w:bCs/>
          <w:lang w:val="bg-BG"/>
        </w:rPr>
      </w:pPr>
    </w:p>
    <w:p w:rsidR="005C0375" w:rsidRDefault="005C0375" w:rsidP="005C0375">
      <w:pPr>
        <w:rPr>
          <w:bCs/>
          <w:lang w:val="bg-BG"/>
        </w:rPr>
      </w:pPr>
    </w:p>
    <w:p w:rsidR="005C0375" w:rsidRDefault="005C0375" w:rsidP="005C0375">
      <w:pPr>
        <w:rPr>
          <w:lang w:val="ru-RU"/>
        </w:rPr>
      </w:pPr>
      <w:r>
        <w:rPr>
          <w:bCs/>
          <w:lang w:val="bg-BG"/>
        </w:rPr>
        <w:t>Изготвен в А</w:t>
      </w:r>
      <w:r w:rsidR="001B7708">
        <w:rPr>
          <w:bCs/>
          <w:lang w:val="bg-BG"/>
        </w:rPr>
        <w:t xml:space="preserve">биджан на </w:t>
      </w:r>
      <w:r w:rsidR="001B7708">
        <w:rPr>
          <w:lang w:val="bg-BG"/>
        </w:rPr>
        <w:t>26 август 2021</w:t>
      </w:r>
      <w:r>
        <w:rPr>
          <w:lang w:val="bg-BG"/>
        </w:rPr>
        <w:t xml:space="preserve"> г.</w:t>
      </w:r>
      <w:r>
        <w:rPr>
          <w:bCs/>
          <w:lang w:val="ru-RU"/>
        </w:rPr>
        <w:t xml:space="preserve"> </w:t>
      </w:r>
    </w:p>
    <w:p w:rsidR="005C0375" w:rsidRDefault="005C0375" w:rsidP="005C0375"/>
    <w:p w:rsidR="005C0375" w:rsidRDefault="005C0375" w:rsidP="005C0375">
      <w:pPr>
        <w:jc w:val="both"/>
        <w:rPr>
          <w:lang w:val="bg-BG"/>
        </w:rPr>
      </w:pPr>
    </w:p>
    <w:p w:rsidR="005C0375" w:rsidRDefault="005C0375" w:rsidP="005C0375">
      <w:pPr>
        <w:pStyle w:val="Heading7"/>
        <w:jc w:val="both"/>
        <w:rPr>
          <w:b w:val="0"/>
        </w:rPr>
      </w:pPr>
    </w:p>
    <w:p w:rsidR="005C0375" w:rsidRDefault="005C0375" w:rsidP="005C0375">
      <w:pPr>
        <w:ind w:left="705" w:hanging="705"/>
        <w:jc w:val="both"/>
        <w:rPr>
          <w:lang w:val="bg-BG"/>
        </w:rPr>
      </w:pPr>
    </w:p>
    <w:p w:rsidR="005C0375" w:rsidRDefault="005C0375" w:rsidP="005C0375">
      <w:pPr>
        <w:jc w:val="both"/>
        <w:rPr>
          <w:lang w:val="en-US"/>
        </w:rPr>
      </w:pPr>
    </w:p>
    <w:p w:rsidR="005C0375" w:rsidRDefault="005C0375" w:rsidP="005C0375">
      <w:pPr>
        <w:jc w:val="both"/>
        <w:rPr>
          <w:lang w:val="bg-BG"/>
        </w:rPr>
      </w:pPr>
    </w:p>
    <w:p w:rsidR="005C0375" w:rsidRDefault="005C0375" w:rsidP="005C0375"/>
    <w:p w:rsidR="005C0375" w:rsidRDefault="005C0375" w:rsidP="005C0375"/>
    <w:p w:rsidR="00A96329" w:rsidRDefault="00A96329"/>
    <w:sectPr w:rsidR="00A96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D5CB1"/>
    <w:multiLevelType w:val="hybridMultilevel"/>
    <w:tmpl w:val="14FEA9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1530E"/>
    <w:multiLevelType w:val="hybridMultilevel"/>
    <w:tmpl w:val="BE963358"/>
    <w:lvl w:ilvl="0" w:tplc="3DCE52AA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75"/>
    <w:rsid w:val="000F5EE1"/>
    <w:rsid w:val="001B7708"/>
    <w:rsid w:val="00323965"/>
    <w:rsid w:val="00454F3A"/>
    <w:rsid w:val="005C0375"/>
    <w:rsid w:val="00A96329"/>
    <w:rsid w:val="00EC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00D08-ED23-4764-901F-93D63E23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0375"/>
    <w:pPr>
      <w:keepNext/>
      <w:ind w:left="705" w:hanging="705"/>
      <w:outlineLvl w:val="6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5C037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BodyText3">
    <w:name w:val="Body Text 3"/>
    <w:basedOn w:val="Normal"/>
    <w:link w:val="BodyText3Char"/>
    <w:semiHidden/>
    <w:unhideWhenUsed/>
    <w:rsid w:val="005C0375"/>
    <w:pPr>
      <w:ind w:right="-108"/>
    </w:pPr>
    <w:rPr>
      <w:lang w:val="bg-BG"/>
    </w:rPr>
  </w:style>
  <w:style w:type="character" w:customStyle="1" w:styleId="BodyText3Char">
    <w:name w:val="Body Text 3 Char"/>
    <w:basedOn w:val="DefaultParagraphFont"/>
    <w:link w:val="BodyText3"/>
    <w:semiHidden/>
    <w:rsid w:val="005C037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037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037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5C0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Karafizieva</dc:creator>
  <cp:keywords/>
  <dc:description/>
  <cp:lastModifiedBy>Iliyana Karafizieva</cp:lastModifiedBy>
  <cp:revision>4</cp:revision>
  <dcterms:created xsi:type="dcterms:W3CDTF">2022-03-14T12:22:00Z</dcterms:created>
  <dcterms:modified xsi:type="dcterms:W3CDTF">2022-03-14T12:43:00Z</dcterms:modified>
</cp:coreProperties>
</file>