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EFE"/>
  <w:body>
    <w:p w:rsidR="00BD6C9C" w:rsidRDefault="00BD6C9C" w:rsidP="00DA1340">
      <w:pPr>
        <w:widowControl/>
        <w:autoSpaceDE/>
        <w:autoSpaceDN/>
        <w:adjustRightInd/>
        <w:jc w:val="both"/>
        <w:textAlignment w:val="center"/>
        <w:rPr>
          <w:rFonts w:eastAsia="Times New Roman"/>
          <w:bCs/>
          <w:color w:val="000000"/>
          <w:sz w:val="24"/>
          <w:szCs w:val="24"/>
        </w:rPr>
      </w:pPr>
      <w:bookmarkStart w:id="0" w:name="_GoBack"/>
      <w:bookmarkEnd w:id="0"/>
    </w:p>
    <w:p w:rsidR="00BD6C9C" w:rsidRDefault="00BD6C9C" w:rsidP="00BD6C9C">
      <w:pPr>
        <w:pBdr>
          <w:bottom w:val="single" w:sz="4" w:space="1" w:color="auto"/>
        </w:pBdr>
        <w:shd w:val="clear" w:color="auto" w:fill="FFFFFF"/>
        <w:spacing w:line="320" w:lineRule="exact"/>
        <w:jc w:val="center"/>
        <w:rPr>
          <w:rFonts w:eastAsia="Times New Roman"/>
          <w:b/>
          <w:spacing w:val="42"/>
          <w:sz w:val="28"/>
          <w:szCs w:val="28"/>
        </w:rPr>
      </w:pPr>
      <w:r w:rsidRPr="00BD6C9C">
        <w:rPr>
          <w:rFonts w:eastAsia="Times New Roman"/>
          <w:b/>
          <w:spacing w:val="42"/>
          <w:sz w:val="28"/>
          <w:szCs w:val="28"/>
        </w:rPr>
        <w:t>МИНИСТЕРСТВО НА ВЪТРЕШНИТЕ РАБОТИ</w:t>
      </w:r>
    </w:p>
    <w:p w:rsidR="00BD6C9C" w:rsidRPr="00BD6C9C" w:rsidRDefault="00BD6C9C" w:rsidP="00BD6C9C">
      <w:pPr>
        <w:pBdr>
          <w:bottom w:val="single" w:sz="4" w:space="1" w:color="auto"/>
        </w:pBdr>
        <w:shd w:val="clear" w:color="auto" w:fill="FFFFFF"/>
        <w:spacing w:line="320" w:lineRule="exact"/>
        <w:jc w:val="center"/>
        <w:rPr>
          <w:rFonts w:eastAsia="Times New Roman"/>
          <w:b/>
          <w:spacing w:val="42"/>
          <w:sz w:val="28"/>
          <w:szCs w:val="28"/>
        </w:rPr>
      </w:pPr>
      <w:r>
        <w:rPr>
          <w:rFonts w:eastAsia="Times New Roman"/>
          <w:b/>
          <w:spacing w:val="42"/>
          <w:sz w:val="28"/>
          <w:szCs w:val="28"/>
        </w:rPr>
        <w:t>МИНИСТЕРСТВО НА ТРАНСПОРТА И СЪОБЩЕНИЯТА</w:t>
      </w:r>
    </w:p>
    <w:p w:rsidR="00BD6C9C" w:rsidRPr="00BD6C9C" w:rsidRDefault="00BD6C9C" w:rsidP="00BD6C9C">
      <w:pPr>
        <w:shd w:val="clear" w:color="auto" w:fill="FFFFFF"/>
        <w:tabs>
          <w:tab w:val="left" w:leader="dot" w:pos="1771"/>
          <w:tab w:val="left" w:leader="dot" w:pos="2880"/>
        </w:tabs>
        <w:spacing w:line="320" w:lineRule="exact"/>
        <w:jc w:val="right"/>
        <w:rPr>
          <w:rFonts w:eastAsia="Times New Roman"/>
          <w:color w:val="000000"/>
          <w:sz w:val="24"/>
          <w:szCs w:val="24"/>
        </w:rPr>
      </w:pPr>
      <w:r>
        <w:rPr>
          <w:rFonts w:eastAsia="Times New Roman"/>
          <w:color w:val="000000"/>
          <w:sz w:val="24"/>
          <w:szCs w:val="24"/>
        </w:rPr>
        <w:t>ПРОЕКТ!</w:t>
      </w:r>
    </w:p>
    <w:p w:rsidR="00BD6C9C" w:rsidRDefault="00BD6C9C" w:rsidP="00BD6C9C">
      <w:pPr>
        <w:shd w:val="clear" w:color="auto" w:fill="FFFFFF"/>
        <w:tabs>
          <w:tab w:val="left" w:leader="dot" w:pos="1771"/>
          <w:tab w:val="left" w:leader="dot" w:pos="2880"/>
        </w:tabs>
        <w:jc w:val="both"/>
        <w:rPr>
          <w:rFonts w:eastAsia="Times New Roman"/>
          <w:color w:val="000000"/>
          <w:sz w:val="24"/>
          <w:lang w:eastAsia="en-US"/>
        </w:rPr>
      </w:pPr>
    </w:p>
    <w:p w:rsidR="00BD6C9C" w:rsidRDefault="00BD6C9C" w:rsidP="00DA1340">
      <w:pPr>
        <w:widowControl/>
        <w:autoSpaceDE/>
        <w:autoSpaceDN/>
        <w:adjustRightInd/>
        <w:jc w:val="both"/>
        <w:textAlignment w:val="center"/>
        <w:rPr>
          <w:rFonts w:eastAsia="Times New Roman"/>
          <w:bCs/>
          <w:color w:val="000000"/>
          <w:sz w:val="24"/>
          <w:szCs w:val="24"/>
        </w:rPr>
      </w:pPr>
    </w:p>
    <w:p w:rsidR="005466E2" w:rsidRDefault="005466E2" w:rsidP="00DA1340">
      <w:pPr>
        <w:widowControl/>
        <w:autoSpaceDE/>
        <w:autoSpaceDN/>
        <w:adjustRightInd/>
        <w:jc w:val="both"/>
        <w:textAlignment w:val="center"/>
        <w:rPr>
          <w:rFonts w:eastAsia="Times New Roman"/>
          <w:bCs/>
          <w:color w:val="000000"/>
          <w:sz w:val="24"/>
          <w:szCs w:val="24"/>
        </w:rPr>
      </w:pPr>
    </w:p>
    <w:p w:rsidR="005466E2" w:rsidRDefault="005466E2" w:rsidP="00DA1340">
      <w:pPr>
        <w:widowControl/>
        <w:autoSpaceDE/>
        <w:autoSpaceDN/>
        <w:adjustRightInd/>
        <w:jc w:val="both"/>
        <w:textAlignment w:val="center"/>
        <w:rPr>
          <w:rFonts w:eastAsia="Times New Roman"/>
          <w:bCs/>
          <w:color w:val="000000"/>
          <w:sz w:val="24"/>
          <w:szCs w:val="24"/>
        </w:rPr>
      </w:pPr>
    </w:p>
    <w:p w:rsidR="005466E2" w:rsidRDefault="005466E2" w:rsidP="00DA1340">
      <w:pPr>
        <w:widowControl/>
        <w:autoSpaceDE/>
        <w:autoSpaceDN/>
        <w:adjustRightInd/>
        <w:jc w:val="both"/>
        <w:textAlignment w:val="center"/>
        <w:rPr>
          <w:rFonts w:eastAsia="Times New Roman"/>
          <w:bCs/>
          <w:color w:val="000000"/>
          <w:sz w:val="24"/>
          <w:szCs w:val="24"/>
        </w:rPr>
      </w:pPr>
    </w:p>
    <w:p w:rsidR="00BD6C9C" w:rsidRDefault="00BD6C9C" w:rsidP="00DA1340">
      <w:pPr>
        <w:widowControl/>
        <w:autoSpaceDE/>
        <w:autoSpaceDN/>
        <w:adjustRightInd/>
        <w:jc w:val="both"/>
        <w:textAlignment w:val="center"/>
        <w:rPr>
          <w:rFonts w:eastAsia="Times New Roman"/>
          <w:bCs/>
          <w:color w:val="000000"/>
          <w:sz w:val="24"/>
          <w:szCs w:val="24"/>
        </w:rPr>
      </w:pPr>
    </w:p>
    <w:p w:rsidR="00BD6C9C" w:rsidRPr="00BD6C9C" w:rsidRDefault="00BD6C9C" w:rsidP="00DA1340">
      <w:pPr>
        <w:widowControl/>
        <w:autoSpaceDE/>
        <w:autoSpaceDN/>
        <w:adjustRightInd/>
        <w:jc w:val="both"/>
        <w:textAlignment w:val="center"/>
        <w:rPr>
          <w:rFonts w:eastAsia="Times New Roman"/>
          <w:bCs/>
          <w:color w:val="000000"/>
          <w:sz w:val="24"/>
          <w:szCs w:val="24"/>
        </w:rPr>
      </w:pPr>
    </w:p>
    <w:p w:rsidR="00D61FAF" w:rsidRDefault="00BD6C9C" w:rsidP="00BD6C9C">
      <w:pPr>
        <w:widowControl/>
        <w:autoSpaceDE/>
        <w:autoSpaceDN/>
        <w:adjustRightInd/>
        <w:jc w:val="center"/>
        <w:textAlignment w:val="center"/>
        <w:rPr>
          <w:rFonts w:eastAsia="Times New Roman"/>
          <w:b/>
          <w:bCs/>
          <w:color w:val="000000"/>
          <w:sz w:val="24"/>
          <w:szCs w:val="24"/>
        </w:rPr>
      </w:pPr>
      <w:r>
        <w:rPr>
          <w:rFonts w:eastAsia="Times New Roman"/>
          <w:b/>
          <w:bCs/>
          <w:color w:val="000000"/>
          <w:sz w:val="24"/>
          <w:szCs w:val="24"/>
        </w:rPr>
        <w:t>И</w:t>
      </w:r>
      <w:r w:rsidRPr="00BD6C9C">
        <w:rPr>
          <w:rFonts w:eastAsia="Times New Roman"/>
          <w:b/>
          <w:bCs/>
          <w:color w:val="000000"/>
          <w:sz w:val="24"/>
          <w:szCs w:val="24"/>
        </w:rPr>
        <w:t xml:space="preserve">нструкция </w:t>
      </w:r>
    </w:p>
    <w:p w:rsidR="00DA1340" w:rsidRPr="00DA1340" w:rsidRDefault="00BD6C9C" w:rsidP="00BD6C9C">
      <w:pPr>
        <w:widowControl/>
        <w:autoSpaceDE/>
        <w:autoSpaceDN/>
        <w:adjustRightInd/>
        <w:jc w:val="center"/>
        <w:textAlignment w:val="center"/>
        <w:rPr>
          <w:rFonts w:eastAsia="Times New Roman"/>
          <w:iCs/>
          <w:sz w:val="24"/>
          <w:szCs w:val="24"/>
        </w:rPr>
      </w:pPr>
      <w:r w:rsidRPr="00BD6C9C">
        <w:rPr>
          <w:rFonts w:eastAsia="Times New Roman"/>
          <w:b/>
          <w:bCs/>
          <w:color w:val="000000"/>
          <w:sz w:val="24"/>
          <w:szCs w:val="24"/>
        </w:rPr>
        <w:t xml:space="preserve">за отмяна на </w:t>
      </w:r>
      <w:r w:rsidRPr="00DA1340">
        <w:rPr>
          <w:rFonts w:eastAsia="Times New Roman"/>
          <w:b/>
          <w:bCs/>
          <w:color w:val="000000"/>
          <w:sz w:val="24"/>
          <w:szCs w:val="24"/>
        </w:rPr>
        <w:t>Инструкция</w:t>
      </w:r>
      <w:r w:rsidR="00DA1340" w:rsidRPr="00DA1340">
        <w:rPr>
          <w:rFonts w:eastAsia="Times New Roman"/>
          <w:b/>
          <w:bCs/>
          <w:color w:val="000000"/>
          <w:sz w:val="24"/>
          <w:szCs w:val="24"/>
        </w:rPr>
        <w:t xml:space="preserve"> № Із-547 </w:t>
      </w:r>
      <w:r w:rsidRPr="00DA1340">
        <w:rPr>
          <w:rFonts w:eastAsia="Times New Roman"/>
          <w:b/>
          <w:bCs/>
          <w:color w:val="000000"/>
          <w:sz w:val="24"/>
          <w:szCs w:val="24"/>
        </w:rPr>
        <w:t xml:space="preserve">от 11 март 2013 г. </w:t>
      </w:r>
      <w:r w:rsidRPr="00BD6C9C">
        <w:rPr>
          <w:rFonts w:eastAsia="Times New Roman"/>
          <w:b/>
          <w:bCs/>
          <w:color w:val="000000"/>
          <w:sz w:val="24"/>
          <w:szCs w:val="24"/>
        </w:rPr>
        <w:t>за условията и реда за дейността на дирекция „</w:t>
      </w:r>
      <w:r>
        <w:rPr>
          <w:rFonts w:eastAsia="Times New Roman"/>
          <w:b/>
          <w:bCs/>
          <w:color w:val="000000"/>
          <w:sz w:val="24"/>
          <w:szCs w:val="24"/>
        </w:rPr>
        <w:t>С</w:t>
      </w:r>
      <w:r w:rsidRPr="00BD6C9C">
        <w:rPr>
          <w:rFonts w:eastAsia="Times New Roman"/>
          <w:b/>
          <w:bCs/>
          <w:color w:val="000000"/>
          <w:sz w:val="24"/>
          <w:szCs w:val="24"/>
        </w:rPr>
        <w:t>пециална куриерска служба“</w:t>
      </w:r>
      <w:r>
        <w:rPr>
          <w:rFonts w:eastAsia="Times New Roman"/>
          <w:b/>
          <w:bCs/>
          <w:color w:val="000000"/>
          <w:sz w:val="24"/>
          <w:szCs w:val="24"/>
        </w:rPr>
        <w:t xml:space="preserve"> на М</w:t>
      </w:r>
      <w:r w:rsidRPr="00BD6C9C">
        <w:rPr>
          <w:rFonts w:eastAsia="Times New Roman"/>
          <w:b/>
          <w:bCs/>
          <w:color w:val="000000"/>
          <w:sz w:val="24"/>
          <w:szCs w:val="24"/>
        </w:rPr>
        <w:t>инистерството на вътрешните работи по осигуряване на военна пощенска свръзка при бедствия, при въвеждане на режим „военно положение“ или „положение на война“</w:t>
      </w:r>
      <w:r w:rsidR="00DA1340" w:rsidRPr="00BD6C9C">
        <w:rPr>
          <w:rFonts w:eastAsia="Times New Roman"/>
          <w:bCs/>
          <w:i/>
          <w:iCs/>
          <w:color w:val="0086C6"/>
          <w:sz w:val="24"/>
          <w:szCs w:val="24"/>
        </w:rPr>
        <w:t xml:space="preserve"> </w:t>
      </w:r>
      <w:r w:rsidR="00DA1340" w:rsidRPr="00BD6C9C">
        <w:rPr>
          <w:rFonts w:eastAsia="Times New Roman"/>
          <w:bCs/>
          <w:iCs/>
          <w:sz w:val="24"/>
          <w:szCs w:val="24"/>
        </w:rPr>
        <w:t>(</w:t>
      </w:r>
      <w:r w:rsidR="00BB325A">
        <w:rPr>
          <w:rFonts w:eastAsia="Times New Roman"/>
          <w:bCs/>
          <w:iCs/>
          <w:sz w:val="24"/>
          <w:szCs w:val="24"/>
        </w:rPr>
        <w:t xml:space="preserve">обн., </w:t>
      </w:r>
      <w:r w:rsidR="00DA1340" w:rsidRPr="00DA1340">
        <w:rPr>
          <w:rFonts w:eastAsia="Times New Roman"/>
          <w:bCs/>
          <w:iCs/>
          <w:sz w:val="24"/>
          <w:szCs w:val="24"/>
        </w:rPr>
        <w:t>ДВ</w:t>
      </w:r>
      <w:r w:rsidR="00DA1340" w:rsidRPr="00BD6C9C">
        <w:rPr>
          <w:rFonts w:eastAsia="Times New Roman"/>
          <w:bCs/>
          <w:iCs/>
          <w:sz w:val="24"/>
          <w:szCs w:val="24"/>
        </w:rPr>
        <w:t>,</w:t>
      </w:r>
      <w:r w:rsidR="00DA1340" w:rsidRPr="00DA1340">
        <w:rPr>
          <w:rFonts w:eastAsia="Times New Roman"/>
          <w:bCs/>
          <w:iCs/>
          <w:sz w:val="24"/>
          <w:szCs w:val="24"/>
        </w:rPr>
        <w:t xml:space="preserve"> бр.</w:t>
      </w:r>
      <w:r w:rsidR="00DA1340" w:rsidRPr="00BD6C9C">
        <w:rPr>
          <w:rFonts w:eastAsia="Times New Roman"/>
          <w:bCs/>
          <w:iCs/>
          <w:sz w:val="24"/>
          <w:szCs w:val="24"/>
        </w:rPr>
        <w:t xml:space="preserve"> </w:t>
      </w:r>
      <w:r w:rsidR="00DA1340" w:rsidRPr="00DA1340">
        <w:rPr>
          <w:rFonts w:eastAsia="Times New Roman"/>
          <w:bCs/>
          <w:iCs/>
          <w:sz w:val="24"/>
          <w:szCs w:val="24"/>
        </w:rPr>
        <w:t>29 от 22 март 2013</w:t>
      </w:r>
      <w:r w:rsidR="00DA1340" w:rsidRPr="00BD6C9C">
        <w:rPr>
          <w:rFonts w:eastAsia="Times New Roman"/>
          <w:bCs/>
          <w:iCs/>
          <w:sz w:val="24"/>
          <w:szCs w:val="24"/>
        </w:rPr>
        <w:t xml:space="preserve"> </w:t>
      </w:r>
      <w:r w:rsidR="00DA1340" w:rsidRPr="00DA1340">
        <w:rPr>
          <w:rFonts w:eastAsia="Times New Roman"/>
          <w:bCs/>
          <w:iCs/>
          <w:sz w:val="24"/>
          <w:szCs w:val="24"/>
        </w:rPr>
        <w:t>г.</w:t>
      </w:r>
      <w:r w:rsidR="00DA1340" w:rsidRPr="00BD6C9C">
        <w:rPr>
          <w:rFonts w:eastAsia="Times New Roman"/>
          <w:bCs/>
          <w:iCs/>
          <w:sz w:val="24"/>
          <w:szCs w:val="24"/>
        </w:rPr>
        <w:t>)</w:t>
      </w:r>
    </w:p>
    <w:p w:rsidR="00DA1340" w:rsidRPr="00DA1340" w:rsidRDefault="00DA1340" w:rsidP="00DA1340">
      <w:pPr>
        <w:widowControl/>
        <w:autoSpaceDE/>
        <w:autoSpaceDN/>
        <w:adjustRightInd/>
        <w:jc w:val="center"/>
        <w:textAlignment w:val="center"/>
        <w:rPr>
          <w:rFonts w:eastAsia="Times New Roman"/>
          <w:b/>
          <w:bCs/>
          <w:color w:val="000000"/>
          <w:sz w:val="24"/>
          <w:szCs w:val="24"/>
        </w:rPr>
      </w:pPr>
    </w:p>
    <w:p w:rsidR="00DA1340" w:rsidRPr="00BD6C9C" w:rsidRDefault="00DA1340" w:rsidP="00DA1340">
      <w:pPr>
        <w:ind w:firstLine="850"/>
        <w:jc w:val="both"/>
        <w:rPr>
          <w:rFonts w:eastAsia="Times New Roman"/>
          <w:sz w:val="24"/>
          <w:szCs w:val="24"/>
          <w:highlight w:val="white"/>
          <w:shd w:val="clear" w:color="auto" w:fill="FEFEFE"/>
        </w:rPr>
      </w:pPr>
    </w:p>
    <w:p w:rsidR="00DA1340" w:rsidRPr="00BD6C9C" w:rsidRDefault="002310E4" w:rsidP="00DA1340">
      <w:pPr>
        <w:ind w:firstLine="850"/>
        <w:jc w:val="both"/>
        <w:rPr>
          <w:rFonts w:eastAsia="Times New Roman"/>
          <w:sz w:val="24"/>
          <w:szCs w:val="24"/>
          <w:highlight w:val="white"/>
          <w:shd w:val="clear" w:color="auto" w:fill="FEFEFE"/>
        </w:rPr>
      </w:pPr>
      <w:r w:rsidRPr="00BD6C9C">
        <w:rPr>
          <w:rFonts w:eastAsia="Times New Roman"/>
          <w:b/>
          <w:sz w:val="24"/>
          <w:szCs w:val="24"/>
          <w:highlight w:val="white"/>
          <w:shd w:val="clear" w:color="auto" w:fill="FEFEFE"/>
        </w:rPr>
        <w:t>Параграф единствен.</w:t>
      </w:r>
      <w:r w:rsidRPr="00BD6C9C">
        <w:rPr>
          <w:rFonts w:eastAsia="Times New Roman"/>
          <w:sz w:val="24"/>
          <w:szCs w:val="24"/>
          <w:highlight w:val="white"/>
          <w:shd w:val="clear" w:color="auto" w:fill="FEFEFE"/>
        </w:rPr>
        <w:t xml:space="preserve"> Отменя се </w:t>
      </w:r>
      <w:r w:rsidR="00DA1340" w:rsidRPr="00BD6C9C">
        <w:rPr>
          <w:rFonts w:eastAsia="Times New Roman"/>
          <w:sz w:val="24"/>
          <w:szCs w:val="24"/>
          <w:shd w:val="clear" w:color="auto" w:fill="FEFEFE"/>
        </w:rPr>
        <w:t>Инструкция № Із-547 от 11 март 2013 г. за условията и реда за дейността на дирекция „специална куриерска служба“ на Министерството на вътрешните работи по осигуряване на военна пощенска свръзка при бедствия, при въвеждане на режим „военно положение“ или „положение на война“ (</w:t>
      </w:r>
      <w:r w:rsidR="00BB325A">
        <w:rPr>
          <w:rFonts w:eastAsia="Times New Roman"/>
          <w:sz w:val="24"/>
          <w:szCs w:val="24"/>
          <w:shd w:val="clear" w:color="auto" w:fill="FEFEFE"/>
        </w:rPr>
        <w:t xml:space="preserve">обн., </w:t>
      </w:r>
      <w:r w:rsidR="00DA1340" w:rsidRPr="00BD6C9C">
        <w:rPr>
          <w:rFonts w:eastAsia="Times New Roman"/>
          <w:sz w:val="24"/>
          <w:szCs w:val="24"/>
          <w:shd w:val="clear" w:color="auto" w:fill="FEFEFE"/>
        </w:rPr>
        <w:t>ДВ, бр. 29 от 22 март 2013 г.)</w:t>
      </w:r>
    </w:p>
    <w:p w:rsidR="00DA1340" w:rsidRDefault="00DA1340" w:rsidP="00DA1340">
      <w:pPr>
        <w:widowControl/>
        <w:autoSpaceDE/>
        <w:autoSpaceDN/>
        <w:adjustRightInd/>
        <w:spacing w:line="276" w:lineRule="auto"/>
        <w:jc w:val="both"/>
        <w:rPr>
          <w:rFonts w:eastAsia="Times New Roman"/>
          <w:sz w:val="24"/>
          <w:szCs w:val="24"/>
          <w:lang w:eastAsia="en-US"/>
        </w:rPr>
      </w:pPr>
    </w:p>
    <w:p w:rsidR="00BD6C9C" w:rsidRPr="00BD6C9C" w:rsidRDefault="00BD6C9C" w:rsidP="00DA1340">
      <w:pPr>
        <w:widowControl/>
        <w:autoSpaceDE/>
        <w:autoSpaceDN/>
        <w:adjustRightInd/>
        <w:spacing w:line="276" w:lineRule="auto"/>
        <w:jc w:val="both"/>
        <w:rPr>
          <w:rFonts w:eastAsia="Times New Roman"/>
          <w:sz w:val="24"/>
          <w:szCs w:val="24"/>
          <w:lang w:eastAsia="en-US"/>
        </w:rPr>
      </w:pPr>
    </w:p>
    <w:p w:rsidR="00BD6C9C" w:rsidRPr="00BD6C9C" w:rsidRDefault="00BD6C9C" w:rsidP="00DA1340">
      <w:pPr>
        <w:widowControl/>
        <w:autoSpaceDE/>
        <w:autoSpaceDN/>
        <w:adjustRightInd/>
        <w:spacing w:line="276" w:lineRule="auto"/>
        <w:jc w:val="both"/>
        <w:rPr>
          <w:rFonts w:eastAsia="Times New Roman"/>
          <w:sz w:val="24"/>
          <w:szCs w:val="24"/>
          <w:lang w:eastAsia="en-US"/>
        </w:rPr>
      </w:pPr>
    </w:p>
    <w:p w:rsidR="00BD6C9C" w:rsidRPr="00BD6C9C" w:rsidRDefault="00BD6C9C" w:rsidP="00BD6C9C">
      <w:pPr>
        <w:widowControl/>
        <w:autoSpaceDE/>
        <w:autoSpaceDN/>
        <w:adjustRightInd/>
        <w:spacing w:line="276" w:lineRule="auto"/>
        <w:jc w:val="right"/>
        <w:rPr>
          <w:rFonts w:eastAsia="Times New Roman"/>
          <w:sz w:val="24"/>
          <w:szCs w:val="24"/>
          <w:lang w:eastAsia="en-US"/>
        </w:rPr>
      </w:pPr>
      <w:r w:rsidRPr="00BD6C9C">
        <w:rPr>
          <w:rFonts w:eastAsia="Times New Roman"/>
          <w:color w:val="000000"/>
          <w:sz w:val="24"/>
          <w:szCs w:val="24"/>
        </w:rPr>
        <w:t>МИНИСТЪР НА ВЪТРЕШНИТЕ РАБОТИ</w:t>
      </w:r>
    </w:p>
    <w:p w:rsidR="00BD6C9C" w:rsidRPr="00BD6C9C" w:rsidRDefault="00BD6C9C" w:rsidP="00BD6C9C">
      <w:pPr>
        <w:spacing w:line="320" w:lineRule="exact"/>
        <w:jc w:val="right"/>
        <w:rPr>
          <w:rFonts w:eastAsia="Times New Roman"/>
          <w:b/>
          <w:color w:val="000000"/>
          <w:sz w:val="24"/>
          <w:szCs w:val="24"/>
        </w:rPr>
      </w:pPr>
      <w:r w:rsidRPr="00BD6C9C">
        <w:rPr>
          <w:rFonts w:eastAsia="Times New Roman"/>
          <w:b/>
          <w:color w:val="000000"/>
          <w:sz w:val="24"/>
          <w:szCs w:val="24"/>
        </w:rPr>
        <w:t>Иван Демерджиев</w:t>
      </w:r>
    </w:p>
    <w:p w:rsidR="00BD6C9C" w:rsidRDefault="00BD6C9C" w:rsidP="00BD6C9C">
      <w:pPr>
        <w:spacing w:line="320" w:lineRule="exact"/>
        <w:jc w:val="right"/>
        <w:rPr>
          <w:rFonts w:eastAsia="Times New Roman"/>
          <w:color w:val="000000"/>
          <w:sz w:val="24"/>
          <w:szCs w:val="24"/>
        </w:rPr>
      </w:pPr>
    </w:p>
    <w:p w:rsidR="00BD6C9C" w:rsidRDefault="00BD6C9C" w:rsidP="00BD6C9C">
      <w:pPr>
        <w:spacing w:line="320" w:lineRule="exact"/>
        <w:jc w:val="right"/>
        <w:rPr>
          <w:rFonts w:eastAsia="Times New Roman"/>
          <w:color w:val="000000"/>
          <w:sz w:val="24"/>
          <w:szCs w:val="24"/>
        </w:rPr>
      </w:pPr>
    </w:p>
    <w:p w:rsidR="00BD6C9C" w:rsidRDefault="00BD6C9C" w:rsidP="00BD6C9C">
      <w:pPr>
        <w:spacing w:line="320" w:lineRule="exact"/>
        <w:jc w:val="right"/>
        <w:rPr>
          <w:rFonts w:eastAsia="Times New Roman"/>
          <w:color w:val="000000"/>
          <w:sz w:val="24"/>
          <w:szCs w:val="24"/>
        </w:rPr>
      </w:pPr>
    </w:p>
    <w:p w:rsidR="00BD6C9C" w:rsidRPr="00BD6C9C" w:rsidRDefault="00BD6C9C" w:rsidP="00BD6C9C">
      <w:pPr>
        <w:spacing w:line="320" w:lineRule="exact"/>
        <w:jc w:val="right"/>
        <w:rPr>
          <w:rFonts w:eastAsia="Times New Roman"/>
          <w:color w:val="000000"/>
          <w:sz w:val="24"/>
          <w:szCs w:val="24"/>
        </w:rPr>
      </w:pPr>
    </w:p>
    <w:p w:rsidR="00BD6C9C" w:rsidRPr="00BD6C9C" w:rsidRDefault="00BD6C9C" w:rsidP="00BD6C9C">
      <w:pPr>
        <w:spacing w:line="320" w:lineRule="exact"/>
        <w:jc w:val="right"/>
        <w:rPr>
          <w:rFonts w:eastAsia="Times New Roman"/>
          <w:sz w:val="24"/>
          <w:szCs w:val="24"/>
        </w:rPr>
      </w:pPr>
      <w:r w:rsidRPr="00BD6C9C">
        <w:rPr>
          <w:rFonts w:eastAsia="Times New Roman"/>
          <w:sz w:val="24"/>
          <w:szCs w:val="24"/>
        </w:rPr>
        <w:t>МИНИСТЪР НА ТРАНСПОРТА И СЪОБЩЕНИЯТА:</w:t>
      </w:r>
    </w:p>
    <w:p w:rsidR="00BD6C9C" w:rsidRPr="00BD6C9C" w:rsidRDefault="00BD6C9C" w:rsidP="00BD6C9C">
      <w:pPr>
        <w:spacing w:line="320" w:lineRule="exact"/>
        <w:jc w:val="right"/>
        <w:rPr>
          <w:rFonts w:eastAsia="Times New Roman"/>
          <w:b/>
          <w:color w:val="000000"/>
          <w:sz w:val="24"/>
          <w:szCs w:val="24"/>
        </w:rPr>
      </w:pPr>
      <w:r w:rsidRPr="00BD6C9C">
        <w:rPr>
          <w:rFonts w:eastAsia="Times New Roman"/>
          <w:b/>
          <w:sz w:val="24"/>
          <w:szCs w:val="24"/>
        </w:rPr>
        <w:t>Христо Алексиев</w:t>
      </w:r>
    </w:p>
    <w:sectPr w:rsidR="00BD6C9C" w:rsidRPr="00BD6C9C">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A1"/>
    <w:rsid w:val="002310E4"/>
    <w:rsid w:val="005466E2"/>
    <w:rsid w:val="00776AA1"/>
    <w:rsid w:val="008902B5"/>
    <w:rsid w:val="00BB325A"/>
    <w:rsid w:val="00BD6C9C"/>
    <w:rsid w:val="00D3746F"/>
    <w:rsid w:val="00D61FAF"/>
    <w:rsid w:val="00DA13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4025C9-2FE4-4462-81B0-8AFA4111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61772">
      <w:marLeft w:val="390"/>
      <w:marRight w:val="390"/>
      <w:marTop w:val="0"/>
      <w:marBottom w:val="0"/>
      <w:divBdr>
        <w:top w:val="none" w:sz="0" w:space="0" w:color="auto"/>
        <w:left w:val="none" w:sz="0" w:space="0" w:color="auto"/>
        <w:bottom w:val="none" w:sz="0" w:space="0" w:color="auto"/>
        <w:right w:val="none" w:sz="0" w:space="0" w:color="auto"/>
      </w:divBdr>
      <w:divsChild>
        <w:div w:id="1281761769">
          <w:marLeft w:val="0"/>
          <w:marRight w:val="0"/>
          <w:marTop w:val="0"/>
          <w:marBottom w:val="0"/>
          <w:divBdr>
            <w:top w:val="none" w:sz="0" w:space="0" w:color="auto"/>
            <w:left w:val="none" w:sz="0" w:space="0" w:color="auto"/>
            <w:bottom w:val="none" w:sz="0" w:space="0" w:color="auto"/>
            <w:right w:val="none" w:sz="0" w:space="0" w:color="auto"/>
          </w:divBdr>
        </w:div>
        <w:div w:id="1281761770">
          <w:marLeft w:val="0"/>
          <w:marRight w:val="0"/>
          <w:marTop w:val="75"/>
          <w:marBottom w:val="0"/>
          <w:divBdr>
            <w:top w:val="none" w:sz="0" w:space="0" w:color="auto"/>
            <w:left w:val="none" w:sz="0" w:space="0" w:color="auto"/>
            <w:bottom w:val="none" w:sz="0" w:space="0" w:color="auto"/>
            <w:right w:val="none" w:sz="0" w:space="0" w:color="auto"/>
          </w:divBdr>
        </w:div>
        <w:div w:id="128176177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7205-592F-4538-AD3B-1BCB5DB9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Райна Костадинова Димова</dc:creator>
  <cp:keywords/>
  <dc:description/>
  <cp:lastModifiedBy>Svetlana Velkova</cp:lastModifiedBy>
  <cp:revision>2</cp:revision>
  <dcterms:created xsi:type="dcterms:W3CDTF">2023-02-28T08:52:00Z</dcterms:created>
  <dcterms:modified xsi:type="dcterms:W3CDTF">2023-02-28T08:52:00Z</dcterms:modified>
</cp:coreProperties>
</file>