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BB7" w:rsidRPr="00C9194E" w:rsidRDefault="00E33F94" w:rsidP="00E33F94">
      <w:pPr>
        <w:spacing w:after="0" w:line="240" w:lineRule="auto"/>
        <w:jc w:val="center"/>
        <w:rPr>
          <w:rFonts w:ascii="Times New Roman" w:hAnsi="Times New Roman" w:cs="Times New Roman"/>
          <w:b/>
          <w:sz w:val="24"/>
          <w:szCs w:val="24"/>
        </w:rPr>
      </w:pPr>
      <w:r w:rsidRPr="00C9194E">
        <w:rPr>
          <w:rFonts w:ascii="Times New Roman" w:hAnsi="Times New Roman" w:cs="Times New Roman"/>
          <w:b/>
          <w:sz w:val="24"/>
          <w:szCs w:val="24"/>
        </w:rPr>
        <w:t>С П Р А В К А</w:t>
      </w:r>
    </w:p>
    <w:p w:rsidR="00A16F3B" w:rsidRPr="006533C8" w:rsidRDefault="00A16F3B" w:rsidP="00463714">
      <w:pPr>
        <w:spacing w:before="120" w:after="0" w:line="240" w:lineRule="auto"/>
        <w:jc w:val="center"/>
        <w:rPr>
          <w:rFonts w:ascii="Times New Roman" w:hAnsi="Times New Roman" w:cs="Times New Roman"/>
          <w:sz w:val="24"/>
          <w:szCs w:val="24"/>
        </w:rPr>
      </w:pPr>
      <w:r w:rsidRPr="00C9194E">
        <w:rPr>
          <w:rFonts w:ascii="Times New Roman" w:hAnsi="Times New Roman" w:cs="Times New Roman"/>
          <w:sz w:val="24"/>
          <w:szCs w:val="24"/>
        </w:rPr>
        <w:t xml:space="preserve">за отразяване на </w:t>
      </w:r>
      <w:r w:rsidR="00463714" w:rsidRPr="00C9194E">
        <w:rPr>
          <w:rFonts w:ascii="Times New Roman" w:hAnsi="Times New Roman" w:cs="Times New Roman"/>
          <w:sz w:val="24"/>
          <w:szCs w:val="24"/>
        </w:rPr>
        <w:t>постъпилите становища</w:t>
      </w:r>
      <w:r w:rsidRPr="00C9194E">
        <w:rPr>
          <w:rFonts w:ascii="Times New Roman" w:hAnsi="Times New Roman" w:cs="Times New Roman"/>
          <w:sz w:val="24"/>
          <w:szCs w:val="24"/>
        </w:rPr>
        <w:t xml:space="preserve"> при общественото обсъждане </w:t>
      </w:r>
      <w:r w:rsidR="005F27BA" w:rsidRPr="00C9194E">
        <w:rPr>
          <w:rFonts w:ascii="Times New Roman" w:hAnsi="Times New Roman" w:cs="Times New Roman"/>
          <w:sz w:val="24"/>
          <w:szCs w:val="24"/>
        </w:rPr>
        <w:t xml:space="preserve">в периода </w:t>
      </w:r>
      <w:r w:rsidR="000F32A7" w:rsidRPr="00C9194E">
        <w:rPr>
          <w:rFonts w:ascii="Times New Roman" w:hAnsi="Times New Roman" w:cs="Times New Roman"/>
          <w:sz w:val="24"/>
          <w:szCs w:val="24"/>
          <w:lang w:val="en-US"/>
        </w:rPr>
        <w:t>1</w:t>
      </w:r>
      <w:r w:rsidR="00AC4D45">
        <w:rPr>
          <w:rFonts w:ascii="Times New Roman" w:hAnsi="Times New Roman" w:cs="Times New Roman"/>
          <w:sz w:val="24"/>
          <w:szCs w:val="24"/>
        </w:rPr>
        <w:t>4</w:t>
      </w:r>
      <w:r w:rsidR="00C47E76" w:rsidRPr="00C9194E">
        <w:rPr>
          <w:rFonts w:ascii="Times New Roman" w:hAnsi="Times New Roman" w:cs="Times New Roman"/>
          <w:sz w:val="24"/>
          <w:szCs w:val="24"/>
        </w:rPr>
        <w:t>.</w:t>
      </w:r>
      <w:r w:rsidR="00AC4D45">
        <w:rPr>
          <w:rFonts w:ascii="Times New Roman" w:hAnsi="Times New Roman" w:cs="Times New Roman"/>
          <w:sz w:val="24"/>
          <w:szCs w:val="24"/>
        </w:rPr>
        <w:t>1</w:t>
      </w:r>
      <w:r w:rsidR="00D235F2" w:rsidRPr="00C9194E">
        <w:rPr>
          <w:rFonts w:ascii="Times New Roman" w:hAnsi="Times New Roman" w:cs="Times New Roman"/>
          <w:sz w:val="24"/>
          <w:szCs w:val="24"/>
        </w:rPr>
        <w:t>0</w:t>
      </w:r>
      <w:r w:rsidR="00C47E76" w:rsidRPr="00C9194E">
        <w:rPr>
          <w:rFonts w:ascii="Times New Roman" w:hAnsi="Times New Roman" w:cs="Times New Roman"/>
          <w:sz w:val="24"/>
          <w:szCs w:val="24"/>
        </w:rPr>
        <w:t>.202</w:t>
      </w:r>
      <w:r w:rsidR="00D235F2" w:rsidRPr="00C9194E">
        <w:rPr>
          <w:rFonts w:ascii="Times New Roman" w:hAnsi="Times New Roman" w:cs="Times New Roman"/>
          <w:sz w:val="24"/>
          <w:szCs w:val="24"/>
        </w:rPr>
        <w:t>2</w:t>
      </w:r>
      <w:r w:rsidR="00C47E76" w:rsidRPr="00C9194E">
        <w:rPr>
          <w:rFonts w:ascii="Times New Roman" w:hAnsi="Times New Roman" w:cs="Times New Roman"/>
          <w:sz w:val="24"/>
          <w:szCs w:val="24"/>
        </w:rPr>
        <w:t xml:space="preserve"> г.</w:t>
      </w:r>
      <w:r w:rsidR="005F27BA" w:rsidRPr="00C9194E">
        <w:rPr>
          <w:rFonts w:ascii="Times New Roman" w:hAnsi="Times New Roman" w:cs="Times New Roman"/>
          <w:sz w:val="24"/>
          <w:szCs w:val="24"/>
        </w:rPr>
        <w:t xml:space="preserve"> – </w:t>
      </w:r>
      <w:r w:rsidR="00AC4D45">
        <w:rPr>
          <w:rFonts w:ascii="Times New Roman" w:hAnsi="Times New Roman" w:cs="Times New Roman"/>
          <w:sz w:val="24"/>
          <w:szCs w:val="24"/>
        </w:rPr>
        <w:t>28</w:t>
      </w:r>
      <w:r w:rsidR="00C47E76" w:rsidRPr="00C9194E">
        <w:rPr>
          <w:rFonts w:ascii="Times New Roman" w:hAnsi="Times New Roman" w:cs="Times New Roman"/>
          <w:sz w:val="24"/>
          <w:szCs w:val="24"/>
        </w:rPr>
        <w:t>.</w:t>
      </w:r>
      <w:r w:rsidR="00AC4D45">
        <w:rPr>
          <w:rFonts w:ascii="Times New Roman" w:hAnsi="Times New Roman" w:cs="Times New Roman"/>
          <w:sz w:val="24"/>
          <w:szCs w:val="24"/>
        </w:rPr>
        <w:t>1</w:t>
      </w:r>
      <w:r w:rsidR="00D235F2" w:rsidRPr="00C9194E">
        <w:rPr>
          <w:rFonts w:ascii="Times New Roman" w:hAnsi="Times New Roman" w:cs="Times New Roman"/>
          <w:sz w:val="24"/>
          <w:szCs w:val="24"/>
        </w:rPr>
        <w:t>0</w:t>
      </w:r>
      <w:r w:rsidR="00C47E76" w:rsidRPr="00C9194E">
        <w:rPr>
          <w:rFonts w:ascii="Times New Roman" w:hAnsi="Times New Roman" w:cs="Times New Roman"/>
          <w:sz w:val="24"/>
          <w:szCs w:val="24"/>
        </w:rPr>
        <w:t>.202</w:t>
      </w:r>
      <w:r w:rsidR="00D235F2" w:rsidRPr="00C9194E">
        <w:rPr>
          <w:rFonts w:ascii="Times New Roman" w:hAnsi="Times New Roman" w:cs="Times New Roman"/>
          <w:sz w:val="24"/>
          <w:szCs w:val="24"/>
        </w:rPr>
        <w:t>2</w:t>
      </w:r>
      <w:r w:rsidR="00C47E76" w:rsidRPr="00C9194E">
        <w:rPr>
          <w:rFonts w:ascii="Times New Roman" w:hAnsi="Times New Roman" w:cs="Times New Roman"/>
          <w:sz w:val="24"/>
          <w:szCs w:val="24"/>
        </w:rPr>
        <w:t xml:space="preserve"> г.</w:t>
      </w:r>
      <w:r w:rsidR="005F27BA" w:rsidRPr="00C9194E">
        <w:rPr>
          <w:rFonts w:ascii="Times New Roman" w:hAnsi="Times New Roman" w:cs="Times New Roman"/>
          <w:sz w:val="24"/>
          <w:szCs w:val="24"/>
        </w:rPr>
        <w:t xml:space="preserve"> </w:t>
      </w:r>
      <w:r w:rsidRPr="00C9194E">
        <w:rPr>
          <w:rFonts w:ascii="Times New Roman" w:hAnsi="Times New Roman" w:cs="Times New Roman"/>
          <w:sz w:val="24"/>
          <w:szCs w:val="24"/>
        </w:rPr>
        <w:t xml:space="preserve">по реда на чл. 26, ал. 3 от Закона за нормативните актове на документи относно </w:t>
      </w:r>
      <w:r w:rsidR="00DA5DCA" w:rsidRPr="006533C8">
        <w:rPr>
          <w:rFonts w:ascii="Times New Roman" w:hAnsi="Times New Roman" w:cs="Times New Roman"/>
          <w:sz w:val="24"/>
          <w:szCs w:val="24"/>
        </w:rPr>
        <w:t xml:space="preserve">проект на </w:t>
      </w:r>
      <w:r w:rsidR="00D235F2" w:rsidRPr="006533C8">
        <w:rPr>
          <w:rFonts w:ascii="Times New Roman" w:hAnsi="Times New Roman" w:cs="Times New Roman"/>
          <w:sz w:val="24"/>
          <w:szCs w:val="24"/>
        </w:rPr>
        <w:t>Закон за изменение и допълнение на Закона за автомобилните превози</w:t>
      </w:r>
    </w:p>
    <w:p w:rsidR="00A16F3B" w:rsidRPr="004B62FC" w:rsidRDefault="00A16F3B" w:rsidP="00A16F3B">
      <w:pPr>
        <w:spacing w:after="0" w:line="240" w:lineRule="auto"/>
        <w:jc w:val="both"/>
        <w:rPr>
          <w:rFonts w:ascii="Times New Roman" w:hAnsi="Times New Roman" w:cs="Times New Roman"/>
          <w:sz w:val="24"/>
          <w:szCs w:val="24"/>
        </w:rPr>
      </w:pPr>
    </w:p>
    <w:tbl>
      <w:tblPr>
        <w:tblStyle w:val="TableGrid"/>
        <w:tblW w:w="14495" w:type="dxa"/>
        <w:tblLook w:val="04A0" w:firstRow="1" w:lastRow="0" w:firstColumn="1" w:lastColumn="0" w:noHBand="0" w:noVBand="1"/>
      </w:tblPr>
      <w:tblGrid>
        <w:gridCol w:w="681"/>
        <w:gridCol w:w="2034"/>
        <w:gridCol w:w="6560"/>
        <w:gridCol w:w="1979"/>
        <w:gridCol w:w="3241"/>
      </w:tblGrid>
      <w:tr w:rsidR="00827750" w:rsidRPr="00C9194E" w:rsidTr="00AC4D45">
        <w:tc>
          <w:tcPr>
            <w:tcW w:w="681" w:type="dxa"/>
            <w:shd w:val="clear" w:color="auto" w:fill="A5A5A5" w:themeFill="accent3"/>
          </w:tcPr>
          <w:p w:rsidR="000146D7" w:rsidRPr="00BE73B8" w:rsidRDefault="000146D7" w:rsidP="00A16F3B">
            <w:pPr>
              <w:jc w:val="center"/>
              <w:rPr>
                <w:rFonts w:ascii="Times New Roman" w:hAnsi="Times New Roman" w:cs="Times New Roman"/>
                <w:b/>
                <w:sz w:val="24"/>
                <w:szCs w:val="24"/>
              </w:rPr>
            </w:pPr>
            <w:r w:rsidRPr="00BE73B8">
              <w:rPr>
                <w:rFonts w:ascii="Times New Roman" w:hAnsi="Times New Roman" w:cs="Times New Roman"/>
                <w:b/>
                <w:sz w:val="24"/>
                <w:szCs w:val="24"/>
              </w:rPr>
              <w:t>№ по ред</w:t>
            </w:r>
          </w:p>
        </w:tc>
        <w:tc>
          <w:tcPr>
            <w:tcW w:w="2034" w:type="dxa"/>
            <w:shd w:val="clear" w:color="auto" w:fill="A5A5A5" w:themeFill="accent3"/>
          </w:tcPr>
          <w:p w:rsidR="000146D7" w:rsidRPr="00BE73B8" w:rsidRDefault="000146D7" w:rsidP="00A16F3B">
            <w:pPr>
              <w:jc w:val="center"/>
              <w:rPr>
                <w:rFonts w:ascii="Times New Roman" w:hAnsi="Times New Roman" w:cs="Times New Roman"/>
                <w:b/>
                <w:sz w:val="24"/>
                <w:szCs w:val="24"/>
              </w:rPr>
            </w:pPr>
            <w:r w:rsidRPr="00BE73B8">
              <w:rPr>
                <w:rFonts w:ascii="Times New Roman" w:hAnsi="Times New Roman" w:cs="Times New Roman"/>
                <w:b/>
                <w:sz w:val="24"/>
                <w:szCs w:val="24"/>
              </w:rPr>
              <w:t>Изготвил становището</w:t>
            </w:r>
          </w:p>
        </w:tc>
        <w:tc>
          <w:tcPr>
            <w:tcW w:w="6560" w:type="dxa"/>
            <w:shd w:val="clear" w:color="auto" w:fill="A5A5A5" w:themeFill="accent3"/>
          </w:tcPr>
          <w:p w:rsidR="000146D7" w:rsidRPr="00BE73B8" w:rsidRDefault="000146D7" w:rsidP="00A16F3B">
            <w:pPr>
              <w:jc w:val="center"/>
              <w:rPr>
                <w:rFonts w:ascii="Times New Roman" w:hAnsi="Times New Roman" w:cs="Times New Roman"/>
                <w:b/>
                <w:sz w:val="24"/>
                <w:szCs w:val="24"/>
              </w:rPr>
            </w:pPr>
            <w:r w:rsidRPr="00BE73B8">
              <w:rPr>
                <w:rFonts w:ascii="Times New Roman" w:hAnsi="Times New Roman" w:cs="Times New Roman"/>
                <w:b/>
                <w:sz w:val="24"/>
                <w:szCs w:val="24"/>
              </w:rPr>
              <w:t>Съдържание на становището</w:t>
            </w:r>
          </w:p>
        </w:tc>
        <w:tc>
          <w:tcPr>
            <w:tcW w:w="1979" w:type="dxa"/>
            <w:shd w:val="clear" w:color="auto" w:fill="A5A5A5" w:themeFill="accent3"/>
          </w:tcPr>
          <w:p w:rsidR="000146D7" w:rsidRPr="00BE73B8" w:rsidRDefault="000146D7" w:rsidP="00A16F3B">
            <w:pPr>
              <w:jc w:val="center"/>
              <w:rPr>
                <w:rFonts w:ascii="Times New Roman" w:hAnsi="Times New Roman" w:cs="Times New Roman"/>
                <w:b/>
                <w:sz w:val="24"/>
                <w:szCs w:val="24"/>
              </w:rPr>
            </w:pPr>
            <w:r w:rsidRPr="00BE73B8">
              <w:rPr>
                <w:rFonts w:ascii="Times New Roman" w:hAnsi="Times New Roman" w:cs="Times New Roman"/>
                <w:b/>
                <w:sz w:val="24"/>
                <w:szCs w:val="24"/>
              </w:rPr>
              <w:t>Отразяване на становището</w:t>
            </w:r>
          </w:p>
        </w:tc>
        <w:tc>
          <w:tcPr>
            <w:tcW w:w="3241" w:type="dxa"/>
            <w:shd w:val="clear" w:color="auto" w:fill="A5A5A5" w:themeFill="accent3"/>
          </w:tcPr>
          <w:p w:rsidR="000146D7" w:rsidRPr="00BE73B8" w:rsidRDefault="000146D7" w:rsidP="00A16F3B">
            <w:pPr>
              <w:jc w:val="center"/>
              <w:rPr>
                <w:rFonts w:ascii="Times New Roman" w:hAnsi="Times New Roman" w:cs="Times New Roman"/>
                <w:b/>
                <w:sz w:val="24"/>
                <w:szCs w:val="24"/>
              </w:rPr>
            </w:pPr>
            <w:r w:rsidRPr="00BE73B8">
              <w:rPr>
                <w:rFonts w:ascii="Times New Roman" w:hAnsi="Times New Roman" w:cs="Times New Roman"/>
                <w:b/>
                <w:sz w:val="24"/>
                <w:szCs w:val="24"/>
              </w:rPr>
              <w:t>Мотиви</w:t>
            </w:r>
          </w:p>
        </w:tc>
      </w:tr>
      <w:tr w:rsidR="00827750" w:rsidRPr="00C9194E" w:rsidTr="00AC4D45">
        <w:tc>
          <w:tcPr>
            <w:tcW w:w="681" w:type="dxa"/>
          </w:tcPr>
          <w:p w:rsidR="000146D7" w:rsidRPr="00BE73B8" w:rsidRDefault="000146D7" w:rsidP="00597E35">
            <w:pPr>
              <w:jc w:val="both"/>
              <w:rPr>
                <w:rFonts w:ascii="Times New Roman" w:hAnsi="Times New Roman" w:cs="Times New Roman"/>
                <w:b/>
                <w:sz w:val="24"/>
                <w:szCs w:val="24"/>
              </w:rPr>
            </w:pPr>
            <w:r w:rsidRPr="00BE73B8">
              <w:rPr>
                <w:rFonts w:ascii="Times New Roman" w:hAnsi="Times New Roman" w:cs="Times New Roman"/>
                <w:b/>
                <w:sz w:val="24"/>
                <w:szCs w:val="24"/>
              </w:rPr>
              <w:t>1.</w:t>
            </w:r>
          </w:p>
        </w:tc>
        <w:tc>
          <w:tcPr>
            <w:tcW w:w="2034" w:type="dxa"/>
          </w:tcPr>
          <w:p w:rsidR="000146D7" w:rsidRPr="00AC4D45" w:rsidRDefault="00AC4D45" w:rsidP="00597E35">
            <w:pPr>
              <w:jc w:val="both"/>
              <w:rPr>
                <w:rFonts w:ascii="Times New Roman" w:hAnsi="Times New Roman" w:cs="Times New Roman"/>
                <w:sz w:val="24"/>
                <w:szCs w:val="24"/>
              </w:rPr>
            </w:pPr>
            <w:proofErr w:type="spellStart"/>
            <w:r>
              <w:rPr>
                <w:rFonts w:ascii="Times New Roman" w:hAnsi="Times New Roman" w:cs="Times New Roman"/>
                <w:sz w:val="24"/>
                <w:szCs w:val="24"/>
                <w:lang w:val="en-US"/>
              </w:rPr>
              <w:t>akmail</w:t>
            </w:r>
            <w:proofErr w:type="spellEnd"/>
            <w:r>
              <w:rPr>
                <w:rFonts w:ascii="Times New Roman" w:hAnsi="Times New Roman" w:cs="Times New Roman"/>
                <w:sz w:val="24"/>
                <w:szCs w:val="24"/>
              </w:rPr>
              <w:t xml:space="preserve"> – Портал за обществени консултации</w:t>
            </w:r>
          </w:p>
        </w:tc>
        <w:tc>
          <w:tcPr>
            <w:tcW w:w="6560" w:type="dxa"/>
          </w:tcPr>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Предложения за изменения и допълнения</w:t>
            </w: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Предложение №1</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В новото четвърто изречение на ал. 1 на чл. 6 след думата „дейност” да се сложи запетая и да се добавят думите „регистрационните номера на превозните средства”.</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Мотиви: В мотивите към ЗИД на ЗАП не се съдържа обосновка/обяснение защо от данните в регистъра по чл. 6 не трябва да бъдат публично видими регистрационните номера на превозните средства. А същевременно ще бъдат видими лични данни като имената на ръководителя на транспортната дейност!</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Ако регистрационните номера на МПС са публично видими, изпращачите на товари ще могат лесно да проверяват дали превозното средство, което е дошло да натовари съответния товар, действително е включено към лиценза на превозвача, с който е сключен договора за превоз. По този начин ще се облекчи и изпълнението на изискването по чл. 49а.</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Предложение №2</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В чл. 34а, ал. 3 предлагам точка 6 да се промени на „регистрационния номер на моторното превозно средство, което ще управлява водача”.</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lastRenderedPageBreak/>
              <w:t>Мотиви: Необходимо е в командировъчната заповед да фигурира и регистрационния номер на МПС, което ще се управлява от водача, за да може по-лесно да се упражнява контрол от страна на компетентните органи, включително чрез проверка в регистъра по чл. 6. Също така, чрез предлаганата промяна на текста ще се постигне уеднаквяване с данните, които трябва да се съдържат в декларацията за командироване съгласно чл. 34г, ал. 2, т. 6.</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Предложение №3</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В чл. 34а, ал. 7 след думите „</w:t>
            </w:r>
            <w:proofErr w:type="spellStart"/>
            <w:r w:rsidRPr="00AC4D45">
              <w:rPr>
                <w:rFonts w:ascii="Times New Roman" w:hAnsi="Times New Roman" w:cs="Times New Roman"/>
                <w:sz w:val="24"/>
                <w:szCs w:val="24"/>
              </w:rPr>
              <w:t>каботажни</w:t>
            </w:r>
            <w:proofErr w:type="spellEnd"/>
            <w:r w:rsidRPr="00AC4D45">
              <w:rPr>
                <w:rFonts w:ascii="Times New Roman" w:hAnsi="Times New Roman" w:cs="Times New Roman"/>
                <w:sz w:val="24"/>
                <w:szCs w:val="24"/>
              </w:rPr>
              <w:t xml:space="preserve"> превози” да се добавят думите „съгласно определението в регламенти (ЕО) № 1072/2009 и (ЕО) № 1073/2009”.</w:t>
            </w:r>
          </w:p>
          <w:p w:rsidR="00AC4D45" w:rsidRPr="00AC4D45" w:rsidRDefault="00AC4D45" w:rsidP="00AC4D45">
            <w:pPr>
              <w:jc w:val="both"/>
              <w:rPr>
                <w:rFonts w:ascii="Times New Roman" w:hAnsi="Times New Roman" w:cs="Times New Roman"/>
                <w:sz w:val="24"/>
                <w:szCs w:val="24"/>
              </w:rPr>
            </w:pPr>
          </w:p>
          <w:p w:rsid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 xml:space="preserve">Мотиви: Чрез допълнението ще се осигури пълно и точно транспониране на разпоредбата на чл. 1, </w:t>
            </w:r>
            <w:proofErr w:type="spellStart"/>
            <w:r w:rsidRPr="00AC4D45">
              <w:rPr>
                <w:rFonts w:ascii="Times New Roman" w:hAnsi="Times New Roman" w:cs="Times New Roman"/>
                <w:sz w:val="24"/>
                <w:szCs w:val="24"/>
              </w:rPr>
              <w:t>пар</w:t>
            </w:r>
            <w:proofErr w:type="spellEnd"/>
            <w:r w:rsidRPr="00AC4D45">
              <w:rPr>
                <w:rFonts w:ascii="Times New Roman" w:hAnsi="Times New Roman" w:cs="Times New Roman"/>
                <w:sz w:val="24"/>
                <w:szCs w:val="24"/>
              </w:rPr>
              <w:t>. 7 на Директива (ЕС) 2020/1057 и ще се избегне объркване с определението за „</w:t>
            </w:r>
            <w:proofErr w:type="spellStart"/>
            <w:r w:rsidRPr="00AC4D45">
              <w:rPr>
                <w:rFonts w:ascii="Times New Roman" w:hAnsi="Times New Roman" w:cs="Times New Roman"/>
                <w:sz w:val="24"/>
                <w:szCs w:val="24"/>
              </w:rPr>
              <w:t>каботажни</w:t>
            </w:r>
            <w:proofErr w:type="spellEnd"/>
            <w:r w:rsidRPr="00AC4D45">
              <w:rPr>
                <w:rFonts w:ascii="Times New Roman" w:hAnsi="Times New Roman" w:cs="Times New Roman"/>
                <w:sz w:val="24"/>
                <w:szCs w:val="24"/>
              </w:rPr>
              <w:t xml:space="preserve"> превози”, дадено в §1, т. 15 от ДР на ЗАП. </w:t>
            </w:r>
          </w:p>
          <w:p w:rsidR="00CC063D" w:rsidRDefault="00CC063D" w:rsidP="00AC4D45">
            <w:pPr>
              <w:jc w:val="both"/>
              <w:rPr>
                <w:rFonts w:ascii="Times New Roman" w:hAnsi="Times New Roman" w:cs="Times New Roman"/>
                <w:sz w:val="24"/>
                <w:szCs w:val="24"/>
              </w:rPr>
            </w:pPr>
          </w:p>
          <w:p w:rsidR="00CC063D" w:rsidRDefault="00CC063D" w:rsidP="00AC4D45">
            <w:pPr>
              <w:jc w:val="both"/>
              <w:rPr>
                <w:rFonts w:ascii="Times New Roman" w:hAnsi="Times New Roman" w:cs="Times New Roman"/>
                <w:sz w:val="24"/>
                <w:szCs w:val="24"/>
              </w:rPr>
            </w:pPr>
          </w:p>
          <w:p w:rsidR="00CC063D" w:rsidRDefault="00CC063D" w:rsidP="00AC4D45">
            <w:pPr>
              <w:jc w:val="both"/>
              <w:rPr>
                <w:rFonts w:ascii="Times New Roman" w:hAnsi="Times New Roman" w:cs="Times New Roman"/>
                <w:sz w:val="24"/>
                <w:szCs w:val="24"/>
              </w:rPr>
            </w:pPr>
          </w:p>
          <w:p w:rsidR="00CC063D" w:rsidRDefault="00CC063D" w:rsidP="00AC4D45">
            <w:pPr>
              <w:jc w:val="both"/>
              <w:rPr>
                <w:rFonts w:ascii="Times New Roman" w:hAnsi="Times New Roman" w:cs="Times New Roman"/>
                <w:sz w:val="24"/>
                <w:szCs w:val="24"/>
              </w:rPr>
            </w:pPr>
          </w:p>
          <w:p w:rsidR="00CC063D" w:rsidRDefault="00CC063D" w:rsidP="00AC4D45">
            <w:pPr>
              <w:jc w:val="both"/>
              <w:rPr>
                <w:rFonts w:ascii="Times New Roman" w:hAnsi="Times New Roman" w:cs="Times New Roman"/>
                <w:sz w:val="24"/>
                <w:szCs w:val="24"/>
              </w:rPr>
            </w:pPr>
          </w:p>
          <w:p w:rsidR="00CC063D" w:rsidRDefault="00CC063D" w:rsidP="00AC4D45">
            <w:pPr>
              <w:jc w:val="both"/>
              <w:rPr>
                <w:rFonts w:ascii="Times New Roman" w:hAnsi="Times New Roman" w:cs="Times New Roman"/>
                <w:sz w:val="24"/>
                <w:szCs w:val="24"/>
              </w:rPr>
            </w:pPr>
          </w:p>
          <w:p w:rsidR="00CC063D" w:rsidRDefault="00CC063D" w:rsidP="00AC4D45">
            <w:pPr>
              <w:jc w:val="both"/>
              <w:rPr>
                <w:rFonts w:ascii="Times New Roman" w:hAnsi="Times New Roman" w:cs="Times New Roman"/>
                <w:sz w:val="24"/>
                <w:szCs w:val="24"/>
              </w:rPr>
            </w:pPr>
          </w:p>
          <w:p w:rsidR="00CC063D" w:rsidRDefault="00CC063D" w:rsidP="00AC4D45">
            <w:pPr>
              <w:jc w:val="both"/>
              <w:rPr>
                <w:rFonts w:ascii="Times New Roman" w:hAnsi="Times New Roman" w:cs="Times New Roman"/>
                <w:sz w:val="24"/>
                <w:szCs w:val="24"/>
              </w:rPr>
            </w:pPr>
          </w:p>
          <w:p w:rsidR="00CC063D" w:rsidRDefault="00CC063D" w:rsidP="00AC4D45">
            <w:pPr>
              <w:jc w:val="both"/>
              <w:rPr>
                <w:rFonts w:ascii="Times New Roman" w:hAnsi="Times New Roman" w:cs="Times New Roman"/>
                <w:sz w:val="24"/>
                <w:szCs w:val="24"/>
              </w:rPr>
            </w:pPr>
          </w:p>
          <w:p w:rsidR="00CC063D" w:rsidRDefault="00CC063D" w:rsidP="00AC4D45">
            <w:pPr>
              <w:jc w:val="both"/>
              <w:rPr>
                <w:rFonts w:ascii="Times New Roman" w:hAnsi="Times New Roman" w:cs="Times New Roman"/>
                <w:sz w:val="24"/>
                <w:szCs w:val="24"/>
              </w:rPr>
            </w:pPr>
          </w:p>
          <w:p w:rsidR="00CC063D" w:rsidRDefault="00CC063D" w:rsidP="00AC4D45">
            <w:pPr>
              <w:jc w:val="both"/>
              <w:rPr>
                <w:rFonts w:ascii="Times New Roman" w:hAnsi="Times New Roman" w:cs="Times New Roman"/>
                <w:sz w:val="24"/>
                <w:szCs w:val="24"/>
              </w:rPr>
            </w:pPr>
          </w:p>
          <w:p w:rsidR="00C514B1" w:rsidRDefault="00C514B1" w:rsidP="00AC4D45">
            <w:pPr>
              <w:jc w:val="both"/>
              <w:rPr>
                <w:rFonts w:ascii="Times New Roman" w:hAnsi="Times New Roman" w:cs="Times New Roman"/>
                <w:sz w:val="24"/>
                <w:szCs w:val="24"/>
              </w:rPr>
            </w:pPr>
          </w:p>
          <w:p w:rsidR="00CC063D" w:rsidRPr="00AC4D45" w:rsidRDefault="00CC063D"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Предложение №4</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lastRenderedPageBreak/>
              <w:t>В ал. 16 на чл. 93в размерът на наказанието да се увеличи на 300 лв.</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 xml:space="preserve">Мотиви: Смятам, че глобата от 100 лв. за нарушаване на чл. 34, параграфи 6 и 7 от Регламент (ЕС) № 165/2014 е несъразмерно ниска спрямо тежестта на нарушението. Предлагам размерът на глобата за това нарушение да е поне 300 лв., като изхождам от размера на наказанията по новата ал. 4 на чл. 105 (300 лв. за нарушение на изискванията на Регламент (ЕС) № 165/2014, за което не е предвидено друго наказание) и по ал. 19 на чл. 93в (1500 лв. за манипулиране на </w:t>
            </w:r>
            <w:proofErr w:type="spellStart"/>
            <w:r w:rsidRPr="00AC4D45">
              <w:rPr>
                <w:rFonts w:ascii="Times New Roman" w:hAnsi="Times New Roman" w:cs="Times New Roman"/>
                <w:sz w:val="24"/>
                <w:szCs w:val="24"/>
              </w:rPr>
              <w:t>тахографа</w:t>
            </w:r>
            <w:proofErr w:type="spellEnd"/>
            <w:r w:rsidRPr="00AC4D45">
              <w:rPr>
                <w:rFonts w:ascii="Times New Roman" w:hAnsi="Times New Roman" w:cs="Times New Roman"/>
                <w:sz w:val="24"/>
                <w:szCs w:val="24"/>
              </w:rPr>
              <w:t xml:space="preserve">, </w:t>
            </w:r>
            <w:proofErr w:type="spellStart"/>
            <w:r w:rsidRPr="00AC4D45">
              <w:rPr>
                <w:rFonts w:ascii="Times New Roman" w:hAnsi="Times New Roman" w:cs="Times New Roman"/>
                <w:sz w:val="24"/>
                <w:szCs w:val="24"/>
              </w:rPr>
              <w:t>тахографския</w:t>
            </w:r>
            <w:proofErr w:type="spellEnd"/>
            <w:r w:rsidRPr="00AC4D45">
              <w:rPr>
                <w:rFonts w:ascii="Times New Roman" w:hAnsi="Times New Roman" w:cs="Times New Roman"/>
                <w:sz w:val="24"/>
                <w:szCs w:val="24"/>
              </w:rPr>
              <w:t xml:space="preserve"> лист или картата на водача с цел подправяне на данните.)</w:t>
            </w:r>
          </w:p>
          <w:p w:rsidR="00AC4D45" w:rsidRDefault="00AC4D4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AE12A5" w:rsidRDefault="00AE12A5" w:rsidP="00AC4D45">
            <w:pPr>
              <w:jc w:val="both"/>
              <w:rPr>
                <w:rFonts w:ascii="Times New Roman" w:hAnsi="Times New Roman" w:cs="Times New Roman"/>
                <w:sz w:val="24"/>
                <w:szCs w:val="24"/>
              </w:rPr>
            </w:pPr>
          </w:p>
          <w:p w:rsidR="00C514B1" w:rsidRDefault="00C514B1" w:rsidP="00AC4D45">
            <w:pPr>
              <w:jc w:val="both"/>
              <w:rPr>
                <w:rFonts w:ascii="Times New Roman" w:hAnsi="Times New Roman" w:cs="Times New Roman"/>
                <w:sz w:val="24"/>
                <w:szCs w:val="24"/>
              </w:rPr>
            </w:pPr>
          </w:p>
          <w:p w:rsidR="00AE12A5" w:rsidRPr="00AC4D45" w:rsidRDefault="00AE12A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Предложение №5</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DD00A0">
              <w:rPr>
                <w:rFonts w:ascii="Times New Roman" w:hAnsi="Times New Roman" w:cs="Times New Roman"/>
                <w:sz w:val="24"/>
                <w:szCs w:val="24"/>
              </w:rPr>
              <w:t>Размерът на имуществената санкция в новата ал. 14 на чл. 104 да се увеличи на 300 лв.</w:t>
            </w:r>
          </w:p>
          <w:p w:rsidR="00AC4D45" w:rsidRPr="00AC4D45" w:rsidRDefault="00AC4D45" w:rsidP="00AC4D45">
            <w:pPr>
              <w:jc w:val="both"/>
              <w:rPr>
                <w:rFonts w:ascii="Times New Roman" w:hAnsi="Times New Roman" w:cs="Times New Roman"/>
                <w:sz w:val="24"/>
                <w:szCs w:val="24"/>
              </w:rPr>
            </w:pPr>
          </w:p>
          <w:p w:rsidR="000146D7" w:rsidRPr="00BE73B8"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 xml:space="preserve">Мотиви: Предвидената санкция от 150 лв. не съответства на тежестта на нарушението. Следва да се има предвид, че въпросното нарушение може да накърни сериозно и нееднократно правото на нормална почивка на голям брой водачи. Също така следва да се отчете, че предлаганата нова ал. 4 на чл. 105 предвижда налагане на глоба или имуществена санкция 300 лв. за нарушение на изискванията на Регламент (ЕО) № 561/2006, за което не е предвидено друго наказание. Така излиза, че в общия случай при нарушение на регламента наказанието ще бъде 300 лв., а когато става въпрос за квалифицирано нарушение на чл. 8, </w:t>
            </w:r>
            <w:proofErr w:type="spellStart"/>
            <w:r w:rsidRPr="00AC4D45">
              <w:rPr>
                <w:rFonts w:ascii="Times New Roman" w:hAnsi="Times New Roman" w:cs="Times New Roman"/>
                <w:sz w:val="24"/>
                <w:szCs w:val="24"/>
              </w:rPr>
              <w:t>пар</w:t>
            </w:r>
            <w:proofErr w:type="spellEnd"/>
            <w:r w:rsidRPr="00AC4D45">
              <w:rPr>
                <w:rFonts w:ascii="Times New Roman" w:hAnsi="Times New Roman" w:cs="Times New Roman"/>
                <w:sz w:val="24"/>
                <w:szCs w:val="24"/>
              </w:rPr>
              <w:t>. 8а от него наказанието ще е наполовина – 150 лв.</w:t>
            </w:r>
          </w:p>
        </w:tc>
        <w:tc>
          <w:tcPr>
            <w:tcW w:w="1979" w:type="dxa"/>
          </w:tcPr>
          <w:p w:rsidR="00CB2F77" w:rsidRDefault="00CB2F77" w:rsidP="00CB2F77">
            <w:pPr>
              <w:jc w:val="both"/>
              <w:rPr>
                <w:rFonts w:ascii="Times New Roman" w:hAnsi="Times New Roman" w:cs="Times New Roman"/>
                <w:sz w:val="24"/>
                <w:szCs w:val="24"/>
                <w:lang w:val="en-US"/>
              </w:rPr>
            </w:pPr>
          </w:p>
          <w:p w:rsidR="000146D7" w:rsidRPr="00CB2F77" w:rsidRDefault="00CB2F77" w:rsidP="00CB2F77">
            <w:pPr>
              <w:jc w:val="both"/>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 xml:space="preserve">. Не се приема. </w:t>
            </w: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jc w:val="both"/>
              <w:rPr>
                <w:rFonts w:ascii="Times New Roman" w:hAnsi="Times New Roman" w:cs="Times New Roman"/>
                <w:sz w:val="24"/>
                <w:szCs w:val="24"/>
              </w:rPr>
            </w:pPr>
          </w:p>
          <w:p w:rsidR="00ED2A07" w:rsidRDefault="00ED2A07" w:rsidP="00ED2A07">
            <w:pPr>
              <w:pStyle w:val="ListParagraph"/>
              <w:jc w:val="both"/>
              <w:rPr>
                <w:rFonts w:ascii="Times New Roman" w:hAnsi="Times New Roman" w:cs="Times New Roman"/>
                <w:sz w:val="24"/>
                <w:szCs w:val="24"/>
              </w:rPr>
            </w:pPr>
          </w:p>
          <w:p w:rsidR="00ED2A07" w:rsidRDefault="00AD170F" w:rsidP="00AD170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ED2A07">
              <w:rPr>
                <w:rFonts w:ascii="Times New Roman" w:hAnsi="Times New Roman" w:cs="Times New Roman"/>
                <w:sz w:val="24"/>
                <w:szCs w:val="24"/>
              </w:rPr>
              <w:t>Не се приема</w:t>
            </w:r>
            <w:r w:rsidR="00AE12A5">
              <w:rPr>
                <w:rFonts w:ascii="Times New Roman" w:hAnsi="Times New Roman" w:cs="Times New Roman"/>
                <w:sz w:val="24"/>
                <w:szCs w:val="24"/>
              </w:rPr>
              <w:t>.</w:t>
            </w: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AD170F" w:rsidP="00CC063D">
            <w:pPr>
              <w:jc w:val="both"/>
              <w:rPr>
                <w:rFonts w:ascii="Times New Roman" w:hAnsi="Times New Roman" w:cs="Times New Roman"/>
                <w:sz w:val="24"/>
                <w:szCs w:val="24"/>
              </w:rPr>
            </w:pPr>
            <w:r>
              <w:rPr>
                <w:rFonts w:ascii="Times New Roman" w:hAnsi="Times New Roman" w:cs="Times New Roman"/>
                <w:sz w:val="24"/>
                <w:szCs w:val="24"/>
              </w:rPr>
              <w:t>3. Не се приема.</w:t>
            </w: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C514B1" w:rsidRDefault="00C514B1"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D170F" w:rsidP="00AE12A5">
            <w:pPr>
              <w:jc w:val="both"/>
              <w:rPr>
                <w:rFonts w:ascii="Times New Roman" w:hAnsi="Times New Roman" w:cs="Times New Roman"/>
                <w:sz w:val="24"/>
                <w:szCs w:val="24"/>
              </w:rPr>
            </w:pPr>
            <w:r>
              <w:rPr>
                <w:rFonts w:ascii="Times New Roman" w:hAnsi="Times New Roman" w:cs="Times New Roman"/>
                <w:sz w:val="24"/>
                <w:szCs w:val="24"/>
              </w:rPr>
              <w:t>4. Не се приема.</w:t>
            </w: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D170F" w:rsidRDefault="00AD170F" w:rsidP="00AE12A5">
            <w:pPr>
              <w:jc w:val="both"/>
              <w:rPr>
                <w:rFonts w:ascii="Times New Roman" w:hAnsi="Times New Roman" w:cs="Times New Roman"/>
                <w:sz w:val="24"/>
                <w:szCs w:val="24"/>
              </w:rPr>
            </w:pPr>
          </w:p>
          <w:p w:rsidR="00AD170F" w:rsidRDefault="00AD170F" w:rsidP="00AE12A5">
            <w:pPr>
              <w:jc w:val="both"/>
              <w:rPr>
                <w:rFonts w:ascii="Times New Roman" w:hAnsi="Times New Roman" w:cs="Times New Roman"/>
                <w:sz w:val="24"/>
                <w:szCs w:val="24"/>
              </w:rPr>
            </w:pPr>
          </w:p>
          <w:p w:rsidR="00AD170F" w:rsidRDefault="00AD170F" w:rsidP="00AE12A5">
            <w:pPr>
              <w:jc w:val="both"/>
              <w:rPr>
                <w:rFonts w:ascii="Times New Roman" w:hAnsi="Times New Roman" w:cs="Times New Roman"/>
                <w:sz w:val="24"/>
                <w:szCs w:val="24"/>
              </w:rPr>
            </w:pPr>
          </w:p>
          <w:p w:rsidR="00AD170F" w:rsidRDefault="00AD170F" w:rsidP="00AE12A5">
            <w:pPr>
              <w:jc w:val="both"/>
              <w:rPr>
                <w:rFonts w:ascii="Times New Roman" w:hAnsi="Times New Roman" w:cs="Times New Roman"/>
                <w:sz w:val="24"/>
                <w:szCs w:val="24"/>
              </w:rPr>
            </w:pPr>
          </w:p>
          <w:p w:rsidR="00AD170F" w:rsidRDefault="00AD170F" w:rsidP="00AE12A5">
            <w:pPr>
              <w:jc w:val="both"/>
              <w:rPr>
                <w:rFonts w:ascii="Times New Roman" w:hAnsi="Times New Roman" w:cs="Times New Roman"/>
                <w:sz w:val="24"/>
                <w:szCs w:val="24"/>
              </w:rPr>
            </w:pPr>
          </w:p>
          <w:p w:rsidR="00AD170F" w:rsidRDefault="00AD170F" w:rsidP="00AE12A5">
            <w:pPr>
              <w:jc w:val="both"/>
              <w:rPr>
                <w:rFonts w:ascii="Times New Roman" w:hAnsi="Times New Roman" w:cs="Times New Roman"/>
                <w:sz w:val="24"/>
                <w:szCs w:val="24"/>
              </w:rPr>
            </w:pPr>
          </w:p>
          <w:p w:rsidR="00AD170F" w:rsidRDefault="00AD170F" w:rsidP="00AE12A5">
            <w:pPr>
              <w:jc w:val="both"/>
              <w:rPr>
                <w:rFonts w:ascii="Times New Roman" w:hAnsi="Times New Roman" w:cs="Times New Roman"/>
                <w:sz w:val="24"/>
                <w:szCs w:val="24"/>
              </w:rPr>
            </w:pPr>
          </w:p>
          <w:p w:rsidR="00AD170F" w:rsidRDefault="00AD170F" w:rsidP="00AE12A5">
            <w:pPr>
              <w:jc w:val="both"/>
              <w:rPr>
                <w:rFonts w:ascii="Times New Roman" w:hAnsi="Times New Roman" w:cs="Times New Roman"/>
                <w:sz w:val="24"/>
                <w:szCs w:val="24"/>
              </w:rPr>
            </w:pPr>
          </w:p>
          <w:p w:rsidR="00AD170F" w:rsidRDefault="00AD170F" w:rsidP="00AE12A5">
            <w:pPr>
              <w:jc w:val="both"/>
              <w:rPr>
                <w:rFonts w:ascii="Times New Roman" w:hAnsi="Times New Roman" w:cs="Times New Roman"/>
                <w:sz w:val="24"/>
                <w:szCs w:val="24"/>
              </w:rPr>
            </w:pPr>
          </w:p>
          <w:p w:rsidR="00AD170F" w:rsidRDefault="00AD170F" w:rsidP="00AE12A5">
            <w:pPr>
              <w:jc w:val="both"/>
              <w:rPr>
                <w:rFonts w:ascii="Times New Roman" w:hAnsi="Times New Roman" w:cs="Times New Roman"/>
                <w:sz w:val="24"/>
                <w:szCs w:val="24"/>
              </w:rPr>
            </w:pPr>
          </w:p>
          <w:p w:rsidR="00AD170F" w:rsidRDefault="00AD170F" w:rsidP="00AE12A5">
            <w:pPr>
              <w:jc w:val="both"/>
              <w:rPr>
                <w:rFonts w:ascii="Times New Roman" w:hAnsi="Times New Roman" w:cs="Times New Roman"/>
                <w:sz w:val="24"/>
                <w:szCs w:val="24"/>
              </w:rPr>
            </w:pPr>
          </w:p>
          <w:p w:rsidR="00AD170F" w:rsidRDefault="00AD170F" w:rsidP="00AE12A5">
            <w:pPr>
              <w:jc w:val="both"/>
              <w:rPr>
                <w:rFonts w:ascii="Times New Roman" w:hAnsi="Times New Roman" w:cs="Times New Roman"/>
                <w:sz w:val="24"/>
                <w:szCs w:val="24"/>
              </w:rPr>
            </w:pPr>
          </w:p>
          <w:p w:rsidR="00AD170F" w:rsidRDefault="00AD170F" w:rsidP="00AE12A5">
            <w:pPr>
              <w:jc w:val="both"/>
              <w:rPr>
                <w:rFonts w:ascii="Times New Roman" w:hAnsi="Times New Roman" w:cs="Times New Roman"/>
                <w:sz w:val="24"/>
                <w:szCs w:val="24"/>
              </w:rPr>
            </w:pPr>
          </w:p>
          <w:p w:rsidR="00AD170F" w:rsidRDefault="00AD170F" w:rsidP="00AE12A5">
            <w:pPr>
              <w:jc w:val="both"/>
              <w:rPr>
                <w:rFonts w:ascii="Times New Roman" w:hAnsi="Times New Roman" w:cs="Times New Roman"/>
                <w:sz w:val="24"/>
                <w:szCs w:val="24"/>
              </w:rPr>
            </w:pPr>
          </w:p>
          <w:p w:rsidR="00AD170F" w:rsidRDefault="00AD170F" w:rsidP="00AE12A5">
            <w:pPr>
              <w:jc w:val="both"/>
              <w:rPr>
                <w:rFonts w:ascii="Times New Roman" w:hAnsi="Times New Roman" w:cs="Times New Roman"/>
                <w:sz w:val="24"/>
                <w:szCs w:val="24"/>
              </w:rPr>
            </w:pPr>
          </w:p>
          <w:p w:rsidR="00AD170F" w:rsidRDefault="00AD170F" w:rsidP="00AE12A5">
            <w:pPr>
              <w:jc w:val="both"/>
              <w:rPr>
                <w:rFonts w:ascii="Times New Roman" w:hAnsi="Times New Roman" w:cs="Times New Roman"/>
                <w:sz w:val="24"/>
                <w:szCs w:val="24"/>
              </w:rPr>
            </w:pPr>
          </w:p>
          <w:p w:rsidR="00AD170F" w:rsidRDefault="00AD170F" w:rsidP="00AE12A5">
            <w:pPr>
              <w:jc w:val="both"/>
              <w:rPr>
                <w:rFonts w:ascii="Times New Roman" w:hAnsi="Times New Roman" w:cs="Times New Roman"/>
                <w:sz w:val="24"/>
                <w:szCs w:val="24"/>
              </w:rPr>
            </w:pPr>
          </w:p>
          <w:p w:rsidR="00AE12A5" w:rsidRDefault="00AE12A5" w:rsidP="00AE12A5">
            <w:pPr>
              <w:jc w:val="both"/>
              <w:rPr>
                <w:rFonts w:ascii="Times New Roman" w:hAnsi="Times New Roman" w:cs="Times New Roman"/>
                <w:sz w:val="24"/>
                <w:szCs w:val="24"/>
              </w:rPr>
            </w:pPr>
          </w:p>
          <w:p w:rsidR="00AE12A5" w:rsidRPr="00AE12A5" w:rsidRDefault="00AE12A5" w:rsidP="007D7CC2">
            <w:pPr>
              <w:jc w:val="both"/>
              <w:rPr>
                <w:rFonts w:ascii="Times New Roman" w:hAnsi="Times New Roman" w:cs="Times New Roman"/>
                <w:sz w:val="24"/>
                <w:szCs w:val="24"/>
              </w:rPr>
            </w:pPr>
            <w:r>
              <w:rPr>
                <w:rFonts w:ascii="Times New Roman" w:hAnsi="Times New Roman" w:cs="Times New Roman"/>
                <w:sz w:val="24"/>
                <w:szCs w:val="24"/>
              </w:rPr>
              <w:t xml:space="preserve">5. </w:t>
            </w:r>
            <w:r w:rsidR="007D7CC2">
              <w:rPr>
                <w:rFonts w:ascii="Times New Roman" w:hAnsi="Times New Roman" w:cs="Times New Roman"/>
                <w:sz w:val="24"/>
                <w:szCs w:val="24"/>
              </w:rPr>
              <w:t>Не се п</w:t>
            </w:r>
            <w:r>
              <w:rPr>
                <w:rFonts w:ascii="Times New Roman" w:hAnsi="Times New Roman" w:cs="Times New Roman"/>
                <w:sz w:val="24"/>
                <w:szCs w:val="24"/>
              </w:rPr>
              <w:t>риема.</w:t>
            </w:r>
          </w:p>
        </w:tc>
        <w:tc>
          <w:tcPr>
            <w:tcW w:w="3241" w:type="dxa"/>
          </w:tcPr>
          <w:p w:rsidR="00723268" w:rsidRPr="00BE73B8" w:rsidRDefault="00723268" w:rsidP="00C4262F">
            <w:pPr>
              <w:jc w:val="both"/>
              <w:rPr>
                <w:rFonts w:ascii="Times New Roman" w:hAnsi="Times New Roman" w:cs="Times New Roman"/>
                <w:sz w:val="24"/>
                <w:szCs w:val="24"/>
              </w:rPr>
            </w:pPr>
          </w:p>
          <w:p w:rsidR="00573FEA" w:rsidRDefault="00573FEA" w:rsidP="00C4262F">
            <w:pPr>
              <w:jc w:val="both"/>
              <w:rPr>
                <w:rFonts w:ascii="Times New Roman" w:hAnsi="Times New Roman" w:cs="Times New Roman"/>
                <w:sz w:val="24"/>
                <w:szCs w:val="24"/>
              </w:rPr>
            </w:pPr>
            <w:r w:rsidRPr="00BE73B8">
              <w:rPr>
                <w:rFonts w:ascii="Times New Roman" w:hAnsi="Times New Roman" w:cs="Times New Roman"/>
                <w:sz w:val="24"/>
                <w:szCs w:val="24"/>
              </w:rPr>
              <w:t xml:space="preserve"> </w:t>
            </w:r>
            <w:r w:rsidR="00ED2A07">
              <w:rPr>
                <w:rFonts w:ascii="Times New Roman" w:hAnsi="Times New Roman" w:cs="Times New Roman"/>
                <w:sz w:val="24"/>
                <w:szCs w:val="24"/>
              </w:rPr>
              <w:t>1.</w:t>
            </w:r>
            <w:r w:rsidR="00CB2F77">
              <w:rPr>
                <w:rFonts w:ascii="Times New Roman" w:hAnsi="Times New Roman" w:cs="Times New Roman"/>
                <w:sz w:val="24"/>
                <w:szCs w:val="24"/>
              </w:rPr>
              <w:t xml:space="preserve"> В Регламент</w:t>
            </w:r>
            <w:r w:rsidR="00CB2F77" w:rsidRPr="00CB2F77">
              <w:rPr>
                <w:rFonts w:ascii="Times New Roman" w:hAnsi="Times New Roman" w:cs="Times New Roman"/>
                <w:sz w:val="24"/>
                <w:szCs w:val="24"/>
              </w:rPr>
              <w:t xml:space="preserve"> (ЕО) № 1071/2009 на Европейския парламент и на Съвета от 21 октомври 2009 година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(Регламент (ЕО) № 1071/2009)</w:t>
            </w:r>
            <w:r w:rsidR="00CB2F77">
              <w:rPr>
                <w:rFonts w:ascii="Times New Roman" w:hAnsi="Times New Roman" w:cs="Times New Roman"/>
                <w:sz w:val="24"/>
                <w:szCs w:val="24"/>
              </w:rPr>
              <w:t xml:space="preserve"> няма изискване </w:t>
            </w:r>
            <w:r w:rsidR="00AD170F">
              <w:rPr>
                <w:rFonts w:ascii="Times New Roman" w:hAnsi="Times New Roman" w:cs="Times New Roman"/>
                <w:sz w:val="24"/>
                <w:szCs w:val="24"/>
              </w:rPr>
              <w:t>з</w:t>
            </w:r>
            <w:r w:rsidR="00CB2F77">
              <w:rPr>
                <w:rFonts w:ascii="Times New Roman" w:hAnsi="Times New Roman" w:cs="Times New Roman"/>
                <w:sz w:val="24"/>
                <w:szCs w:val="24"/>
              </w:rPr>
              <w:t>а публична видимост на регистрационните номера на транспортните средства</w:t>
            </w:r>
            <w:r w:rsidR="00CB2F77" w:rsidRPr="00CB2F77">
              <w:rPr>
                <w:rFonts w:ascii="Times New Roman" w:hAnsi="Times New Roman" w:cs="Times New Roman"/>
                <w:sz w:val="24"/>
                <w:szCs w:val="24"/>
              </w:rPr>
              <w:t>.</w:t>
            </w:r>
          </w:p>
          <w:p w:rsidR="00ED2A07" w:rsidRDefault="00ED2A07" w:rsidP="00C4262F">
            <w:pPr>
              <w:jc w:val="both"/>
              <w:rPr>
                <w:rFonts w:ascii="Times New Roman" w:hAnsi="Times New Roman" w:cs="Times New Roman"/>
                <w:sz w:val="24"/>
                <w:szCs w:val="24"/>
              </w:rPr>
            </w:pPr>
          </w:p>
          <w:p w:rsidR="00ED2A07" w:rsidRDefault="00ED2A07" w:rsidP="00C4262F">
            <w:pPr>
              <w:jc w:val="both"/>
              <w:rPr>
                <w:rFonts w:ascii="Times New Roman" w:hAnsi="Times New Roman" w:cs="Times New Roman"/>
                <w:sz w:val="24"/>
                <w:szCs w:val="24"/>
              </w:rPr>
            </w:pPr>
          </w:p>
          <w:p w:rsidR="00ED2A07" w:rsidRDefault="00ED2A07" w:rsidP="00C4262F">
            <w:pPr>
              <w:jc w:val="both"/>
              <w:rPr>
                <w:rFonts w:ascii="Times New Roman" w:hAnsi="Times New Roman" w:cs="Times New Roman"/>
                <w:sz w:val="24"/>
                <w:szCs w:val="24"/>
              </w:rPr>
            </w:pPr>
          </w:p>
          <w:p w:rsidR="00ED2A07" w:rsidRDefault="00ED2A07" w:rsidP="00C4262F">
            <w:pPr>
              <w:jc w:val="both"/>
              <w:rPr>
                <w:rFonts w:ascii="Times New Roman" w:hAnsi="Times New Roman" w:cs="Times New Roman"/>
                <w:sz w:val="24"/>
                <w:szCs w:val="24"/>
              </w:rPr>
            </w:pPr>
          </w:p>
          <w:p w:rsidR="00ED2A07" w:rsidRDefault="00ED2A07" w:rsidP="00C4262F">
            <w:pPr>
              <w:jc w:val="both"/>
              <w:rPr>
                <w:rFonts w:ascii="Times New Roman" w:hAnsi="Times New Roman" w:cs="Times New Roman"/>
                <w:sz w:val="24"/>
                <w:szCs w:val="24"/>
              </w:rPr>
            </w:pPr>
          </w:p>
          <w:p w:rsidR="00ED2A07" w:rsidRDefault="00ED2A07" w:rsidP="00C4262F">
            <w:pPr>
              <w:jc w:val="both"/>
              <w:rPr>
                <w:rFonts w:ascii="Times New Roman" w:hAnsi="Times New Roman" w:cs="Times New Roman"/>
                <w:sz w:val="24"/>
                <w:szCs w:val="24"/>
              </w:rPr>
            </w:pPr>
          </w:p>
          <w:p w:rsidR="00ED2A07" w:rsidRDefault="00AD170F" w:rsidP="00C4262F">
            <w:pPr>
              <w:jc w:val="both"/>
              <w:rPr>
                <w:rFonts w:ascii="Times New Roman" w:hAnsi="Times New Roman" w:cs="Times New Roman"/>
                <w:sz w:val="24"/>
                <w:szCs w:val="24"/>
              </w:rPr>
            </w:pPr>
            <w:r>
              <w:rPr>
                <w:rFonts w:ascii="Times New Roman" w:hAnsi="Times New Roman" w:cs="Times New Roman"/>
                <w:sz w:val="24"/>
                <w:szCs w:val="24"/>
              </w:rPr>
              <w:t xml:space="preserve">2. Не може да се обвърже заповедта за командироване с конкретен регистрационен номер на превозно средство, </w:t>
            </w:r>
            <w:r>
              <w:rPr>
                <w:rFonts w:ascii="Times New Roman" w:hAnsi="Times New Roman" w:cs="Times New Roman"/>
                <w:sz w:val="24"/>
                <w:szCs w:val="24"/>
              </w:rPr>
              <w:lastRenderedPageBreak/>
              <w:t>тъй като един и същ водач може да управлява различни превозни средства в периода на командировката.</w:t>
            </w:r>
          </w:p>
          <w:p w:rsidR="00ED2A07" w:rsidRDefault="00ED2A07" w:rsidP="00C4262F">
            <w:pPr>
              <w:jc w:val="both"/>
              <w:rPr>
                <w:rFonts w:ascii="Times New Roman" w:hAnsi="Times New Roman" w:cs="Times New Roman"/>
                <w:sz w:val="24"/>
                <w:szCs w:val="24"/>
              </w:rPr>
            </w:pPr>
          </w:p>
          <w:p w:rsidR="00ED2A07" w:rsidRDefault="00ED2A07" w:rsidP="00C4262F">
            <w:pPr>
              <w:jc w:val="both"/>
              <w:rPr>
                <w:rFonts w:ascii="Times New Roman" w:hAnsi="Times New Roman" w:cs="Times New Roman"/>
                <w:sz w:val="24"/>
                <w:szCs w:val="24"/>
              </w:rPr>
            </w:pPr>
          </w:p>
          <w:p w:rsidR="00ED2A07" w:rsidRDefault="00ED2A07" w:rsidP="00C4262F">
            <w:pPr>
              <w:jc w:val="both"/>
              <w:rPr>
                <w:rFonts w:ascii="Times New Roman" w:hAnsi="Times New Roman" w:cs="Times New Roman"/>
                <w:sz w:val="24"/>
                <w:szCs w:val="24"/>
              </w:rPr>
            </w:pPr>
          </w:p>
          <w:p w:rsidR="00ED2A07" w:rsidRDefault="00ED2A07" w:rsidP="00C4262F">
            <w:pPr>
              <w:jc w:val="both"/>
              <w:rPr>
                <w:rFonts w:ascii="Times New Roman" w:hAnsi="Times New Roman" w:cs="Times New Roman"/>
                <w:sz w:val="24"/>
                <w:szCs w:val="24"/>
              </w:rPr>
            </w:pPr>
          </w:p>
          <w:p w:rsidR="00ED2A07" w:rsidRDefault="00ED2A07" w:rsidP="00C4262F">
            <w:pPr>
              <w:jc w:val="both"/>
              <w:rPr>
                <w:rFonts w:ascii="Times New Roman" w:hAnsi="Times New Roman" w:cs="Times New Roman"/>
                <w:sz w:val="24"/>
                <w:szCs w:val="24"/>
              </w:rPr>
            </w:pPr>
          </w:p>
          <w:p w:rsidR="00ED2A07" w:rsidRDefault="00ED2A07" w:rsidP="00CC063D">
            <w:pPr>
              <w:jc w:val="both"/>
              <w:rPr>
                <w:rFonts w:ascii="Times New Roman" w:hAnsi="Times New Roman" w:cs="Times New Roman"/>
                <w:sz w:val="24"/>
                <w:szCs w:val="24"/>
              </w:rPr>
            </w:pPr>
            <w:r>
              <w:rPr>
                <w:rFonts w:ascii="Times New Roman" w:hAnsi="Times New Roman" w:cs="Times New Roman"/>
                <w:sz w:val="24"/>
                <w:szCs w:val="24"/>
              </w:rPr>
              <w:t xml:space="preserve">3. </w:t>
            </w:r>
            <w:r w:rsidR="00CC063D">
              <w:rPr>
                <w:rFonts w:ascii="Times New Roman" w:hAnsi="Times New Roman" w:cs="Times New Roman"/>
                <w:sz w:val="24"/>
                <w:szCs w:val="24"/>
              </w:rPr>
              <w:t>С проекта на ЗИД на ЗАП се предвижда изменение на § 1, т. 15 от</w:t>
            </w:r>
            <w:r w:rsidR="00C514B1">
              <w:rPr>
                <w:rFonts w:ascii="Times New Roman" w:hAnsi="Times New Roman" w:cs="Times New Roman"/>
                <w:sz w:val="24"/>
                <w:szCs w:val="24"/>
              </w:rPr>
              <w:t xml:space="preserve"> Допълнителните разпоредби на</w:t>
            </w:r>
            <w:r w:rsidR="00CC063D">
              <w:rPr>
                <w:rFonts w:ascii="Times New Roman" w:hAnsi="Times New Roman" w:cs="Times New Roman"/>
                <w:sz w:val="24"/>
                <w:szCs w:val="24"/>
              </w:rPr>
              <w:t xml:space="preserve"> ЗАП, като легалната дефиниция за </w:t>
            </w:r>
            <w:proofErr w:type="spellStart"/>
            <w:r w:rsidR="00CC063D">
              <w:rPr>
                <w:rFonts w:ascii="Times New Roman" w:hAnsi="Times New Roman" w:cs="Times New Roman"/>
                <w:sz w:val="24"/>
                <w:szCs w:val="24"/>
              </w:rPr>
              <w:t>каботажни</w:t>
            </w:r>
            <w:proofErr w:type="spellEnd"/>
            <w:r w:rsidR="00CC063D">
              <w:rPr>
                <w:rFonts w:ascii="Times New Roman" w:hAnsi="Times New Roman" w:cs="Times New Roman"/>
                <w:sz w:val="24"/>
                <w:szCs w:val="24"/>
              </w:rPr>
              <w:t xml:space="preserve"> превози се привежда в съответствие с Регламент </w:t>
            </w:r>
            <w:r w:rsidR="00CC063D" w:rsidRPr="00CC063D">
              <w:rPr>
                <w:rFonts w:ascii="Times New Roman" w:hAnsi="Times New Roman" w:cs="Times New Roman"/>
                <w:sz w:val="24"/>
                <w:szCs w:val="24"/>
              </w:rPr>
              <w:t>(ЕО) № 1072/2009 на Европейския парламент и на Съвета от 21 октомври 2009 година относно общите правила за достъп до пазара на международни автомобилни превози на товари</w:t>
            </w:r>
            <w:r w:rsidR="00CC063D">
              <w:rPr>
                <w:rFonts w:ascii="Times New Roman" w:hAnsi="Times New Roman" w:cs="Times New Roman"/>
                <w:sz w:val="24"/>
                <w:szCs w:val="24"/>
              </w:rPr>
              <w:t xml:space="preserve"> и Регламент </w:t>
            </w:r>
            <w:r w:rsidR="00CC063D" w:rsidRPr="00CC063D">
              <w:rPr>
                <w:rFonts w:ascii="Times New Roman" w:hAnsi="Times New Roman" w:cs="Times New Roman"/>
                <w:sz w:val="24"/>
                <w:szCs w:val="24"/>
              </w:rPr>
              <w:t>(ЕО) № 1073/2009 на Европейския парламент и на Съвета от 21 октомври 2009 година относно общите правила за достъп до международния пазар на автобусни превози и за изменение на Регламент (ЕО) № 561/2006</w:t>
            </w:r>
          </w:p>
          <w:p w:rsidR="00AE12A5" w:rsidRDefault="00AE12A5" w:rsidP="00CC063D">
            <w:pPr>
              <w:jc w:val="both"/>
              <w:rPr>
                <w:rFonts w:ascii="Times New Roman" w:hAnsi="Times New Roman" w:cs="Times New Roman"/>
                <w:sz w:val="24"/>
                <w:szCs w:val="24"/>
              </w:rPr>
            </w:pPr>
          </w:p>
          <w:p w:rsidR="00AE12A5" w:rsidRPr="00AE12A5" w:rsidRDefault="00AE12A5" w:rsidP="00AE12A5">
            <w:pPr>
              <w:jc w:val="both"/>
              <w:rPr>
                <w:rFonts w:ascii="Times New Roman" w:hAnsi="Times New Roman" w:cs="Times New Roman"/>
                <w:sz w:val="24"/>
                <w:szCs w:val="24"/>
              </w:rPr>
            </w:pPr>
            <w:r>
              <w:rPr>
                <w:rFonts w:ascii="Times New Roman" w:hAnsi="Times New Roman" w:cs="Times New Roman"/>
                <w:sz w:val="24"/>
                <w:szCs w:val="24"/>
              </w:rPr>
              <w:t xml:space="preserve">4. </w:t>
            </w:r>
            <w:r w:rsidRPr="00AE12A5">
              <w:rPr>
                <w:rFonts w:ascii="Times New Roman" w:hAnsi="Times New Roman" w:cs="Times New Roman"/>
                <w:sz w:val="24"/>
                <w:szCs w:val="24"/>
              </w:rPr>
              <w:t xml:space="preserve">Санкцията се прилага в няколко случая, описани в </w:t>
            </w:r>
            <w:r w:rsidRPr="00AE12A5">
              <w:rPr>
                <w:rFonts w:ascii="Times New Roman" w:hAnsi="Times New Roman" w:cs="Times New Roman"/>
                <w:sz w:val="24"/>
                <w:szCs w:val="24"/>
              </w:rPr>
              <w:lastRenderedPageBreak/>
              <w:t xml:space="preserve">буква „е“ на параграф 6 към чл. 34 от Регламент (ЕС) № 165/2014 </w:t>
            </w:r>
            <w:r w:rsidR="00551194">
              <w:rPr>
                <w:rFonts w:ascii="Times New Roman" w:hAnsi="Times New Roman" w:cs="Times New Roman"/>
                <w:sz w:val="24"/>
                <w:szCs w:val="24"/>
              </w:rPr>
              <w:t>на</w:t>
            </w:r>
            <w:r w:rsidRPr="00AE12A5">
              <w:rPr>
                <w:rFonts w:ascii="Times New Roman" w:hAnsi="Times New Roman" w:cs="Times New Roman"/>
                <w:sz w:val="24"/>
                <w:szCs w:val="24"/>
              </w:rPr>
              <w:t xml:space="preserve"> </w:t>
            </w:r>
            <w:r>
              <w:rPr>
                <w:rFonts w:ascii="Times New Roman" w:hAnsi="Times New Roman" w:cs="Times New Roman"/>
                <w:sz w:val="24"/>
                <w:szCs w:val="24"/>
              </w:rPr>
              <w:t>Европейския п</w:t>
            </w:r>
            <w:r w:rsidRPr="00AE12A5">
              <w:rPr>
                <w:rFonts w:ascii="Times New Roman" w:hAnsi="Times New Roman" w:cs="Times New Roman"/>
                <w:sz w:val="24"/>
                <w:szCs w:val="24"/>
              </w:rPr>
              <w:t xml:space="preserve">арламент и на </w:t>
            </w:r>
            <w:r>
              <w:rPr>
                <w:rFonts w:ascii="Times New Roman" w:hAnsi="Times New Roman" w:cs="Times New Roman"/>
                <w:sz w:val="24"/>
                <w:szCs w:val="24"/>
              </w:rPr>
              <w:t>С</w:t>
            </w:r>
            <w:r w:rsidRPr="00AE12A5">
              <w:rPr>
                <w:rFonts w:ascii="Times New Roman" w:hAnsi="Times New Roman" w:cs="Times New Roman"/>
                <w:sz w:val="24"/>
                <w:szCs w:val="24"/>
              </w:rPr>
              <w:t>ъвета</w:t>
            </w:r>
            <w:r>
              <w:rPr>
                <w:rFonts w:ascii="Times New Roman" w:hAnsi="Times New Roman" w:cs="Times New Roman"/>
                <w:sz w:val="24"/>
                <w:szCs w:val="24"/>
              </w:rPr>
              <w:t xml:space="preserve"> </w:t>
            </w:r>
            <w:r w:rsidRPr="00AE12A5">
              <w:rPr>
                <w:rFonts w:ascii="Times New Roman" w:hAnsi="Times New Roman" w:cs="Times New Roman"/>
                <w:sz w:val="24"/>
                <w:szCs w:val="24"/>
              </w:rPr>
              <w:t>от 4 февруари 2014 година</w:t>
            </w:r>
            <w:r>
              <w:rPr>
                <w:rFonts w:ascii="Times New Roman" w:hAnsi="Times New Roman" w:cs="Times New Roman"/>
                <w:sz w:val="24"/>
                <w:szCs w:val="24"/>
              </w:rPr>
              <w:t xml:space="preserve"> </w:t>
            </w:r>
            <w:r w:rsidRPr="00AE12A5">
              <w:rPr>
                <w:rFonts w:ascii="Times New Roman" w:hAnsi="Times New Roman" w:cs="Times New Roman"/>
                <w:sz w:val="24"/>
                <w:szCs w:val="24"/>
              </w:rPr>
              <w:t xml:space="preserve">относно </w:t>
            </w:r>
            <w:proofErr w:type="spellStart"/>
            <w:r w:rsidRPr="00AE12A5">
              <w:rPr>
                <w:rFonts w:ascii="Times New Roman" w:hAnsi="Times New Roman" w:cs="Times New Roman"/>
                <w:sz w:val="24"/>
                <w:szCs w:val="24"/>
              </w:rPr>
              <w:t>тахографите</w:t>
            </w:r>
            <w:proofErr w:type="spellEnd"/>
            <w:r w:rsidRPr="00AE12A5">
              <w:rPr>
                <w:rFonts w:ascii="Times New Roman" w:hAnsi="Times New Roman" w:cs="Times New Roman"/>
                <w:sz w:val="24"/>
                <w:szCs w:val="24"/>
              </w:rPr>
              <w:t xml:space="preserve"> в автомобилния транспорт, за отмяна на Регламент (ЕИО) № 3821/85 на</w:t>
            </w:r>
            <w:r>
              <w:rPr>
                <w:rFonts w:ascii="Times New Roman" w:hAnsi="Times New Roman" w:cs="Times New Roman"/>
                <w:sz w:val="24"/>
                <w:szCs w:val="24"/>
              </w:rPr>
              <w:t xml:space="preserve"> </w:t>
            </w:r>
            <w:r w:rsidRPr="00AE12A5">
              <w:rPr>
                <w:rFonts w:ascii="Times New Roman" w:hAnsi="Times New Roman" w:cs="Times New Roman"/>
                <w:sz w:val="24"/>
                <w:szCs w:val="24"/>
              </w:rPr>
              <w:t>Съвета относно контролните уреди за регистриране на данните за движението при автомобилен</w:t>
            </w:r>
          </w:p>
          <w:p w:rsidR="00AE12A5" w:rsidRPr="00AE12A5" w:rsidRDefault="00AE12A5" w:rsidP="00AE12A5">
            <w:pPr>
              <w:jc w:val="both"/>
              <w:rPr>
                <w:rFonts w:ascii="Times New Roman" w:hAnsi="Times New Roman" w:cs="Times New Roman"/>
                <w:sz w:val="24"/>
                <w:szCs w:val="24"/>
              </w:rPr>
            </w:pPr>
            <w:r w:rsidRPr="00AE12A5">
              <w:rPr>
                <w:rFonts w:ascii="Times New Roman" w:hAnsi="Times New Roman" w:cs="Times New Roman"/>
                <w:sz w:val="24"/>
                <w:szCs w:val="24"/>
              </w:rPr>
              <w:t>транспорт и за изменение на Регламент (ЕО) № 561/2006 на Европейския парламент и на Съвета за</w:t>
            </w:r>
            <w:r>
              <w:rPr>
                <w:rFonts w:ascii="Times New Roman" w:hAnsi="Times New Roman" w:cs="Times New Roman"/>
                <w:sz w:val="24"/>
                <w:szCs w:val="24"/>
              </w:rPr>
              <w:t xml:space="preserve"> </w:t>
            </w:r>
            <w:r w:rsidRPr="00AE12A5">
              <w:rPr>
                <w:rFonts w:ascii="Times New Roman" w:hAnsi="Times New Roman" w:cs="Times New Roman"/>
                <w:sz w:val="24"/>
                <w:szCs w:val="24"/>
              </w:rPr>
              <w:t>хармонизиране на някои разпоредби от социалното законодателство, свързани с автомобилния</w:t>
            </w:r>
          </w:p>
          <w:p w:rsidR="00AE12A5" w:rsidRDefault="00AE12A5" w:rsidP="00AE12A5">
            <w:pPr>
              <w:jc w:val="both"/>
              <w:rPr>
                <w:rFonts w:ascii="Times New Roman" w:hAnsi="Times New Roman" w:cs="Times New Roman"/>
                <w:sz w:val="24"/>
                <w:szCs w:val="24"/>
              </w:rPr>
            </w:pPr>
            <w:r w:rsidRPr="00AE12A5">
              <w:rPr>
                <w:rFonts w:ascii="Times New Roman" w:hAnsi="Times New Roman" w:cs="Times New Roman"/>
                <w:sz w:val="24"/>
                <w:szCs w:val="24"/>
              </w:rPr>
              <w:t>транспорт. Не би следвало тези действия да се приравняват с действия целящи манипулация, за която е предвидена санкция по чл. 93в, ал. 19 от ЗАП в размер на 1500. Това е едно от много тежките нарушения, за които законодателя</w:t>
            </w:r>
            <w:r>
              <w:rPr>
                <w:rFonts w:ascii="Times New Roman" w:hAnsi="Times New Roman" w:cs="Times New Roman"/>
                <w:sz w:val="24"/>
                <w:szCs w:val="24"/>
              </w:rPr>
              <w:t>т</w:t>
            </w:r>
            <w:r w:rsidRPr="00AE12A5">
              <w:rPr>
                <w:rFonts w:ascii="Times New Roman" w:hAnsi="Times New Roman" w:cs="Times New Roman"/>
                <w:sz w:val="24"/>
                <w:szCs w:val="24"/>
              </w:rPr>
              <w:t xml:space="preserve"> е предвидил съответната санкция. При извършване на крайпътна проверка инспекторите лесно могат да установят дали действията на водача са с цел манип</w:t>
            </w:r>
            <w:r>
              <w:rPr>
                <w:rFonts w:ascii="Times New Roman" w:hAnsi="Times New Roman" w:cs="Times New Roman"/>
                <w:sz w:val="24"/>
                <w:szCs w:val="24"/>
              </w:rPr>
              <w:t>у</w:t>
            </w:r>
            <w:r w:rsidRPr="00AE12A5">
              <w:rPr>
                <w:rFonts w:ascii="Times New Roman" w:hAnsi="Times New Roman" w:cs="Times New Roman"/>
                <w:sz w:val="24"/>
                <w:szCs w:val="24"/>
              </w:rPr>
              <w:t xml:space="preserve">лация на данни записани от </w:t>
            </w:r>
            <w:proofErr w:type="spellStart"/>
            <w:r w:rsidRPr="00AE12A5">
              <w:rPr>
                <w:rFonts w:ascii="Times New Roman" w:hAnsi="Times New Roman" w:cs="Times New Roman"/>
                <w:sz w:val="24"/>
                <w:szCs w:val="24"/>
              </w:rPr>
              <w:lastRenderedPageBreak/>
              <w:t>тахографа</w:t>
            </w:r>
            <w:proofErr w:type="spellEnd"/>
            <w:r w:rsidRPr="00AE12A5">
              <w:rPr>
                <w:rFonts w:ascii="Times New Roman" w:hAnsi="Times New Roman" w:cs="Times New Roman"/>
                <w:sz w:val="24"/>
                <w:szCs w:val="24"/>
              </w:rPr>
              <w:t xml:space="preserve"> или без умисъл водач</w:t>
            </w:r>
            <w:r>
              <w:rPr>
                <w:rFonts w:ascii="Times New Roman" w:hAnsi="Times New Roman" w:cs="Times New Roman"/>
                <w:sz w:val="24"/>
                <w:szCs w:val="24"/>
              </w:rPr>
              <w:t>ът</w:t>
            </w:r>
            <w:r w:rsidRPr="00AE12A5">
              <w:rPr>
                <w:rFonts w:ascii="Times New Roman" w:hAnsi="Times New Roman" w:cs="Times New Roman"/>
                <w:sz w:val="24"/>
                <w:szCs w:val="24"/>
              </w:rPr>
              <w:t xml:space="preserve"> не е нанесъл символа на държавата, в която влиза след преминаване на границата.</w:t>
            </w:r>
          </w:p>
          <w:p w:rsidR="00AE12A5" w:rsidRPr="00AE12A5" w:rsidRDefault="00AE12A5" w:rsidP="00DD00A0">
            <w:pPr>
              <w:jc w:val="both"/>
              <w:rPr>
                <w:rFonts w:ascii="Times New Roman" w:hAnsi="Times New Roman" w:cs="Times New Roman"/>
                <w:sz w:val="24"/>
                <w:szCs w:val="24"/>
              </w:rPr>
            </w:pPr>
            <w:r>
              <w:rPr>
                <w:rFonts w:ascii="Times New Roman" w:hAnsi="Times New Roman" w:cs="Times New Roman"/>
                <w:sz w:val="24"/>
                <w:szCs w:val="24"/>
              </w:rPr>
              <w:t xml:space="preserve">5. </w:t>
            </w:r>
            <w:r w:rsidR="00DD00A0" w:rsidRPr="00DD00A0">
              <w:rPr>
                <w:rFonts w:ascii="Times New Roman" w:hAnsi="Times New Roman" w:cs="Times New Roman"/>
                <w:sz w:val="24"/>
                <w:szCs w:val="24"/>
              </w:rPr>
              <w:t xml:space="preserve">Санкцията се въвежда във връзка с </w:t>
            </w:r>
            <w:proofErr w:type="spellStart"/>
            <w:r w:rsidR="00DD00A0" w:rsidRPr="00DD00A0">
              <w:rPr>
                <w:rFonts w:ascii="Times New Roman" w:hAnsi="Times New Roman" w:cs="Times New Roman"/>
                <w:sz w:val="24"/>
                <w:szCs w:val="24"/>
              </w:rPr>
              <w:t>нововъведена</w:t>
            </w:r>
            <w:proofErr w:type="spellEnd"/>
            <w:r w:rsidR="00DD00A0" w:rsidRPr="00DD00A0">
              <w:rPr>
                <w:rFonts w:ascii="Times New Roman" w:hAnsi="Times New Roman" w:cs="Times New Roman"/>
                <w:sz w:val="24"/>
                <w:szCs w:val="24"/>
              </w:rPr>
              <w:t xml:space="preserve"> правна норма, която вменява отговорност на превозвача, като същия</w:t>
            </w:r>
            <w:r w:rsidR="00DD00A0">
              <w:rPr>
                <w:rFonts w:ascii="Times New Roman" w:hAnsi="Times New Roman" w:cs="Times New Roman"/>
                <w:sz w:val="24"/>
                <w:szCs w:val="24"/>
              </w:rPr>
              <w:t>т</w:t>
            </w:r>
            <w:r w:rsidR="00DD00A0" w:rsidRPr="00DD00A0">
              <w:rPr>
                <w:rFonts w:ascii="Times New Roman" w:hAnsi="Times New Roman" w:cs="Times New Roman"/>
                <w:sz w:val="24"/>
                <w:szCs w:val="24"/>
              </w:rPr>
              <w:t xml:space="preserve">, съгласно  чл. 18 от ЗАНН </w:t>
            </w:r>
            <w:r w:rsidR="00DD00A0">
              <w:rPr>
                <w:rFonts w:ascii="Times New Roman" w:hAnsi="Times New Roman" w:cs="Times New Roman"/>
                <w:sz w:val="24"/>
                <w:szCs w:val="24"/>
              </w:rPr>
              <w:t>носи отговорност, к</w:t>
            </w:r>
            <w:r w:rsidR="00DD00A0" w:rsidRPr="00DD00A0">
              <w:rPr>
                <w:rFonts w:ascii="Times New Roman" w:hAnsi="Times New Roman" w:cs="Times New Roman"/>
                <w:sz w:val="24"/>
                <w:szCs w:val="24"/>
              </w:rPr>
              <w:t>огато с едно деяние са извършени няколко административни нарушения или едно и също лице е извършило няколко отделни нарушения, наложените наказания се изтърпяват поотделно за всяко едно от тях. Предвид броя на водачите в предприятията</w:t>
            </w:r>
            <w:r w:rsidR="00DD00A0">
              <w:rPr>
                <w:rFonts w:ascii="Times New Roman" w:hAnsi="Times New Roman" w:cs="Times New Roman"/>
                <w:sz w:val="24"/>
                <w:szCs w:val="24"/>
              </w:rPr>
              <w:t>,</w:t>
            </w:r>
            <w:r w:rsidR="00DD00A0" w:rsidRPr="00DD00A0">
              <w:rPr>
                <w:rFonts w:ascii="Times New Roman" w:hAnsi="Times New Roman" w:cs="Times New Roman"/>
                <w:sz w:val="24"/>
                <w:szCs w:val="24"/>
              </w:rPr>
              <w:t xml:space="preserve"> извършващи международни превози, </w:t>
            </w:r>
            <w:r w:rsidR="00DD00A0">
              <w:rPr>
                <w:rFonts w:ascii="Times New Roman" w:hAnsi="Times New Roman" w:cs="Times New Roman"/>
                <w:sz w:val="24"/>
                <w:szCs w:val="24"/>
              </w:rPr>
              <w:t xml:space="preserve">наложените </w:t>
            </w:r>
            <w:r w:rsidR="00DD00A0" w:rsidRPr="00DD00A0">
              <w:rPr>
                <w:rFonts w:ascii="Times New Roman" w:hAnsi="Times New Roman" w:cs="Times New Roman"/>
                <w:sz w:val="24"/>
                <w:szCs w:val="24"/>
              </w:rPr>
              <w:t>санкци</w:t>
            </w:r>
            <w:r w:rsidR="00DD00A0">
              <w:rPr>
                <w:rFonts w:ascii="Times New Roman" w:hAnsi="Times New Roman" w:cs="Times New Roman"/>
                <w:sz w:val="24"/>
                <w:szCs w:val="24"/>
              </w:rPr>
              <w:t>и</w:t>
            </w:r>
            <w:r w:rsidR="00DD00A0" w:rsidRPr="00DD00A0">
              <w:rPr>
                <w:rFonts w:ascii="Times New Roman" w:hAnsi="Times New Roman" w:cs="Times New Roman"/>
                <w:sz w:val="24"/>
                <w:szCs w:val="24"/>
              </w:rPr>
              <w:t xml:space="preserve"> би</w:t>
            </w:r>
            <w:r w:rsidR="00DD00A0">
              <w:rPr>
                <w:rFonts w:ascii="Times New Roman" w:hAnsi="Times New Roman" w:cs="Times New Roman"/>
                <w:sz w:val="24"/>
                <w:szCs w:val="24"/>
              </w:rPr>
              <w:t>ха</w:t>
            </w:r>
            <w:r w:rsidR="00DD00A0" w:rsidRPr="00DD00A0">
              <w:rPr>
                <w:rFonts w:ascii="Times New Roman" w:hAnsi="Times New Roman" w:cs="Times New Roman"/>
                <w:sz w:val="24"/>
                <w:szCs w:val="24"/>
              </w:rPr>
              <w:t xml:space="preserve"> могл</w:t>
            </w:r>
            <w:r w:rsidR="00DD00A0">
              <w:rPr>
                <w:rFonts w:ascii="Times New Roman" w:hAnsi="Times New Roman" w:cs="Times New Roman"/>
                <w:sz w:val="24"/>
                <w:szCs w:val="24"/>
              </w:rPr>
              <w:t>и</w:t>
            </w:r>
            <w:r w:rsidR="00DD00A0" w:rsidRPr="00DD00A0">
              <w:rPr>
                <w:rFonts w:ascii="Times New Roman" w:hAnsi="Times New Roman" w:cs="Times New Roman"/>
                <w:sz w:val="24"/>
                <w:szCs w:val="24"/>
              </w:rPr>
              <w:t xml:space="preserve"> и многократно да надвиш</w:t>
            </w:r>
            <w:r w:rsidR="00DD00A0">
              <w:rPr>
                <w:rFonts w:ascii="Times New Roman" w:hAnsi="Times New Roman" w:cs="Times New Roman"/>
                <w:sz w:val="24"/>
                <w:szCs w:val="24"/>
              </w:rPr>
              <w:t>ат</w:t>
            </w:r>
            <w:r w:rsidR="00DD00A0" w:rsidRPr="00DD00A0">
              <w:rPr>
                <w:rFonts w:ascii="Times New Roman" w:hAnsi="Times New Roman" w:cs="Times New Roman"/>
                <w:sz w:val="24"/>
                <w:szCs w:val="24"/>
              </w:rPr>
              <w:t xml:space="preserve"> предвидената </w:t>
            </w:r>
            <w:r w:rsidR="00DD00A0">
              <w:rPr>
                <w:rFonts w:ascii="Times New Roman" w:hAnsi="Times New Roman" w:cs="Times New Roman"/>
                <w:sz w:val="24"/>
                <w:szCs w:val="24"/>
              </w:rPr>
              <w:t xml:space="preserve">в този случай </w:t>
            </w:r>
            <w:r w:rsidR="00DD00A0" w:rsidRPr="00DD00A0">
              <w:rPr>
                <w:rFonts w:ascii="Times New Roman" w:hAnsi="Times New Roman" w:cs="Times New Roman"/>
                <w:sz w:val="24"/>
                <w:szCs w:val="24"/>
              </w:rPr>
              <w:t>санкция</w:t>
            </w:r>
            <w:r w:rsidR="00DD00A0">
              <w:rPr>
                <w:rFonts w:ascii="Times New Roman" w:hAnsi="Times New Roman" w:cs="Times New Roman"/>
                <w:sz w:val="24"/>
                <w:szCs w:val="24"/>
              </w:rPr>
              <w:t>.</w:t>
            </w:r>
            <w:r w:rsidR="00DD00A0" w:rsidRPr="00DD00A0">
              <w:rPr>
                <w:rFonts w:ascii="Times New Roman" w:hAnsi="Times New Roman" w:cs="Times New Roman"/>
                <w:sz w:val="24"/>
                <w:szCs w:val="24"/>
              </w:rPr>
              <w:t xml:space="preserve"> След въвеждането </w:t>
            </w:r>
            <w:r w:rsidR="00DD00A0">
              <w:rPr>
                <w:rFonts w:ascii="Times New Roman" w:hAnsi="Times New Roman" w:cs="Times New Roman"/>
                <w:sz w:val="24"/>
                <w:szCs w:val="24"/>
              </w:rPr>
              <w:t>ѝ</w:t>
            </w:r>
            <w:r w:rsidR="00DD00A0" w:rsidRPr="00DD00A0">
              <w:rPr>
                <w:rFonts w:ascii="Times New Roman" w:hAnsi="Times New Roman" w:cs="Times New Roman"/>
                <w:sz w:val="24"/>
                <w:szCs w:val="24"/>
              </w:rPr>
              <w:t xml:space="preserve"> ще се прецени ефективността и дали </w:t>
            </w:r>
            <w:r w:rsidR="00DD00A0">
              <w:rPr>
                <w:rFonts w:ascii="Times New Roman" w:hAnsi="Times New Roman" w:cs="Times New Roman"/>
                <w:sz w:val="24"/>
                <w:szCs w:val="24"/>
              </w:rPr>
              <w:t xml:space="preserve">предвиденият размер </w:t>
            </w:r>
            <w:r w:rsidR="00DD00A0" w:rsidRPr="00DD00A0">
              <w:rPr>
                <w:rFonts w:ascii="Times New Roman" w:hAnsi="Times New Roman" w:cs="Times New Roman"/>
                <w:sz w:val="24"/>
                <w:szCs w:val="24"/>
              </w:rPr>
              <w:t>оказва необходимото предупредително и превъзпитателно въздействие.</w:t>
            </w:r>
          </w:p>
        </w:tc>
      </w:tr>
      <w:tr w:rsidR="00AC4D45" w:rsidRPr="00C9194E" w:rsidTr="00AC4D45">
        <w:tc>
          <w:tcPr>
            <w:tcW w:w="681" w:type="dxa"/>
          </w:tcPr>
          <w:p w:rsidR="00AC4D45" w:rsidRPr="00AC4D45" w:rsidRDefault="00AC4D45" w:rsidP="00AC4D45">
            <w:pPr>
              <w:jc w:val="both"/>
              <w:rPr>
                <w:rFonts w:ascii="Times New Roman" w:hAnsi="Times New Roman" w:cs="Times New Roman"/>
                <w:b/>
                <w:sz w:val="24"/>
                <w:szCs w:val="24"/>
              </w:rPr>
            </w:pPr>
            <w:r>
              <w:rPr>
                <w:rFonts w:ascii="Times New Roman" w:hAnsi="Times New Roman" w:cs="Times New Roman"/>
                <w:b/>
                <w:sz w:val="24"/>
                <w:szCs w:val="24"/>
                <w:lang w:val="en-US"/>
              </w:rPr>
              <w:lastRenderedPageBreak/>
              <w:t>2</w:t>
            </w:r>
            <w:r>
              <w:rPr>
                <w:rFonts w:ascii="Times New Roman" w:hAnsi="Times New Roman" w:cs="Times New Roman"/>
                <w:b/>
                <w:sz w:val="24"/>
                <w:szCs w:val="24"/>
              </w:rPr>
              <w:t>.</w:t>
            </w:r>
          </w:p>
        </w:tc>
        <w:tc>
          <w:tcPr>
            <w:tcW w:w="2034" w:type="dxa"/>
          </w:tcPr>
          <w:p w:rsidR="00AC4D45" w:rsidRDefault="00AC4D45" w:rsidP="00AC4D45">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akmail</w:t>
            </w:r>
            <w:proofErr w:type="spellEnd"/>
            <w:r>
              <w:rPr>
                <w:rFonts w:ascii="Times New Roman" w:hAnsi="Times New Roman" w:cs="Times New Roman"/>
                <w:sz w:val="24"/>
                <w:szCs w:val="24"/>
              </w:rPr>
              <w:t xml:space="preserve"> – Портал за обществени консултации</w:t>
            </w:r>
          </w:p>
        </w:tc>
        <w:tc>
          <w:tcPr>
            <w:tcW w:w="6560" w:type="dxa"/>
          </w:tcPr>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Коментари и предложения относно чл. 49а и чл. 104к</w:t>
            </w:r>
          </w:p>
          <w:p w:rsid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В мотивите към ЗИД на ЗАП е посочено, че с предлагания нов чл. 49а „се осигурява прилагането на Регламент (ЕС) 2020/1055, който изисква да се установят ясни и предвидими правила относно санкциите за изпращачите, спедиторите, изпълнителите и подизпълнителите в случаите когато им е известно, или в контекста на всички имащи отношение обстоятелства е трябвало да им бъде известно, че при предоставянето на възложените от тях транспортни услуги се нарушават разпоредбите на Регламент (ЕО) № 1072/2009”. В същото време в самия чл. 49а, както и в чл. 104к, като субект е посочен само изпращачът, т. е. лицето, което физически предава товара на превозвача (кой се смята за изпращач се извежда от чл. 49 от ЗАП).</w:t>
            </w:r>
          </w:p>
          <w:p w:rsidR="00EA345E" w:rsidRPr="00AC4D45" w:rsidRDefault="00EA345E"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Не става ясно защо авторите на проекта са пропуснали да посочат като субекти по чл. 49а и чл. 104к другите лица, посочени в съображение 24 на Регламент (ЕС) 2020/1055, и най-вече спедиторите, които съгласно чл. 361 на ТЗ също могат да сключват договори за превоз на товари, т. е. да възлагат на превозвачи транспортни услуги без да се явяват изпращачи по смисъла на ЗАП.</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 xml:space="preserve">Освен това от формулировката на чл. 49а не става ясно, че задължението се отнася само до договори за международен или </w:t>
            </w:r>
            <w:proofErr w:type="spellStart"/>
            <w:r w:rsidRPr="00AC4D45">
              <w:rPr>
                <w:rFonts w:ascii="Times New Roman" w:hAnsi="Times New Roman" w:cs="Times New Roman"/>
                <w:sz w:val="24"/>
                <w:szCs w:val="24"/>
              </w:rPr>
              <w:t>каботажен</w:t>
            </w:r>
            <w:proofErr w:type="spellEnd"/>
            <w:r w:rsidRPr="00AC4D45">
              <w:rPr>
                <w:rFonts w:ascii="Times New Roman" w:hAnsi="Times New Roman" w:cs="Times New Roman"/>
                <w:sz w:val="24"/>
                <w:szCs w:val="24"/>
              </w:rPr>
              <w:t xml:space="preserve"> превоз.</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Изхождайки от съображение 24 на Регламент (ЕС) 2020/1055, че трябва да се въведат правила, които да препятстват злоупотреби от всички предприятия, които договарят транспортни услуги с автомобилни превозвачи, предлагам чл. 49а да добие следния вид:</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 xml:space="preserve">„Чл. 49а. Договори за международен или </w:t>
            </w:r>
            <w:proofErr w:type="spellStart"/>
            <w:r w:rsidRPr="00AC4D45">
              <w:rPr>
                <w:rFonts w:ascii="Times New Roman" w:hAnsi="Times New Roman" w:cs="Times New Roman"/>
                <w:sz w:val="24"/>
                <w:szCs w:val="24"/>
              </w:rPr>
              <w:t>каботажен</w:t>
            </w:r>
            <w:proofErr w:type="spellEnd"/>
            <w:r w:rsidRPr="00AC4D45">
              <w:rPr>
                <w:rFonts w:ascii="Times New Roman" w:hAnsi="Times New Roman" w:cs="Times New Roman"/>
                <w:sz w:val="24"/>
                <w:szCs w:val="24"/>
              </w:rPr>
              <w:t xml:space="preserve"> превоз на товари се сключват само с лицензирани превозвачи, при </w:t>
            </w:r>
            <w:r w:rsidRPr="00AC4D45">
              <w:rPr>
                <w:rFonts w:ascii="Times New Roman" w:hAnsi="Times New Roman" w:cs="Times New Roman"/>
                <w:sz w:val="24"/>
                <w:szCs w:val="24"/>
              </w:rPr>
              <w:lastRenderedPageBreak/>
              <w:t>спазване на изискванията на глави II и III от Регламент (ЕО) № 1072/2009“.</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Съответно предлагам в чл. 104к да се заличи думата „изпращач”, като по този начин на санкция ще подлежи всяко лице, което възложи транспортни услуги в нарушение на глава II или III от Регламент (ЕО) № 1072/2009. Коригираният текст на чл. 104к ще изглежда по следния начин:</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„Чл. 104к. Който сключи договор за превоз на товари в нарушение на разпоредбите на глава II или III от Регламент (ЕО) № 1072/2009, се наказва с глоба или с имуществена санкция 1500 лева“.</w:t>
            </w:r>
          </w:p>
        </w:tc>
        <w:tc>
          <w:tcPr>
            <w:tcW w:w="1979" w:type="dxa"/>
          </w:tcPr>
          <w:p w:rsidR="00AC4D45" w:rsidRPr="00564F40" w:rsidRDefault="00CC063D" w:rsidP="00564F40">
            <w:pPr>
              <w:jc w:val="both"/>
              <w:rPr>
                <w:rFonts w:ascii="Times New Roman" w:hAnsi="Times New Roman" w:cs="Times New Roman"/>
                <w:sz w:val="24"/>
                <w:szCs w:val="24"/>
              </w:rPr>
            </w:pPr>
            <w:r w:rsidRPr="00564F40">
              <w:rPr>
                <w:rFonts w:ascii="Times New Roman" w:hAnsi="Times New Roman" w:cs="Times New Roman"/>
                <w:sz w:val="24"/>
                <w:szCs w:val="24"/>
              </w:rPr>
              <w:lastRenderedPageBreak/>
              <w:t>Не се приема</w:t>
            </w:r>
            <w:r w:rsidR="00AD170F">
              <w:rPr>
                <w:rFonts w:ascii="Times New Roman" w:hAnsi="Times New Roman" w:cs="Times New Roman"/>
                <w:sz w:val="24"/>
                <w:szCs w:val="24"/>
              </w:rPr>
              <w:t>.</w:t>
            </w: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Default="00CC063D" w:rsidP="00CC063D">
            <w:pPr>
              <w:jc w:val="both"/>
              <w:rPr>
                <w:rFonts w:ascii="Times New Roman" w:hAnsi="Times New Roman" w:cs="Times New Roman"/>
                <w:sz w:val="24"/>
                <w:szCs w:val="24"/>
              </w:rPr>
            </w:pPr>
          </w:p>
          <w:p w:rsidR="00CC063D" w:rsidRPr="00CC063D" w:rsidRDefault="00CC063D" w:rsidP="00CC063D">
            <w:pPr>
              <w:jc w:val="both"/>
              <w:rPr>
                <w:rFonts w:ascii="Times New Roman" w:hAnsi="Times New Roman" w:cs="Times New Roman"/>
                <w:sz w:val="24"/>
                <w:szCs w:val="24"/>
              </w:rPr>
            </w:pPr>
          </w:p>
          <w:p w:rsidR="00CC063D" w:rsidRPr="00CC063D" w:rsidRDefault="00CC063D" w:rsidP="00CC063D">
            <w:pPr>
              <w:jc w:val="both"/>
              <w:rPr>
                <w:rFonts w:ascii="Times New Roman" w:hAnsi="Times New Roman" w:cs="Times New Roman"/>
                <w:sz w:val="24"/>
                <w:szCs w:val="24"/>
              </w:rPr>
            </w:pPr>
          </w:p>
        </w:tc>
        <w:tc>
          <w:tcPr>
            <w:tcW w:w="3241" w:type="dxa"/>
          </w:tcPr>
          <w:p w:rsidR="00AC4D45" w:rsidRPr="00564F40" w:rsidRDefault="00CC063D" w:rsidP="00564F40">
            <w:pPr>
              <w:jc w:val="both"/>
              <w:rPr>
                <w:rFonts w:ascii="Times New Roman" w:hAnsi="Times New Roman" w:cs="Times New Roman"/>
                <w:sz w:val="24"/>
                <w:szCs w:val="24"/>
              </w:rPr>
            </w:pPr>
            <w:r w:rsidRPr="00564F40">
              <w:rPr>
                <w:rFonts w:ascii="Times New Roman" w:hAnsi="Times New Roman" w:cs="Times New Roman"/>
                <w:sz w:val="24"/>
                <w:szCs w:val="24"/>
              </w:rPr>
              <w:lastRenderedPageBreak/>
              <w:t>Изпращачът е страна по договора за превоз. Спедиторът по силата на спедиторския договор действа от свое име и за сметка на доверителя, т.е. той има качеството  „изпращач“.</w:t>
            </w:r>
          </w:p>
        </w:tc>
      </w:tr>
      <w:tr w:rsidR="00AC4D45" w:rsidRPr="00C9194E" w:rsidTr="00AC4D45">
        <w:tc>
          <w:tcPr>
            <w:tcW w:w="681" w:type="dxa"/>
          </w:tcPr>
          <w:p w:rsidR="00AC4D45" w:rsidRPr="00AC4D45" w:rsidRDefault="00AC4D45" w:rsidP="00AC4D45">
            <w:pPr>
              <w:jc w:val="both"/>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2034" w:type="dxa"/>
          </w:tcPr>
          <w:p w:rsidR="00AC4D45" w:rsidRPr="00AC4D45" w:rsidRDefault="00AC4D45" w:rsidP="00AC4D45">
            <w:pPr>
              <w:jc w:val="both"/>
              <w:rPr>
                <w:rFonts w:ascii="Times New Roman" w:hAnsi="Times New Roman" w:cs="Times New Roman"/>
                <w:sz w:val="24"/>
                <w:szCs w:val="24"/>
              </w:rPr>
            </w:pPr>
            <w:proofErr w:type="spellStart"/>
            <w:r w:rsidRPr="00AC4D45">
              <w:rPr>
                <w:rFonts w:ascii="Times New Roman" w:hAnsi="Times New Roman" w:cs="Times New Roman"/>
                <w:sz w:val="24"/>
                <w:szCs w:val="24"/>
                <w:lang w:val="en-US"/>
              </w:rPr>
              <w:t>Националното</w:t>
            </w:r>
            <w:proofErr w:type="spellEnd"/>
            <w:r w:rsidRPr="00AC4D45">
              <w:rPr>
                <w:rFonts w:ascii="Times New Roman" w:hAnsi="Times New Roman" w:cs="Times New Roman"/>
                <w:sz w:val="24"/>
                <w:szCs w:val="24"/>
                <w:lang w:val="en-US"/>
              </w:rPr>
              <w:t xml:space="preserve"> </w:t>
            </w:r>
            <w:proofErr w:type="spellStart"/>
            <w:r w:rsidRPr="00AC4D45">
              <w:rPr>
                <w:rFonts w:ascii="Times New Roman" w:hAnsi="Times New Roman" w:cs="Times New Roman"/>
                <w:sz w:val="24"/>
                <w:szCs w:val="24"/>
                <w:lang w:val="en-US"/>
              </w:rPr>
              <w:t>сдружение</w:t>
            </w:r>
            <w:proofErr w:type="spellEnd"/>
            <w:r w:rsidRPr="00AC4D45">
              <w:rPr>
                <w:rFonts w:ascii="Times New Roman" w:hAnsi="Times New Roman" w:cs="Times New Roman"/>
                <w:sz w:val="24"/>
                <w:szCs w:val="24"/>
                <w:lang w:val="en-US"/>
              </w:rPr>
              <w:t xml:space="preserve"> </w:t>
            </w:r>
            <w:proofErr w:type="spellStart"/>
            <w:r w:rsidRPr="00AC4D45">
              <w:rPr>
                <w:rFonts w:ascii="Times New Roman" w:hAnsi="Times New Roman" w:cs="Times New Roman"/>
                <w:sz w:val="24"/>
                <w:szCs w:val="24"/>
                <w:lang w:val="en-US"/>
              </w:rPr>
              <w:t>на</w:t>
            </w:r>
            <w:proofErr w:type="spellEnd"/>
            <w:r w:rsidRPr="00AC4D45">
              <w:rPr>
                <w:rFonts w:ascii="Times New Roman" w:hAnsi="Times New Roman" w:cs="Times New Roman"/>
                <w:sz w:val="24"/>
                <w:szCs w:val="24"/>
                <w:lang w:val="en-US"/>
              </w:rPr>
              <w:t xml:space="preserve"> </w:t>
            </w:r>
            <w:proofErr w:type="spellStart"/>
            <w:r w:rsidRPr="00AC4D45">
              <w:rPr>
                <w:rFonts w:ascii="Times New Roman" w:hAnsi="Times New Roman" w:cs="Times New Roman"/>
                <w:sz w:val="24"/>
                <w:szCs w:val="24"/>
                <w:lang w:val="en-US"/>
              </w:rPr>
              <w:t>българските</w:t>
            </w:r>
            <w:proofErr w:type="spellEnd"/>
            <w:r w:rsidRPr="00AC4D45">
              <w:rPr>
                <w:rFonts w:ascii="Times New Roman" w:hAnsi="Times New Roman" w:cs="Times New Roman"/>
                <w:sz w:val="24"/>
                <w:szCs w:val="24"/>
                <w:lang w:val="en-US"/>
              </w:rPr>
              <w:t xml:space="preserve"> </w:t>
            </w:r>
            <w:proofErr w:type="spellStart"/>
            <w:r w:rsidRPr="00AC4D45">
              <w:rPr>
                <w:rFonts w:ascii="Times New Roman" w:hAnsi="Times New Roman" w:cs="Times New Roman"/>
                <w:sz w:val="24"/>
                <w:szCs w:val="24"/>
                <w:lang w:val="en-US"/>
              </w:rPr>
              <w:t>спедитори</w:t>
            </w:r>
            <w:proofErr w:type="spellEnd"/>
            <w:r w:rsidRPr="00AC4D45">
              <w:rPr>
                <w:rFonts w:ascii="Times New Roman" w:hAnsi="Times New Roman" w:cs="Times New Roman"/>
                <w:sz w:val="24"/>
                <w:szCs w:val="24"/>
                <w:lang w:val="en-US"/>
              </w:rPr>
              <w:t xml:space="preserve"> (НСБС) </w:t>
            </w:r>
            <w:r>
              <w:rPr>
                <w:rFonts w:ascii="Times New Roman" w:hAnsi="Times New Roman" w:cs="Times New Roman"/>
                <w:sz w:val="24"/>
                <w:szCs w:val="24"/>
                <w:lang w:val="en-US"/>
              </w:rPr>
              <w:t xml:space="preserve"> – </w:t>
            </w:r>
            <w:r>
              <w:rPr>
                <w:rFonts w:ascii="Times New Roman" w:hAnsi="Times New Roman" w:cs="Times New Roman"/>
                <w:sz w:val="24"/>
                <w:szCs w:val="24"/>
              </w:rPr>
              <w:t>Портал за обществени консултации</w:t>
            </w:r>
          </w:p>
        </w:tc>
        <w:tc>
          <w:tcPr>
            <w:tcW w:w="6560" w:type="dxa"/>
          </w:tcPr>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Националното сдружение на българските спедитори (НСБС) инициира и подкрепя всякакви действия, имащи за цел развитието на транспорта, спедицията и логистиката у нас, като от години една от нашите каузи е въвеждането в Р България приложението на електронни товарителници за всички видове транспорт. Преминаването от хартиен формат на транспортните документи към техен електронен еквивалент е световна тенденция и това само по себе си е предпоставка за развитието на дигитализирани вериги на доставки, при които сигурността и бързината на обмен на информация са изведени на водещо място. Ползи от подобна дигитализация има не само за бизнеса, но и за държавата в лицето на заинтересованите контролни органи, а и за обществото като цяло.</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 xml:space="preserve">За да се случи това е необходимо на държавно ниво да се предприемат мерки по създаване на правна регулация относно издаването, използването, признаването и контрола на електронните товарителници. Р България е една от първите </w:t>
            </w:r>
            <w:r w:rsidRPr="00AC4D45">
              <w:rPr>
                <w:rFonts w:ascii="Times New Roman" w:hAnsi="Times New Roman" w:cs="Times New Roman"/>
                <w:sz w:val="24"/>
                <w:szCs w:val="24"/>
              </w:rPr>
              <w:lastRenderedPageBreak/>
              <w:t>страни, ратифицирала Допълнителния протокол към Конвенцията за договор за международен автомобилен превоз на товари (CMR) още през 2011 г. и остава да транспонира приложението му в националните разпоредби. Във визирания документ ясно са упоменати както изискванията, на които трябва да отговаря електронната товарителница CMR за да има тя правна сила и практическо приложение, така и изискванията към електронните платформи, които ще предоставят тази услуга.</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С оглед на горното НСБС приветства предложените с § 11 на ЗИДЗАП промени относно чл. 51, ал. 3 от ЗАП и създаването на ал. 4 към същия член, с които промени се регламентира използването на електронната товарителница в България. Въпреки това предлаганото влизане в сила на правната норма на чл. 51, ал. 3 на дата 21.08.2025 г. намираме за неприемливо и неоправдано. Това би поставило България в незавидната позиция сред страните-членки на ЕС последни да уредим и легализираме електронната товарителница. НСБС счита за подходяща дата на влизане в сила на въпросната правна норма - 21.02.2023 г., когато е крайният срок на компетентните органи на Република България да приемат регулаторната информация, която се предоставя по електронен път съгласно Регламент (ЕС) 2020/1056. Няма никаква причина за България да се въвежда толкова дълго отлагане (до 21.08.2025 г.) на влизането в сила на законовите разпоредби, разрешаващи използването на електронната товарителница, тъй като това не е в интерес на никого.</w:t>
            </w:r>
          </w:p>
        </w:tc>
        <w:tc>
          <w:tcPr>
            <w:tcW w:w="1979" w:type="dxa"/>
          </w:tcPr>
          <w:p w:rsidR="00AC4D45" w:rsidRPr="00564F40" w:rsidRDefault="00564F40" w:rsidP="00AC4D45">
            <w:pPr>
              <w:jc w:val="both"/>
              <w:rPr>
                <w:rFonts w:ascii="Times New Roman" w:hAnsi="Times New Roman" w:cs="Times New Roman"/>
                <w:sz w:val="24"/>
                <w:szCs w:val="24"/>
              </w:rPr>
            </w:pPr>
            <w:r>
              <w:rPr>
                <w:rFonts w:ascii="Times New Roman" w:hAnsi="Times New Roman" w:cs="Times New Roman"/>
                <w:sz w:val="24"/>
                <w:szCs w:val="24"/>
              </w:rPr>
              <w:lastRenderedPageBreak/>
              <w:t>Не се приема.</w:t>
            </w:r>
          </w:p>
        </w:tc>
        <w:tc>
          <w:tcPr>
            <w:tcW w:w="3241" w:type="dxa"/>
          </w:tcPr>
          <w:p w:rsidR="00AC4D45" w:rsidRPr="00BE73B8" w:rsidRDefault="00564F40" w:rsidP="00AC4D45">
            <w:pPr>
              <w:jc w:val="both"/>
              <w:rPr>
                <w:rFonts w:ascii="Times New Roman" w:hAnsi="Times New Roman" w:cs="Times New Roman"/>
                <w:sz w:val="24"/>
                <w:szCs w:val="24"/>
              </w:rPr>
            </w:pPr>
            <w:r>
              <w:rPr>
                <w:rFonts w:ascii="Times New Roman" w:hAnsi="Times New Roman" w:cs="Times New Roman"/>
                <w:sz w:val="24"/>
                <w:szCs w:val="24"/>
              </w:rPr>
              <w:t>Посочената дата е в съответствие с Регламент</w:t>
            </w:r>
            <w:r>
              <w:t xml:space="preserve"> </w:t>
            </w:r>
            <w:r w:rsidRPr="00564F40">
              <w:rPr>
                <w:rFonts w:ascii="Times New Roman" w:hAnsi="Times New Roman" w:cs="Times New Roman"/>
                <w:sz w:val="24"/>
                <w:szCs w:val="24"/>
              </w:rPr>
              <w:t>(ЕС) 2020/1056 на Европейския парламент и на Съвета от 15 юли 2020 година относно електроннат</w:t>
            </w:r>
            <w:r>
              <w:rPr>
                <w:rFonts w:ascii="Times New Roman" w:hAnsi="Times New Roman" w:cs="Times New Roman"/>
                <w:sz w:val="24"/>
                <w:szCs w:val="24"/>
              </w:rPr>
              <w:t xml:space="preserve">а информация за товарни превози. </w:t>
            </w:r>
          </w:p>
        </w:tc>
      </w:tr>
      <w:tr w:rsidR="00AC4D45" w:rsidRPr="00C9194E" w:rsidTr="00AC4D45">
        <w:tc>
          <w:tcPr>
            <w:tcW w:w="681" w:type="dxa"/>
          </w:tcPr>
          <w:p w:rsidR="00AC4D45" w:rsidRDefault="00AC4D45" w:rsidP="00AC4D45">
            <w:pPr>
              <w:jc w:val="both"/>
              <w:rPr>
                <w:rFonts w:ascii="Times New Roman" w:hAnsi="Times New Roman" w:cs="Times New Roman"/>
                <w:b/>
                <w:sz w:val="24"/>
                <w:szCs w:val="24"/>
              </w:rPr>
            </w:pPr>
            <w:r>
              <w:rPr>
                <w:rFonts w:ascii="Times New Roman" w:hAnsi="Times New Roman" w:cs="Times New Roman"/>
                <w:b/>
                <w:sz w:val="24"/>
                <w:szCs w:val="24"/>
              </w:rPr>
              <w:t>4.</w:t>
            </w:r>
          </w:p>
        </w:tc>
        <w:tc>
          <w:tcPr>
            <w:tcW w:w="2034" w:type="dxa"/>
          </w:tcPr>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lang w:val="en-US"/>
              </w:rPr>
              <w:t>SNikolof2022</w:t>
            </w:r>
            <w:r>
              <w:rPr>
                <w:rFonts w:ascii="Times New Roman" w:hAnsi="Times New Roman" w:cs="Times New Roman"/>
                <w:sz w:val="24"/>
                <w:szCs w:val="24"/>
              </w:rPr>
              <w:t xml:space="preserve"> – Портал за обществени консултации</w:t>
            </w:r>
          </w:p>
        </w:tc>
        <w:tc>
          <w:tcPr>
            <w:tcW w:w="6560" w:type="dxa"/>
          </w:tcPr>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 xml:space="preserve">В Закона за автомобилните превози своето място намират таксиметрови превози, превози по републиканската транспортна схема, международни превози и др. В този смисъл считам за необходимо с цел подобряване качеството на транспортната услуга и ефективна защита правата на пътниците да се извърши изследване на населеността и мобилността на хората и разпределение между различните </w:t>
            </w:r>
            <w:r w:rsidRPr="00AC4D45">
              <w:rPr>
                <w:rFonts w:ascii="Times New Roman" w:hAnsi="Times New Roman" w:cs="Times New Roman"/>
                <w:sz w:val="24"/>
                <w:szCs w:val="24"/>
              </w:rPr>
              <w:lastRenderedPageBreak/>
              <w:t>видове транспорт съобразно инфраструктурата, нуждите и мобилността на хората, създаването на координирани разписания между републиканската и областните транспортни схеми с включване на всички видове транспорт без приоритети, като по този начин ще се осигури експлоатирането и управлението на обществения транспорт в страната като единна система, състояща се от много компоненти и видове транспорт. Предвид горното с оглед гарантиране равнопоставеност между възложителите на транспортната услуга, операторите и потребителите на транспортната услуга, чрез осигуряване на ефективен достъп до интегриран обществен транспорт,  считам че следва да се въведе понятието „национална транспортна схема“ като в закона се даде определение на същото</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Предлагам следния вариант: В раздел I от глава трета се създава чл. 16а:</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 xml:space="preserve">„Чл. 16а. (1)Националната транспортна схема включва координирани помежду им разписания по железопътния и автомобилния транспорт. Като основа на националната транспортна схема служат разписанията по железопътния транспорт, а маршрутните разписания по утвърдени транспортни схеми – републиканска, </w:t>
            </w:r>
            <w:proofErr w:type="spellStart"/>
            <w:r w:rsidRPr="00AC4D45">
              <w:rPr>
                <w:rFonts w:ascii="Times New Roman" w:hAnsi="Times New Roman" w:cs="Times New Roman"/>
                <w:sz w:val="24"/>
                <w:szCs w:val="24"/>
              </w:rPr>
              <w:t>междуобластна</w:t>
            </w:r>
            <w:proofErr w:type="spellEnd"/>
            <w:r w:rsidRPr="00AC4D45">
              <w:rPr>
                <w:rFonts w:ascii="Times New Roman" w:hAnsi="Times New Roman" w:cs="Times New Roman"/>
                <w:sz w:val="24"/>
                <w:szCs w:val="24"/>
              </w:rPr>
              <w:t>, областни и общински се синхронизират с тях.</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(2) Националната транспортна схема се разработва и утвърждава от министъра на транспорта и съобщенията“.</w:t>
            </w:r>
          </w:p>
        </w:tc>
        <w:tc>
          <w:tcPr>
            <w:tcW w:w="1979" w:type="dxa"/>
          </w:tcPr>
          <w:p w:rsidR="00AC4D45" w:rsidRPr="00564F40" w:rsidRDefault="00564F40" w:rsidP="00D16FEA">
            <w:pPr>
              <w:jc w:val="both"/>
              <w:rPr>
                <w:rFonts w:ascii="Times New Roman" w:hAnsi="Times New Roman" w:cs="Times New Roman"/>
                <w:sz w:val="24"/>
                <w:szCs w:val="24"/>
              </w:rPr>
            </w:pPr>
            <w:r w:rsidRPr="000E7DB8">
              <w:rPr>
                <w:rFonts w:ascii="Times New Roman" w:hAnsi="Times New Roman" w:cs="Times New Roman"/>
                <w:sz w:val="24"/>
                <w:szCs w:val="24"/>
              </w:rPr>
              <w:lastRenderedPageBreak/>
              <w:t>Приема се</w:t>
            </w:r>
            <w:r w:rsidR="00004A36" w:rsidRPr="000E7DB8">
              <w:rPr>
                <w:rFonts w:ascii="Times New Roman" w:hAnsi="Times New Roman" w:cs="Times New Roman"/>
                <w:sz w:val="24"/>
                <w:szCs w:val="24"/>
              </w:rPr>
              <w:t xml:space="preserve"> </w:t>
            </w:r>
            <w:r w:rsidR="00D16FEA">
              <w:rPr>
                <w:rFonts w:ascii="Times New Roman" w:hAnsi="Times New Roman" w:cs="Times New Roman"/>
                <w:sz w:val="24"/>
                <w:szCs w:val="24"/>
              </w:rPr>
              <w:t>с редакция.</w:t>
            </w:r>
          </w:p>
        </w:tc>
        <w:tc>
          <w:tcPr>
            <w:tcW w:w="3241" w:type="dxa"/>
          </w:tcPr>
          <w:p w:rsidR="00AC4D45" w:rsidRPr="00BE73B8" w:rsidRDefault="00564F40" w:rsidP="00C514B1">
            <w:pPr>
              <w:jc w:val="both"/>
              <w:rPr>
                <w:rFonts w:ascii="Times New Roman" w:hAnsi="Times New Roman" w:cs="Times New Roman"/>
                <w:sz w:val="24"/>
                <w:szCs w:val="24"/>
              </w:rPr>
            </w:pPr>
            <w:r>
              <w:rPr>
                <w:rFonts w:ascii="Times New Roman" w:hAnsi="Times New Roman" w:cs="Times New Roman"/>
                <w:sz w:val="24"/>
                <w:szCs w:val="24"/>
              </w:rPr>
              <w:t xml:space="preserve">Отразено в § </w:t>
            </w:r>
            <w:r w:rsidR="00C514B1">
              <w:rPr>
                <w:rFonts w:ascii="Times New Roman" w:hAnsi="Times New Roman" w:cs="Times New Roman"/>
                <w:sz w:val="24"/>
                <w:szCs w:val="24"/>
              </w:rPr>
              <w:t>7.</w:t>
            </w:r>
          </w:p>
        </w:tc>
      </w:tr>
      <w:tr w:rsidR="00AC4D45" w:rsidRPr="00C9194E" w:rsidTr="00AC4D45">
        <w:tc>
          <w:tcPr>
            <w:tcW w:w="681" w:type="dxa"/>
          </w:tcPr>
          <w:p w:rsidR="00AC4D45" w:rsidRDefault="00AC4D45" w:rsidP="00AC4D45">
            <w:pPr>
              <w:jc w:val="both"/>
              <w:rPr>
                <w:rFonts w:ascii="Times New Roman" w:hAnsi="Times New Roman" w:cs="Times New Roman"/>
                <w:b/>
                <w:sz w:val="24"/>
                <w:szCs w:val="24"/>
              </w:rPr>
            </w:pPr>
            <w:r>
              <w:rPr>
                <w:rFonts w:ascii="Times New Roman" w:hAnsi="Times New Roman" w:cs="Times New Roman"/>
                <w:b/>
                <w:sz w:val="24"/>
                <w:szCs w:val="24"/>
              </w:rPr>
              <w:t>5.</w:t>
            </w:r>
          </w:p>
        </w:tc>
        <w:tc>
          <w:tcPr>
            <w:tcW w:w="2034" w:type="dxa"/>
          </w:tcPr>
          <w:p w:rsidR="00AC4D45" w:rsidRPr="00AC4D45" w:rsidRDefault="00185C56" w:rsidP="00185C56">
            <w:pPr>
              <w:jc w:val="both"/>
              <w:rPr>
                <w:rFonts w:ascii="Times New Roman" w:hAnsi="Times New Roman" w:cs="Times New Roman"/>
                <w:sz w:val="24"/>
                <w:szCs w:val="24"/>
              </w:rPr>
            </w:pPr>
            <w:r>
              <w:rPr>
                <w:rFonts w:ascii="Times New Roman" w:hAnsi="Times New Roman" w:cs="Times New Roman"/>
                <w:sz w:val="24"/>
                <w:szCs w:val="24"/>
              </w:rPr>
              <w:t>Съюз на международните превозвачи (СМ</w:t>
            </w:r>
            <w:r w:rsidR="00AC4D45" w:rsidRPr="00AC4D45">
              <w:rPr>
                <w:rFonts w:ascii="Times New Roman" w:hAnsi="Times New Roman" w:cs="Times New Roman"/>
                <w:sz w:val="24"/>
                <w:szCs w:val="24"/>
                <w:lang w:val="en-US"/>
              </w:rPr>
              <w:t>П</w:t>
            </w:r>
            <w:r>
              <w:rPr>
                <w:rFonts w:ascii="Times New Roman" w:hAnsi="Times New Roman" w:cs="Times New Roman"/>
                <w:sz w:val="24"/>
                <w:szCs w:val="24"/>
              </w:rPr>
              <w:t>)</w:t>
            </w:r>
            <w:r w:rsidR="00AC4D45">
              <w:rPr>
                <w:rFonts w:ascii="Times New Roman" w:hAnsi="Times New Roman" w:cs="Times New Roman"/>
                <w:sz w:val="24"/>
                <w:szCs w:val="24"/>
              </w:rPr>
              <w:t xml:space="preserve"> – Портал за обществени консултации</w:t>
            </w:r>
          </w:p>
        </w:tc>
        <w:tc>
          <w:tcPr>
            <w:tcW w:w="6560" w:type="dxa"/>
          </w:tcPr>
          <w:p w:rsidR="00AC4D45" w:rsidRPr="00AC4D45" w:rsidRDefault="00AC4D45" w:rsidP="00E5418B">
            <w:pPr>
              <w:tabs>
                <w:tab w:val="left" w:pos="285"/>
              </w:tabs>
              <w:jc w:val="both"/>
              <w:rPr>
                <w:rFonts w:ascii="Times New Roman" w:hAnsi="Times New Roman" w:cs="Times New Roman"/>
                <w:sz w:val="24"/>
                <w:szCs w:val="24"/>
              </w:rPr>
            </w:pPr>
            <w:r w:rsidRPr="00AC4D45">
              <w:rPr>
                <w:rFonts w:ascii="Times New Roman" w:hAnsi="Times New Roman" w:cs="Times New Roman"/>
                <w:sz w:val="24"/>
                <w:szCs w:val="24"/>
              </w:rPr>
              <w:t>В § 2 относно чл. 7, се правят следните изменения и допълнения:</w:t>
            </w:r>
          </w:p>
          <w:p w:rsidR="00AC4D45" w:rsidRPr="00AC4D45" w:rsidRDefault="00AC4D45" w:rsidP="00E5418B">
            <w:pPr>
              <w:tabs>
                <w:tab w:val="left" w:pos="285"/>
              </w:tabs>
              <w:jc w:val="both"/>
              <w:rPr>
                <w:rFonts w:ascii="Times New Roman" w:hAnsi="Times New Roman" w:cs="Times New Roman"/>
                <w:sz w:val="24"/>
                <w:szCs w:val="24"/>
              </w:rPr>
            </w:pPr>
          </w:p>
          <w:p w:rsidR="00AC4D45" w:rsidRPr="00AC4D45" w:rsidRDefault="00AC4D45" w:rsidP="00E5418B">
            <w:pPr>
              <w:tabs>
                <w:tab w:val="left" w:pos="285"/>
              </w:tabs>
              <w:jc w:val="both"/>
              <w:rPr>
                <w:rFonts w:ascii="Times New Roman" w:hAnsi="Times New Roman" w:cs="Times New Roman"/>
                <w:sz w:val="24"/>
                <w:szCs w:val="24"/>
              </w:rPr>
            </w:pPr>
            <w:r w:rsidRPr="00AC4D45">
              <w:rPr>
                <w:rFonts w:ascii="Times New Roman" w:hAnsi="Times New Roman" w:cs="Times New Roman"/>
                <w:sz w:val="24"/>
                <w:szCs w:val="24"/>
              </w:rPr>
              <w:t>1.         точка 2 относно ал. 3 се отменя.</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Мотиви: Регламент (ЕО) 1071/2009 г. за пръв път се споменава в този член.</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2.         в т. 6, б. „б“ относно ал. 8, нови точки 5 и 6, думите „които обичайно се намират в експлоатационния център на предприятието“ и запетаята след тях се заличават.</w:t>
            </w:r>
          </w:p>
          <w:p w:rsidR="00AC4D45" w:rsidRPr="00AC4D45" w:rsidRDefault="00AC4D45" w:rsidP="00AC4D45">
            <w:pPr>
              <w:jc w:val="both"/>
              <w:rPr>
                <w:rFonts w:ascii="Times New Roman" w:hAnsi="Times New Roman" w:cs="Times New Roman"/>
                <w:sz w:val="24"/>
                <w:szCs w:val="24"/>
              </w:rPr>
            </w:pPr>
          </w:p>
          <w:p w:rsid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Мотиви: Водачите, упражняващи дейност по международен автомобилен превоз на товари, както и управляваните от тях превозни средства обичайно не се намират в експлоатационния център на предприятието. Предвид горното считам, че предложеното изменение не кореспондира с вида и характера на работата и следва да бъде заличено.</w:t>
            </w:r>
          </w:p>
          <w:p w:rsidR="00E31A5B" w:rsidRDefault="00E31A5B" w:rsidP="00AC4D45">
            <w:pPr>
              <w:jc w:val="both"/>
              <w:rPr>
                <w:rFonts w:ascii="Times New Roman" w:hAnsi="Times New Roman" w:cs="Times New Roman"/>
                <w:sz w:val="24"/>
                <w:szCs w:val="24"/>
              </w:rPr>
            </w:pPr>
          </w:p>
          <w:p w:rsidR="00E31A5B" w:rsidRDefault="00E31A5B" w:rsidP="00AC4D45">
            <w:pPr>
              <w:jc w:val="both"/>
              <w:rPr>
                <w:rFonts w:ascii="Times New Roman" w:hAnsi="Times New Roman" w:cs="Times New Roman"/>
                <w:sz w:val="24"/>
                <w:szCs w:val="24"/>
              </w:rPr>
            </w:pPr>
          </w:p>
          <w:p w:rsidR="00E31A5B" w:rsidRDefault="00E31A5B" w:rsidP="00AC4D45">
            <w:pPr>
              <w:jc w:val="both"/>
              <w:rPr>
                <w:rFonts w:ascii="Times New Roman" w:hAnsi="Times New Roman" w:cs="Times New Roman"/>
                <w:sz w:val="24"/>
                <w:szCs w:val="24"/>
              </w:rPr>
            </w:pPr>
          </w:p>
          <w:p w:rsidR="00263309" w:rsidRDefault="00263309" w:rsidP="00AC4D45">
            <w:pPr>
              <w:jc w:val="both"/>
              <w:rPr>
                <w:rFonts w:ascii="Times New Roman" w:hAnsi="Times New Roman" w:cs="Times New Roman"/>
                <w:sz w:val="24"/>
                <w:szCs w:val="24"/>
              </w:rPr>
            </w:pPr>
          </w:p>
          <w:p w:rsidR="00263309" w:rsidRPr="00AC4D45" w:rsidRDefault="00263309"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p>
          <w:p w:rsidR="00AC4D45" w:rsidRPr="00AC4D45" w:rsidRDefault="00E31A5B" w:rsidP="00AC4D45">
            <w:pPr>
              <w:jc w:val="both"/>
              <w:rPr>
                <w:rFonts w:ascii="Times New Roman" w:hAnsi="Times New Roman" w:cs="Times New Roman"/>
                <w:sz w:val="24"/>
                <w:szCs w:val="24"/>
              </w:rPr>
            </w:pPr>
            <w:r>
              <w:rPr>
                <w:rFonts w:ascii="Times New Roman" w:hAnsi="Times New Roman" w:cs="Times New Roman"/>
                <w:sz w:val="24"/>
                <w:szCs w:val="24"/>
              </w:rPr>
              <w:t xml:space="preserve">3. </w:t>
            </w:r>
            <w:r w:rsidR="00AC4D45" w:rsidRPr="00AC4D45">
              <w:rPr>
                <w:rFonts w:ascii="Times New Roman" w:hAnsi="Times New Roman" w:cs="Times New Roman"/>
                <w:sz w:val="24"/>
                <w:szCs w:val="24"/>
              </w:rPr>
              <w:t>§… В чл. 7а се правят следните изменения и допълнения:</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1.         В ал. 2 след думите „минимална възраст“ запетаята се заличава, добавя се съюза „и“,  думите „и за психологическа годност“ и „и чл. 152, ал. 1, т. 2 от Закона за движението по пътищата“ се заличават.</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 xml:space="preserve">Мотиви: С измененията на Наредба № 36 за изискванията за психологическа годност и условията и реда за провеждане на психологическите изследвания на кандидати за придобиване на правоспособност за управление на МПС, на водачи на МПС и на председатели на изпитни комисии и за издаване на удостоверения за регистрация за извършване на психологически изследвания, публикувани в ДВ бр. 84 от 21.10.2022 г., удостоверенията за психологическа годност стават безсрочни до настъпване на основание за тяхното отнемане. Превозвачите не могат да получат информация дали едно удостоверение е валидно или не и следва да </w:t>
            </w:r>
            <w:r w:rsidRPr="00AC4D45">
              <w:rPr>
                <w:rFonts w:ascii="Times New Roman" w:hAnsi="Times New Roman" w:cs="Times New Roman"/>
                <w:sz w:val="24"/>
                <w:szCs w:val="24"/>
              </w:rPr>
              <w:lastRenderedPageBreak/>
              <w:t>проверяват неговата валидност. Отговорност на водача e при управлението на превозните средства да има необходимите документи за управление на МПС.</w:t>
            </w:r>
          </w:p>
          <w:p w:rsidR="00AC4D45" w:rsidRPr="00AC4D45" w:rsidRDefault="00AC4D45" w:rsidP="00AC4D45">
            <w:pPr>
              <w:jc w:val="both"/>
              <w:rPr>
                <w:rFonts w:ascii="Times New Roman" w:hAnsi="Times New Roman" w:cs="Times New Roman"/>
                <w:sz w:val="24"/>
                <w:szCs w:val="24"/>
              </w:rPr>
            </w:pPr>
          </w:p>
          <w:p w:rsidR="00F81D3E" w:rsidRDefault="00F81D3E" w:rsidP="00E31A5B">
            <w:pPr>
              <w:jc w:val="both"/>
              <w:rPr>
                <w:rFonts w:ascii="Times New Roman" w:hAnsi="Times New Roman" w:cs="Times New Roman"/>
                <w:sz w:val="24"/>
                <w:szCs w:val="24"/>
              </w:rPr>
            </w:pPr>
          </w:p>
          <w:p w:rsidR="00F81D3E" w:rsidRDefault="00F81D3E" w:rsidP="00E31A5B">
            <w:pPr>
              <w:jc w:val="both"/>
              <w:rPr>
                <w:rFonts w:ascii="Times New Roman" w:hAnsi="Times New Roman" w:cs="Times New Roman"/>
                <w:sz w:val="24"/>
                <w:szCs w:val="24"/>
              </w:rPr>
            </w:pPr>
          </w:p>
          <w:p w:rsidR="00F81D3E" w:rsidRDefault="00F81D3E" w:rsidP="00E31A5B">
            <w:pPr>
              <w:jc w:val="both"/>
              <w:rPr>
                <w:rFonts w:ascii="Times New Roman" w:hAnsi="Times New Roman" w:cs="Times New Roman"/>
                <w:sz w:val="24"/>
                <w:szCs w:val="24"/>
              </w:rPr>
            </w:pPr>
          </w:p>
          <w:p w:rsidR="00F81D3E" w:rsidRDefault="00F81D3E" w:rsidP="00E31A5B">
            <w:pPr>
              <w:jc w:val="both"/>
              <w:rPr>
                <w:rFonts w:ascii="Times New Roman" w:hAnsi="Times New Roman" w:cs="Times New Roman"/>
                <w:sz w:val="24"/>
                <w:szCs w:val="24"/>
              </w:rPr>
            </w:pPr>
          </w:p>
          <w:p w:rsidR="00F81D3E" w:rsidRDefault="00F81D3E" w:rsidP="00E31A5B">
            <w:pPr>
              <w:jc w:val="both"/>
              <w:rPr>
                <w:rFonts w:ascii="Times New Roman" w:hAnsi="Times New Roman" w:cs="Times New Roman"/>
                <w:sz w:val="24"/>
                <w:szCs w:val="24"/>
              </w:rPr>
            </w:pPr>
          </w:p>
          <w:p w:rsidR="00F81D3E" w:rsidRDefault="00F81D3E" w:rsidP="00E31A5B">
            <w:pPr>
              <w:jc w:val="both"/>
              <w:rPr>
                <w:rFonts w:ascii="Times New Roman" w:hAnsi="Times New Roman" w:cs="Times New Roman"/>
                <w:sz w:val="24"/>
                <w:szCs w:val="24"/>
              </w:rPr>
            </w:pPr>
          </w:p>
          <w:p w:rsidR="00F81D3E" w:rsidRDefault="00F81D3E" w:rsidP="00E31A5B">
            <w:pPr>
              <w:jc w:val="both"/>
              <w:rPr>
                <w:rFonts w:ascii="Times New Roman" w:hAnsi="Times New Roman" w:cs="Times New Roman"/>
                <w:sz w:val="24"/>
                <w:szCs w:val="24"/>
              </w:rPr>
            </w:pPr>
          </w:p>
          <w:p w:rsidR="00F81D3E" w:rsidRDefault="00F81D3E" w:rsidP="00E31A5B">
            <w:pPr>
              <w:jc w:val="both"/>
              <w:rPr>
                <w:rFonts w:ascii="Times New Roman" w:hAnsi="Times New Roman" w:cs="Times New Roman"/>
                <w:sz w:val="24"/>
                <w:szCs w:val="24"/>
              </w:rPr>
            </w:pPr>
          </w:p>
          <w:p w:rsidR="00F81D3E" w:rsidRDefault="00F81D3E" w:rsidP="00E31A5B">
            <w:pPr>
              <w:jc w:val="both"/>
              <w:rPr>
                <w:rFonts w:ascii="Times New Roman" w:hAnsi="Times New Roman" w:cs="Times New Roman"/>
                <w:sz w:val="24"/>
                <w:szCs w:val="24"/>
              </w:rPr>
            </w:pPr>
          </w:p>
          <w:p w:rsidR="00AC4D45" w:rsidRPr="00E31A5B" w:rsidRDefault="00E31A5B" w:rsidP="00E31A5B">
            <w:pPr>
              <w:jc w:val="both"/>
              <w:rPr>
                <w:rFonts w:ascii="Times New Roman" w:hAnsi="Times New Roman" w:cs="Times New Roman"/>
                <w:sz w:val="24"/>
                <w:szCs w:val="24"/>
              </w:rPr>
            </w:pPr>
            <w:r>
              <w:rPr>
                <w:rFonts w:ascii="Times New Roman" w:hAnsi="Times New Roman" w:cs="Times New Roman"/>
                <w:sz w:val="24"/>
                <w:szCs w:val="24"/>
              </w:rPr>
              <w:t>4.</w:t>
            </w:r>
            <w:r w:rsidR="00AC4D45" w:rsidRPr="00E31A5B">
              <w:rPr>
                <w:rFonts w:ascii="Times New Roman" w:hAnsi="Times New Roman" w:cs="Times New Roman"/>
                <w:sz w:val="24"/>
                <w:szCs w:val="24"/>
              </w:rPr>
              <w:t>В § 9. относно глава четвърта „Международни превози“ за създаване на раздел III „Специфични правила за командироването на водачи“ с чл. 34а – 34и се правят следните изменения и допълнения:</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1.         Член 34б, ал. 5 се изменя така:</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 xml:space="preserve">„(5) От 21.08.2023 г., ал. 2-4 се прилагат единствено за водачи, които управляват превозни средства, оборудвани с интелигентен </w:t>
            </w:r>
            <w:proofErr w:type="spellStart"/>
            <w:r w:rsidRPr="00AC4D45">
              <w:rPr>
                <w:rFonts w:ascii="Times New Roman" w:hAnsi="Times New Roman" w:cs="Times New Roman"/>
                <w:sz w:val="24"/>
                <w:szCs w:val="24"/>
              </w:rPr>
              <w:t>тахограф</w:t>
            </w:r>
            <w:proofErr w:type="spellEnd"/>
            <w:r w:rsidRPr="00AC4D45">
              <w:rPr>
                <w:rFonts w:ascii="Times New Roman" w:hAnsi="Times New Roman" w:cs="Times New Roman"/>
                <w:sz w:val="24"/>
                <w:szCs w:val="24"/>
              </w:rPr>
              <w:t xml:space="preserve">, както е предвидено в чл. 8 - 10 от Регламент (ЕС) № 165/2014 на Европейския парламент и на Съвета от 4 февруари 2014 г. относно </w:t>
            </w:r>
            <w:proofErr w:type="spellStart"/>
            <w:r w:rsidRPr="00AC4D45">
              <w:rPr>
                <w:rFonts w:ascii="Times New Roman" w:hAnsi="Times New Roman" w:cs="Times New Roman"/>
                <w:sz w:val="24"/>
                <w:szCs w:val="24"/>
              </w:rPr>
              <w:t>тахографите</w:t>
            </w:r>
            <w:proofErr w:type="spellEnd"/>
            <w:r w:rsidRPr="00AC4D45">
              <w:rPr>
                <w:rFonts w:ascii="Times New Roman" w:hAnsi="Times New Roman" w:cs="Times New Roman"/>
                <w:sz w:val="24"/>
                <w:szCs w:val="24"/>
              </w:rPr>
              <w:t xml:space="preserve">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(OB, L 60/1 от 28 февруари 2014 г.) („Регламент (ЕС) № 165/2014).“;</w:t>
            </w:r>
          </w:p>
          <w:p w:rsidR="00AC4D45" w:rsidRDefault="00AC4D45" w:rsidP="00AC4D45">
            <w:pPr>
              <w:jc w:val="both"/>
              <w:rPr>
                <w:rFonts w:ascii="Times New Roman" w:hAnsi="Times New Roman" w:cs="Times New Roman"/>
                <w:sz w:val="24"/>
                <w:szCs w:val="24"/>
              </w:rPr>
            </w:pPr>
          </w:p>
          <w:p w:rsidR="00263309" w:rsidRPr="00AC4D45" w:rsidRDefault="00263309"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lastRenderedPageBreak/>
              <w:t>2.         В чл. 34з думите „засягане на“ се заменят с „ненужно забавяне, което може да засегне“.</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Мотиви: Така предложената редакция считам за по-ясна и разбираема.</w:t>
            </w:r>
          </w:p>
          <w:p w:rsidR="00AC4D45" w:rsidRDefault="00AC4D45" w:rsidP="00AC4D45">
            <w:pPr>
              <w:jc w:val="both"/>
              <w:rPr>
                <w:rFonts w:ascii="Times New Roman" w:hAnsi="Times New Roman" w:cs="Times New Roman"/>
                <w:sz w:val="24"/>
                <w:szCs w:val="24"/>
              </w:rPr>
            </w:pPr>
          </w:p>
          <w:p w:rsidR="009D1C72" w:rsidRPr="00AC4D45" w:rsidRDefault="009D1C72" w:rsidP="00AC4D45">
            <w:pPr>
              <w:jc w:val="both"/>
              <w:rPr>
                <w:rFonts w:ascii="Times New Roman" w:hAnsi="Times New Roman" w:cs="Times New Roman"/>
                <w:sz w:val="24"/>
                <w:szCs w:val="24"/>
              </w:rPr>
            </w:pPr>
          </w:p>
          <w:p w:rsidR="00AC4D45" w:rsidRPr="003957F9" w:rsidRDefault="00AC4D45" w:rsidP="003957F9">
            <w:pPr>
              <w:pStyle w:val="ListParagraph"/>
              <w:numPr>
                <w:ilvl w:val="0"/>
                <w:numId w:val="34"/>
              </w:numPr>
              <w:ind w:left="143" w:hanging="142"/>
              <w:jc w:val="both"/>
              <w:rPr>
                <w:rFonts w:ascii="Times New Roman" w:hAnsi="Times New Roman" w:cs="Times New Roman"/>
                <w:sz w:val="24"/>
                <w:szCs w:val="24"/>
              </w:rPr>
            </w:pPr>
            <w:r w:rsidRPr="003957F9">
              <w:rPr>
                <w:rFonts w:ascii="Times New Roman" w:hAnsi="Times New Roman" w:cs="Times New Roman"/>
                <w:sz w:val="24"/>
                <w:szCs w:val="24"/>
              </w:rPr>
              <w:t>В § 11. относно чл. 51, ал. 4 се изменя така:</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„(4) Министърът на транспорта и съобщенията, съгласувано с министъра на електронното управление, определя с наредба реда за издаването, предоставянето, съхранението и последващото вписване на електронната товарителница и изискванията към информационните системи за издаването, управлението и съхранението им и условията и реда за сертифицирането им“.</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Мотиви: След като информационните системи трябва да бъдат сертифицирани, с нормативен акт трябва да се оредели и реда за тяхното сертифициране и органът, които ще го осъществява.</w:t>
            </w:r>
          </w:p>
          <w:p w:rsidR="00AC4D45" w:rsidRPr="00AC4D45" w:rsidRDefault="00AC4D45" w:rsidP="00AC4D45">
            <w:pPr>
              <w:jc w:val="both"/>
              <w:rPr>
                <w:rFonts w:ascii="Times New Roman" w:hAnsi="Times New Roman" w:cs="Times New Roman"/>
                <w:sz w:val="24"/>
                <w:szCs w:val="24"/>
              </w:rPr>
            </w:pPr>
          </w:p>
          <w:p w:rsidR="00AC4D45" w:rsidRPr="000D4AED" w:rsidRDefault="00AC4D45" w:rsidP="000D4AED">
            <w:pPr>
              <w:pStyle w:val="ListParagraph"/>
              <w:numPr>
                <w:ilvl w:val="0"/>
                <w:numId w:val="34"/>
              </w:numPr>
              <w:ind w:hanging="719"/>
              <w:jc w:val="both"/>
              <w:rPr>
                <w:rFonts w:ascii="Times New Roman" w:hAnsi="Times New Roman" w:cs="Times New Roman"/>
                <w:sz w:val="24"/>
                <w:szCs w:val="24"/>
              </w:rPr>
            </w:pPr>
            <w:r w:rsidRPr="000D4AED">
              <w:rPr>
                <w:rFonts w:ascii="Times New Roman" w:hAnsi="Times New Roman" w:cs="Times New Roman"/>
                <w:sz w:val="24"/>
                <w:szCs w:val="24"/>
              </w:rPr>
              <w:t>§ 15. Относно чл. 92 се отменя.</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Мотиви: В чл. 28 от ЗАНН е предвидено, че за маловажни нарушения, АНО може да предупреди нарушителя от същия вид, че при следващо нарушение ще бъде наказан. Целта на закона е да се определят правила и те да се спазват, целта на наказанията е да имат превантивен възпиращ и възпитателен ефект. Наказанията не трябва да бъдат самоцел и при маловажни нарушение би следвало да могат да се дадат предписания, както е предвидено в чл. 91, ал. 3., т. 13 и ако няма ефект да се преминава към ефективно наказание.</w:t>
            </w:r>
          </w:p>
          <w:p w:rsidR="00AC4D45" w:rsidRPr="00AC4D45" w:rsidRDefault="00AC4D45" w:rsidP="00AC4D45">
            <w:pPr>
              <w:jc w:val="both"/>
              <w:rPr>
                <w:rFonts w:ascii="Times New Roman" w:hAnsi="Times New Roman" w:cs="Times New Roman"/>
                <w:sz w:val="24"/>
                <w:szCs w:val="24"/>
              </w:rPr>
            </w:pPr>
          </w:p>
          <w:p w:rsidR="00AC4D45" w:rsidRP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lastRenderedPageBreak/>
              <w:t>В § 22., т. 1, б. „б“ относно чл. 106а, ал. 1, т. 6, в новата б. „г“ след думата „задължения“ се добавя „или тяхното отсрочване или разсрочване по реда на Глава двадесет и втора от ДОПК“.</w:t>
            </w:r>
          </w:p>
          <w:p w:rsidR="00AC4D45" w:rsidRPr="00AC4D45" w:rsidRDefault="00AC4D45" w:rsidP="00AC4D45">
            <w:pPr>
              <w:jc w:val="both"/>
              <w:rPr>
                <w:rFonts w:ascii="Times New Roman" w:hAnsi="Times New Roman" w:cs="Times New Roman"/>
                <w:sz w:val="24"/>
                <w:szCs w:val="24"/>
              </w:rPr>
            </w:pPr>
          </w:p>
          <w:p w:rsidR="00AC4D45" w:rsidRDefault="00AC4D45" w:rsidP="00AC4D45">
            <w:pPr>
              <w:jc w:val="both"/>
              <w:rPr>
                <w:rFonts w:ascii="Times New Roman" w:hAnsi="Times New Roman" w:cs="Times New Roman"/>
                <w:sz w:val="24"/>
                <w:szCs w:val="24"/>
              </w:rPr>
            </w:pPr>
            <w:r w:rsidRPr="00AC4D45">
              <w:rPr>
                <w:rFonts w:ascii="Times New Roman" w:hAnsi="Times New Roman" w:cs="Times New Roman"/>
                <w:sz w:val="24"/>
                <w:szCs w:val="24"/>
              </w:rPr>
              <w:t>Мотиви: Съгласно ДОПК, длъжникът може да се споразумее за отсрочване или разсрочване на публичните задължения.</w:t>
            </w:r>
          </w:p>
          <w:p w:rsidR="000D4AED" w:rsidRPr="00AC4D45" w:rsidRDefault="000D4AED" w:rsidP="00AC4D45">
            <w:pPr>
              <w:jc w:val="both"/>
              <w:rPr>
                <w:rFonts w:ascii="Times New Roman" w:hAnsi="Times New Roman" w:cs="Times New Roman"/>
                <w:sz w:val="24"/>
                <w:szCs w:val="24"/>
              </w:rPr>
            </w:pPr>
          </w:p>
        </w:tc>
        <w:tc>
          <w:tcPr>
            <w:tcW w:w="1979" w:type="dxa"/>
          </w:tcPr>
          <w:p w:rsidR="00AC4D45" w:rsidRDefault="00AC4D45" w:rsidP="00AC4D45">
            <w:pPr>
              <w:jc w:val="both"/>
              <w:rPr>
                <w:rFonts w:ascii="Times New Roman" w:hAnsi="Times New Roman" w:cs="Times New Roman"/>
                <w:sz w:val="24"/>
                <w:szCs w:val="24"/>
                <w:lang w:val="en-US"/>
              </w:rPr>
            </w:pPr>
          </w:p>
          <w:p w:rsidR="00E5418B" w:rsidRDefault="00E5418B" w:rsidP="00AC4D45">
            <w:pPr>
              <w:jc w:val="both"/>
              <w:rPr>
                <w:rFonts w:ascii="Times New Roman" w:hAnsi="Times New Roman" w:cs="Times New Roman"/>
                <w:sz w:val="24"/>
                <w:szCs w:val="24"/>
                <w:lang w:val="en-US"/>
              </w:rPr>
            </w:pPr>
          </w:p>
          <w:p w:rsidR="00E5418B" w:rsidRDefault="00E5418B" w:rsidP="00AC4D45">
            <w:pPr>
              <w:jc w:val="both"/>
              <w:rPr>
                <w:rFonts w:ascii="Times New Roman" w:hAnsi="Times New Roman" w:cs="Times New Roman"/>
                <w:sz w:val="24"/>
                <w:szCs w:val="24"/>
                <w:lang w:val="en-US"/>
              </w:rPr>
            </w:pPr>
          </w:p>
          <w:p w:rsidR="00E5418B" w:rsidRDefault="00E5418B" w:rsidP="00E5418B">
            <w:pPr>
              <w:pStyle w:val="ListParagraph"/>
              <w:numPr>
                <w:ilvl w:val="0"/>
                <w:numId w:val="30"/>
              </w:numPr>
              <w:tabs>
                <w:tab w:val="left" w:pos="250"/>
              </w:tabs>
              <w:ind w:left="-33" w:firstLine="0"/>
              <w:jc w:val="both"/>
              <w:rPr>
                <w:rFonts w:ascii="Times New Roman" w:hAnsi="Times New Roman" w:cs="Times New Roman"/>
                <w:sz w:val="24"/>
                <w:szCs w:val="24"/>
              </w:rPr>
            </w:pPr>
            <w:r>
              <w:rPr>
                <w:rFonts w:ascii="Times New Roman" w:hAnsi="Times New Roman" w:cs="Times New Roman"/>
                <w:sz w:val="24"/>
                <w:szCs w:val="24"/>
              </w:rPr>
              <w:t>Приема се.</w:t>
            </w:r>
          </w:p>
          <w:p w:rsidR="00E31A5B" w:rsidRDefault="00E31A5B" w:rsidP="00E31A5B">
            <w:pPr>
              <w:tabs>
                <w:tab w:val="left" w:pos="250"/>
              </w:tabs>
              <w:jc w:val="both"/>
              <w:rPr>
                <w:rFonts w:ascii="Times New Roman" w:hAnsi="Times New Roman" w:cs="Times New Roman"/>
                <w:sz w:val="24"/>
                <w:szCs w:val="24"/>
              </w:rPr>
            </w:pPr>
          </w:p>
          <w:p w:rsidR="00E31A5B" w:rsidRDefault="00E31A5B" w:rsidP="00E31A5B">
            <w:pPr>
              <w:tabs>
                <w:tab w:val="left" w:pos="250"/>
              </w:tabs>
              <w:jc w:val="both"/>
              <w:rPr>
                <w:rFonts w:ascii="Times New Roman" w:hAnsi="Times New Roman" w:cs="Times New Roman"/>
                <w:sz w:val="24"/>
                <w:szCs w:val="24"/>
              </w:rPr>
            </w:pPr>
          </w:p>
          <w:p w:rsidR="00E31A5B" w:rsidRDefault="00E31A5B" w:rsidP="00E31A5B">
            <w:pPr>
              <w:tabs>
                <w:tab w:val="left" w:pos="250"/>
              </w:tabs>
              <w:jc w:val="both"/>
              <w:rPr>
                <w:rFonts w:ascii="Times New Roman" w:hAnsi="Times New Roman" w:cs="Times New Roman"/>
                <w:sz w:val="24"/>
                <w:szCs w:val="24"/>
              </w:rPr>
            </w:pPr>
          </w:p>
          <w:p w:rsidR="009D1C72" w:rsidRPr="00E31A5B" w:rsidRDefault="009D1C72" w:rsidP="00E31A5B">
            <w:pPr>
              <w:tabs>
                <w:tab w:val="left" w:pos="250"/>
              </w:tabs>
              <w:jc w:val="both"/>
              <w:rPr>
                <w:rFonts w:ascii="Times New Roman" w:hAnsi="Times New Roman" w:cs="Times New Roman"/>
                <w:sz w:val="24"/>
                <w:szCs w:val="24"/>
              </w:rPr>
            </w:pPr>
          </w:p>
          <w:p w:rsidR="00E31A5B" w:rsidRDefault="00E31A5B" w:rsidP="00E5418B">
            <w:pPr>
              <w:pStyle w:val="ListParagraph"/>
              <w:numPr>
                <w:ilvl w:val="0"/>
                <w:numId w:val="30"/>
              </w:numPr>
              <w:tabs>
                <w:tab w:val="left" w:pos="250"/>
              </w:tabs>
              <w:ind w:left="-33" w:firstLine="0"/>
              <w:jc w:val="both"/>
              <w:rPr>
                <w:rFonts w:ascii="Times New Roman" w:hAnsi="Times New Roman" w:cs="Times New Roman"/>
                <w:sz w:val="24"/>
                <w:szCs w:val="24"/>
              </w:rPr>
            </w:pPr>
            <w:r>
              <w:rPr>
                <w:rFonts w:ascii="Times New Roman" w:hAnsi="Times New Roman" w:cs="Times New Roman"/>
                <w:sz w:val="24"/>
                <w:szCs w:val="24"/>
              </w:rPr>
              <w:t>Не се приема.</w:t>
            </w: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263309" w:rsidRDefault="00263309" w:rsidP="003957F9">
            <w:pPr>
              <w:tabs>
                <w:tab w:val="left" w:pos="250"/>
              </w:tabs>
              <w:jc w:val="both"/>
              <w:rPr>
                <w:rFonts w:ascii="Times New Roman" w:hAnsi="Times New Roman" w:cs="Times New Roman"/>
                <w:sz w:val="24"/>
                <w:szCs w:val="24"/>
              </w:rPr>
            </w:pPr>
          </w:p>
          <w:p w:rsidR="00263309" w:rsidRDefault="0026330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Pr="003957F9" w:rsidRDefault="003957F9" w:rsidP="003957F9">
            <w:pPr>
              <w:tabs>
                <w:tab w:val="left" w:pos="250"/>
              </w:tabs>
              <w:jc w:val="both"/>
              <w:rPr>
                <w:rFonts w:ascii="Times New Roman" w:hAnsi="Times New Roman" w:cs="Times New Roman"/>
                <w:sz w:val="24"/>
                <w:szCs w:val="24"/>
              </w:rPr>
            </w:pPr>
          </w:p>
          <w:p w:rsidR="00E31A5B" w:rsidRDefault="00F81D3E" w:rsidP="00F81D3E">
            <w:pPr>
              <w:pStyle w:val="ListParagraph"/>
              <w:numPr>
                <w:ilvl w:val="0"/>
                <w:numId w:val="30"/>
              </w:numPr>
              <w:tabs>
                <w:tab w:val="left" w:pos="250"/>
              </w:tabs>
              <w:ind w:hanging="753"/>
              <w:jc w:val="both"/>
              <w:rPr>
                <w:rFonts w:ascii="Times New Roman" w:hAnsi="Times New Roman" w:cs="Times New Roman"/>
                <w:sz w:val="24"/>
                <w:szCs w:val="24"/>
              </w:rPr>
            </w:pPr>
            <w:r w:rsidRPr="00F81D3E">
              <w:rPr>
                <w:rFonts w:ascii="Times New Roman" w:hAnsi="Times New Roman" w:cs="Times New Roman"/>
                <w:sz w:val="24"/>
                <w:szCs w:val="24"/>
              </w:rPr>
              <w:t>Не се приема.</w:t>
            </w:r>
          </w:p>
          <w:p w:rsidR="00E31A5B" w:rsidRDefault="00E31A5B" w:rsidP="00E31A5B">
            <w:pPr>
              <w:tabs>
                <w:tab w:val="left" w:pos="250"/>
              </w:tabs>
              <w:jc w:val="both"/>
              <w:rPr>
                <w:rFonts w:ascii="Times New Roman" w:hAnsi="Times New Roman" w:cs="Times New Roman"/>
                <w:sz w:val="24"/>
                <w:szCs w:val="24"/>
              </w:rPr>
            </w:pPr>
          </w:p>
          <w:p w:rsidR="00E31A5B" w:rsidRDefault="00E31A5B" w:rsidP="00E31A5B">
            <w:pPr>
              <w:tabs>
                <w:tab w:val="left" w:pos="250"/>
              </w:tabs>
              <w:jc w:val="both"/>
              <w:rPr>
                <w:rFonts w:ascii="Times New Roman" w:hAnsi="Times New Roman" w:cs="Times New Roman"/>
                <w:sz w:val="24"/>
                <w:szCs w:val="24"/>
              </w:rPr>
            </w:pPr>
          </w:p>
          <w:p w:rsidR="00E31A5B" w:rsidRDefault="00E31A5B" w:rsidP="00E31A5B">
            <w:pPr>
              <w:tabs>
                <w:tab w:val="left" w:pos="250"/>
              </w:tabs>
              <w:jc w:val="both"/>
              <w:rPr>
                <w:rFonts w:ascii="Times New Roman" w:hAnsi="Times New Roman" w:cs="Times New Roman"/>
                <w:sz w:val="24"/>
                <w:szCs w:val="24"/>
              </w:rPr>
            </w:pPr>
          </w:p>
          <w:p w:rsidR="00E31A5B" w:rsidRDefault="00E31A5B" w:rsidP="00E31A5B">
            <w:pPr>
              <w:tabs>
                <w:tab w:val="left" w:pos="250"/>
              </w:tabs>
              <w:jc w:val="both"/>
              <w:rPr>
                <w:rFonts w:ascii="Times New Roman" w:hAnsi="Times New Roman" w:cs="Times New Roman"/>
                <w:sz w:val="24"/>
                <w:szCs w:val="24"/>
              </w:rPr>
            </w:pPr>
          </w:p>
          <w:p w:rsidR="00E31A5B" w:rsidRDefault="00E31A5B" w:rsidP="00E31A5B">
            <w:pPr>
              <w:tabs>
                <w:tab w:val="left" w:pos="250"/>
              </w:tabs>
              <w:jc w:val="both"/>
              <w:rPr>
                <w:rFonts w:ascii="Times New Roman" w:hAnsi="Times New Roman" w:cs="Times New Roman"/>
                <w:sz w:val="24"/>
                <w:szCs w:val="24"/>
              </w:rPr>
            </w:pPr>
          </w:p>
          <w:p w:rsidR="00E31A5B" w:rsidRDefault="00E31A5B" w:rsidP="00E31A5B">
            <w:pPr>
              <w:tabs>
                <w:tab w:val="left" w:pos="250"/>
              </w:tabs>
              <w:jc w:val="both"/>
              <w:rPr>
                <w:rFonts w:ascii="Times New Roman" w:hAnsi="Times New Roman" w:cs="Times New Roman"/>
                <w:sz w:val="24"/>
                <w:szCs w:val="24"/>
              </w:rPr>
            </w:pPr>
          </w:p>
          <w:p w:rsidR="00E31A5B" w:rsidRDefault="00E31A5B" w:rsidP="00E31A5B">
            <w:pPr>
              <w:tabs>
                <w:tab w:val="left" w:pos="250"/>
              </w:tabs>
              <w:jc w:val="both"/>
              <w:rPr>
                <w:rFonts w:ascii="Times New Roman" w:hAnsi="Times New Roman" w:cs="Times New Roman"/>
                <w:sz w:val="24"/>
                <w:szCs w:val="24"/>
              </w:rPr>
            </w:pPr>
          </w:p>
          <w:p w:rsidR="00E31A5B" w:rsidRDefault="00E31A5B" w:rsidP="00E31A5B">
            <w:pPr>
              <w:tabs>
                <w:tab w:val="left" w:pos="250"/>
              </w:tabs>
              <w:jc w:val="both"/>
              <w:rPr>
                <w:rFonts w:ascii="Times New Roman" w:hAnsi="Times New Roman" w:cs="Times New Roman"/>
                <w:sz w:val="24"/>
                <w:szCs w:val="24"/>
              </w:rPr>
            </w:pPr>
          </w:p>
          <w:p w:rsidR="00E31A5B" w:rsidRDefault="00E31A5B" w:rsidP="00E31A5B">
            <w:pPr>
              <w:tabs>
                <w:tab w:val="left" w:pos="250"/>
              </w:tabs>
              <w:jc w:val="both"/>
              <w:rPr>
                <w:rFonts w:ascii="Times New Roman" w:hAnsi="Times New Roman" w:cs="Times New Roman"/>
                <w:sz w:val="24"/>
                <w:szCs w:val="24"/>
              </w:rPr>
            </w:pPr>
          </w:p>
          <w:p w:rsidR="00E31A5B" w:rsidRDefault="00E31A5B" w:rsidP="00E31A5B">
            <w:pPr>
              <w:tabs>
                <w:tab w:val="left" w:pos="250"/>
              </w:tabs>
              <w:jc w:val="both"/>
              <w:rPr>
                <w:rFonts w:ascii="Times New Roman" w:hAnsi="Times New Roman" w:cs="Times New Roman"/>
                <w:sz w:val="24"/>
                <w:szCs w:val="24"/>
              </w:rPr>
            </w:pPr>
          </w:p>
          <w:p w:rsidR="003957F9" w:rsidRDefault="003957F9" w:rsidP="00E31A5B">
            <w:pPr>
              <w:tabs>
                <w:tab w:val="left" w:pos="250"/>
              </w:tabs>
              <w:jc w:val="both"/>
              <w:rPr>
                <w:rFonts w:ascii="Times New Roman" w:hAnsi="Times New Roman" w:cs="Times New Roman"/>
                <w:sz w:val="24"/>
                <w:szCs w:val="24"/>
              </w:rPr>
            </w:pPr>
          </w:p>
          <w:p w:rsidR="003957F9" w:rsidRDefault="003957F9" w:rsidP="00E31A5B">
            <w:pPr>
              <w:tabs>
                <w:tab w:val="left" w:pos="250"/>
              </w:tabs>
              <w:jc w:val="both"/>
              <w:rPr>
                <w:rFonts w:ascii="Times New Roman" w:hAnsi="Times New Roman" w:cs="Times New Roman"/>
                <w:sz w:val="24"/>
                <w:szCs w:val="24"/>
              </w:rPr>
            </w:pPr>
          </w:p>
          <w:p w:rsidR="003957F9" w:rsidRDefault="003957F9" w:rsidP="00E31A5B">
            <w:pPr>
              <w:tabs>
                <w:tab w:val="left" w:pos="250"/>
              </w:tabs>
              <w:jc w:val="both"/>
              <w:rPr>
                <w:rFonts w:ascii="Times New Roman" w:hAnsi="Times New Roman" w:cs="Times New Roman"/>
                <w:sz w:val="24"/>
                <w:szCs w:val="24"/>
              </w:rPr>
            </w:pPr>
          </w:p>
          <w:p w:rsidR="003957F9" w:rsidRDefault="003957F9" w:rsidP="00E31A5B">
            <w:pPr>
              <w:tabs>
                <w:tab w:val="left" w:pos="250"/>
              </w:tabs>
              <w:jc w:val="both"/>
              <w:rPr>
                <w:rFonts w:ascii="Times New Roman" w:hAnsi="Times New Roman" w:cs="Times New Roman"/>
                <w:sz w:val="24"/>
                <w:szCs w:val="24"/>
              </w:rPr>
            </w:pPr>
          </w:p>
          <w:p w:rsidR="003957F9" w:rsidRDefault="003957F9" w:rsidP="00E31A5B">
            <w:pPr>
              <w:tabs>
                <w:tab w:val="left" w:pos="250"/>
              </w:tabs>
              <w:jc w:val="both"/>
              <w:rPr>
                <w:rFonts w:ascii="Times New Roman" w:hAnsi="Times New Roman" w:cs="Times New Roman"/>
                <w:sz w:val="24"/>
                <w:szCs w:val="24"/>
              </w:rPr>
            </w:pPr>
          </w:p>
          <w:p w:rsidR="003957F9" w:rsidRDefault="003957F9" w:rsidP="00E31A5B">
            <w:pPr>
              <w:tabs>
                <w:tab w:val="left" w:pos="250"/>
              </w:tabs>
              <w:jc w:val="both"/>
              <w:rPr>
                <w:rFonts w:ascii="Times New Roman" w:hAnsi="Times New Roman" w:cs="Times New Roman"/>
                <w:sz w:val="24"/>
                <w:szCs w:val="24"/>
              </w:rPr>
            </w:pPr>
          </w:p>
          <w:p w:rsidR="003957F9" w:rsidRDefault="003957F9" w:rsidP="00E31A5B">
            <w:pPr>
              <w:tabs>
                <w:tab w:val="left" w:pos="250"/>
              </w:tabs>
              <w:jc w:val="both"/>
              <w:rPr>
                <w:rFonts w:ascii="Times New Roman" w:hAnsi="Times New Roman" w:cs="Times New Roman"/>
                <w:sz w:val="24"/>
                <w:szCs w:val="24"/>
              </w:rPr>
            </w:pPr>
          </w:p>
          <w:p w:rsidR="003957F9" w:rsidRDefault="003957F9" w:rsidP="00E31A5B">
            <w:pPr>
              <w:tabs>
                <w:tab w:val="left" w:pos="250"/>
              </w:tabs>
              <w:jc w:val="both"/>
              <w:rPr>
                <w:rFonts w:ascii="Times New Roman" w:hAnsi="Times New Roman" w:cs="Times New Roman"/>
                <w:sz w:val="24"/>
                <w:szCs w:val="24"/>
              </w:rPr>
            </w:pPr>
          </w:p>
          <w:p w:rsidR="00E31A5B" w:rsidRDefault="00E31A5B" w:rsidP="00E31A5B">
            <w:pPr>
              <w:tabs>
                <w:tab w:val="left" w:pos="250"/>
              </w:tabs>
              <w:jc w:val="both"/>
              <w:rPr>
                <w:rFonts w:ascii="Times New Roman" w:hAnsi="Times New Roman" w:cs="Times New Roman"/>
                <w:sz w:val="24"/>
                <w:szCs w:val="24"/>
              </w:rPr>
            </w:pPr>
          </w:p>
          <w:p w:rsidR="00E31A5B" w:rsidRDefault="00E31A5B" w:rsidP="00E31A5B">
            <w:pPr>
              <w:tabs>
                <w:tab w:val="left" w:pos="250"/>
              </w:tabs>
              <w:jc w:val="both"/>
              <w:rPr>
                <w:rFonts w:ascii="Times New Roman" w:hAnsi="Times New Roman" w:cs="Times New Roman"/>
                <w:sz w:val="24"/>
                <w:szCs w:val="24"/>
              </w:rPr>
            </w:pPr>
          </w:p>
          <w:p w:rsidR="00263309" w:rsidRDefault="00263309" w:rsidP="00E31A5B">
            <w:pPr>
              <w:tabs>
                <w:tab w:val="left" w:pos="250"/>
              </w:tabs>
              <w:jc w:val="both"/>
              <w:rPr>
                <w:rFonts w:ascii="Times New Roman" w:hAnsi="Times New Roman" w:cs="Times New Roman"/>
                <w:sz w:val="24"/>
                <w:szCs w:val="24"/>
              </w:rPr>
            </w:pPr>
          </w:p>
          <w:p w:rsidR="00263309" w:rsidRDefault="00263309" w:rsidP="00E31A5B">
            <w:pPr>
              <w:tabs>
                <w:tab w:val="left" w:pos="250"/>
              </w:tabs>
              <w:jc w:val="both"/>
              <w:rPr>
                <w:rFonts w:ascii="Times New Roman" w:hAnsi="Times New Roman" w:cs="Times New Roman"/>
                <w:sz w:val="24"/>
                <w:szCs w:val="24"/>
              </w:rPr>
            </w:pPr>
          </w:p>
          <w:p w:rsidR="00263309" w:rsidRDefault="00263309" w:rsidP="00E31A5B">
            <w:pPr>
              <w:tabs>
                <w:tab w:val="left" w:pos="250"/>
              </w:tabs>
              <w:jc w:val="both"/>
              <w:rPr>
                <w:rFonts w:ascii="Times New Roman" w:hAnsi="Times New Roman" w:cs="Times New Roman"/>
                <w:sz w:val="24"/>
                <w:szCs w:val="24"/>
              </w:rPr>
            </w:pPr>
          </w:p>
          <w:p w:rsidR="00263309" w:rsidRDefault="00263309" w:rsidP="00E31A5B">
            <w:pPr>
              <w:tabs>
                <w:tab w:val="left" w:pos="250"/>
              </w:tabs>
              <w:jc w:val="both"/>
              <w:rPr>
                <w:rFonts w:ascii="Times New Roman" w:hAnsi="Times New Roman" w:cs="Times New Roman"/>
                <w:sz w:val="24"/>
                <w:szCs w:val="24"/>
              </w:rPr>
            </w:pPr>
          </w:p>
          <w:p w:rsidR="00263309" w:rsidRDefault="00263309" w:rsidP="00E31A5B">
            <w:pPr>
              <w:tabs>
                <w:tab w:val="left" w:pos="250"/>
              </w:tabs>
              <w:jc w:val="both"/>
              <w:rPr>
                <w:rFonts w:ascii="Times New Roman" w:hAnsi="Times New Roman" w:cs="Times New Roman"/>
                <w:sz w:val="24"/>
                <w:szCs w:val="24"/>
              </w:rPr>
            </w:pPr>
          </w:p>
          <w:p w:rsidR="00E31A5B" w:rsidRDefault="00E31A5B" w:rsidP="00E31A5B">
            <w:pPr>
              <w:tabs>
                <w:tab w:val="left" w:pos="250"/>
              </w:tabs>
              <w:jc w:val="both"/>
              <w:rPr>
                <w:rFonts w:ascii="Times New Roman" w:hAnsi="Times New Roman" w:cs="Times New Roman"/>
                <w:sz w:val="24"/>
                <w:szCs w:val="24"/>
              </w:rPr>
            </w:pPr>
          </w:p>
          <w:p w:rsidR="00F81D3E" w:rsidRDefault="00F81D3E" w:rsidP="00E31A5B">
            <w:pPr>
              <w:tabs>
                <w:tab w:val="left" w:pos="250"/>
              </w:tabs>
              <w:jc w:val="both"/>
              <w:rPr>
                <w:rFonts w:ascii="Times New Roman" w:hAnsi="Times New Roman" w:cs="Times New Roman"/>
                <w:sz w:val="24"/>
                <w:szCs w:val="24"/>
              </w:rPr>
            </w:pPr>
          </w:p>
          <w:p w:rsidR="00F81D3E" w:rsidRDefault="00F81D3E" w:rsidP="00E31A5B">
            <w:pPr>
              <w:tabs>
                <w:tab w:val="left" w:pos="250"/>
              </w:tabs>
              <w:jc w:val="both"/>
              <w:rPr>
                <w:rFonts w:ascii="Times New Roman" w:hAnsi="Times New Roman" w:cs="Times New Roman"/>
                <w:sz w:val="24"/>
                <w:szCs w:val="24"/>
              </w:rPr>
            </w:pPr>
          </w:p>
          <w:p w:rsidR="00F81D3E" w:rsidRDefault="00F81D3E" w:rsidP="00E31A5B">
            <w:pPr>
              <w:tabs>
                <w:tab w:val="left" w:pos="250"/>
              </w:tabs>
              <w:jc w:val="both"/>
              <w:rPr>
                <w:rFonts w:ascii="Times New Roman" w:hAnsi="Times New Roman" w:cs="Times New Roman"/>
                <w:sz w:val="24"/>
                <w:szCs w:val="24"/>
              </w:rPr>
            </w:pPr>
          </w:p>
          <w:p w:rsidR="00F81D3E" w:rsidRDefault="00F81D3E" w:rsidP="00E31A5B">
            <w:pPr>
              <w:tabs>
                <w:tab w:val="left" w:pos="250"/>
              </w:tabs>
              <w:jc w:val="both"/>
              <w:rPr>
                <w:rFonts w:ascii="Times New Roman" w:hAnsi="Times New Roman" w:cs="Times New Roman"/>
                <w:sz w:val="24"/>
                <w:szCs w:val="24"/>
              </w:rPr>
            </w:pPr>
          </w:p>
          <w:p w:rsidR="009D1C72" w:rsidRDefault="009D1C72" w:rsidP="00E31A5B">
            <w:pPr>
              <w:tabs>
                <w:tab w:val="left" w:pos="250"/>
              </w:tabs>
              <w:jc w:val="both"/>
              <w:rPr>
                <w:rFonts w:ascii="Times New Roman" w:hAnsi="Times New Roman" w:cs="Times New Roman"/>
                <w:sz w:val="24"/>
                <w:szCs w:val="24"/>
              </w:rPr>
            </w:pPr>
          </w:p>
          <w:p w:rsidR="009D1C72" w:rsidRDefault="009D1C72" w:rsidP="00E31A5B">
            <w:pPr>
              <w:tabs>
                <w:tab w:val="left" w:pos="250"/>
              </w:tabs>
              <w:jc w:val="both"/>
              <w:rPr>
                <w:rFonts w:ascii="Times New Roman" w:hAnsi="Times New Roman" w:cs="Times New Roman"/>
                <w:sz w:val="24"/>
                <w:szCs w:val="24"/>
              </w:rPr>
            </w:pPr>
          </w:p>
          <w:p w:rsidR="009D1C72" w:rsidRDefault="009D1C72" w:rsidP="00E31A5B">
            <w:pPr>
              <w:tabs>
                <w:tab w:val="left" w:pos="250"/>
              </w:tabs>
              <w:jc w:val="both"/>
              <w:rPr>
                <w:rFonts w:ascii="Times New Roman" w:hAnsi="Times New Roman" w:cs="Times New Roman"/>
                <w:sz w:val="24"/>
                <w:szCs w:val="24"/>
              </w:rPr>
            </w:pPr>
          </w:p>
          <w:p w:rsidR="009D1C72" w:rsidRDefault="009D1C72" w:rsidP="00E31A5B">
            <w:pPr>
              <w:tabs>
                <w:tab w:val="left" w:pos="250"/>
              </w:tabs>
              <w:jc w:val="both"/>
              <w:rPr>
                <w:rFonts w:ascii="Times New Roman" w:hAnsi="Times New Roman" w:cs="Times New Roman"/>
                <w:sz w:val="24"/>
                <w:szCs w:val="24"/>
              </w:rPr>
            </w:pPr>
          </w:p>
          <w:p w:rsidR="009D1C72" w:rsidRPr="00E31A5B" w:rsidRDefault="009D1C72" w:rsidP="00E31A5B">
            <w:pPr>
              <w:tabs>
                <w:tab w:val="left" w:pos="250"/>
              </w:tabs>
              <w:jc w:val="both"/>
              <w:rPr>
                <w:rFonts w:ascii="Times New Roman" w:hAnsi="Times New Roman" w:cs="Times New Roman"/>
                <w:sz w:val="24"/>
                <w:szCs w:val="24"/>
              </w:rPr>
            </w:pPr>
          </w:p>
          <w:p w:rsidR="00E31A5B" w:rsidRDefault="003957F9" w:rsidP="00E5418B">
            <w:pPr>
              <w:pStyle w:val="ListParagraph"/>
              <w:numPr>
                <w:ilvl w:val="0"/>
                <w:numId w:val="30"/>
              </w:numPr>
              <w:tabs>
                <w:tab w:val="left" w:pos="250"/>
              </w:tabs>
              <w:ind w:left="-33" w:firstLine="0"/>
              <w:jc w:val="both"/>
              <w:rPr>
                <w:rFonts w:ascii="Times New Roman" w:hAnsi="Times New Roman" w:cs="Times New Roman"/>
                <w:sz w:val="24"/>
                <w:szCs w:val="24"/>
              </w:rPr>
            </w:pPr>
            <w:r>
              <w:rPr>
                <w:rFonts w:ascii="Times New Roman" w:hAnsi="Times New Roman" w:cs="Times New Roman"/>
                <w:sz w:val="24"/>
                <w:szCs w:val="24"/>
              </w:rPr>
              <w:t>1. Не се приема.</w:t>
            </w: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3957F9" w:rsidRDefault="003957F9" w:rsidP="003957F9">
            <w:pPr>
              <w:tabs>
                <w:tab w:val="left" w:pos="250"/>
              </w:tabs>
              <w:jc w:val="both"/>
              <w:rPr>
                <w:rFonts w:ascii="Times New Roman" w:hAnsi="Times New Roman" w:cs="Times New Roman"/>
                <w:sz w:val="24"/>
                <w:szCs w:val="24"/>
              </w:rPr>
            </w:pPr>
          </w:p>
          <w:p w:rsidR="00F81D3E" w:rsidRDefault="00F81D3E" w:rsidP="003957F9">
            <w:pPr>
              <w:tabs>
                <w:tab w:val="left" w:pos="250"/>
              </w:tabs>
              <w:jc w:val="both"/>
              <w:rPr>
                <w:rFonts w:ascii="Times New Roman" w:hAnsi="Times New Roman" w:cs="Times New Roman"/>
                <w:sz w:val="24"/>
                <w:szCs w:val="24"/>
              </w:rPr>
            </w:pPr>
          </w:p>
          <w:p w:rsidR="00F81D3E" w:rsidRDefault="00F81D3E" w:rsidP="003957F9">
            <w:pPr>
              <w:tabs>
                <w:tab w:val="left" w:pos="250"/>
              </w:tabs>
              <w:jc w:val="both"/>
              <w:rPr>
                <w:rFonts w:ascii="Times New Roman" w:hAnsi="Times New Roman" w:cs="Times New Roman"/>
                <w:sz w:val="24"/>
                <w:szCs w:val="24"/>
              </w:rPr>
            </w:pPr>
          </w:p>
          <w:p w:rsidR="00F81D3E" w:rsidRDefault="00F81D3E" w:rsidP="003957F9">
            <w:pPr>
              <w:tabs>
                <w:tab w:val="left" w:pos="250"/>
              </w:tabs>
              <w:jc w:val="both"/>
              <w:rPr>
                <w:rFonts w:ascii="Times New Roman" w:hAnsi="Times New Roman" w:cs="Times New Roman"/>
                <w:sz w:val="24"/>
                <w:szCs w:val="24"/>
              </w:rPr>
            </w:pPr>
          </w:p>
          <w:p w:rsidR="00F81D3E" w:rsidRDefault="00F81D3E" w:rsidP="003957F9">
            <w:pPr>
              <w:tabs>
                <w:tab w:val="left" w:pos="250"/>
              </w:tabs>
              <w:jc w:val="both"/>
              <w:rPr>
                <w:rFonts w:ascii="Times New Roman" w:hAnsi="Times New Roman" w:cs="Times New Roman"/>
                <w:sz w:val="24"/>
                <w:szCs w:val="24"/>
              </w:rPr>
            </w:pPr>
          </w:p>
          <w:p w:rsidR="003957F9" w:rsidRDefault="003957F9" w:rsidP="003957F9">
            <w:pPr>
              <w:pStyle w:val="ListParagraph"/>
              <w:numPr>
                <w:ilvl w:val="1"/>
                <w:numId w:val="30"/>
              </w:numPr>
              <w:tabs>
                <w:tab w:val="left" w:pos="-33"/>
                <w:tab w:val="left" w:pos="534"/>
              </w:tabs>
              <w:ind w:left="-33" w:firstLine="33"/>
              <w:jc w:val="both"/>
              <w:rPr>
                <w:rFonts w:ascii="Times New Roman" w:hAnsi="Times New Roman" w:cs="Times New Roman"/>
                <w:sz w:val="24"/>
                <w:szCs w:val="24"/>
              </w:rPr>
            </w:pPr>
            <w:r>
              <w:rPr>
                <w:rFonts w:ascii="Times New Roman" w:hAnsi="Times New Roman" w:cs="Times New Roman"/>
                <w:sz w:val="24"/>
                <w:szCs w:val="24"/>
              </w:rPr>
              <w:t>Не се приема.</w:t>
            </w:r>
          </w:p>
          <w:p w:rsidR="003957F9" w:rsidRDefault="003957F9" w:rsidP="003957F9">
            <w:pPr>
              <w:pStyle w:val="ListParagraph"/>
              <w:tabs>
                <w:tab w:val="left" w:pos="-33"/>
                <w:tab w:val="left" w:pos="534"/>
              </w:tabs>
              <w:ind w:left="0"/>
              <w:jc w:val="both"/>
              <w:rPr>
                <w:rFonts w:ascii="Times New Roman" w:hAnsi="Times New Roman" w:cs="Times New Roman"/>
                <w:sz w:val="24"/>
                <w:szCs w:val="24"/>
              </w:rPr>
            </w:pPr>
          </w:p>
          <w:p w:rsidR="003957F9" w:rsidRDefault="003957F9" w:rsidP="003957F9">
            <w:pPr>
              <w:pStyle w:val="ListParagraph"/>
              <w:tabs>
                <w:tab w:val="left" w:pos="-33"/>
                <w:tab w:val="left" w:pos="534"/>
              </w:tabs>
              <w:ind w:left="0"/>
              <w:jc w:val="both"/>
              <w:rPr>
                <w:rFonts w:ascii="Times New Roman" w:hAnsi="Times New Roman" w:cs="Times New Roman"/>
                <w:sz w:val="24"/>
                <w:szCs w:val="24"/>
              </w:rPr>
            </w:pPr>
          </w:p>
          <w:p w:rsidR="003957F9" w:rsidRDefault="003957F9" w:rsidP="003957F9">
            <w:pPr>
              <w:pStyle w:val="ListParagraph"/>
              <w:tabs>
                <w:tab w:val="left" w:pos="-33"/>
                <w:tab w:val="left" w:pos="534"/>
              </w:tabs>
              <w:ind w:left="0"/>
              <w:jc w:val="both"/>
              <w:rPr>
                <w:rFonts w:ascii="Times New Roman" w:hAnsi="Times New Roman" w:cs="Times New Roman"/>
                <w:sz w:val="24"/>
                <w:szCs w:val="24"/>
              </w:rPr>
            </w:pPr>
          </w:p>
          <w:p w:rsidR="003957F9" w:rsidRDefault="003957F9" w:rsidP="003957F9">
            <w:pPr>
              <w:pStyle w:val="ListParagraph"/>
              <w:tabs>
                <w:tab w:val="left" w:pos="-33"/>
                <w:tab w:val="left" w:pos="534"/>
              </w:tabs>
              <w:ind w:left="0"/>
              <w:jc w:val="both"/>
              <w:rPr>
                <w:rFonts w:ascii="Times New Roman" w:hAnsi="Times New Roman" w:cs="Times New Roman"/>
                <w:sz w:val="24"/>
                <w:szCs w:val="24"/>
              </w:rPr>
            </w:pPr>
          </w:p>
          <w:p w:rsidR="00F81D3E" w:rsidRPr="003957F9" w:rsidRDefault="00F81D3E" w:rsidP="003957F9">
            <w:pPr>
              <w:pStyle w:val="ListParagraph"/>
              <w:tabs>
                <w:tab w:val="left" w:pos="-33"/>
                <w:tab w:val="left" w:pos="534"/>
              </w:tabs>
              <w:ind w:left="0"/>
              <w:jc w:val="both"/>
              <w:rPr>
                <w:rFonts w:ascii="Times New Roman" w:hAnsi="Times New Roman" w:cs="Times New Roman"/>
                <w:sz w:val="24"/>
                <w:szCs w:val="24"/>
              </w:rPr>
            </w:pPr>
          </w:p>
          <w:p w:rsidR="003957F9" w:rsidRDefault="003957F9" w:rsidP="00E5418B">
            <w:pPr>
              <w:pStyle w:val="ListParagraph"/>
              <w:numPr>
                <w:ilvl w:val="0"/>
                <w:numId w:val="30"/>
              </w:numPr>
              <w:tabs>
                <w:tab w:val="left" w:pos="250"/>
              </w:tabs>
              <w:ind w:left="-33" w:firstLine="0"/>
              <w:jc w:val="both"/>
              <w:rPr>
                <w:rFonts w:ascii="Times New Roman" w:hAnsi="Times New Roman" w:cs="Times New Roman"/>
                <w:sz w:val="24"/>
                <w:szCs w:val="24"/>
              </w:rPr>
            </w:pPr>
            <w:r>
              <w:rPr>
                <w:rFonts w:ascii="Times New Roman" w:hAnsi="Times New Roman" w:cs="Times New Roman"/>
                <w:sz w:val="24"/>
                <w:szCs w:val="24"/>
              </w:rPr>
              <w:t>Приема се.</w:t>
            </w:r>
          </w:p>
          <w:p w:rsidR="000D4AED" w:rsidRDefault="000D4AED" w:rsidP="000D4AED">
            <w:pPr>
              <w:tabs>
                <w:tab w:val="left" w:pos="250"/>
              </w:tabs>
              <w:jc w:val="both"/>
              <w:rPr>
                <w:rFonts w:ascii="Times New Roman" w:hAnsi="Times New Roman" w:cs="Times New Roman"/>
                <w:sz w:val="24"/>
                <w:szCs w:val="24"/>
              </w:rPr>
            </w:pPr>
          </w:p>
          <w:p w:rsidR="000D4AED" w:rsidRDefault="000D4AED" w:rsidP="000D4AED">
            <w:pPr>
              <w:tabs>
                <w:tab w:val="left" w:pos="250"/>
              </w:tabs>
              <w:jc w:val="both"/>
              <w:rPr>
                <w:rFonts w:ascii="Times New Roman" w:hAnsi="Times New Roman" w:cs="Times New Roman"/>
                <w:sz w:val="24"/>
                <w:szCs w:val="24"/>
              </w:rPr>
            </w:pPr>
          </w:p>
          <w:p w:rsidR="000D4AED" w:rsidRDefault="000D4AED" w:rsidP="000D4AED">
            <w:pPr>
              <w:tabs>
                <w:tab w:val="left" w:pos="250"/>
              </w:tabs>
              <w:jc w:val="both"/>
              <w:rPr>
                <w:rFonts w:ascii="Times New Roman" w:hAnsi="Times New Roman" w:cs="Times New Roman"/>
                <w:sz w:val="24"/>
                <w:szCs w:val="24"/>
              </w:rPr>
            </w:pPr>
          </w:p>
          <w:p w:rsidR="000D4AED" w:rsidRDefault="000D4AED" w:rsidP="000D4AED">
            <w:pPr>
              <w:tabs>
                <w:tab w:val="left" w:pos="250"/>
              </w:tabs>
              <w:jc w:val="both"/>
              <w:rPr>
                <w:rFonts w:ascii="Times New Roman" w:hAnsi="Times New Roman" w:cs="Times New Roman"/>
                <w:sz w:val="24"/>
                <w:szCs w:val="24"/>
              </w:rPr>
            </w:pPr>
          </w:p>
          <w:p w:rsidR="000D4AED" w:rsidRDefault="000D4AED" w:rsidP="000D4AED">
            <w:pPr>
              <w:tabs>
                <w:tab w:val="left" w:pos="250"/>
              </w:tabs>
              <w:jc w:val="both"/>
              <w:rPr>
                <w:rFonts w:ascii="Times New Roman" w:hAnsi="Times New Roman" w:cs="Times New Roman"/>
                <w:sz w:val="24"/>
                <w:szCs w:val="24"/>
              </w:rPr>
            </w:pPr>
          </w:p>
          <w:p w:rsidR="000D4AED" w:rsidRDefault="000D4AED" w:rsidP="000D4AED">
            <w:pPr>
              <w:tabs>
                <w:tab w:val="left" w:pos="250"/>
              </w:tabs>
              <w:jc w:val="both"/>
              <w:rPr>
                <w:rFonts w:ascii="Times New Roman" w:hAnsi="Times New Roman" w:cs="Times New Roman"/>
                <w:sz w:val="24"/>
                <w:szCs w:val="24"/>
              </w:rPr>
            </w:pPr>
          </w:p>
          <w:p w:rsidR="000D4AED" w:rsidRDefault="000D4AED" w:rsidP="000D4AED">
            <w:pPr>
              <w:tabs>
                <w:tab w:val="left" w:pos="250"/>
              </w:tabs>
              <w:jc w:val="both"/>
              <w:rPr>
                <w:rFonts w:ascii="Times New Roman" w:hAnsi="Times New Roman" w:cs="Times New Roman"/>
                <w:sz w:val="24"/>
                <w:szCs w:val="24"/>
              </w:rPr>
            </w:pPr>
          </w:p>
          <w:p w:rsidR="000D4AED" w:rsidRDefault="000D4AED" w:rsidP="000D4AED">
            <w:pPr>
              <w:tabs>
                <w:tab w:val="left" w:pos="250"/>
              </w:tabs>
              <w:jc w:val="both"/>
              <w:rPr>
                <w:rFonts w:ascii="Times New Roman" w:hAnsi="Times New Roman" w:cs="Times New Roman"/>
                <w:sz w:val="24"/>
                <w:szCs w:val="24"/>
              </w:rPr>
            </w:pPr>
          </w:p>
          <w:p w:rsidR="000D4AED" w:rsidRDefault="000D4AED" w:rsidP="000D4AED">
            <w:pPr>
              <w:tabs>
                <w:tab w:val="left" w:pos="250"/>
              </w:tabs>
              <w:jc w:val="both"/>
              <w:rPr>
                <w:rFonts w:ascii="Times New Roman" w:hAnsi="Times New Roman" w:cs="Times New Roman"/>
                <w:sz w:val="24"/>
                <w:szCs w:val="24"/>
              </w:rPr>
            </w:pPr>
          </w:p>
          <w:p w:rsidR="000D4AED" w:rsidRDefault="000D4AED" w:rsidP="000D4AED">
            <w:pPr>
              <w:tabs>
                <w:tab w:val="left" w:pos="250"/>
              </w:tabs>
              <w:jc w:val="both"/>
              <w:rPr>
                <w:rFonts w:ascii="Times New Roman" w:hAnsi="Times New Roman" w:cs="Times New Roman"/>
                <w:sz w:val="24"/>
                <w:szCs w:val="24"/>
              </w:rPr>
            </w:pPr>
          </w:p>
          <w:p w:rsidR="000D4AED" w:rsidRDefault="000D4AED" w:rsidP="000D4AED">
            <w:pPr>
              <w:tabs>
                <w:tab w:val="left" w:pos="250"/>
              </w:tabs>
              <w:jc w:val="both"/>
              <w:rPr>
                <w:rFonts w:ascii="Times New Roman" w:hAnsi="Times New Roman" w:cs="Times New Roman"/>
                <w:sz w:val="24"/>
                <w:szCs w:val="24"/>
              </w:rPr>
            </w:pPr>
          </w:p>
          <w:p w:rsidR="000D4AED" w:rsidRDefault="000D4AED" w:rsidP="000D4AED">
            <w:pPr>
              <w:tabs>
                <w:tab w:val="left" w:pos="250"/>
              </w:tabs>
              <w:jc w:val="both"/>
              <w:rPr>
                <w:rFonts w:ascii="Times New Roman" w:hAnsi="Times New Roman" w:cs="Times New Roman"/>
                <w:sz w:val="24"/>
                <w:szCs w:val="24"/>
              </w:rPr>
            </w:pPr>
          </w:p>
          <w:p w:rsidR="000D4AED" w:rsidRDefault="000D4AED" w:rsidP="000D4AED">
            <w:pPr>
              <w:tabs>
                <w:tab w:val="left" w:pos="250"/>
              </w:tabs>
              <w:jc w:val="both"/>
              <w:rPr>
                <w:rFonts w:ascii="Times New Roman" w:hAnsi="Times New Roman" w:cs="Times New Roman"/>
                <w:sz w:val="24"/>
                <w:szCs w:val="24"/>
              </w:rPr>
            </w:pPr>
          </w:p>
          <w:p w:rsidR="000D4AED" w:rsidRPr="000D4AED" w:rsidRDefault="000D4AED" w:rsidP="000D4AED">
            <w:pPr>
              <w:tabs>
                <w:tab w:val="left" w:pos="250"/>
              </w:tabs>
              <w:jc w:val="both"/>
              <w:rPr>
                <w:rFonts w:ascii="Times New Roman" w:hAnsi="Times New Roman" w:cs="Times New Roman"/>
                <w:sz w:val="24"/>
                <w:szCs w:val="24"/>
              </w:rPr>
            </w:pPr>
          </w:p>
          <w:p w:rsidR="00153326" w:rsidRPr="000D4AED" w:rsidRDefault="007D7CC2" w:rsidP="000D4AED">
            <w:pPr>
              <w:pStyle w:val="ListParagraph"/>
              <w:numPr>
                <w:ilvl w:val="0"/>
                <w:numId w:val="30"/>
              </w:numPr>
              <w:tabs>
                <w:tab w:val="left" w:pos="250"/>
              </w:tabs>
              <w:ind w:left="109" w:hanging="109"/>
              <w:jc w:val="both"/>
              <w:rPr>
                <w:rFonts w:ascii="Times New Roman" w:hAnsi="Times New Roman" w:cs="Times New Roman"/>
                <w:sz w:val="24"/>
                <w:szCs w:val="24"/>
              </w:rPr>
            </w:pPr>
            <w:r>
              <w:rPr>
                <w:rFonts w:ascii="Times New Roman" w:hAnsi="Times New Roman" w:cs="Times New Roman"/>
                <w:sz w:val="24"/>
                <w:szCs w:val="24"/>
              </w:rPr>
              <w:t>П</w:t>
            </w:r>
            <w:r w:rsidR="00153326" w:rsidRPr="000D4AED">
              <w:rPr>
                <w:rFonts w:ascii="Times New Roman" w:hAnsi="Times New Roman" w:cs="Times New Roman"/>
                <w:sz w:val="24"/>
                <w:szCs w:val="24"/>
              </w:rPr>
              <w:t>риема</w:t>
            </w:r>
            <w:r>
              <w:rPr>
                <w:rFonts w:ascii="Times New Roman" w:hAnsi="Times New Roman" w:cs="Times New Roman"/>
                <w:sz w:val="24"/>
                <w:szCs w:val="24"/>
              </w:rPr>
              <w:t xml:space="preserve"> се</w:t>
            </w:r>
            <w:r w:rsidR="00153326" w:rsidRPr="000D4AED">
              <w:rPr>
                <w:rFonts w:ascii="Times New Roman" w:hAnsi="Times New Roman" w:cs="Times New Roman"/>
                <w:sz w:val="24"/>
                <w:szCs w:val="24"/>
              </w:rPr>
              <w:t>.</w:t>
            </w: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Default="00153326" w:rsidP="00153326">
            <w:pPr>
              <w:tabs>
                <w:tab w:val="left" w:pos="250"/>
              </w:tabs>
              <w:jc w:val="both"/>
              <w:rPr>
                <w:rFonts w:ascii="Times New Roman" w:hAnsi="Times New Roman" w:cs="Times New Roman"/>
                <w:sz w:val="24"/>
                <w:szCs w:val="24"/>
              </w:rPr>
            </w:pPr>
          </w:p>
          <w:p w:rsidR="00153326" w:rsidRPr="00153326" w:rsidRDefault="00153326" w:rsidP="00153326">
            <w:pPr>
              <w:tabs>
                <w:tab w:val="left" w:pos="250"/>
              </w:tabs>
              <w:jc w:val="both"/>
              <w:rPr>
                <w:rFonts w:ascii="Times New Roman" w:hAnsi="Times New Roman" w:cs="Times New Roman"/>
                <w:sz w:val="24"/>
                <w:szCs w:val="24"/>
              </w:rPr>
            </w:pPr>
          </w:p>
        </w:tc>
        <w:tc>
          <w:tcPr>
            <w:tcW w:w="3241" w:type="dxa"/>
          </w:tcPr>
          <w:p w:rsidR="00AC4D45" w:rsidRDefault="00AC4D45" w:rsidP="00AC4D45">
            <w:pPr>
              <w:jc w:val="both"/>
              <w:rPr>
                <w:rFonts w:ascii="Times New Roman" w:hAnsi="Times New Roman" w:cs="Times New Roman"/>
                <w:sz w:val="24"/>
                <w:szCs w:val="24"/>
              </w:rPr>
            </w:pPr>
          </w:p>
          <w:p w:rsidR="00E5418B" w:rsidRDefault="00E5418B" w:rsidP="00AC4D45">
            <w:pPr>
              <w:jc w:val="both"/>
              <w:rPr>
                <w:rFonts w:ascii="Times New Roman" w:hAnsi="Times New Roman" w:cs="Times New Roman"/>
                <w:sz w:val="24"/>
                <w:szCs w:val="24"/>
              </w:rPr>
            </w:pPr>
          </w:p>
          <w:p w:rsidR="00E5418B" w:rsidRDefault="00E5418B" w:rsidP="00AC4D45">
            <w:pPr>
              <w:jc w:val="both"/>
              <w:rPr>
                <w:rFonts w:ascii="Times New Roman" w:hAnsi="Times New Roman" w:cs="Times New Roman"/>
                <w:sz w:val="24"/>
                <w:szCs w:val="24"/>
              </w:rPr>
            </w:pPr>
          </w:p>
          <w:p w:rsidR="00E5418B" w:rsidRDefault="00E5418B" w:rsidP="00E5418B">
            <w:pPr>
              <w:pStyle w:val="ListParagraph"/>
              <w:numPr>
                <w:ilvl w:val="0"/>
                <w:numId w:val="31"/>
              </w:numPr>
              <w:tabs>
                <w:tab w:val="left" w:pos="255"/>
              </w:tabs>
              <w:ind w:left="-29" w:firstLine="29"/>
              <w:jc w:val="both"/>
              <w:rPr>
                <w:rFonts w:ascii="Times New Roman" w:hAnsi="Times New Roman" w:cs="Times New Roman"/>
                <w:sz w:val="24"/>
                <w:szCs w:val="24"/>
              </w:rPr>
            </w:pPr>
            <w:r>
              <w:rPr>
                <w:rFonts w:ascii="Times New Roman" w:hAnsi="Times New Roman" w:cs="Times New Roman"/>
                <w:sz w:val="24"/>
                <w:szCs w:val="24"/>
              </w:rPr>
              <w:t>Отразено в § 2.</w:t>
            </w:r>
          </w:p>
          <w:p w:rsidR="00E31A5B" w:rsidRDefault="00E31A5B" w:rsidP="00E31A5B">
            <w:pPr>
              <w:tabs>
                <w:tab w:val="left" w:pos="255"/>
              </w:tabs>
              <w:jc w:val="both"/>
              <w:rPr>
                <w:rFonts w:ascii="Times New Roman" w:hAnsi="Times New Roman" w:cs="Times New Roman"/>
                <w:sz w:val="24"/>
                <w:szCs w:val="24"/>
              </w:rPr>
            </w:pPr>
          </w:p>
          <w:p w:rsidR="00E31A5B" w:rsidRDefault="00E31A5B" w:rsidP="00E31A5B">
            <w:pPr>
              <w:tabs>
                <w:tab w:val="left" w:pos="255"/>
              </w:tabs>
              <w:jc w:val="both"/>
              <w:rPr>
                <w:rFonts w:ascii="Times New Roman" w:hAnsi="Times New Roman" w:cs="Times New Roman"/>
                <w:sz w:val="24"/>
                <w:szCs w:val="24"/>
              </w:rPr>
            </w:pPr>
          </w:p>
          <w:p w:rsidR="00E31A5B" w:rsidRDefault="00E31A5B" w:rsidP="00E31A5B">
            <w:pPr>
              <w:tabs>
                <w:tab w:val="left" w:pos="255"/>
              </w:tabs>
              <w:jc w:val="both"/>
              <w:rPr>
                <w:rFonts w:ascii="Times New Roman" w:hAnsi="Times New Roman" w:cs="Times New Roman"/>
                <w:sz w:val="24"/>
                <w:szCs w:val="24"/>
              </w:rPr>
            </w:pPr>
          </w:p>
          <w:p w:rsidR="009D1C72" w:rsidRDefault="009D1C72" w:rsidP="00E31A5B">
            <w:pPr>
              <w:tabs>
                <w:tab w:val="left" w:pos="255"/>
              </w:tabs>
              <w:jc w:val="both"/>
              <w:rPr>
                <w:rFonts w:ascii="Times New Roman" w:hAnsi="Times New Roman" w:cs="Times New Roman"/>
                <w:sz w:val="24"/>
                <w:szCs w:val="24"/>
              </w:rPr>
            </w:pPr>
          </w:p>
          <w:p w:rsidR="003957F9" w:rsidRDefault="00E31A5B" w:rsidP="00AD170F">
            <w:pPr>
              <w:pStyle w:val="ListParagraph"/>
              <w:numPr>
                <w:ilvl w:val="0"/>
                <w:numId w:val="31"/>
              </w:numPr>
              <w:tabs>
                <w:tab w:val="left" w:pos="0"/>
                <w:tab w:val="left" w:pos="255"/>
              </w:tabs>
              <w:ind w:left="0" w:hanging="29"/>
              <w:jc w:val="both"/>
              <w:rPr>
                <w:rFonts w:ascii="Times New Roman" w:hAnsi="Times New Roman" w:cs="Times New Roman"/>
                <w:sz w:val="24"/>
                <w:szCs w:val="24"/>
              </w:rPr>
            </w:pPr>
            <w:r w:rsidRPr="00CB2F77">
              <w:rPr>
                <w:rFonts w:ascii="Times New Roman" w:hAnsi="Times New Roman" w:cs="Times New Roman"/>
                <w:sz w:val="24"/>
                <w:szCs w:val="24"/>
              </w:rPr>
              <w:t xml:space="preserve">Текстът е в съответствие с чл. 5, </w:t>
            </w:r>
            <w:proofErr w:type="spellStart"/>
            <w:r w:rsidRPr="00CB2F77">
              <w:rPr>
                <w:rFonts w:ascii="Times New Roman" w:hAnsi="Times New Roman" w:cs="Times New Roman"/>
                <w:sz w:val="24"/>
                <w:szCs w:val="24"/>
              </w:rPr>
              <w:t>пар</w:t>
            </w:r>
            <w:proofErr w:type="spellEnd"/>
            <w:r w:rsidRPr="00CB2F77">
              <w:rPr>
                <w:rFonts w:ascii="Times New Roman" w:hAnsi="Times New Roman" w:cs="Times New Roman"/>
                <w:sz w:val="24"/>
                <w:szCs w:val="24"/>
              </w:rPr>
              <w:t xml:space="preserve">. 1, буква „ж“ от  </w:t>
            </w:r>
            <w:r w:rsidR="00CB2F77">
              <w:rPr>
                <w:rFonts w:ascii="Times New Roman" w:hAnsi="Times New Roman" w:cs="Times New Roman"/>
                <w:sz w:val="24"/>
                <w:szCs w:val="24"/>
              </w:rPr>
              <w:t xml:space="preserve">Регламент </w:t>
            </w:r>
            <w:r w:rsidR="00975A18">
              <w:rPr>
                <w:rFonts w:ascii="Times New Roman" w:hAnsi="Times New Roman" w:cs="Times New Roman"/>
                <w:sz w:val="24"/>
                <w:szCs w:val="24"/>
              </w:rPr>
              <w:t>(ЕО) 1071/2009.</w:t>
            </w:r>
          </w:p>
          <w:p w:rsidR="00975A18" w:rsidRDefault="00975A18" w:rsidP="00975A18">
            <w:pPr>
              <w:tabs>
                <w:tab w:val="left" w:pos="0"/>
                <w:tab w:val="left" w:pos="255"/>
              </w:tabs>
              <w:jc w:val="both"/>
              <w:rPr>
                <w:rFonts w:ascii="Times New Roman" w:hAnsi="Times New Roman" w:cs="Times New Roman"/>
                <w:sz w:val="24"/>
                <w:szCs w:val="24"/>
              </w:rPr>
            </w:pPr>
          </w:p>
          <w:p w:rsidR="00975A18" w:rsidRDefault="00975A18" w:rsidP="00975A18">
            <w:pPr>
              <w:tabs>
                <w:tab w:val="left" w:pos="0"/>
                <w:tab w:val="left" w:pos="255"/>
              </w:tabs>
              <w:jc w:val="both"/>
              <w:rPr>
                <w:rFonts w:ascii="Times New Roman" w:hAnsi="Times New Roman" w:cs="Times New Roman"/>
                <w:sz w:val="24"/>
                <w:szCs w:val="24"/>
              </w:rPr>
            </w:pPr>
          </w:p>
          <w:p w:rsidR="00975A18" w:rsidRDefault="00975A18" w:rsidP="00975A18">
            <w:pPr>
              <w:tabs>
                <w:tab w:val="left" w:pos="0"/>
                <w:tab w:val="left" w:pos="255"/>
              </w:tabs>
              <w:jc w:val="both"/>
              <w:rPr>
                <w:rFonts w:ascii="Times New Roman" w:hAnsi="Times New Roman" w:cs="Times New Roman"/>
                <w:sz w:val="24"/>
                <w:szCs w:val="24"/>
              </w:rPr>
            </w:pPr>
          </w:p>
          <w:p w:rsidR="00975A18" w:rsidRDefault="00975A18" w:rsidP="00975A18">
            <w:pPr>
              <w:tabs>
                <w:tab w:val="left" w:pos="0"/>
                <w:tab w:val="left" w:pos="255"/>
              </w:tabs>
              <w:jc w:val="both"/>
              <w:rPr>
                <w:rFonts w:ascii="Times New Roman" w:hAnsi="Times New Roman" w:cs="Times New Roman"/>
                <w:sz w:val="24"/>
                <w:szCs w:val="24"/>
              </w:rPr>
            </w:pPr>
          </w:p>
          <w:p w:rsidR="00975A18" w:rsidRDefault="00975A18" w:rsidP="00975A18">
            <w:pPr>
              <w:tabs>
                <w:tab w:val="left" w:pos="0"/>
                <w:tab w:val="left" w:pos="255"/>
              </w:tabs>
              <w:jc w:val="both"/>
              <w:rPr>
                <w:rFonts w:ascii="Times New Roman" w:hAnsi="Times New Roman" w:cs="Times New Roman"/>
                <w:sz w:val="24"/>
                <w:szCs w:val="24"/>
              </w:rPr>
            </w:pPr>
          </w:p>
          <w:p w:rsidR="00975A18" w:rsidRDefault="00975A18" w:rsidP="00975A18">
            <w:pPr>
              <w:tabs>
                <w:tab w:val="left" w:pos="0"/>
                <w:tab w:val="left" w:pos="255"/>
              </w:tabs>
              <w:jc w:val="both"/>
              <w:rPr>
                <w:rFonts w:ascii="Times New Roman" w:hAnsi="Times New Roman" w:cs="Times New Roman"/>
                <w:sz w:val="24"/>
                <w:szCs w:val="24"/>
              </w:rPr>
            </w:pPr>
          </w:p>
          <w:p w:rsidR="00975A18" w:rsidRDefault="00975A18" w:rsidP="00975A18">
            <w:pPr>
              <w:tabs>
                <w:tab w:val="left" w:pos="0"/>
                <w:tab w:val="left" w:pos="255"/>
              </w:tabs>
              <w:jc w:val="both"/>
              <w:rPr>
                <w:rFonts w:ascii="Times New Roman" w:hAnsi="Times New Roman" w:cs="Times New Roman"/>
                <w:sz w:val="24"/>
                <w:szCs w:val="24"/>
              </w:rPr>
            </w:pPr>
          </w:p>
          <w:p w:rsidR="00975A18" w:rsidRDefault="00975A18" w:rsidP="00975A18">
            <w:pPr>
              <w:tabs>
                <w:tab w:val="left" w:pos="0"/>
                <w:tab w:val="left" w:pos="255"/>
              </w:tabs>
              <w:jc w:val="both"/>
              <w:rPr>
                <w:rFonts w:ascii="Times New Roman" w:hAnsi="Times New Roman" w:cs="Times New Roman"/>
                <w:sz w:val="24"/>
                <w:szCs w:val="24"/>
              </w:rPr>
            </w:pPr>
          </w:p>
          <w:p w:rsidR="00975A18" w:rsidRDefault="00975A18" w:rsidP="00975A18">
            <w:pPr>
              <w:tabs>
                <w:tab w:val="left" w:pos="0"/>
                <w:tab w:val="left" w:pos="255"/>
              </w:tabs>
              <w:jc w:val="both"/>
              <w:rPr>
                <w:rFonts w:ascii="Times New Roman" w:hAnsi="Times New Roman" w:cs="Times New Roman"/>
                <w:sz w:val="24"/>
                <w:szCs w:val="24"/>
              </w:rPr>
            </w:pPr>
          </w:p>
          <w:p w:rsidR="00975A18" w:rsidRDefault="00975A18" w:rsidP="00975A18">
            <w:pPr>
              <w:tabs>
                <w:tab w:val="left" w:pos="0"/>
                <w:tab w:val="left" w:pos="255"/>
              </w:tabs>
              <w:jc w:val="both"/>
              <w:rPr>
                <w:rFonts w:ascii="Times New Roman" w:hAnsi="Times New Roman" w:cs="Times New Roman"/>
                <w:sz w:val="24"/>
                <w:szCs w:val="24"/>
              </w:rPr>
            </w:pPr>
          </w:p>
          <w:p w:rsidR="00975A18" w:rsidRDefault="00975A18" w:rsidP="00975A18">
            <w:pPr>
              <w:tabs>
                <w:tab w:val="left" w:pos="0"/>
                <w:tab w:val="left" w:pos="255"/>
              </w:tabs>
              <w:jc w:val="both"/>
              <w:rPr>
                <w:rFonts w:ascii="Times New Roman" w:hAnsi="Times New Roman" w:cs="Times New Roman"/>
                <w:sz w:val="24"/>
                <w:szCs w:val="24"/>
              </w:rPr>
            </w:pPr>
          </w:p>
          <w:p w:rsidR="00975A18" w:rsidRDefault="00975A18" w:rsidP="00975A18">
            <w:pPr>
              <w:tabs>
                <w:tab w:val="left" w:pos="0"/>
                <w:tab w:val="left" w:pos="255"/>
              </w:tabs>
              <w:jc w:val="both"/>
              <w:rPr>
                <w:rFonts w:ascii="Times New Roman" w:hAnsi="Times New Roman" w:cs="Times New Roman"/>
                <w:sz w:val="24"/>
                <w:szCs w:val="24"/>
              </w:rPr>
            </w:pPr>
          </w:p>
          <w:p w:rsidR="00975A18" w:rsidRPr="00975A18" w:rsidRDefault="00975A18" w:rsidP="00975A18">
            <w:pPr>
              <w:tabs>
                <w:tab w:val="left" w:pos="0"/>
                <w:tab w:val="left" w:pos="255"/>
              </w:tabs>
              <w:jc w:val="both"/>
              <w:rPr>
                <w:rFonts w:ascii="Times New Roman" w:hAnsi="Times New Roman" w:cs="Times New Roman"/>
                <w:sz w:val="24"/>
                <w:szCs w:val="24"/>
              </w:rPr>
            </w:pPr>
          </w:p>
          <w:p w:rsidR="00F81D3E" w:rsidRPr="003D569A" w:rsidRDefault="00F81D3E" w:rsidP="00F81D3E">
            <w:pPr>
              <w:pStyle w:val="ListParagraph"/>
              <w:numPr>
                <w:ilvl w:val="0"/>
                <w:numId w:val="31"/>
              </w:numPr>
              <w:tabs>
                <w:tab w:val="left" w:pos="255"/>
              </w:tabs>
              <w:ind w:left="0" w:firstLine="0"/>
              <w:jc w:val="both"/>
              <w:rPr>
                <w:rFonts w:ascii="Times New Roman" w:hAnsi="Times New Roman" w:cs="Times New Roman"/>
                <w:sz w:val="24"/>
                <w:szCs w:val="24"/>
              </w:rPr>
            </w:pPr>
            <w:r w:rsidRPr="003D569A">
              <w:rPr>
                <w:rFonts w:ascii="Times New Roman" w:hAnsi="Times New Roman" w:cs="Times New Roman"/>
                <w:sz w:val="24"/>
                <w:szCs w:val="24"/>
              </w:rPr>
              <w:t>Съгласно § 2, т. 2  и § 6 от Наредба за изменение и допълнение на Наредба № 36 (</w:t>
            </w:r>
            <w:proofErr w:type="spellStart"/>
            <w:r w:rsidRPr="003D569A">
              <w:rPr>
                <w:rFonts w:ascii="Times New Roman" w:hAnsi="Times New Roman" w:cs="Times New Roman"/>
                <w:sz w:val="24"/>
                <w:szCs w:val="24"/>
              </w:rPr>
              <w:t>обн</w:t>
            </w:r>
            <w:proofErr w:type="spellEnd"/>
            <w:r w:rsidRPr="003D569A">
              <w:rPr>
                <w:rFonts w:ascii="Times New Roman" w:hAnsi="Times New Roman" w:cs="Times New Roman"/>
                <w:sz w:val="24"/>
                <w:szCs w:val="24"/>
              </w:rPr>
              <w:t xml:space="preserve">. ДВ, бр. 84 от 2022 г.), безсрочни стават само удостоверенията за психологическа годност, издадени след влизане в сила на тази наредба, т.е. след 21.10.2022 г. и тези, които към същата дата са били валидни. </w:t>
            </w:r>
          </w:p>
          <w:p w:rsidR="00F81D3E" w:rsidRPr="003D569A" w:rsidRDefault="00F81D3E" w:rsidP="00F81D3E">
            <w:pPr>
              <w:jc w:val="both"/>
              <w:rPr>
                <w:rFonts w:ascii="Times New Roman" w:hAnsi="Times New Roman" w:cs="Times New Roman"/>
                <w:sz w:val="24"/>
                <w:szCs w:val="24"/>
                <w:lang w:val="ru-RU"/>
              </w:rPr>
            </w:pPr>
            <w:r w:rsidRPr="003D569A">
              <w:rPr>
                <w:rFonts w:ascii="Times New Roman" w:hAnsi="Times New Roman" w:cs="Times New Roman"/>
                <w:sz w:val="24"/>
                <w:szCs w:val="24"/>
              </w:rPr>
              <w:t>Съгласно чл. 8, ал. 1 от Наредба № 36 п</w:t>
            </w:r>
            <w:proofErr w:type="spellStart"/>
            <w:r w:rsidRPr="003D569A">
              <w:rPr>
                <w:rFonts w:ascii="Times New Roman" w:hAnsi="Times New Roman" w:cs="Times New Roman"/>
                <w:sz w:val="24"/>
                <w:szCs w:val="24"/>
                <w:lang w:val="ru-RU"/>
              </w:rPr>
              <w:t>ри</w:t>
            </w:r>
            <w:proofErr w:type="spellEnd"/>
            <w:r w:rsidRPr="003D569A">
              <w:rPr>
                <w:rFonts w:ascii="Times New Roman" w:hAnsi="Times New Roman" w:cs="Times New Roman"/>
                <w:sz w:val="24"/>
                <w:szCs w:val="24"/>
                <w:lang w:val="ru-RU"/>
              </w:rPr>
              <w:t xml:space="preserve"> всяко </w:t>
            </w:r>
            <w:proofErr w:type="spellStart"/>
            <w:r w:rsidRPr="003D569A">
              <w:rPr>
                <w:rFonts w:ascii="Times New Roman" w:hAnsi="Times New Roman" w:cs="Times New Roman"/>
                <w:sz w:val="24"/>
                <w:szCs w:val="24"/>
                <w:lang w:val="ru-RU"/>
              </w:rPr>
              <w:t>постъпване</w:t>
            </w:r>
            <w:proofErr w:type="spellEnd"/>
            <w:r w:rsidRPr="003D569A">
              <w:rPr>
                <w:rFonts w:ascii="Times New Roman" w:hAnsi="Times New Roman" w:cs="Times New Roman"/>
                <w:sz w:val="24"/>
                <w:szCs w:val="24"/>
                <w:lang w:val="ru-RU"/>
              </w:rPr>
              <w:t xml:space="preserve"> на работа, </w:t>
            </w:r>
            <w:proofErr w:type="spellStart"/>
            <w:r w:rsidRPr="003D569A">
              <w:rPr>
                <w:rFonts w:ascii="Times New Roman" w:hAnsi="Times New Roman" w:cs="Times New Roman"/>
                <w:sz w:val="24"/>
                <w:szCs w:val="24"/>
                <w:lang w:val="ru-RU"/>
              </w:rPr>
              <w:t>като</w:t>
            </w:r>
            <w:proofErr w:type="spellEnd"/>
            <w:r w:rsidRPr="003D569A">
              <w:rPr>
                <w:rFonts w:ascii="Times New Roman" w:hAnsi="Times New Roman" w:cs="Times New Roman"/>
                <w:sz w:val="24"/>
                <w:szCs w:val="24"/>
                <w:lang w:val="ru-RU"/>
              </w:rPr>
              <w:t xml:space="preserve"> </w:t>
            </w:r>
            <w:proofErr w:type="spellStart"/>
            <w:r w:rsidRPr="003D569A">
              <w:rPr>
                <w:rFonts w:ascii="Times New Roman" w:hAnsi="Times New Roman" w:cs="Times New Roman"/>
                <w:sz w:val="24"/>
                <w:szCs w:val="24"/>
                <w:lang w:val="ru-RU"/>
              </w:rPr>
              <w:t>водач</w:t>
            </w:r>
            <w:proofErr w:type="spellEnd"/>
            <w:r w:rsidRPr="003D569A">
              <w:rPr>
                <w:rFonts w:ascii="Times New Roman" w:hAnsi="Times New Roman" w:cs="Times New Roman"/>
                <w:sz w:val="24"/>
                <w:szCs w:val="24"/>
                <w:lang w:val="ru-RU"/>
              </w:rPr>
              <w:t xml:space="preserve"> на </w:t>
            </w:r>
            <w:proofErr w:type="spellStart"/>
            <w:r w:rsidRPr="003D569A">
              <w:rPr>
                <w:rFonts w:ascii="Times New Roman" w:hAnsi="Times New Roman" w:cs="Times New Roman"/>
                <w:sz w:val="24"/>
                <w:szCs w:val="24"/>
                <w:lang w:val="ru-RU"/>
              </w:rPr>
              <w:t>таксиметрови</w:t>
            </w:r>
            <w:proofErr w:type="spellEnd"/>
            <w:r w:rsidRPr="003D569A">
              <w:rPr>
                <w:rFonts w:ascii="Times New Roman" w:hAnsi="Times New Roman" w:cs="Times New Roman"/>
                <w:sz w:val="24"/>
                <w:szCs w:val="24"/>
                <w:lang w:val="ru-RU"/>
              </w:rPr>
              <w:t xml:space="preserve"> автомобили, </w:t>
            </w:r>
            <w:proofErr w:type="spellStart"/>
            <w:r w:rsidRPr="003D569A">
              <w:rPr>
                <w:rFonts w:ascii="Times New Roman" w:hAnsi="Times New Roman" w:cs="Times New Roman"/>
                <w:sz w:val="24"/>
                <w:szCs w:val="24"/>
                <w:lang w:val="ru-RU"/>
              </w:rPr>
              <w:t>водач</w:t>
            </w:r>
            <w:proofErr w:type="spellEnd"/>
            <w:r w:rsidRPr="003D569A">
              <w:rPr>
                <w:rFonts w:ascii="Times New Roman" w:hAnsi="Times New Roman" w:cs="Times New Roman"/>
                <w:sz w:val="24"/>
                <w:szCs w:val="24"/>
                <w:lang w:val="ru-RU"/>
              </w:rPr>
              <w:t xml:space="preserve"> на </w:t>
            </w:r>
            <w:proofErr w:type="spellStart"/>
            <w:r w:rsidRPr="003D569A">
              <w:rPr>
                <w:rFonts w:ascii="Times New Roman" w:hAnsi="Times New Roman" w:cs="Times New Roman"/>
                <w:sz w:val="24"/>
                <w:szCs w:val="24"/>
                <w:lang w:val="ru-RU"/>
              </w:rPr>
              <w:t>автомобил</w:t>
            </w:r>
            <w:proofErr w:type="spellEnd"/>
            <w:r w:rsidRPr="003D569A">
              <w:rPr>
                <w:rFonts w:ascii="Times New Roman" w:hAnsi="Times New Roman" w:cs="Times New Roman"/>
                <w:sz w:val="24"/>
                <w:szCs w:val="24"/>
                <w:lang w:val="ru-RU"/>
              </w:rPr>
              <w:t xml:space="preserve">, </w:t>
            </w:r>
            <w:proofErr w:type="spellStart"/>
            <w:r w:rsidRPr="003D569A">
              <w:rPr>
                <w:rFonts w:ascii="Times New Roman" w:hAnsi="Times New Roman" w:cs="Times New Roman"/>
                <w:sz w:val="24"/>
                <w:szCs w:val="24"/>
                <w:lang w:val="ru-RU"/>
              </w:rPr>
              <w:t>извършващ</w:t>
            </w:r>
            <w:proofErr w:type="spellEnd"/>
            <w:r w:rsidRPr="003D569A">
              <w:rPr>
                <w:rFonts w:ascii="Times New Roman" w:hAnsi="Times New Roman" w:cs="Times New Roman"/>
                <w:sz w:val="24"/>
                <w:szCs w:val="24"/>
                <w:lang w:val="ru-RU"/>
              </w:rPr>
              <w:t xml:space="preserve"> </w:t>
            </w:r>
            <w:proofErr w:type="spellStart"/>
            <w:r w:rsidRPr="003D569A">
              <w:rPr>
                <w:rFonts w:ascii="Times New Roman" w:hAnsi="Times New Roman" w:cs="Times New Roman"/>
                <w:sz w:val="24"/>
                <w:szCs w:val="24"/>
                <w:lang w:val="ru-RU"/>
              </w:rPr>
              <w:t>пътна</w:t>
            </w:r>
            <w:proofErr w:type="spellEnd"/>
            <w:r w:rsidRPr="003D569A">
              <w:rPr>
                <w:rFonts w:ascii="Times New Roman" w:hAnsi="Times New Roman" w:cs="Times New Roman"/>
                <w:sz w:val="24"/>
                <w:szCs w:val="24"/>
                <w:lang w:val="ru-RU"/>
              </w:rPr>
              <w:t xml:space="preserve"> </w:t>
            </w:r>
            <w:proofErr w:type="spellStart"/>
            <w:r w:rsidRPr="003D569A">
              <w:rPr>
                <w:rFonts w:ascii="Times New Roman" w:hAnsi="Times New Roman" w:cs="Times New Roman"/>
                <w:sz w:val="24"/>
                <w:szCs w:val="24"/>
                <w:lang w:val="ru-RU"/>
              </w:rPr>
              <w:lastRenderedPageBreak/>
              <w:t>помощ</w:t>
            </w:r>
            <w:proofErr w:type="spellEnd"/>
            <w:r w:rsidRPr="003D569A">
              <w:rPr>
                <w:rFonts w:ascii="Times New Roman" w:hAnsi="Times New Roman" w:cs="Times New Roman"/>
                <w:sz w:val="24"/>
                <w:szCs w:val="24"/>
                <w:lang w:val="ru-RU"/>
              </w:rPr>
              <w:t xml:space="preserve"> по </w:t>
            </w:r>
            <w:proofErr w:type="spellStart"/>
            <w:r w:rsidRPr="003D569A">
              <w:rPr>
                <w:rFonts w:ascii="Times New Roman" w:hAnsi="Times New Roman" w:cs="Times New Roman"/>
                <w:sz w:val="24"/>
                <w:szCs w:val="24"/>
                <w:lang w:val="ru-RU"/>
              </w:rPr>
              <w:t>пътищата</w:t>
            </w:r>
            <w:proofErr w:type="spellEnd"/>
            <w:r w:rsidRPr="003D569A">
              <w:rPr>
                <w:rFonts w:ascii="Times New Roman" w:hAnsi="Times New Roman" w:cs="Times New Roman"/>
                <w:sz w:val="24"/>
                <w:szCs w:val="24"/>
                <w:lang w:val="ru-RU"/>
              </w:rPr>
              <w:t xml:space="preserve">, </w:t>
            </w:r>
            <w:proofErr w:type="spellStart"/>
            <w:r w:rsidRPr="003D569A">
              <w:rPr>
                <w:rFonts w:ascii="Times New Roman" w:hAnsi="Times New Roman" w:cs="Times New Roman"/>
                <w:sz w:val="24"/>
                <w:szCs w:val="24"/>
                <w:lang w:val="ru-RU"/>
              </w:rPr>
              <w:t>отворени</w:t>
            </w:r>
            <w:proofErr w:type="spellEnd"/>
            <w:r w:rsidRPr="003D569A">
              <w:rPr>
                <w:rFonts w:ascii="Times New Roman" w:hAnsi="Times New Roman" w:cs="Times New Roman"/>
                <w:sz w:val="24"/>
                <w:szCs w:val="24"/>
                <w:lang w:val="ru-RU"/>
              </w:rPr>
              <w:t xml:space="preserve"> за </w:t>
            </w:r>
            <w:proofErr w:type="spellStart"/>
            <w:r w:rsidRPr="003D569A">
              <w:rPr>
                <w:rFonts w:ascii="Times New Roman" w:hAnsi="Times New Roman" w:cs="Times New Roman"/>
                <w:sz w:val="24"/>
                <w:szCs w:val="24"/>
                <w:lang w:val="ru-RU"/>
              </w:rPr>
              <w:t>обществено</w:t>
            </w:r>
            <w:proofErr w:type="spellEnd"/>
            <w:r w:rsidRPr="003D569A">
              <w:rPr>
                <w:rFonts w:ascii="Times New Roman" w:hAnsi="Times New Roman" w:cs="Times New Roman"/>
                <w:sz w:val="24"/>
                <w:szCs w:val="24"/>
                <w:lang w:val="ru-RU"/>
              </w:rPr>
              <w:t xml:space="preserve"> </w:t>
            </w:r>
            <w:proofErr w:type="spellStart"/>
            <w:r w:rsidRPr="003D569A">
              <w:rPr>
                <w:rFonts w:ascii="Times New Roman" w:hAnsi="Times New Roman" w:cs="Times New Roman"/>
                <w:sz w:val="24"/>
                <w:szCs w:val="24"/>
                <w:lang w:val="ru-RU"/>
              </w:rPr>
              <w:t>ползване</w:t>
            </w:r>
            <w:proofErr w:type="spellEnd"/>
            <w:r w:rsidRPr="003D569A">
              <w:rPr>
                <w:rFonts w:ascii="Times New Roman" w:hAnsi="Times New Roman" w:cs="Times New Roman"/>
                <w:sz w:val="24"/>
                <w:szCs w:val="24"/>
                <w:lang w:val="ru-RU"/>
              </w:rPr>
              <w:t xml:space="preserve">, </w:t>
            </w:r>
            <w:proofErr w:type="spellStart"/>
            <w:r w:rsidRPr="003D569A">
              <w:rPr>
                <w:rFonts w:ascii="Times New Roman" w:hAnsi="Times New Roman" w:cs="Times New Roman"/>
                <w:sz w:val="24"/>
                <w:szCs w:val="24"/>
                <w:lang w:val="ru-RU"/>
              </w:rPr>
              <w:t>водач</w:t>
            </w:r>
            <w:proofErr w:type="spellEnd"/>
            <w:r w:rsidRPr="003D569A">
              <w:rPr>
                <w:rFonts w:ascii="Times New Roman" w:hAnsi="Times New Roman" w:cs="Times New Roman"/>
                <w:sz w:val="24"/>
                <w:szCs w:val="24"/>
                <w:lang w:val="ru-RU"/>
              </w:rPr>
              <w:t xml:space="preserve"> на </w:t>
            </w:r>
            <w:proofErr w:type="spellStart"/>
            <w:r w:rsidRPr="003D569A">
              <w:rPr>
                <w:rFonts w:ascii="Times New Roman" w:hAnsi="Times New Roman" w:cs="Times New Roman"/>
                <w:sz w:val="24"/>
                <w:szCs w:val="24"/>
                <w:lang w:val="ru-RU"/>
              </w:rPr>
              <w:t>автомобил</w:t>
            </w:r>
            <w:proofErr w:type="spellEnd"/>
            <w:r w:rsidRPr="003D569A">
              <w:rPr>
                <w:rFonts w:ascii="Times New Roman" w:hAnsi="Times New Roman" w:cs="Times New Roman"/>
                <w:sz w:val="24"/>
                <w:szCs w:val="24"/>
                <w:lang w:val="ru-RU"/>
              </w:rPr>
              <w:t xml:space="preserve">, </w:t>
            </w:r>
            <w:proofErr w:type="spellStart"/>
            <w:r w:rsidRPr="003D569A">
              <w:rPr>
                <w:rFonts w:ascii="Times New Roman" w:hAnsi="Times New Roman" w:cs="Times New Roman"/>
                <w:sz w:val="24"/>
                <w:szCs w:val="24"/>
                <w:lang w:val="ru-RU"/>
              </w:rPr>
              <w:t>извършващ</w:t>
            </w:r>
            <w:proofErr w:type="spellEnd"/>
            <w:r w:rsidRPr="003D569A">
              <w:rPr>
                <w:rFonts w:ascii="Times New Roman" w:hAnsi="Times New Roman" w:cs="Times New Roman"/>
                <w:sz w:val="24"/>
                <w:szCs w:val="24"/>
                <w:lang w:val="ru-RU"/>
              </w:rPr>
              <w:t xml:space="preserve"> </w:t>
            </w:r>
            <w:proofErr w:type="spellStart"/>
            <w:r w:rsidRPr="003D569A">
              <w:rPr>
                <w:rFonts w:ascii="Times New Roman" w:hAnsi="Times New Roman" w:cs="Times New Roman"/>
                <w:sz w:val="24"/>
                <w:szCs w:val="24"/>
                <w:lang w:val="ru-RU"/>
              </w:rPr>
              <w:t>превоз</w:t>
            </w:r>
            <w:proofErr w:type="spellEnd"/>
            <w:r w:rsidRPr="003D569A">
              <w:rPr>
                <w:rFonts w:ascii="Times New Roman" w:hAnsi="Times New Roman" w:cs="Times New Roman"/>
                <w:sz w:val="24"/>
                <w:szCs w:val="24"/>
                <w:lang w:val="ru-RU"/>
              </w:rPr>
              <w:t xml:space="preserve"> за </w:t>
            </w:r>
            <w:proofErr w:type="spellStart"/>
            <w:r w:rsidRPr="003D569A">
              <w:rPr>
                <w:rFonts w:ascii="Times New Roman" w:hAnsi="Times New Roman" w:cs="Times New Roman"/>
                <w:sz w:val="24"/>
                <w:szCs w:val="24"/>
                <w:lang w:val="ru-RU"/>
              </w:rPr>
              <w:t>собствена</w:t>
            </w:r>
            <w:proofErr w:type="spellEnd"/>
            <w:r w:rsidRPr="003D569A">
              <w:rPr>
                <w:rFonts w:ascii="Times New Roman" w:hAnsi="Times New Roman" w:cs="Times New Roman"/>
                <w:sz w:val="24"/>
                <w:szCs w:val="24"/>
                <w:lang w:val="ru-RU"/>
              </w:rPr>
              <w:t xml:space="preserve"> сметка, или </w:t>
            </w:r>
            <w:proofErr w:type="spellStart"/>
            <w:r w:rsidRPr="003D569A">
              <w:rPr>
                <w:rFonts w:ascii="Times New Roman" w:hAnsi="Times New Roman" w:cs="Times New Roman"/>
                <w:sz w:val="24"/>
                <w:szCs w:val="24"/>
                <w:lang w:val="ru-RU"/>
              </w:rPr>
              <w:t>водач</w:t>
            </w:r>
            <w:proofErr w:type="spellEnd"/>
            <w:r w:rsidRPr="003D569A">
              <w:rPr>
                <w:rFonts w:ascii="Times New Roman" w:hAnsi="Times New Roman" w:cs="Times New Roman"/>
                <w:sz w:val="24"/>
                <w:szCs w:val="24"/>
                <w:lang w:val="ru-RU"/>
              </w:rPr>
              <w:t xml:space="preserve"> на автомобили за обществен </w:t>
            </w:r>
            <w:proofErr w:type="spellStart"/>
            <w:r w:rsidRPr="003D569A">
              <w:rPr>
                <w:rFonts w:ascii="Times New Roman" w:hAnsi="Times New Roman" w:cs="Times New Roman"/>
                <w:sz w:val="24"/>
                <w:szCs w:val="24"/>
                <w:lang w:val="ru-RU"/>
              </w:rPr>
              <w:t>превоз</w:t>
            </w:r>
            <w:proofErr w:type="spellEnd"/>
            <w:r w:rsidRPr="003D569A">
              <w:rPr>
                <w:rFonts w:ascii="Times New Roman" w:hAnsi="Times New Roman" w:cs="Times New Roman"/>
                <w:sz w:val="24"/>
                <w:szCs w:val="24"/>
                <w:lang w:val="ru-RU"/>
              </w:rPr>
              <w:t xml:space="preserve"> на </w:t>
            </w:r>
            <w:proofErr w:type="spellStart"/>
            <w:r w:rsidRPr="003D569A">
              <w:rPr>
                <w:rFonts w:ascii="Times New Roman" w:hAnsi="Times New Roman" w:cs="Times New Roman"/>
                <w:sz w:val="24"/>
                <w:szCs w:val="24"/>
                <w:lang w:val="ru-RU"/>
              </w:rPr>
              <w:t>пътници</w:t>
            </w:r>
            <w:proofErr w:type="spellEnd"/>
            <w:r w:rsidRPr="003D569A">
              <w:rPr>
                <w:rFonts w:ascii="Times New Roman" w:hAnsi="Times New Roman" w:cs="Times New Roman"/>
                <w:sz w:val="24"/>
                <w:szCs w:val="24"/>
                <w:lang w:val="ru-RU"/>
              </w:rPr>
              <w:t xml:space="preserve"> или </w:t>
            </w:r>
            <w:proofErr w:type="spellStart"/>
            <w:r w:rsidRPr="003D569A">
              <w:rPr>
                <w:rFonts w:ascii="Times New Roman" w:hAnsi="Times New Roman" w:cs="Times New Roman"/>
                <w:sz w:val="24"/>
                <w:szCs w:val="24"/>
                <w:lang w:val="ru-RU"/>
              </w:rPr>
              <w:t>товари</w:t>
            </w:r>
            <w:proofErr w:type="spellEnd"/>
            <w:r w:rsidRPr="003D569A">
              <w:rPr>
                <w:rFonts w:ascii="Times New Roman" w:hAnsi="Times New Roman" w:cs="Times New Roman"/>
                <w:sz w:val="24"/>
                <w:szCs w:val="24"/>
                <w:lang w:val="ru-RU"/>
              </w:rPr>
              <w:t xml:space="preserve">, </w:t>
            </w:r>
            <w:proofErr w:type="spellStart"/>
            <w:r w:rsidRPr="003D569A">
              <w:rPr>
                <w:rFonts w:ascii="Times New Roman" w:hAnsi="Times New Roman" w:cs="Times New Roman"/>
                <w:sz w:val="24"/>
                <w:szCs w:val="24"/>
                <w:lang w:val="ru-RU"/>
              </w:rPr>
              <w:t>както</w:t>
            </w:r>
            <w:proofErr w:type="spellEnd"/>
            <w:r w:rsidRPr="003D569A">
              <w:rPr>
                <w:rFonts w:ascii="Times New Roman" w:hAnsi="Times New Roman" w:cs="Times New Roman"/>
                <w:sz w:val="24"/>
                <w:szCs w:val="24"/>
                <w:lang w:val="ru-RU"/>
              </w:rPr>
              <w:t xml:space="preserve"> и за </w:t>
            </w:r>
            <w:proofErr w:type="spellStart"/>
            <w:r w:rsidRPr="003D569A">
              <w:rPr>
                <w:rFonts w:ascii="Times New Roman" w:hAnsi="Times New Roman" w:cs="Times New Roman"/>
                <w:sz w:val="24"/>
                <w:szCs w:val="24"/>
                <w:lang w:val="ru-RU"/>
              </w:rPr>
              <w:t>председател</w:t>
            </w:r>
            <w:proofErr w:type="spellEnd"/>
            <w:r w:rsidRPr="003D569A">
              <w:rPr>
                <w:rFonts w:ascii="Times New Roman" w:hAnsi="Times New Roman" w:cs="Times New Roman"/>
                <w:sz w:val="24"/>
                <w:szCs w:val="24"/>
                <w:lang w:val="ru-RU"/>
              </w:rPr>
              <w:t xml:space="preserve"> на </w:t>
            </w:r>
            <w:proofErr w:type="spellStart"/>
            <w:r w:rsidRPr="003D569A">
              <w:rPr>
                <w:rFonts w:ascii="Times New Roman" w:hAnsi="Times New Roman" w:cs="Times New Roman"/>
                <w:sz w:val="24"/>
                <w:szCs w:val="24"/>
                <w:lang w:val="ru-RU"/>
              </w:rPr>
              <w:t>изпитна</w:t>
            </w:r>
            <w:proofErr w:type="spellEnd"/>
            <w:r w:rsidRPr="003D569A">
              <w:rPr>
                <w:rFonts w:ascii="Times New Roman" w:hAnsi="Times New Roman" w:cs="Times New Roman"/>
                <w:sz w:val="24"/>
                <w:szCs w:val="24"/>
                <w:lang w:val="ru-RU"/>
              </w:rPr>
              <w:t xml:space="preserve"> </w:t>
            </w:r>
            <w:proofErr w:type="spellStart"/>
            <w:r w:rsidRPr="003D569A">
              <w:rPr>
                <w:rFonts w:ascii="Times New Roman" w:hAnsi="Times New Roman" w:cs="Times New Roman"/>
                <w:sz w:val="24"/>
                <w:szCs w:val="24"/>
                <w:lang w:val="ru-RU"/>
              </w:rPr>
              <w:t>комисия</w:t>
            </w:r>
            <w:proofErr w:type="spellEnd"/>
            <w:r w:rsidRPr="003D569A">
              <w:rPr>
                <w:rFonts w:ascii="Times New Roman" w:hAnsi="Times New Roman" w:cs="Times New Roman"/>
                <w:sz w:val="24"/>
                <w:szCs w:val="24"/>
                <w:lang w:val="ru-RU"/>
              </w:rPr>
              <w:t xml:space="preserve">, </w:t>
            </w:r>
            <w:proofErr w:type="spellStart"/>
            <w:r w:rsidRPr="003D569A">
              <w:rPr>
                <w:rFonts w:ascii="Times New Roman" w:hAnsi="Times New Roman" w:cs="Times New Roman"/>
                <w:sz w:val="24"/>
                <w:szCs w:val="24"/>
                <w:lang w:val="ru-RU"/>
              </w:rPr>
              <w:t>лицата</w:t>
            </w:r>
            <w:proofErr w:type="spellEnd"/>
            <w:r w:rsidRPr="003D569A">
              <w:rPr>
                <w:rFonts w:ascii="Times New Roman" w:hAnsi="Times New Roman" w:cs="Times New Roman"/>
                <w:sz w:val="24"/>
                <w:szCs w:val="24"/>
                <w:lang w:val="ru-RU"/>
              </w:rPr>
              <w:t xml:space="preserve"> представят удостоверение за </w:t>
            </w:r>
            <w:proofErr w:type="spellStart"/>
            <w:r w:rsidRPr="003D569A">
              <w:rPr>
                <w:rFonts w:ascii="Times New Roman" w:hAnsi="Times New Roman" w:cs="Times New Roman"/>
                <w:sz w:val="24"/>
                <w:szCs w:val="24"/>
                <w:lang w:val="ru-RU"/>
              </w:rPr>
              <w:t>психологическа</w:t>
            </w:r>
            <w:proofErr w:type="spellEnd"/>
            <w:r w:rsidRPr="003D569A">
              <w:rPr>
                <w:rFonts w:ascii="Times New Roman" w:hAnsi="Times New Roman" w:cs="Times New Roman"/>
                <w:sz w:val="24"/>
                <w:szCs w:val="24"/>
                <w:lang w:val="ru-RU"/>
              </w:rPr>
              <w:t xml:space="preserve"> </w:t>
            </w:r>
            <w:proofErr w:type="spellStart"/>
            <w:r w:rsidRPr="003D569A">
              <w:rPr>
                <w:rFonts w:ascii="Times New Roman" w:hAnsi="Times New Roman" w:cs="Times New Roman"/>
                <w:sz w:val="24"/>
                <w:szCs w:val="24"/>
                <w:lang w:val="ru-RU"/>
              </w:rPr>
              <w:t>годност</w:t>
            </w:r>
            <w:proofErr w:type="spellEnd"/>
            <w:r w:rsidRPr="003D569A">
              <w:rPr>
                <w:rFonts w:ascii="Times New Roman" w:hAnsi="Times New Roman" w:cs="Times New Roman"/>
                <w:sz w:val="24"/>
                <w:szCs w:val="24"/>
                <w:lang w:val="ru-RU"/>
              </w:rPr>
              <w:t>.</w:t>
            </w:r>
          </w:p>
          <w:p w:rsidR="00F81D3E" w:rsidRDefault="00F81D3E" w:rsidP="00F81D3E">
            <w:pPr>
              <w:jc w:val="both"/>
              <w:rPr>
                <w:rFonts w:ascii="Times New Roman" w:hAnsi="Times New Roman" w:cs="Times New Roman"/>
                <w:sz w:val="24"/>
                <w:szCs w:val="24"/>
                <w:lang w:val="ru-RU"/>
              </w:rPr>
            </w:pPr>
          </w:p>
          <w:p w:rsidR="009D1C72" w:rsidRDefault="009D1C72" w:rsidP="00F81D3E">
            <w:pPr>
              <w:jc w:val="both"/>
              <w:rPr>
                <w:rFonts w:ascii="Times New Roman" w:hAnsi="Times New Roman" w:cs="Times New Roman"/>
                <w:sz w:val="24"/>
                <w:szCs w:val="24"/>
                <w:lang w:val="ru-RU"/>
              </w:rPr>
            </w:pPr>
          </w:p>
          <w:p w:rsidR="009D1C72" w:rsidRDefault="009D1C72" w:rsidP="00F81D3E">
            <w:pPr>
              <w:jc w:val="both"/>
              <w:rPr>
                <w:rFonts w:ascii="Times New Roman" w:hAnsi="Times New Roman" w:cs="Times New Roman"/>
                <w:sz w:val="24"/>
                <w:szCs w:val="24"/>
                <w:lang w:val="ru-RU"/>
              </w:rPr>
            </w:pPr>
          </w:p>
          <w:p w:rsidR="009D1C72" w:rsidRDefault="009D1C72" w:rsidP="00F81D3E">
            <w:pPr>
              <w:jc w:val="both"/>
              <w:rPr>
                <w:rFonts w:ascii="Times New Roman" w:hAnsi="Times New Roman" w:cs="Times New Roman"/>
                <w:sz w:val="24"/>
                <w:szCs w:val="24"/>
                <w:lang w:val="ru-RU"/>
              </w:rPr>
            </w:pPr>
          </w:p>
          <w:p w:rsidR="009D1C72" w:rsidRDefault="009D1C72" w:rsidP="00F81D3E">
            <w:pPr>
              <w:jc w:val="both"/>
              <w:rPr>
                <w:rFonts w:ascii="Times New Roman" w:hAnsi="Times New Roman" w:cs="Times New Roman"/>
                <w:sz w:val="24"/>
                <w:szCs w:val="24"/>
                <w:lang w:val="ru-RU"/>
              </w:rPr>
            </w:pPr>
          </w:p>
          <w:p w:rsidR="009D1C72" w:rsidRPr="00ED25C3" w:rsidRDefault="009D1C72" w:rsidP="00F81D3E">
            <w:pPr>
              <w:jc w:val="both"/>
              <w:rPr>
                <w:rFonts w:ascii="Times New Roman" w:hAnsi="Times New Roman" w:cs="Times New Roman"/>
                <w:sz w:val="24"/>
                <w:szCs w:val="24"/>
                <w:lang w:val="ru-RU"/>
              </w:rPr>
            </w:pPr>
          </w:p>
          <w:p w:rsidR="003957F9" w:rsidRDefault="003957F9" w:rsidP="003957F9">
            <w:pPr>
              <w:pStyle w:val="ListParagraph"/>
              <w:tabs>
                <w:tab w:val="left" w:pos="0"/>
                <w:tab w:val="left" w:pos="255"/>
              </w:tabs>
              <w:ind w:left="0"/>
              <w:jc w:val="both"/>
              <w:rPr>
                <w:rFonts w:ascii="Times New Roman" w:hAnsi="Times New Roman" w:cs="Times New Roman"/>
                <w:sz w:val="24"/>
                <w:szCs w:val="24"/>
              </w:rPr>
            </w:pPr>
            <w:r>
              <w:rPr>
                <w:rFonts w:ascii="Times New Roman" w:hAnsi="Times New Roman" w:cs="Times New Roman"/>
                <w:sz w:val="24"/>
                <w:szCs w:val="24"/>
              </w:rPr>
              <w:t>4.1.Текстът е съобразен с разпоредбите на Д</w:t>
            </w:r>
            <w:r w:rsidRPr="003957F9">
              <w:rPr>
                <w:rFonts w:ascii="Times New Roman" w:hAnsi="Times New Roman" w:cs="Times New Roman"/>
                <w:sz w:val="24"/>
                <w:szCs w:val="24"/>
              </w:rPr>
              <w:t>иректива (ЕС) 2020/1057 на Европейския парламент и на Съвета от 15 юли 2020 година за определяне на специфични правила във връзка с Директива 96/71/ЕО и Директива 2014/67/ЕС за командироването на водачи в сектора на автомобилния транспорт и за изменение на Директива 2006/22/ЕО по отношение на изискванията за изпълнение и Регламент (ЕС) № 1024/2012</w:t>
            </w:r>
            <w:r>
              <w:rPr>
                <w:rFonts w:ascii="Times New Roman" w:hAnsi="Times New Roman" w:cs="Times New Roman"/>
                <w:sz w:val="24"/>
                <w:szCs w:val="24"/>
              </w:rPr>
              <w:t>.</w:t>
            </w:r>
          </w:p>
          <w:p w:rsidR="00F81D3E" w:rsidRDefault="00F81D3E" w:rsidP="003957F9">
            <w:pPr>
              <w:pStyle w:val="ListParagraph"/>
              <w:tabs>
                <w:tab w:val="left" w:pos="0"/>
                <w:tab w:val="left" w:pos="255"/>
              </w:tabs>
              <w:ind w:left="0"/>
              <w:jc w:val="both"/>
              <w:rPr>
                <w:rFonts w:ascii="Times New Roman" w:hAnsi="Times New Roman" w:cs="Times New Roman"/>
                <w:sz w:val="24"/>
                <w:szCs w:val="24"/>
              </w:rPr>
            </w:pPr>
          </w:p>
          <w:p w:rsidR="00F81D3E" w:rsidRDefault="00F81D3E" w:rsidP="003957F9">
            <w:pPr>
              <w:pStyle w:val="ListParagraph"/>
              <w:tabs>
                <w:tab w:val="left" w:pos="0"/>
                <w:tab w:val="left" w:pos="255"/>
              </w:tabs>
              <w:ind w:left="0"/>
              <w:jc w:val="both"/>
              <w:rPr>
                <w:rFonts w:ascii="Times New Roman" w:hAnsi="Times New Roman" w:cs="Times New Roman"/>
                <w:sz w:val="24"/>
                <w:szCs w:val="24"/>
              </w:rPr>
            </w:pPr>
          </w:p>
          <w:p w:rsidR="003957F9" w:rsidRDefault="003957F9" w:rsidP="003957F9">
            <w:pPr>
              <w:pStyle w:val="ListParagraph"/>
              <w:numPr>
                <w:ilvl w:val="1"/>
                <w:numId w:val="36"/>
              </w:numPr>
              <w:tabs>
                <w:tab w:val="left" w:pos="0"/>
                <w:tab w:val="left" w:pos="255"/>
              </w:tabs>
              <w:ind w:left="-29" w:firstLine="29"/>
              <w:jc w:val="both"/>
              <w:rPr>
                <w:rFonts w:ascii="Times New Roman" w:hAnsi="Times New Roman" w:cs="Times New Roman"/>
                <w:sz w:val="24"/>
                <w:szCs w:val="24"/>
              </w:rPr>
            </w:pPr>
            <w:r w:rsidRPr="003957F9">
              <w:rPr>
                <w:rFonts w:ascii="Times New Roman" w:hAnsi="Times New Roman" w:cs="Times New Roman"/>
                <w:sz w:val="24"/>
                <w:szCs w:val="24"/>
              </w:rPr>
              <w:t>Предложението не внася яснота, а прави текста по-неразбираем и води до необходимост от конкретизиране на термина „ненужно“.</w:t>
            </w:r>
          </w:p>
          <w:p w:rsidR="00F81D3E" w:rsidRDefault="00F81D3E" w:rsidP="00F81D3E">
            <w:pPr>
              <w:pStyle w:val="ListParagraph"/>
              <w:tabs>
                <w:tab w:val="left" w:pos="0"/>
                <w:tab w:val="left" w:pos="255"/>
              </w:tabs>
              <w:ind w:left="0"/>
              <w:jc w:val="both"/>
              <w:rPr>
                <w:rFonts w:ascii="Times New Roman" w:hAnsi="Times New Roman" w:cs="Times New Roman"/>
                <w:sz w:val="24"/>
                <w:szCs w:val="24"/>
              </w:rPr>
            </w:pPr>
          </w:p>
          <w:p w:rsidR="003957F9" w:rsidRPr="003957F9" w:rsidRDefault="003957F9" w:rsidP="003957F9">
            <w:pPr>
              <w:pStyle w:val="ListParagraph"/>
              <w:numPr>
                <w:ilvl w:val="0"/>
                <w:numId w:val="36"/>
              </w:numPr>
              <w:tabs>
                <w:tab w:val="left" w:pos="0"/>
                <w:tab w:val="left" w:pos="255"/>
              </w:tabs>
              <w:jc w:val="both"/>
              <w:rPr>
                <w:rFonts w:ascii="Times New Roman" w:hAnsi="Times New Roman" w:cs="Times New Roman"/>
                <w:sz w:val="24"/>
                <w:szCs w:val="24"/>
              </w:rPr>
            </w:pPr>
            <w:r>
              <w:rPr>
                <w:rFonts w:ascii="Times New Roman" w:hAnsi="Times New Roman" w:cs="Times New Roman"/>
                <w:sz w:val="24"/>
                <w:szCs w:val="24"/>
              </w:rPr>
              <w:t>Отразено в §</w:t>
            </w:r>
            <w:r w:rsidR="00263309">
              <w:rPr>
                <w:rFonts w:ascii="Times New Roman" w:hAnsi="Times New Roman" w:cs="Times New Roman"/>
                <w:sz w:val="24"/>
                <w:szCs w:val="24"/>
              </w:rPr>
              <w:t xml:space="preserve"> 1</w:t>
            </w:r>
            <w:r w:rsidR="00C514B1">
              <w:rPr>
                <w:rFonts w:ascii="Times New Roman" w:hAnsi="Times New Roman" w:cs="Times New Roman"/>
                <w:sz w:val="24"/>
                <w:szCs w:val="24"/>
              </w:rPr>
              <w:t>3</w:t>
            </w:r>
            <w:r w:rsidR="00263309">
              <w:rPr>
                <w:rFonts w:ascii="Times New Roman" w:hAnsi="Times New Roman" w:cs="Times New Roman"/>
                <w:sz w:val="24"/>
                <w:szCs w:val="24"/>
              </w:rPr>
              <w:t>.</w:t>
            </w:r>
          </w:p>
          <w:p w:rsidR="00153326" w:rsidRDefault="00153326" w:rsidP="00153326">
            <w:pPr>
              <w:tabs>
                <w:tab w:val="left" w:pos="255"/>
              </w:tabs>
              <w:jc w:val="both"/>
              <w:rPr>
                <w:rFonts w:ascii="Times New Roman" w:hAnsi="Times New Roman" w:cs="Times New Roman"/>
                <w:sz w:val="24"/>
                <w:szCs w:val="24"/>
              </w:rPr>
            </w:pPr>
          </w:p>
          <w:p w:rsidR="00153326" w:rsidRDefault="00153326" w:rsidP="00153326">
            <w:pPr>
              <w:tabs>
                <w:tab w:val="left" w:pos="255"/>
              </w:tabs>
              <w:jc w:val="both"/>
              <w:rPr>
                <w:rFonts w:ascii="Times New Roman" w:hAnsi="Times New Roman" w:cs="Times New Roman"/>
                <w:sz w:val="24"/>
                <w:szCs w:val="24"/>
              </w:rPr>
            </w:pPr>
          </w:p>
          <w:p w:rsidR="00153326" w:rsidRDefault="00153326" w:rsidP="00153326">
            <w:pPr>
              <w:tabs>
                <w:tab w:val="left" w:pos="255"/>
              </w:tabs>
              <w:jc w:val="both"/>
              <w:rPr>
                <w:rFonts w:ascii="Times New Roman" w:hAnsi="Times New Roman" w:cs="Times New Roman"/>
                <w:sz w:val="24"/>
                <w:szCs w:val="24"/>
              </w:rPr>
            </w:pPr>
          </w:p>
          <w:p w:rsidR="00153326" w:rsidRDefault="00153326" w:rsidP="00153326">
            <w:pPr>
              <w:tabs>
                <w:tab w:val="left" w:pos="255"/>
              </w:tabs>
              <w:jc w:val="both"/>
              <w:rPr>
                <w:rFonts w:ascii="Times New Roman" w:hAnsi="Times New Roman" w:cs="Times New Roman"/>
                <w:sz w:val="24"/>
                <w:szCs w:val="24"/>
              </w:rPr>
            </w:pPr>
          </w:p>
          <w:p w:rsidR="00153326" w:rsidRDefault="00153326" w:rsidP="00153326">
            <w:pPr>
              <w:tabs>
                <w:tab w:val="left" w:pos="255"/>
              </w:tabs>
              <w:jc w:val="both"/>
              <w:rPr>
                <w:rFonts w:ascii="Times New Roman" w:hAnsi="Times New Roman" w:cs="Times New Roman"/>
                <w:sz w:val="24"/>
                <w:szCs w:val="24"/>
              </w:rPr>
            </w:pPr>
          </w:p>
          <w:p w:rsidR="00153326" w:rsidRDefault="00153326" w:rsidP="00153326">
            <w:pPr>
              <w:tabs>
                <w:tab w:val="left" w:pos="255"/>
              </w:tabs>
              <w:jc w:val="both"/>
              <w:rPr>
                <w:rFonts w:ascii="Times New Roman" w:hAnsi="Times New Roman" w:cs="Times New Roman"/>
                <w:sz w:val="24"/>
                <w:szCs w:val="24"/>
              </w:rPr>
            </w:pPr>
          </w:p>
          <w:p w:rsidR="00153326" w:rsidRDefault="00153326" w:rsidP="00153326">
            <w:pPr>
              <w:tabs>
                <w:tab w:val="left" w:pos="255"/>
              </w:tabs>
              <w:jc w:val="both"/>
              <w:rPr>
                <w:rFonts w:ascii="Times New Roman" w:hAnsi="Times New Roman" w:cs="Times New Roman"/>
                <w:sz w:val="24"/>
                <w:szCs w:val="24"/>
              </w:rPr>
            </w:pPr>
          </w:p>
          <w:p w:rsidR="00153326" w:rsidRDefault="00153326" w:rsidP="00153326">
            <w:pPr>
              <w:tabs>
                <w:tab w:val="left" w:pos="255"/>
              </w:tabs>
              <w:jc w:val="both"/>
              <w:rPr>
                <w:rFonts w:ascii="Times New Roman" w:hAnsi="Times New Roman" w:cs="Times New Roman"/>
                <w:sz w:val="24"/>
                <w:szCs w:val="24"/>
              </w:rPr>
            </w:pPr>
          </w:p>
          <w:p w:rsidR="00153326" w:rsidRDefault="00153326" w:rsidP="00153326">
            <w:pPr>
              <w:tabs>
                <w:tab w:val="left" w:pos="255"/>
              </w:tabs>
              <w:jc w:val="both"/>
              <w:rPr>
                <w:rFonts w:ascii="Times New Roman" w:hAnsi="Times New Roman" w:cs="Times New Roman"/>
                <w:sz w:val="24"/>
                <w:szCs w:val="24"/>
              </w:rPr>
            </w:pPr>
          </w:p>
          <w:p w:rsidR="00153326" w:rsidRDefault="00153326" w:rsidP="00153326">
            <w:pPr>
              <w:tabs>
                <w:tab w:val="left" w:pos="255"/>
              </w:tabs>
              <w:jc w:val="both"/>
              <w:rPr>
                <w:rFonts w:ascii="Times New Roman" w:hAnsi="Times New Roman" w:cs="Times New Roman"/>
                <w:sz w:val="24"/>
                <w:szCs w:val="24"/>
              </w:rPr>
            </w:pPr>
          </w:p>
          <w:p w:rsidR="00153326" w:rsidRDefault="00153326" w:rsidP="00153326">
            <w:pPr>
              <w:tabs>
                <w:tab w:val="left" w:pos="255"/>
              </w:tabs>
              <w:jc w:val="both"/>
              <w:rPr>
                <w:rFonts w:ascii="Times New Roman" w:hAnsi="Times New Roman" w:cs="Times New Roman"/>
                <w:sz w:val="24"/>
                <w:szCs w:val="24"/>
              </w:rPr>
            </w:pPr>
          </w:p>
          <w:p w:rsidR="00153326" w:rsidRDefault="00153326" w:rsidP="00153326">
            <w:pPr>
              <w:tabs>
                <w:tab w:val="left" w:pos="255"/>
              </w:tabs>
              <w:jc w:val="both"/>
              <w:rPr>
                <w:rFonts w:ascii="Times New Roman" w:hAnsi="Times New Roman" w:cs="Times New Roman"/>
                <w:sz w:val="24"/>
                <w:szCs w:val="24"/>
              </w:rPr>
            </w:pPr>
          </w:p>
          <w:p w:rsidR="00153326" w:rsidRDefault="00153326" w:rsidP="00153326">
            <w:pPr>
              <w:tabs>
                <w:tab w:val="left" w:pos="255"/>
              </w:tabs>
              <w:jc w:val="both"/>
              <w:rPr>
                <w:rFonts w:ascii="Times New Roman" w:hAnsi="Times New Roman" w:cs="Times New Roman"/>
                <w:sz w:val="24"/>
                <w:szCs w:val="24"/>
              </w:rPr>
            </w:pPr>
          </w:p>
          <w:p w:rsidR="00153326" w:rsidRDefault="00153326" w:rsidP="00153326">
            <w:pPr>
              <w:tabs>
                <w:tab w:val="left" w:pos="255"/>
              </w:tabs>
              <w:jc w:val="both"/>
              <w:rPr>
                <w:rFonts w:ascii="Times New Roman" w:hAnsi="Times New Roman" w:cs="Times New Roman"/>
                <w:sz w:val="24"/>
                <w:szCs w:val="24"/>
              </w:rPr>
            </w:pPr>
          </w:p>
          <w:p w:rsidR="00153326" w:rsidRPr="000D4AED" w:rsidRDefault="00153326" w:rsidP="00C514B1">
            <w:pPr>
              <w:pStyle w:val="ListParagraph"/>
              <w:numPr>
                <w:ilvl w:val="0"/>
                <w:numId w:val="36"/>
              </w:numPr>
              <w:tabs>
                <w:tab w:val="left" w:pos="0"/>
                <w:tab w:val="left" w:pos="255"/>
              </w:tabs>
              <w:ind w:left="0" w:firstLine="0"/>
              <w:jc w:val="both"/>
              <w:rPr>
                <w:rFonts w:ascii="Times New Roman" w:hAnsi="Times New Roman" w:cs="Times New Roman"/>
                <w:sz w:val="24"/>
                <w:szCs w:val="24"/>
              </w:rPr>
            </w:pPr>
            <w:r w:rsidRPr="007D7CC2">
              <w:rPr>
                <w:rFonts w:ascii="Times New Roman" w:hAnsi="Times New Roman" w:cs="Times New Roman"/>
                <w:sz w:val="24"/>
                <w:szCs w:val="24"/>
              </w:rPr>
              <w:t xml:space="preserve">Текстът </w:t>
            </w:r>
            <w:r w:rsidR="007D7CC2" w:rsidRPr="007D7CC2">
              <w:rPr>
                <w:rFonts w:ascii="Times New Roman" w:hAnsi="Times New Roman" w:cs="Times New Roman"/>
                <w:sz w:val="24"/>
                <w:szCs w:val="24"/>
              </w:rPr>
              <w:t>е заличен</w:t>
            </w:r>
            <w:r w:rsidRPr="007D7CC2">
              <w:rPr>
                <w:rFonts w:ascii="Times New Roman" w:hAnsi="Times New Roman" w:cs="Times New Roman"/>
                <w:sz w:val="24"/>
                <w:szCs w:val="24"/>
              </w:rPr>
              <w:t>.</w:t>
            </w:r>
          </w:p>
        </w:tc>
      </w:tr>
      <w:tr w:rsidR="00AC4D45" w:rsidRPr="00C9194E" w:rsidTr="00AC4D45">
        <w:tc>
          <w:tcPr>
            <w:tcW w:w="681" w:type="dxa"/>
          </w:tcPr>
          <w:p w:rsidR="00AC4D45" w:rsidRDefault="00AC4D45" w:rsidP="00AC4D45">
            <w:pPr>
              <w:jc w:val="both"/>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2034" w:type="dxa"/>
          </w:tcPr>
          <w:p w:rsidR="00AC4D45" w:rsidRDefault="00891057" w:rsidP="00AC4D45">
            <w:pPr>
              <w:jc w:val="both"/>
              <w:rPr>
                <w:rFonts w:ascii="Times New Roman" w:hAnsi="Times New Roman" w:cs="Times New Roman"/>
                <w:sz w:val="24"/>
                <w:szCs w:val="24"/>
              </w:rPr>
            </w:pPr>
            <w:r>
              <w:rPr>
                <w:rFonts w:ascii="Times New Roman" w:hAnsi="Times New Roman" w:cs="Times New Roman"/>
                <w:sz w:val="24"/>
                <w:szCs w:val="24"/>
              </w:rPr>
              <w:t>Камара на автомобилните превозвачи в България (КАПБ)</w:t>
            </w:r>
          </w:p>
          <w:p w:rsidR="00891057" w:rsidRDefault="00891057" w:rsidP="00AC4D45">
            <w:pPr>
              <w:jc w:val="both"/>
              <w:rPr>
                <w:rFonts w:ascii="Times New Roman" w:hAnsi="Times New Roman" w:cs="Times New Roman"/>
                <w:sz w:val="24"/>
                <w:szCs w:val="24"/>
              </w:rPr>
            </w:pPr>
            <w:r>
              <w:rPr>
                <w:rFonts w:ascii="Times New Roman" w:hAnsi="Times New Roman" w:cs="Times New Roman"/>
                <w:sz w:val="24"/>
                <w:szCs w:val="24"/>
              </w:rPr>
              <w:t>Асоциация на българските предприятия за международни превози и пътища (АЕБТРИ)</w:t>
            </w:r>
          </w:p>
          <w:p w:rsidR="00891057" w:rsidRPr="00891057" w:rsidRDefault="00891057" w:rsidP="00AC4D45">
            <w:pPr>
              <w:jc w:val="both"/>
              <w:rPr>
                <w:rFonts w:ascii="Times New Roman" w:hAnsi="Times New Roman" w:cs="Times New Roman"/>
                <w:sz w:val="24"/>
                <w:szCs w:val="24"/>
              </w:rPr>
            </w:pPr>
            <w:r>
              <w:rPr>
                <w:rFonts w:ascii="Times New Roman" w:hAnsi="Times New Roman" w:cs="Times New Roman"/>
                <w:sz w:val="24"/>
                <w:szCs w:val="24"/>
              </w:rPr>
              <w:t xml:space="preserve">Европейски транспортен </w:t>
            </w:r>
            <w:proofErr w:type="spellStart"/>
            <w:r>
              <w:rPr>
                <w:rFonts w:ascii="Times New Roman" w:hAnsi="Times New Roman" w:cs="Times New Roman"/>
                <w:sz w:val="24"/>
                <w:szCs w:val="24"/>
              </w:rPr>
              <w:t>клъстър</w:t>
            </w:r>
            <w:proofErr w:type="spellEnd"/>
            <w:r>
              <w:rPr>
                <w:rFonts w:ascii="Times New Roman" w:hAnsi="Times New Roman" w:cs="Times New Roman"/>
                <w:sz w:val="24"/>
                <w:szCs w:val="24"/>
              </w:rPr>
              <w:t xml:space="preserve"> (ЕТК)</w:t>
            </w:r>
            <w:r w:rsidR="00557B22">
              <w:rPr>
                <w:rFonts w:ascii="Times New Roman" w:hAnsi="Times New Roman" w:cs="Times New Roman"/>
                <w:sz w:val="24"/>
                <w:szCs w:val="24"/>
              </w:rPr>
              <w:t xml:space="preserve"> – по ел. поща – рег. № 04-01-00-226/19/31.10.2022 г.</w:t>
            </w:r>
          </w:p>
        </w:tc>
        <w:tc>
          <w:tcPr>
            <w:tcW w:w="6560" w:type="dxa"/>
          </w:tcPr>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1. Предлагаме премахването на § 1, буква б), с която се създава чл. 6, ал. 1, изречение четвърто</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Мотиви:</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 xml:space="preserve">Не считаме за необходимо създаването на изречение четвърто в чл. 6, ал. 1. Към момента публично достъпният регистър отново не съдържа регистрационните номера на автомобилите, които са вписани в различните лицензи. Така записан текстът носи ненужна тежест на Закона и освен </w:t>
            </w:r>
            <w:proofErr w:type="spellStart"/>
            <w:r w:rsidRPr="00891057">
              <w:rPr>
                <w:rFonts w:ascii="Times New Roman" w:hAnsi="Times New Roman" w:cs="Times New Roman"/>
                <w:sz w:val="24"/>
                <w:szCs w:val="24"/>
              </w:rPr>
              <w:t>товане</w:t>
            </w:r>
            <w:proofErr w:type="spellEnd"/>
            <w:r w:rsidRPr="00891057">
              <w:rPr>
                <w:rFonts w:ascii="Times New Roman" w:hAnsi="Times New Roman" w:cs="Times New Roman"/>
                <w:sz w:val="24"/>
                <w:szCs w:val="24"/>
              </w:rPr>
              <w:t xml:space="preserve"> са изложени мотиви защо регистрационните номера на автомобилите, вписани в лицензи, не трябва да бъдат публично достъпни.</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2. Предлагаме от Закона за изменение и допълнение на Закона за автомобилните превози (§ 2, т. 6, б. б) да отпадне създаването на точка 6 в чл. 7, ал. 8 на ЗАП.</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Мотиви:</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 xml:space="preserve">Това е най-спорният текст, приет с Пакета за мобилност I, като България и редица други държави обжалват пред Съда на Европейския съюз изискването за връщане на автомобилите на всеки осем седмици до експлоатационен център в страната </w:t>
            </w:r>
            <w:r w:rsidRPr="00891057">
              <w:rPr>
                <w:rFonts w:ascii="Times New Roman" w:hAnsi="Times New Roman" w:cs="Times New Roman"/>
                <w:sz w:val="24"/>
                <w:szCs w:val="24"/>
              </w:rPr>
              <w:lastRenderedPageBreak/>
              <w:t>на установяване на превозвача. Въвеждането на т. 6 в чл. 7, ал. 8 на практика означава, че превозвачите, които не прибират автомобилите си в България на всеки осем седмици, не отговарят на изискването за установяване на територията на Република България, въведено с чл. 7, ал. 2, т. 4, което на практика е основание за отнемане на лиценза за превоз на товари.</w:t>
            </w:r>
          </w:p>
          <w:p w:rsidR="00E5418B"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 xml:space="preserve">3. Предлагаме в чл. 7а, ал. 2 от ЗАП да се добави следващ текст За съответствието с тези изисквания лицензираните превозвачи и лицата, извършващи превози за собствена сметка, следят към момента на назначаване на водачите и преди напускането им на експлоатационния център на предприятието.“ </w:t>
            </w:r>
          </w:p>
          <w:p w:rsidR="00934E48" w:rsidRDefault="00934E48" w:rsidP="00891057">
            <w:pPr>
              <w:jc w:val="both"/>
              <w:rPr>
                <w:rFonts w:ascii="Times New Roman" w:hAnsi="Times New Roman" w:cs="Times New Roman"/>
                <w:sz w:val="24"/>
                <w:szCs w:val="24"/>
              </w:rPr>
            </w:pPr>
          </w:p>
          <w:p w:rsidR="00934E48" w:rsidRDefault="00934E48" w:rsidP="00891057">
            <w:pPr>
              <w:jc w:val="both"/>
              <w:rPr>
                <w:rFonts w:ascii="Times New Roman" w:hAnsi="Times New Roman" w:cs="Times New Roman"/>
                <w:sz w:val="24"/>
                <w:szCs w:val="24"/>
              </w:rPr>
            </w:pPr>
          </w:p>
          <w:p w:rsidR="00934E48" w:rsidRDefault="00934E48" w:rsidP="00891057">
            <w:pPr>
              <w:jc w:val="both"/>
              <w:rPr>
                <w:rFonts w:ascii="Times New Roman" w:hAnsi="Times New Roman" w:cs="Times New Roman"/>
                <w:sz w:val="24"/>
                <w:szCs w:val="24"/>
              </w:rPr>
            </w:pPr>
          </w:p>
          <w:p w:rsidR="00934E48" w:rsidRDefault="00934E48" w:rsidP="00891057">
            <w:pPr>
              <w:jc w:val="both"/>
              <w:rPr>
                <w:rFonts w:ascii="Times New Roman" w:hAnsi="Times New Roman" w:cs="Times New Roman"/>
                <w:sz w:val="24"/>
                <w:szCs w:val="24"/>
              </w:rPr>
            </w:pPr>
          </w:p>
          <w:p w:rsidR="00934E48" w:rsidRDefault="00934E48" w:rsidP="00891057">
            <w:pPr>
              <w:jc w:val="both"/>
              <w:rPr>
                <w:rFonts w:ascii="Times New Roman" w:hAnsi="Times New Roman" w:cs="Times New Roman"/>
                <w:sz w:val="24"/>
                <w:szCs w:val="24"/>
              </w:rPr>
            </w:pP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 xml:space="preserve">Предлагаме и следната редакция на чл. 7б, ал. 1 на ЗАП: „Лицензираните превозвачи и лицата, извършващи превози за собствена сметка, осъществяват превози на пътници и товари с превозни средства, за управлението на които се изисква свидетелство за управление на моторно превозно средство от категории и </w:t>
            </w:r>
            <w:proofErr w:type="spellStart"/>
            <w:r w:rsidRPr="00891057">
              <w:rPr>
                <w:rFonts w:ascii="Times New Roman" w:hAnsi="Times New Roman" w:cs="Times New Roman"/>
                <w:sz w:val="24"/>
                <w:szCs w:val="24"/>
              </w:rPr>
              <w:t>подкатегории</w:t>
            </w:r>
            <w:proofErr w:type="spellEnd"/>
            <w:r w:rsidRPr="00891057">
              <w:rPr>
                <w:rFonts w:ascii="Times New Roman" w:hAnsi="Times New Roman" w:cs="Times New Roman"/>
                <w:sz w:val="24"/>
                <w:szCs w:val="24"/>
              </w:rPr>
              <w:t xml:space="preserve"> C1, C1+E, C, C+E, D1, D1+E, D или D+E, само с водачи, които отговарят на изискването за квалификация на водача, за съответствието на което следят към момента на назначаване на водачите и преди напускането им на експлоатационния център на предприятието. За съответствие с изискването за квалификация на водача министърът на транспорта и съобщенията или упълномощени от него длъжностни лица издават карта за квалификация на водача със срок на валидност 5 години“.</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Мотиви:</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 xml:space="preserve">Настояваме да бъдат редактирани разпоредбите на чл. 7а, ал. 2 и чл. 7б, ал. 1, тъй като сегашният им вид дава възможност </w:t>
            </w:r>
            <w:r w:rsidRPr="00891057">
              <w:rPr>
                <w:rFonts w:ascii="Times New Roman" w:hAnsi="Times New Roman" w:cs="Times New Roman"/>
                <w:sz w:val="24"/>
                <w:szCs w:val="24"/>
              </w:rPr>
              <w:lastRenderedPageBreak/>
              <w:t>за разширително, отчасти и неправилно тълкуване от правоприлагащите органи. На основание чл. 96г и във връзка с чл. 7а, ал. 2 или чл. 7б, ал. 1 от ЗАП на транспортните фирми се налагат</w:t>
            </w:r>
            <w:r w:rsidR="00153326">
              <w:rPr>
                <w:rFonts w:ascii="Times New Roman" w:hAnsi="Times New Roman" w:cs="Times New Roman"/>
                <w:sz w:val="24"/>
                <w:szCs w:val="24"/>
              </w:rPr>
              <w:t xml:space="preserve"> </w:t>
            </w:r>
            <w:r w:rsidRPr="00891057">
              <w:rPr>
                <w:rFonts w:ascii="Times New Roman" w:hAnsi="Times New Roman" w:cs="Times New Roman"/>
                <w:sz w:val="24"/>
                <w:szCs w:val="24"/>
              </w:rPr>
              <w:t xml:space="preserve">неправомерни имуществени санкции в немалък размер. Неоснователно е превозвачите да се държат отговорни за валидността и целостта на личните документи на водачите, назначени при тях, към всеки един момент. Съгласни сме, че превозвачът като работодател има правото и задължението да назначава на съответната длъжност само лица, отговарящи на нормативно установените изисквания за дадената позиция. Съгласни сме, че превозвачът носи отговорност при несъответствие с изискванията и квалификацията на водача, който е назначил. Нелогично е обаче работодателят да носи отговорност за личните документи на служителите си, когато реално няма възможност за пряк контрол. Да, личните документи, включително свидетелствата за управление на МПС и за професионална компетентност, са със срок на валидност, който трудно, но все пак е възможно да бъде проследен от превозвача. В същото време документите, доказващи правоспособността на водача на МПС (свидетелство за управление на МПС, контролен талон), могат да бъдат отнети от компетентните органи при извършено нарушение на правилата за движение по пътищата, за което превозвачът има вероятност дори да не разбере, въпреки наличието на публични регистри. В допълнение личните документи на водача могат и да бъдат изгубени или увредени, което също ги прави невалидни. Нашето предложение е превозвачът да следи, което означава и да носи отговорност, за правоспособността и компетентността на водачите си към момента на назначаването им на съответната длъжност, респективно към момента на постъпване на работа, както и при напускане на експлоатационния център на предприятието. Към тези моменти превозвачът има достъп до конкретните документи и има възможност да осъществи контрол върху тях. След напускане пределите на </w:t>
            </w:r>
            <w:r w:rsidRPr="00891057">
              <w:rPr>
                <w:rFonts w:ascii="Times New Roman" w:hAnsi="Times New Roman" w:cs="Times New Roman"/>
                <w:sz w:val="24"/>
                <w:szCs w:val="24"/>
              </w:rPr>
              <w:lastRenderedPageBreak/>
              <w:t>предприятието ръководителите му нямат физическата възможност да следят и контролират тези процеси.</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4. Оценяваме положително включването на нашето предложение по § 9. Надяваме се този текст да се тълкува еднозначно от контролните органи и НАП, така че да се запази настоящото положение по отношение на заплащането, облагането и осигуряването на командированите водачи, като същевременно се приложат и изискванията на европейската директива.</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5. Предлагаме да отпадне § 15 от проекта на Закон за изменение и допълнение на Закона за автомобилните превози за създаване на ал. 4 на чл. 92.</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Мотиви:</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Направеното предложение за създаване на ал. 4 в чл. 92 от ЗАП, засягащо маловажния случай и изключването му от приложение по Закона за автомобилните превози според нас е лишено от правна логика.</w:t>
            </w:r>
          </w:p>
          <w:p w:rsidR="00891057" w:rsidRPr="00891057" w:rsidRDefault="00891057" w:rsidP="00891057">
            <w:pPr>
              <w:jc w:val="both"/>
              <w:rPr>
                <w:rFonts w:ascii="Times New Roman" w:hAnsi="Times New Roman" w:cs="Times New Roman"/>
                <w:sz w:val="24"/>
                <w:szCs w:val="24"/>
              </w:rPr>
            </w:pPr>
            <w:proofErr w:type="spellStart"/>
            <w:r w:rsidRPr="00891057">
              <w:rPr>
                <w:rFonts w:ascii="Times New Roman" w:hAnsi="Times New Roman" w:cs="Times New Roman"/>
                <w:sz w:val="24"/>
                <w:szCs w:val="24"/>
              </w:rPr>
              <w:t>Административнонаказателният</w:t>
            </w:r>
            <w:proofErr w:type="spellEnd"/>
            <w:r w:rsidRPr="00891057">
              <w:rPr>
                <w:rFonts w:ascii="Times New Roman" w:hAnsi="Times New Roman" w:cs="Times New Roman"/>
                <w:sz w:val="24"/>
                <w:szCs w:val="24"/>
              </w:rPr>
              <w:t xml:space="preserve"> процес е строго нормирана дейност, при която за извършено административно нарушение се налага съответно наказание, а прилагането на санкцията на </w:t>
            </w:r>
            <w:proofErr w:type="spellStart"/>
            <w:r w:rsidRPr="00891057">
              <w:rPr>
                <w:rFonts w:ascii="Times New Roman" w:hAnsi="Times New Roman" w:cs="Times New Roman"/>
                <w:sz w:val="24"/>
                <w:szCs w:val="24"/>
              </w:rPr>
              <w:t>административнонаказателната</w:t>
            </w:r>
            <w:proofErr w:type="spellEnd"/>
            <w:r w:rsidRPr="00891057">
              <w:rPr>
                <w:rFonts w:ascii="Times New Roman" w:hAnsi="Times New Roman" w:cs="Times New Roman"/>
                <w:sz w:val="24"/>
                <w:szCs w:val="24"/>
              </w:rPr>
              <w:t xml:space="preserve"> норма във всички случаи е въпрос само на законосъобразност и никога на целесъобразност.</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 xml:space="preserve">Общото понятие на административното нарушение се съдържа в чл. 6 от Закона за административните нарушения и наказания (ЗАНН). При извършване на преценка дали са налице основанията по чл. 28 от ЗАНН, наказващият орган е длъжен да приложи правилно закона, като разграничи "маловажните" случаи на административни нарушения от нарушенията, обхванати от чл. 6 от ЗАНН. Когато се казва, че няма да се прилага чл. 28 от ЗАНН, се освобождава административният орган от едно негово задължение, още повече, че в Закона за автомобилните превози има нарушения, чиято санкция е малка и могат да бъдат квалифицирани като такива с ниска обществена опасност. В този случай би било </w:t>
            </w:r>
            <w:r w:rsidRPr="00891057">
              <w:rPr>
                <w:rFonts w:ascii="Times New Roman" w:hAnsi="Times New Roman" w:cs="Times New Roman"/>
                <w:sz w:val="24"/>
                <w:szCs w:val="24"/>
              </w:rPr>
              <w:lastRenderedPageBreak/>
              <w:t>напълно достатъчно лицето да бъде предупредено, а не да му се налага имуществена санкция.</w:t>
            </w:r>
          </w:p>
          <w:p w:rsidR="00891057" w:rsidRPr="00891057" w:rsidRDefault="00891057" w:rsidP="00891057">
            <w:pPr>
              <w:jc w:val="both"/>
              <w:rPr>
                <w:rFonts w:ascii="Times New Roman" w:hAnsi="Times New Roman" w:cs="Times New Roman"/>
                <w:sz w:val="24"/>
                <w:szCs w:val="24"/>
              </w:rPr>
            </w:pPr>
            <w:r w:rsidRPr="00782721">
              <w:rPr>
                <w:rFonts w:ascii="Times New Roman" w:hAnsi="Times New Roman" w:cs="Times New Roman"/>
                <w:sz w:val="24"/>
                <w:szCs w:val="24"/>
              </w:rPr>
              <w:t>6. Предлагаме да отпадне т. 4 от § 22 на Закона за изменение и допълнение на Закона за автомобилните превози, с който се предлага създаването на нова ал. 8 на чл. 106а в ЗАП.</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Мотиви:</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Не става ясно каква цел се преследва с предложението за създаване не нова ал. 8 в чл. 106 а. „(8) В случаите по ал. 1, т. 4 и 5 свидетелството за управление на водача се изземва със съставянето на акта за установяване на административно нарушение“. Винаги, когато имаме случай, в който се ограничават правата на субектите в административното производство, трябва да бъде давана възможност за контрол по законосъобразност на акта, а в конкретния случай това право се отнема. Недопустимо е изземването на</w:t>
            </w:r>
          </w:p>
          <w:p w:rsidR="00AC4D45" w:rsidRPr="00AC4D45"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 xml:space="preserve">свидетелство за управление на моторно превозно средство, което дава възможност на водача (субекта) да упражнява своето гарантирано конституционно право на труд, да се извършва посредством акт за установяване на административно нарушение (АУАН), който сам по себе си не е самостоятелен, а е обусловен от издаване на краен административен акт и съответно АУАН не може да бъде обжалван по съдебен ред, а само по административен пред </w:t>
            </w:r>
            <w:proofErr w:type="spellStart"/>
            <w:r w:rsidRPr="00891057">
              <w:rPr>
                <w:rFonts w:ascii="Times New Roman" w:hAnsi="Times New Roman" w:cs="Times New Roman"/>
                <w:sz w:val="24"/>
                <w:szCs w:val="24"/>
              </w:rPr>
              <w:t>горестоящия</w:t>
            </w:r>
            <w:proofErr w:type="spellEnd"/>
            <w:r w:rsidRPr="00891057">
              <w:rPr>
                <w:rFonts w:ascii="Times New Roman" w:hAnsi="Times New Roman" w:cs="Times New Roman"/>
                <w:sz w:val="24"/>
                <w:szCs w:val="24"/>
              </w:rPr>
              <w:t xml:space="preserve"> орган. Нашето предложение е, свидетелството за управление на водача да се изземва чрез съставяне на заповед за принудителна административна мярка.</w:t>
            </w:r>
          </w:p>
        </w:tc>
        <w:tc>
          <w:tcPr>
            <w:tcW w:w="1979" w:type="dxa"/>
          </w:tcPr>
          <w:p w:rsidR="00AC4D45" w:rsidRDefault="000D4AED" w:rsidP="00975A18">
            <w:pPr>
              <w:pStyle w:val="ListParagraph"/>
              <w:numPr>
                <w:ilvl w:val="0"/>
                <w:numId w:val="37"/>
              </w:numPr>
              <w:tabs>
                <w:tab w:val="left" w:pos="250"/>
              </w:tabs>
              <w:ind w:left="0" w:firstLine="0"/>
              <w:jc w:val="both"/>
              <w:rPr>
                <w:rFonts w:ascii="Times New Roman" w:hAnsi="Times New Roman" w:cs="Times New Roman"/>
                <w:sz w:val="24"/>
                <w:szCs w:val="24"/>
              </w:rPr>
            </w:pPr>
            <w:r w:rsidRPr="000D4AED">
              <w:rPr>
                <w:rFonts w:ascii="Times New Roman" w:hAnsi="Times New Roman" w:cs="Times New Roman"/>
                <w:sz w:val="24"/>
                <w:szCs w:val="24"/>
              </w:rPr>
              <w:lastRenderedPageBreak/>
              <w:t xml:space="preserve">Не </w:t>
            </w:r>
            <w:r w:rsidR="00263309">
              <w:rPr>
                <w:rFonts w:ascii="Times New Roman" w:hAnsi="Times New Roman" w:cs="Times New Roman"/>
                <w:sz w:val="24"/>
                <w:szCs w:val="24"/>
              </w:rPr>
              <w:t>се приема.</w:t>
            </w:r>
          </w:p>
          <w:p w:rsidR="00263309" w:rsidRDefault="00263309" w:rsidP="00263309">
            <w:pPr>
              <w:jc w:val="both"/>
              <w:rPr>
                <w:rFonts w:ascii="Times New Roman" w:hAnsi="Times New Roman" w:cs="Times New Roman"/>
                <w:sz w:val="24"/>
                <w:szCs w:val="24"/>
              </w:rPr>
            </w:pPr>
          </w:p>
          <w:p w:rsidR="00263309" w:rsidRDefault="00263309" w:rsidP="00263309">
            <w:pPr>
              <w:jc w:val="both"/>
              <w:rPr>
                <w:rFonts w:ascii="Times New Roman" w:hAnsi="Times New Roman" w:cs="Times New Roman"/>
                <w:sz w:val="24"/>
                <w:szCs w:val="24"/>
              </w:rPr>
            </w:pPr>
          </w:p>
          <w:p w:rsidR="00263309" w:rsidRDefault="00263309" w:rsidP="00263309">
            <w:pPr>
              <w:jc w:val="both"/>
              <w:rPr>
                <w:rFonts w:ascii="Times New Roman" w:hAnsi="Times New Roman" w:cs="Times New Roman"/>
                <w:sz w:val="24"/>
                <w:szCs w:val="24"/>
              </w:rPr>
            </w:pPr>
          </w:p>
          <w:p w:rsidR="00263309" w:rsidRDefault="00263309" w:rsidP="00263309">
            <w:pPr>
              <w:jc w:val="both"/>
              <w:rPr>
                <w:rFonts w:ascii="Times New Roman" w:hAnsi="Times New Roman" w:cs="Times New Roman"/>
                <w:sz w:val="24"/>
                <w:szCs w:val="24"/>
              </w:rPr>
            </w:pPr>
          </w:p>
          <w:p w:rsidR="00263309" w:rsidRDefault="00263309" w:rsidP="00263309">
            <w:pPr>
              <w:jc w:val="both"/>
              <w:rPr>
                <w:rFonts w:ascii="Times New Roman" w:hAnsi="Times New Roman" w:cs="Times New Roman"/>
                <w:sz w:val="24"/>
                <w:szCs w:val="24"/>
              </w:rPr>
            </w:pPr>
          </w:p>
          <w:p w:rsidR="00263309" w:rsidRDefault="00263309" w:rsidP="00263309">
            <w:pPr>
              <w:jc w:val="both"/>
              <w:rPr>
                <w:rFonts w:ascii="Times New Roman" w:hAnsi="Times New Roman" w:cs="Times New Roman"/>
                <w:sz w:val="24"/>
                <w:szCs w:val="24"/>
              </w:rPr>
            </w:pPr>
          </w:p>
          <w:p w:rsidR="00263309" w:rsidRDefault="00263309" w:rsidP="00263309">
            <w:pPr>
              <w:jc w:val="both"/>
              <w:rPr>
                <w:rFonts w:ascii="Times New Roman" w:hAnsi="Times New Roman" w:cs="Times New Roman"/>
                <w:sz w:val="24"/>
                <w:szCs w:val="24"/>
              </w:rPr>
            </w:pPr>
          </w:p>
          <w:p w:rsidR="009D1C72" w:rsidRDefault="009D1C72" w:rsidP="00263309">
            <w:pPr>
              <w:jc w:val="both"/>
              <w:rPr>
                <w:rFonts w:ascii="Times New Roman" w:hAnsi="Times New Roman" w:cs="Times New Roman"/>
                <w:sz w:val="24"/>
                <w:szCs w:val="24"/>
              </w:rPr>
            </w:pPr>
          </w:p>
          <w:p w:rsidR="00263309" w:rsidRDefault="00263309" w:rsidP="00263309">
            <w:pPr>
              <w:jc w:val="both"/>
              <w:rPr>
                <w:rFonts w:ascii="Times New Roman" w:hAnsi="Times New Roman" w:cs="Times New Roman"/>
                <w:sz w:val="24"/>
                <w:szCs w:val="24"/>
              </w:rPr>
            </w:pPr>
          </w:p>
          <w:p w:rsidR="00263309" w:rsidRPr="00263309" w:rsidRDefault="00263309" w:rsidP="00263309">
            <w:pPr>
              <w:jc w:val="both"/>
              <w:rPr>
                <w:rFonts w:ascii="Times New Roman" w:hAnsi="Times New Roman" w:cs="Times New Roman"/>
                <w:sz w:val="24"/>
                <w:szCs w:val="24"/>
              </w:rPr>
            </w:pPr>
          </w:p>
          <w:p w:rsidR="000D4AED" w:rsidRDefault="00840EA8" w:rsidP="00975A18">
            <w:pPr>
              <w:pStyle w:val="ListParagraph"/>
              <w:numPr>
                <w:ilvl w:val="0"/>
                <w:numId w:val="37"/>
              </w:numPr>
              <w:tabs>
                <w:tab w:val="left" w:pos="250"/>
              </w:tabs>
              <w:ind w:left="0" w:hanging="33"/>
              <w:jc w:val="both"/>
              <w:rPr>
                <w:rFonts w:ascii="Times New Roman" w:hAnsi="Times New Roman" w:cs="Times New Roman"/>
                <w:sz w:val="24"/>
                <w:szCs w:val="24"/>
              </w:rPr>
            </w:pPr>
            <w:r>
              <w:rPr>
                <w:rFonts w:ascii="Times New Roman" w:hAnsi="Times New Roman" w:cs="Times New Roman"/>
                <w:sz w:val="24"/>
                <w:szCs w:val="24"/>
              </w:rPr>
              <w:t>Не се приема.</w:t>
            </w: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7D2C1D" w:rsidRDefault="007D2C1D" w:rsidP="00840EA8">
            <w:pPr>
              <w:jc w:val="both"/>
              <w:rPr>
                <w:rFonts w:ascii="Times New Roman" w:hAnsi="Times New Roman" w:cs="Times New Roman"/>
                <w:sz w:val="24"/>
                <w:szCs w:val="24"/>
              </w:rPr>
            </w:pPr>
          </w:p>
          <w:p w:rsidR="007D2C1D" w:rsidRDefault="007D2C1D"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Pr="00840EA8" w:rsidRDefault="00840EA8" w:rsidP="00840EA8">
            <w:pPr>
              <w:jc w:val="both"/>
              <w:rPr>
                <w:rFonts w:ascii="Times New Roman" w:hAnsi="Times New Roman" w:cs="Times New Roman"/>
                <w:sz w:val="24"/>
                <w:szCs w:val="24"/>
              </w:rPr>
            </w:pPr>
          </w:p>
          <w:p w:rsidR="00840EA8" w:rsidRPr="006F54D6" w:rsidRDefault="003D569A" w:rsidP="003D569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3.1. </w:t>
            </w:r>
            <w:r w:rsidR="007D7CC2">
              <w:rPr>
                <w:rFonts w:ascii="Times New Roman" w:hAnsi="Times New Roman" w:cs="Times New Roman"/>
                <w:sz w:val="24"/>
                <w:szCs w:val="24"/>
              </w:rPr>
              <w:t>Не се п</w:t>
            </w:r>
            <w:r w:rsidR="006F54D6">
              <w:rPr>
                <w:rFonts w:ascii="Times New Roman" w:hAnsi="Times New Roman" w:cs="Times New Roman"/>
                <w:sz w:val="24"/>
                <w:szCs w:val="24"/>
              </w:rPr>
              <w:t>риема.</w:t>
            </w:r>
          </w:p>
          <w:p w:rsidR="003D569A" w:rsidRDefault="003D569A" w:rsidP="003D569A">
            <w:pPr>
              <w:pStyle w:val="ListParagraph"/>
              <w:ind w:left="0"/>
              <w:jc w:val="both"/>
              <w:rPr>
                <w:rFonts w:ascii="Times New Roman" w:hAnsi="Times New Roman" w:cs="Times New Roman"/>
                <w:sz w:val="24"/>
                <w:szCs w:val="24"/>
              </w:rPr>
            </w:pPr>
          </w:p>
          <w:p w:rsidR="003D569A" w:rsidRDefault="003D569A" w:rsidP="003D569A">
            <w:pPr>
              <w:pStyle w:val="ListParagraph"/>
              <w:ind w:left="0"/>
              <w:jc w:val="both"/>
              <w:rPr>
                <w:rFonts w:ascii="Times New Roman" w:hAnsi="Times New Roman" w:cs="Times New Roman"/>
                <w:sz w:val="24"/>
                <w:szCs w:val="24"/>
              </w:rPr>
            </w:pPr>
          </w:p>
          <w:p w:rsidR="003D569A" w:rsidRDefault="003D569A" w:rsidP="003D569A">
            <w:pPr>
              <w:pStyle w:val="ListParagraph"/>
              <w:ind w:left="0"/>
              <w:jc w:val="both"/>
              <w:rPr>
                <w:rFonts w:ascii="Times New Roman" w:hAnsi="Times New Roman" w:cs="Times New Roman"/>
                <w:sz w:val="24"/>
                <w:szCs w:val="24"/>
              </w:rPr>
            </w:pPr>
          </w:p>
          <w:p w:rsidR="003D569A" w:rsidRDefault="003D569A" w:rsidP="003D569A">
            <w:pPr>
              <w:pStyle w:val="ListParagraph"/>
              <w:ind w:left="0"/>
              <w:jc w:val="both"/>
              <w:rPr>
                <w:rFonts w:ascii="Times New Roman" w:hAnsi="Times New Roman" w:cs="Times New Roman"/>
                <w:sz w:val="24"/>
                <w:szCs w:val="24"/>
              </w:rPr>
            </w:pPr>
          </w:p>
          <w:p w:rsidR="00934E48" w:rsidRDefault="00934E48" w:rsidP="003D569A">
            <w:pPr>
              <w:pStyle w:val="ListParagraph"/>
              <w:ind w:left="0"/>
              <w:jc w:val="both"/>
              <w:rPr>
                <w:rFonts w:ascii="Times New Roman" w:hAnsi="Times New Roman" w:cs="Times New Roman"/>
                <w:sz w:val="24"/>
                <w:szCs w:val="24"/>
              </w:rPr>
            </w:pPr>
          </w:p>
          <w:p w:rsidR="00934E48" w:rsidRDefault="00934E48" w:rsidP="003D569A">
            <w:pPr>
              <w:pStyle w:val="ListParagraph"/>
              <w:ind w:left="0"/>
              <w:jc w:val="both"/>
              <w:rPr>
                <w:rFonts w:ascii="Times New Roman" w:hAnsi="Times New Roman" w:cs="Times New Roman"/>
                <w:sz w:val="24"/>
                <w:szCs w:val="24"/>
              </w:rPr>
            </w:pPr>
          </w:p>
          <w:p w:rsidR="00934E48" w:rsidRDefault="00934E48" w:rsidP="003D569A">
            <w:pPr>
              <w:pStyle w:val="ListParagraph"/>
              <w:ind w:left="0"/>
              <w:jc w:val="both"/>
              <w:rPr>
                <w:rFonts w:ascii="Times New Roman" w:hAnsi="Times New Roman" w:cs="Times New Roman"/>
                <w:sz w:val="24"/>
                <w:szCs w:val="24"/>
              </w:rPr>
            </w:pPr>
          </w:p>
          <w:p w:rsidR="003D569A" w:rsidRDefault="003D569A" w:rsidP="003D569A">
            <w:pPr>
              <w:pStyle w:val="ListParagraph"/>
              <w:ind w:left="0"/>
              <w:jc w:val="both"/>
              <w:rPr>
                <w:rFonts w:ascii="Times New Roman" w:hAnsi="Times New Roman" w:cs="Times New Roman"/>
                <w:sz w:val="24"/>
                <w:szCs w:val="24"/>
              </w:rPr>
            </w:pPr>
          </w:p>
          <w:p w:rsidR="003D569A" w:rsidRDefault="003D569A" w:rsidP="003D569A">
            <w:pPr>
              <w:pStyle w:val="ListParagraph"/>
              <w:ind w:left="0"/>
              <w:jc w:val="both"/>
              <w:rPr>
                <w:rFonts w:ascii="Times New Roman" w:hAnsi="Times New Roman" w:cs="Times New Roman"/>
                <w:sz w:val="24"/>
                <w:szCs w:val="24"/>
              </w:rPr>
            </w:pPr>
          </w:p>
          <w:p w:rsidR="003D569A" w:rsidRDefault="003D569A" w:rsidP="003D569A">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r w:rsidRPr="00DD00A0">
              <w:rPr>
                <w:rFonts w:ascii="Times New Roman" w:hAnsi="Times New Roman" w:cs="Times New Roman"/>
                <w:sz w:val="24"/>
                <w:szCs w:val="24"/>
              </w:rPr>
              <w:t xml:space="preserve">.2. </w:t>
            </w:r>
            <w:r w:rsidR="001310B8" w:rsidRPr="00DD00A0">
              <w:rPr>
                <w:rFonts w:ascii="Times New Roman" w:hAnsi="Times New Roman" w:cs="Times New Roman"/>
                <w:sz w:val="24"/>
                <w:szCs w:val="24"/>
              </w:rPr>
              <w:t>Не се п</w:t>
            </w:r>
            <w:r w:rsidRPr="00DD00A0">
              <w:rPr>
                <w:rFonts w:ascii="Times New Roman" w:hAnsi="Times New Roman" w:cs="Times New Roman"/>
                <w:sz w:val="24"/>
                <w:szCs w:val="24"/>
              </w:rPr>
              <w:t>риема.</w:t>
            </w:r>
          </w:p>
          <w:p w:rsidR="003D569A" w:rsidRDefault="003D569A" w:rsidP="003D569A">
            <w:pPr>
              <w:pStyle w:val="ListParagraph"/>
              <w:ind w:left="0"/>
              <w:jc w:val="both"/>
              <w:rPr>
                <w:rFonts w:ascii="Times New Roman" w:hAnsi="Times New Roman" w:cs="Times New Roman"/>
                <w:sz w:val="24"/>
                <w:szCs w:val="24"/>
              </w:rPr>
            </w:pPr>
          </w:p>
          <w:p w:rsidR="00840EA8" w:rsidRPr="00840EA8" w:rsidRDefault="00840EA8" w:rsidP="00840EA8">
            <w:pPr>
              <w:jc w:val="both"/>
              <w:rPr>
                <w:rFonts w:ascii="Times New Roman" w:hAnsi="Times New Roman" w:cs="Times New Roman"/>
                <w:sz w:val="24"/>
                <w:szCs w:val="24"/>
              </w:rPr>
            </w:pPr>
          </w:p>
          <w:p w:rsidR="000D4AED" w:rsidRDefault="000D4AED"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Default="00840EA8" w:rsidP="00840EA8">
            <w:pPr>
              <w:jc w:val="both"/>
              <w:rPr>
                <w:rFonts w:ascii="Times New Roman" w:hAnsi="Times New Roman" w:cs="Times New Roman"/>
                <w:sz w:val="24"/>
                <w:szCs w:val="24"/>
              </w:rPr>
            </w:pPr>
          </w:p>
          <w:p w:rsidR="00840EA8" w:rsidRPr="00840EA8" w:rsidRDefault="00840EA8" w:rsidP="00840EA8">
            <w:pPr>
              <w:jc w:val="both"/>
              <w:rPr>
                <w:rFonts w:ascii="Times New Roman" w:hAnsi="Times New Roman" w:cs="Times New Roman"/>
                <w:sz w:val="24"/>
                <w:szCs w:val="24"/>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9D1C72" w:rsidRDefault="009D1C72" w:rsidP="000E7DB8">
            <w:pPr>
              <w:tabs>
                <w:tab w:val="left" w:pos="109"/>
                <w:tab w:val="left" w:pos="392"/>
              </w:tabs>
              <w:jc w:val="both"/>
              <w:rPr>
                <w:rFonts w:ascii="Times New Roman" w:hAnsi="Times New Roman" w:cs="Times New Roman"/>
                <w:sz w:val="24"/>
                <w:szCs w:val="24"/>
              </w:rPr>
            </w:pPr>
          </w:p>
          <w:p w:rsidR="009D1C72" w:rsidRDefault="009D1C72" w:rsidP="000E7DB8">
            <w:pPr>
              <w:tabs>
                <w:tab w:val="left" w:pos="109"/>
                <w:tab w:val="left" w:pos="392"/>
              </w:tabs>
              <w:jc w:val="both"/>
              <w:rPr>
                <w:rFonts w:ascii="Times New Roman" w:hAnsi="Times New Roman" w:cs="Times New Roman"/>
                <w:sz w:val="24"/>
                <w:szCs w:val="24"/>
              </w:rPr>
            </w:pPr>
          </w:p>
          <w:p w:rsidR="00153326" w:rsidRPr="00840EA8" w:rsidRDefault="00840EA8" w:rsidP="000E7DB8">
            <w:pPr>
              <w:tabs>
                <w:tab w:val="left" w:pos="109"/>
                <w:tab w:val="left" w:pos="392"/>
              </w:tabs>
              <w:jc w:val="both"/>
              <w:rPr>
                <w:rFonts w:ascii="Times New Roman" w:hAnsi="Times New Roman" w:cs="Times New Roman"/>
                <w:sz w:val="24"/>
                <w:szCs w:val="24"/>
              </w:rPr>
            </w:pPr>
            <w:r>
              <w:rPr>
                <w:rFonts w:ascii="Times New Roman" w:hAnsi="Times New Roman" w:cs="Times New Roman"/>
                <w:sz w:val="24"/>
                <w:szCs w:val="24"/>
              </w:rPr>
              <w:t>4.</w:t>
            </w:r>
            <w:r w:rsidR="000E7DB8">
              <w:rPr>
                <w:rFonts w:ascii="Times New Roman" w:hAnsi="Times New Roman" w:cs="Times New Roman"/>
                <w:sz w:val="24"/>
                <w:szCs w:val="24"/>
              </w:rPr>
              <w:t xml:space="preserve"> Няма конкретно предложение</w:t>
            </w: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F81D3E" w:rsidRDefault="00F81D3E"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Pr="00840EA8" w:rsidRDefault="00840EA8" w:rsidP="00840EA8">
            <w:pPr>
              <w:jc w:val="both"/>
              <w:rPr>
                <w:rFonts w:ascii="Times New Roman" w:hAnsi="Times New Roman" w:cs="Times New Roman"/>
                <w:sz w:val="24"/>
                <w:szCs w:val="24"/>
              </w:rPr>
            </w:pPr>
            <w:r>
              <w:rPr>
                <w:rFonts w:ascii="Times New Roman" w:hAnsi="Times New Roman" w:cs="Times New Roman"/>
                <w:sz w:val="24"/>
                <w:szCs w:val="24"/>
              </w:rPr>
              <w:t>5</w:t>
            </w:r>
            <w:r w:rsidRPr="007D7CC2">
              <w:rPr>
                <w:rFonts w:ascii="Times New Roman" w:hAnsi="Times New Roman" w:cs="Times New Roman"/>
                <w:sz w:val="24"/>
                <w:szCs w:val="24"/>
              </w:rPr>
              <w:t>.</w:t>
            </w:r>
            <w:r w:rsidR="00D16FEA" w:rsidRPr="007D7CC2">
              <w:rPr>
                <w:rFonts w:ascii="Times New Roman" w:hAnsi="Times New Roman" w:cs="Times New Roman"/>
                <w:sz w:val="24"/>
                <w:szCs w:val="24"/>
              </w:rPr>
              <w:t xml:space="preserve"> </w:t>
            </w:r>
            <w:r w:rsidR="007D7CC2" w:rsidRPr="007D7CC2">
              <w:rPr>
                <w:rFonts w:ascii="Times New Roman" w:hAnsi="Times New Roman" w:cs="Times New Roman"/>
                <w:sz w:val="24"/>
                <w:szCs w:val="24"/>
              </w:rPr>
              <w:t>П</w:t>
            </w:r>
            <w:r w:rsidRPr="007D7CC2">
              <w:rPr>
                <w:rFonts w:ascii="Times New Roman" w:hAnsi="Times New Roman" w:cs="Times New Roman"/>
                <w:sz w:val="24"/>
                <w:szCs w:val="24"/>
              </w:rPr>
              <w:t>риема</w:t>
            </w:r>
            <w:r w:rsidR="007D7CC2" w:rsidRPr="007D7CC2">
              <w:rPr>
                <w:rFonts w:ascii="Times New Roman" w:hAnsi="Times New Roman" w:cs="Times New Roman"/>
                <w:sz w:val="24"/>
                <w:szCs w:val="24"/>
              </w:rPr>
              <w:t xml:space="preserve"> се</w:t>
            </w:r>
            <w:r w:rsidRPr="007D7CC2">
              <w:rPr>
                <w:rFonts w:ascii="Times New Roman" w:hAnsi="Times New Roman" w:cs="Times New Roman"/>
                <w:sz w:val="24"/>
                <w:szCs w:val="24"/>
              </w:rPr>
              <w:t>.</w:t>
            </w: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0E7DB8" w:rsidRDefault="000E7DB8"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Pr="00840EA8" w:rsidRDefault="00840EA8" w:rsidP="00AC4D45">
            <w:pPr>
              <w:jc w:val="both"/>
              <w:rPr>
                <w:rFonts w:ascii="Times New Roman" w:hAnsi="Times New Roman" w:cs="Times New Roman"/>
                <w:sz w:val="24"/>
                <w:szCs w:val="24"/>
              </w:rPr>
            </w:pPr>
            <w:r>
              <w:rPr>
                <w:rFonts w:ascii="Times New Roman" w:hAnsi="Times New Roman" w:cs="Times New Roman"/>
                <w:sz w:val="24"/>
                <w:szCs w:val="24"/>
              </w:rPr>
              <w:t>6.</w:t>
            </w:r>
            <w:r w:rsidR="004E2A4B">
              <w:rPr>
                <w:rFonts w:ascii="Times New Roman" w:hAnsi="Times New Roman" w:cs="Times New Roman"/>
                <w:sz w:val="24"/>
                <w:szCs w:val="24"/>
              </w:rPr>
              <w:t xml:space="preserve"> </w:t>
            </w:r>
            <w:r w:rsidR="00E674ED">
              <w:rPr>
                <w:rFonts w:ascii="Times New Roman" w:hAnsi="Times New Roman" w:cs="Times New Roman"/>
                <w:sz w:val="24"/>
                <w:szCs w:val="24"/>
              </w:rPr>
              <w:t>Не се приема.</w:t>
            </w: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Default="00153326" w:rsidP="00AC4D45">
            <w:pPr>
              <w:jc w:val="both"/>
              <w:rPr>
                <w:rFonts w:ascii="Times New Roman" w:hAnsi="Times New Roman" w:cs="Times New Roman"/>
                <w:sz w:val="24"/>
                <w:szCs w:val="24"/>
                <w:lang w:val="en-US"/>
              </w:rPr>
            </w:pPr>
          </w:p>
          <w:p w:rsidR="00153326" w:rsidRPr="00153326" w:rsidRDefault="00153326" w:rsidP="00AC4D45">
            <w:pPr>
              <w:jc w:val="both"/>
              <w:rPr>
                <w:rFonts w:ascii="Times New Roman" w:hAnsi="Times New Roman" w:cs="Times New Roman"/>
                <w:sz w:val="24"/>
                <w:szCs w:val="24"/>
              </w:rPr>
            </w:pPr>
          </w:p>
        </w:tc>
        <w:tc>
          <w:tcPr>
            <w:tcW w:w="3241" w:type="dxa"/>
          </w:tcPr>
          <w:p w:rsidR="00AC4D45" w:rsidRDefault="00263309" w:rsidP="00AC4D4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Текстът е съобразен с разпоредбите на </w:t>
            </w:r>
            <w:r w:rsidRPr="00263309">
              <w:rPr>
                <w:rFonts w:ascii="Times New Roman" w:hAnsi="Times New Roman" w:cs="Times New Roman"/>
                <w:sz w:val="24"/>
                <w:szCs w:val="24"/>
              </w:rPr>
              <w:t>Регламент (ЕО) № 1071/2009</w:t>
            </w:r>
            <w:r>
              <w:rPr>
                <w:rFonts w:ascii="Times New Roman" w:hAnsi="Times New Roman" w:cs="Times New Roman"/>
                <w:sz w:val="24"/>
                <w:szCs w:val="24"/>
              </w:rPr>
              <w:t>.</w:t>
            </w:r>
          </w:p>
          <w:p w:rsidR="00840EA8" w:rsidRDefault="00840EA8" w:rsidP="00AC4D45">
            <w:pPr>
              <w:jc w:val="both"/>
              <w:rPr>
                <w:rFonts w:ascii="Times New Roman" w:hAnsi="Times New Roman" w:cs="Times New Roman"/>
                <w:sz w:val="24"/>
                <w:szCs w:val="24"/>
              </w:rPr>
            </w:pPr>
          </w:p>
          <w:p w:rsidR="00840EA8" w:rsidRDefault="00840EA8" w:rsidP="00AC4D45">
            <w:pPr>
              <w:jc w:val="both"/>
              <w:rPr>
                <w:rFonts w:ascii="Times New Roman" w:hAnsi="Times New Roman" w:cs="Times New Roman"/>
                <w:sz w:val="24"/>
                <w:szCs w:val="24"/>
              </w:rPr>
            </w:pPr>
          </w:p>
          <w:p w:rsidR="00840EA8" w:rsidRDefault="00840EA8" w:rsidP="00AC4D45">
            <w:pPr>
              <w:jc w:val="both"/>
              <w:rPr>
                <w:rFonts w:ascii="Times New Roman" w:hAnsi="Times New Roman" w:cs="Times New Roman"/>
                <w:sz w:val="24"/>
                <w:szCs w:val="24"/>
              </w:rPr>
            </w:pPr>
          </w:p>
          <w:p w:rsidR="00840EA8" w:rsidRDefault="00840EA8" w:rsidP="00AC4D45">
            <w:pPr>
              <w:jc w:val="both"/>
              <w:rPr>
                <w:rFonts w:ascii="Times New Roman" w:hAnsi="Times New Roman" w:cs="Times New Roman"/>
                <w:sz w:val="24"/>
                <w:szCs w:val="24"/>
              </w:rPr>
            </w:pPr>
          </w:p>
          <w:p w:rsidR="00840EA8" w:rsidRDefault="00840EA8" w:rsidP="00AC4D45">
            <w:pPr>
              <w:jc w:val="both"/>
              <w:rPr>
                <w:rFonts w:ascii="Times New Roman" w:hAnsi="Times New Roman" w:cs="Times New Roman"/>
                <w:sz w:val="24"/>
                <w:szCs w:val="24"/>
              </w:rPr>
            </w:pPr>
          </w:p>
          <w:p w:rsidR="00840EA8" w:rsidRDefault="00840EA8" w:rsidP="00AC4D45">
            <w:pPr>
              <w:jc w:val="both"/>
              <w:rPr>
                <w:rFonts w:ascii="Times New Roman" w:hAnsi="Times New Roman" w:cs="Times New Roman"/>
                <w:sz w:val="24"/>
                <w:szCs w:val="24"/>
              </w:rPr>
            </w:pPr>
          </w:p>
          <w:p w:rsidR="009D1C72" w:rsidRDefault="009D1C72" w:rsidP="00AC4D45">
            <w:pPr>
              <w:jc w:val="both"/>
              <w:rPr>
                <w:rFonts w:ascii="Times New Roman" w:hAnsi="Times New Roman" w:cs="Times New Roman"/>
                <w:sz w:val="24"/>
                <w:szCs w:val="24"/>
              </w:rPr>
            </w:pPr>
          </w:p>
          <w:p w:rsidR="00840EA8" w:rsidRDefault="00840EA8" w:rsidP="00AC4D45">
            <w:pPr>
              <w:jc w:val="both"/>
              <w:rPr>
                <w:rFonts w:ascii="Times New Roman" w:hAnsi="Times New Roman" w:cs="Times New Roman"/>
                <w:sz w:val="24"/>
                <w:szCs w:val="24"/>
              </w:rPr>
            </w:pPr>
          </w:p>
          <w:p w:rsidR="00840EA8" w:rsidRDefault="00840EA8" w:rsidP="009B4B6A">
            <w:pPr>
              <w:tabs>
                <w:tab w:val="left" w:pos="397"/>
              </w:tabs>
              <w:jc w:val="both"/>
              <w:rPr>
                <w:rFonts w:ascii="Times New Roman" w:hAnsi="Times New Roman" w:cs="Times New Roman"/>
                <w:sz w:val="24"/>
                <w:szCs w:val="24"/>
              </w:rPr>
            </w:pPr>
            <w:r>
              <w:rPr>
                <w:rFonts w:ascii="Times New Roman" w:hAnsi="Times New Roman" w:cs="Times New Roman"/>
                <w:sz w:val="24"/>
                <w:szCs w:val="24"/>
              </w:rPr>
              <w:t xml:space="preserve">2. Това е едно от изискванията за установяване съгласно </w:t>
            </w:r>
            <w:r w:rsidRPr="00840EA8">
              <w:rPr>
                <w:rFonts w:ascii="Times New Roman" w:hAnsi="Times New Roman" w:cs="Times New Roman"/>
                <w:sz w:val="24"/>
                <w:szCs w:val="24"/>
              </w:rPr>
              <w:t>Регламент (ЕО) № 1071/2009</w:t>
            </w:r>
            <w:r>
              <w:rPr>
                <w:rFonts w:ascii="Times New Roman" w:hAnsi="Times New Roman" w:cs="Times New Roman"/>
                <w:sz w:val="24"/>
                <w:szCs w:val="24"/>
              </w:rPr>
              <w:t>.</w:t>
            </w:r>
          </w:p>
          <w:p w:rsidR="00153326" w:rsidRDefault="00153326" w:rsidP="00AC4D45">
            <w:pPr>
              <w:jc w:val="both"/>
              <w:rPr>
                <w:rFonts w:ascii="Times New Roman" w:hAnsi="Times New Roman" w:cs="Times New Roman"/>
                <w:sz w:val="24"/>
                <w:szCs w:val="24"/>
              </w:rPr>
            </w:pPr>
          </w:p>
          <w:p w:rsidR="00153326" w:rsidRDefault="00153326" w:rsidP="00AC4D45">
            <w:pPr>
              <w:jc w:val="both"/>
              <w:rPr>
                <w:rFonts w:ascii="Times New Roman" w:hAnsi="Times New Roman" w:cs="Times New Roman"/>
                <w:sz w:val="24"/>
                <w:szCs w:val="24"/>
              </w:rPr>
            </w:pPr>
          </w:p>
          <w:p w:rsidR="00153326" w:rsidRDefault="00153326" w:rsidP="00AC4D45">
            <w:pPr>
              <w:jc w:val="both"/>
              <w:rPr>
                <w:rFonts w:ascii="Times New Roman" w:hAnsi="Times New Roman" w:cs="Times New Roman"/>
                <w:sz w:val="24"/>
                <w:szCs w:val="24"/>
              </w:rPr>
            </w:pPr>
          </w:p>
          <w:p w:rsidR="00153326" w:rsidRDefault="00153326" w:rsidP="00AC4D45">
            <w:pPr>
              <w:jc w:val="both"/>
              <w:rPr>
                <w:rFonts w:ascii="Times New Roman" w:hAnsi="Times New Roman" w:cs="Times New Roman"/>
                <w:sz w:val="24"/>
                <w:szCs w:val="24"/>
              </w:rPr>
            </w:pPr>
          </w:p>
          <w:p w:rsidR="00153326" w:rsidRDefault="00153326" w:rsidP="00AC4D45">
            <w:pPr>
              <w:jc w:val="both"/>
              <w:rPr>
                <w:rFonts w:ascii="Times New Roman" w:hAnsi="Times New Roman" w:cs="Times New Roman"/>
                <w:sz w:val="24"/>
                <w:szCs w:val="24"/>
              </w:rPr>
            </w:pPr>
          </w:p>
          <w:p w:rsidR="00153326" w:rsidRDefault="00153326" w:rsidP="00AC4D45">
            <w:pPr>
              <w:jc w:val="both"/>
              <w:rPr>
                <w:rFonts w:ascii="Times New Roman" w:hAnsi="Times New Roman" w:cs="Times New Roman"/>
                <w:sz w:val="24"/>
                <w:szCs w:val="24"/>
              </w:rPr>
            </w:pPr>
          </w:p>
          <w:p w:rsidR="003D569A" w:rsidRDefault="003D569A" w:rsidP="00AC4D45">
            <w:pPr>
              <w:jc w:val="both"/>
              <w:rPr>
                <w:rFonts w:ascii="Times New Roman" w:hAnsi="Times New Roman" w:cs="Times New Roman"/>
                <w:sz w:val="24"/>
                <w:szCs w:val="24"/>
              </w:rPr>
            </w:pPr>
          </w:p>
          <w:p w:rsidR="003D569A" w:rsidRDefault="003D569A" w:rsidP="00AC4D45">
            <w:pPr>
              <w:jc w:val="both"/>
              <w:rPr>
                <w:rFonts w:ascii="Times New Roman" w:hAnsi="Times New Roman" w:cs="Times New Roman"/>
                <w:sz w:val="24"/>
                <w:szCs w:val="24"/>
              </w:rPr>
            </w:pPr>
          </w:p>
          <w:p w:rsidR="007D2C1D" w:rsidRDefault="007D2C1D" w:rsidP="00AC4D45">
            <w:pPr>
              <w:jc w:val="both"/>
              <w:rPr>
                <w:rFonts w:ascii="Times New Roman" w:hAnsi="Times New Roman" w:cs="Times New Roman"/>
                <w:sz w:val="24"/>
                <w:szCs w:val="24"/>
              </w:rPr>
            </w:pPr>
          </w:p>
          <w:p w:rsidR="003D569A" w:rsidRDefault="003D569A" w:rsidP="00AC4D45">
            <w:pPr>
              <w:jc w:val="both"/>
              <w:rPr>
                <w:rFonts w:ascii="Times New Roman" w:hAnsi="Times New Roman" w:cs="Times New Roman"/>
                <w:sz w:val="24"/>
                <w:szCs w:val="24"/>
              </w:rPr>
            </w:pPr>
          </w:p>
          <w:p w:rsidR="003D569A" w:rsidRDefault="003D569A" w:rsidP="00AC4D45">
            <w:pPr>
              <w:jc w:val="both"/>
              <w:rPr>
                <w:rFonts w:ascii="Times New Roman" w:hAnsi="Times New Roman" w:cs="Times New Roman"/>
                <w:sz w:val="24"/>
                <w:szCs w:val="24"/>
              </w:rPr>
            </w:pPr>
          </w:p>
          <w:p w:rsidR="003D569A" w:rsidRDefault="003D569A" w:rsidP="00AC4D45">
            <w:pPr>
              <w:jc w:val="both"/>
              <w:rPr>
                <w:rFonts w:ascii="Times New Roman" w:hAnsi="Times New Roman" w:cs="Times New Roman"/>
                <w:sz w:val="24"/>
                <w:szCs w:val="24"/>
              </w:rPr>
            </w:pPr>
            <w:r>
              <w:rPr>
                <w:rFonts w:ascii="Times New Roman" w:hAnsi="Times New Roman" w:cs="Times New Roman"/>
                <w:sz w:val="24"/>
                <w:szCs w:val="24"/>
              </w:rPr>
              <w:t xml:space="preserve">3.1. </w:t>
            </w:r>
            <w:r w:rsidR="00934E48">
              <w:rPr>
                <w:rFonts w:ascii="Times New Roman" w:hAnsi="Times New Roman" w:cs="Times New Roman"/>
                <w:sz w:val="24"/>
                <w:szCs w:val="24"/>
              </w:rPr>
              <w:t xml:space="preserve">Предложението </w:t>
            </w:r>
            <w:r w:rsidR="00934E48" w:rsidRPr="00934E48">
              <w:rPr>
                <w:rFonts w:ascii="Times New Roman" w:hAnsi="Times New Roman" w:cs="Times New Roman"/>
                <w:sz w:val="24"/>
                <w:szCs w:val="24"/>
              </w:rPr>
              <w:t>е извън обхвата на настоящия проект, чийто предмет е осигуряване изпълнението на Регламент (ЕС) 2020/1054 и Регламент (ЕС) 2020/1055, както и транспонирането на Директива 2020/1057/ЕС. Предлаганото изменение не е публикувано за обществено обсъждане.</w:t>
            </w:r>
          </w:p>
          <w:p w:rsidR="00153326" w:rsidRPr="00DD00A0" w:rsidRDefault="003D569A" w:rsidP="00AC4D45">
            <w:pPr>
              <w:jc w:val="both"/>
              <w:rPr>
                <w:rFonts w:ascii="Times New Roman" w:hAnsi="Times New Roman" w:cs="Times New Roman"/>
                <w:sz w:val="24"/>
                <w:szCs w:val="24"/>
              </w:rPr>
            </w:pPr>
            <w:r>
              <w:rPr>
                <w:rFonts w:ascii="Times New Roman" w:hAnsi="Times New Roman" w:cs="Times New Roman"/>
                <w:sz w:val="24"/>
                <w:szCs w:val="24"/>
              </w:rPr>
              <w:t xml:space="preserve">3.2. </w:t>
            </w:r>
            <w:r w:rsidR="00DD00A0" w:rsidRPr="00DD00A0">
              <w:rPr>
                <w:rFonts w:ascii="Times New Roman" w:hAnsi="Times New Roman" w:cs="Times New Roman"/>
                <w:sz w:val="24"/>
                <w:szCs w:val="24"/>
              </w:rPr>
              <w:t xml:space="preserve">Издадената карта за квалификация на водача е със срок на валидност, което дава възможност за проследяването </w:t>
            </w:r>
            <w:r w:rsidR="00DD00A0">
              <w:rPr>
                <w:rFonts w:ascii="Times New Roman" w:hAnsi="Times New Roman" w:cs="Times New Roman"/>
                <w:sz w:val="24"/>
                <w:szCs w:val="24"/>
              </w:rPr>
              <w:t>й</w:t>
            </w:r>
            <w:r w:rsidR="00DD00A0" w:rsidRPr="00DD00A0">
              <w:rPr>
                <w:rFonts w:ascii="Times New Roman" w:hAnsi="Times New Roman" w:cs="Times New Roman"/>
                <w:sz w:val="24"/>
                <w:szCs w:val="24"/>
              </w:rPr>
              <w:t xml:space="preserve"> отстрана на превозвача.  </w:t>
            </w:r>
            <w:proofErr w:type="spellStart"/>
            <w:r w:rsidR="00DD00A0" w:rsidRPr="00DD00A0">
              <w:rPr>
                <w:rFonts w:ascii="Times New Roman" w:hAnsi="Times New Roman" w:cs="Times New Roman"/>
                <w:sz w:val="24"/>
                <w:szCs w:val="24"/>
              </w:rPr>
              <w:t>Би</w:t>
            </w:r>
            <w:proofErr w:type="spellEnd"/>
            <w:r w:rsidR="00DD00A0" w:rsidRPr="00DD00A0">
              <w:rPr>
                <w:rFonts w:ascii="Times New Roman" w:hAnsi="Times New Roman" w:cs="Times New Roman"/>
                <w:sz w:val="24"/>
                <w:szCs w:val="24"/>
              </w:rPr>
              <w:t xml:space="preserve"> следвало да се има предвид и задължението на транспортните предприятия, посочен</w:t>
            </w:r>
            <w:r w:rsidR="00DD00A0">
              <w:rPr>
                <w:rFonts w:ascii="Times New Roman" w:hAnsi="Times New Roman" w:cs="Times New Roman"/>
                <w:sz w:val="24"/>
                <w:szCs w:val="24"/>
              </w:rPr>
              <w:t>о</w:t>
            </w:r>
            <w:r w:rsidR="00DD00A0" w:rsidRPr="00DD00A0">
              <w:rPr>
                <w:rFonts w:ascii="Times New Roman" w:hAnsi="Times New Roman" w:cs="Times New Roman"/>
                <w:sz w:val="24"/>
                <w:szCs w:val="24"/>
              </w:rPr>
              <w:t xml:space="preserve"> в чл.</w:t>
            </w:r>
            <w:r w:rsidR="00DD00A0">
              <w:rPr>
                <w:rFonts w:ascii="Times New Roman" w:hAnsi="Times New Roman" w:cs="Times New Roman"/>
                <w:sz w:val="24"/>
                <w:szCs w:val="24"/>
              </w:rPr>
              <w:t xml:space="preserve"> </w:t>
            </w:r>
            <w:r w:rsidR="00DD00A0" w:rsidRPr="00DD00A0">
              <w:rPr>
                <w:rFonts w:ascii="Times New Roman" w:hAnsi="Times New Roman" w:cs="Times New Roman"/>
                <w:sz w:val="24"/>
                <w:szCs w:val="24"/>
              </w:rPr>
              <w:t xml:space="preserve">8а, от Регламент (ЕО) № 561/2006 - организират работата на водачите по такъв начин, че те да могат да се върнат в експлоатационния център на работодателя, където са нормално базирани и където </w:t>
            </w:r>
            <w:r w:rsidR="00DD00A0" w:rsidRPr="00DD00A0">
              <w:rPr>
                <w:rFonts w:ascii="Times New Roman" w:hAnsi="Times New Roman" w:cs="Times New Roman"/>
                <w:sz w:val="24"/>
                <w:szCs w:val="24"/>
              </w:rPr>
              <w:lastRenderedPageBreak/>
              <w:t>започва седмичната им почивка, в държавата членка на установяване на работодателя, или да се върнат на мястото си на пребиваване в рамките на всеки период от четири последователни седмици, за да ползват поне една нормална седмична почивка или една седмична почивка от повече от 45 часа като компенсация за намалена седмична почивка.</w:t>
            </w:r>
          </w:p>
          <w:p w:rsidR="00153326" w:rsidRDefault="00153326" w:rsidP="00AC4D45">
            <w:pPr>
              <w:jc w:val="both"/>
              <w:rPr>
                <w:rFonts w:ascii="Times New Roman" w:hAnsi="Times New Roman" w:cs="Times New Roman"/>
                <w:sz w:val="24"/>
                <w:szCs w:val="24"/>
              </w:rPr>
            </w:pPr>
          </w:p>
          <w:p w:rsidR="00153326" w:rsidRDefault="00153326" w:rsidP="00AC4D45">
            <w:pPr>
              <w:jc w:val="both"/>
              <w:rPr>
                <w:rFonts w:ascii="Times New Roman" w:hAnsi="Times New Roman" w:cs="Times New Roman"/>
                <w:sz w:val="24"/>
                <w:szCs w:val="24"/>
              </w:rPr>
            </w:pPr>
          </w:p>
          <w:p w:rsidR="00153326" w:rsidRDefault="00153326" w:rsidP="00AC4D45">
            <w:pPr>
              <w:jc w:val="both"/>
              <w:rPr>
                <w:rFonts w:ascii="Times New Roman" w:hAnsi="Times New Roman" w:cs="Times New Roman"/>
                <w:sz w:val="24"/>
                <w:szCs w:val="24"/>
              </w:rPr>
            </w:pPr>
          </w:p>
          <w:p w:rsidR="00153326" w:rsidRDefault="00153326" w:rsidP="00AC4D45">
            <w:pPr>
              <w:jc w:val="both"/>
              <w:rPr>
                <w:rFonts w:ascii="Times New Roman" w:hAnsi="Times New Roman" w:cs="Times New Roman"/>
                <w:sz w:val="24"/>
                <w:szCs w:val="24"/>
              </w:rPr>
            </w:pPr>
          </w:p>
          <w:p w:rsidR="00153326" w:rsidRDefault="00153326" w:rsidP="00AC4D45">
            <w:pPr>
              <w:jc w:val="both"/>
              <w:rPr>
                <w:rFonts w:ascii="Times New Roman" w:hAnsi="Times New Roman" w:cs="Times New Roman"/>
                <w:sz w:val="24"/>
                <w:szCs w:val="24"/>
              </w:rPr>
            </w:pPr>
          </w:p>
          <w:p w:rsidR="00153326" w:rsidRDefault="00153326" w:rsidP="00AC4D45">
            <w:pPr>
              <w:jc w:val="both"/>
              <w:rPr>
                <w:rFonts w:ascii="Times New Roman" w:hAnsi="Times New Roman" w:cs="Times New Roman"/>
                <w:sz w:val="24"/>
                <w:szCs w:val="24"/>
              </w:rPr>
            </w:pPr>
          </w:p>
          <w:p w:rsidR="00153326" w:rsidRDefault="00153326" w:rsidP="00AC4D45">
            <w:pPr>
              <w:jc w:val="both"/>
              <w:rPr>
                <w:rFonts w:ascii="Times New Roman" w:hAnsi="Times New Roman" w:cs="Times New Roman"/>
                <w:sz w:val="24"/>
                <w:szCs w:val="24"/>
              </w:rPr>
            </w:pPr>
          </w:p>
          <w:p w:rsidR="00153326" w:rsidRDefault="00153326" w:rsidP="00AC4D45">
            <w:pPr>
              <w:jc w:val="both"/>
              <w:rPr>
                <w:rFonts w:ascii="Times New Roman" w:hAnsi="Times New Roman" w:cs="Times New Roman"/>
                <w:sz w:val="24"/>
                <w:szCs w:val="24"/>
              </w:rPr>
            </w:pPr>
          </w:p>
          <w:p w:rsidR="00153326" w:rsidRDefault="00153326"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9D1C72" w:rsidRDefault="009D1C72" w:rsidP="00AC4D45">
            <w:pPr>
              <w:jc w:val="both"/>
              <w:rPr>
                <w:rFonts w:ascii="Times New Roman" w:hAnsi="Times New Roman" w:cs="Times New Roman"/>
                <w:sz w:val="24"/>
                <w:szCs w:val="24"/>
              </w:rPr>
            </w:pPr>
          </w:p>
          <w:p w:rsidR="009D1C72" w:rsidRDefault="009D1C72" w:rsidP="00AC4D45">
            <w:pPr>
              <w:jc w:val="both"/>
              <w:rPr>
                <w:rFonts w:ascii="Times New Roman" w:hAnsi="Times New Roman" w:cs="Times New Roman"/>
                <w:sz w:val="24"/>
                <w:szCs w:val="24"/>
              </w:rPr>
            </w:pPr>
            <w:r>
              <w:rPr>
                <w:rFonts w:ascii="Times New Roman" w:hAnsi="Times New Roman" w:cs="Times New Roman"/>
                <w:sz w:val="24"/>
                <w:szCs w:val="24"/>
              </w:rPr>
              <w:t>5. Текстът е заличен.</w:t>
            </w: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7C020D" w:rsidRDefault="007C020D" w:rsidP="00AC4D45">
            <w:pPr>
              <w:jc w:val="both"/>
              <w:rPr>
                <w:rFonts w:ascii="Times New Roman" w:hAnsi="Times New Roman" w:cs="Times New Roman"/>
                <w:sz w:val="24"/>
                <w:szCs w:val="24"/>
              </w:rPr>
            </w:pPr>
          </w:p>
          <w:p w:rsidR="000E7DB8" w:rsidRDefault="000E7DB8" w:rsidP="00AC4D45">
            <w:pPr>
              <w:jc w:val="both"/>
              <w:rPr>
                <w:rFonts w:ascii="Times New Roman" w:hAnsi="Times New Roman" w:cs="Times New Roman"/>
                <w:sz w:val="24"/>
                <w:szCs w:val="24"/>
              </w:rPr>
            </w:pPr>
          </w:p>
          <w:p w:rsidR="000E7DB8" w:rsidRDefault="000E7DB8" w:rsidP="00AC4D45">
            <w:pPr>
              <w:jc w:val="both"/>
              <w:rPr>
                <w:rFonts w:ascii="Times New Roman" w:hAnsi="Times New Roman" w:cs="Times New Roman"/>
                <w:sz w:val="24"/>
                <w:szCs w:val="24"/>
              </w:rPr>
            </w:pPr>
          </w:p>
          <w:p w:rsidR="00153326" w:rsidRDefault="00153326" w:rsidP="00AC4D45">
            <w:pPr>
              <w:jc w:val="both"/>
              <w:rPr>
                <w:rFonts w:ascii="Times New Roman" w:hAnsi="Times New Roman" w:cs="Times New Roman"/>
                <w:sz w:val="24"/>
                <w:szCs w:val="24"/>
              </w:rPr>
            </w:pPr>
          </w:p>
          <w:p w:rsidR="00153326" w:rsidRDefault="00153326" w:rsidP="00AC4D45">
            <w:pPr>
              <w:jc w:val="both"/>
              <w:rPr>
                <w:rFonts w:ascii="Times New Roman" w:hAnsi="Times New Roman" w:cs="Times New Roman"/>
                <w:sz w:val="24"/>
                <w:szCs w:val="24"/>
              </w:rPr>
            </w:pPr>
          </w:p>
          <w:p w:rsidR="00E674ED" w:rsidRPr="00E674ED" w:rsidRDefault="00E674ED" w:rsidP="00782721">
            <w:pPr>
              <w:jc w:val="both"/>
              <w:rPr>
                <w:rFonts w:ascii="Times New Roman" w:hAnsi="Times New Roman" w:cs="Times New Roman"/>
                <w:i/>
                <w:sz w:val="24"/>
                <w:szCs w:val="24"/>
              </w:rPr>
            </w:pPr>
            <w:r>
              <w:rPr>
                <w:rFonts w:ascii="Times New Roman" w:hAnsi="Times New Roman" w:cs="Times New Roman"/>
                <w:sz w:val="24"/>
                <w:szCs w:val="24"/>
              </w:rPr>
              <w:t xml:space="preserve">6. </w:t>
            </w:r>
            <w:r w:rsidR="00782721" w:rsidRPr="00782721">
              <w:rPr>
                <w:rFonts w:ascii="Times New Roman" w:hAnsi="Times New Roman" w:cs="Times New Roman"/>
                <w:sz w:val="24"/>
                <w:szCs w:val="24"/>
              </w:rPr>
              <w:t xml:space="preserve">С въвеждане на нормата се регламентира ред за прилагане на 106а, ал. 1, т. 4 от ЗАП. </w:t>
            </w:r>
            <w:r w:rsidR="00782721">
              <w:rPr>
                <w:rFonts w:ascii="Times New Roman" w:hAnsi="Times New Roman" w:cs="Times New Roman"/>
                <w:sz w:val="24"/>
                <w:szCs w:val="24"/>
              </w:rPr>
              <w:t>За</w:t>
            </w:r>
            <w:r w:rsidR="00782721" w:rsidRPr="00782721">
              <w:rPr>
                <w:rFonts w:ascii="Times New Roman" w:hAnsi="Times New Roman" w:cs="Times New Roman"/>
                <w:sz w:val="24"/>
                <w:szCs w:val="24"/>
              </w:rPr>
              <w:t xml:space="preserve"> въвеждането </w:t>
            </w:r>
            <w:r w:rsidR="00782721">
              <w:rPr>
                <w:rFonts w:ascii="Times New Roman" w:hAnsi="Times New Roman" w:cs="Times New Roman"/>
                <w:sz w:val="24"/>
                <w:szCs w:val="24"/>
              </w:rPr>
              <w:t xml:space="preserve">е взета </w:t>
            </w:r>
            <w:r w:rsidR="00782721" w:rsidRPr="00782721">
              <w:rPr>
                <w:rFonts w:ascii="Times New Roman" w:hAnsi="Times New Roman" w:cs="Times New Roman"/>
                <w:sz w:val="24"/>
                <w:szCs w:val="24"/>
              </w:rPr>
              <w:t>предвид високата обществена опасност за участниците в движението, която би създал например водач, който не е ползвал дневна почивка (чл. 106а, ал. 1, т. 4, б „а“ от ЗАП.</w:t>
            </w:r>
          </w:p>
        </w:tc>
      </w:tr>
      <w:tr w:rsidR="00891057" w:rsidRPr="00C9194E" w:rsidTr="00AC4D45">
        <w:tc>
          <w:tcPr>
            <w:tcW w:w="681" w:type="dxa"/>
          </w:tcPr>
          <w:p w:rsidR="00891057" w:rsidRDefault="00891057" w:rsidP="00AC4D45">
            <w:pPr>
              <w:jc w:val="both"/>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2034" w:type="dxa"/>
          </w:tcPr>
          <w:p w:rsidR="00891057" w:rsidRDefault="00891057" w:rsidP="00AC4D45">
            <w:pPr>
              <w:jc w:val="both"/>
              <w:rPr>
                <w:rFonts w:ascii="Times New Roman" w:hAnsi="Times New Roman" w:cs="Times New Roman"/>
                <w:sz w:val="24"/>
                <w:szCs w:val="24"/>
              </w:rPr>
            </w:pPr>
            <w:r>
              <w:rPr>
                <w:rFonts w:ascii="Times New Roman" w:hAnsi="Times New Roman" w:cs="Times New Roman"/>
                <w:sz w:val="24"/>
                <w:szCs w:val="24"/>
              </w:rPr>
              <w:t>Кирил Ризов</w:t>
            </w:r>
            <w:r w:rsidR="00557B22">
              <w:rPr>
                <w:rFonts w:ascii="Times New Roman" w:hAnsi="Times New Roman" w:cs="Times New Roman"/>
                <w:sz w:val="24"/>
                <w:szCs w:val="24"/>
              </w:rPr>
              <w:t xml:space="preserve"> – по ел. поща, рег. № 04-01-00-226/18/24.10.2022 г.</w:t>
            </w:r>
          </w:p>
        </w:tc>
        <w:tc>
          <w:tcPr>
            <w:tcW w:w="6560" w:type="dxa"/>
          </w:tcPr>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ДВЕ ПРЕДЛОЖЕНИЯ за ПРОМЕНИ в ЗИД на ЗАП от СНЦ „“СЪЮЗ ТАКСИ“ и цялото семейство на СЪЮЗЕНИТЕ ТАКСИМЕТРОВИ ПРОФЕСИОНАЛИСТИ в БЪЛГАРИЯ, касаещи ТАКСИМЕТРОВИТЕ АПАРАТИ:</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 xml:space="preserve">ПЪРВО: ДА СЕ УДЪЛЖИ СРОКА 07.07.2022 г. С ДВАНАДЕСЕТ МЕСЕЦА (като се използва внесения ЗИД на ЗАП под номер 47–254–01–92 в канцеларията на 47_то НС от група народни представители от парламентарната група на </w:t>
            </w:r>
            <w:r w:rsidRPr="00891057">
              <w:rPr>
                <w:rFonts w:ascii="Times New Roman" w:hAnsi="Times New Roman" w:cs="Times New Roman"/>
                <w:sz w:val="24"/>
                <w:szCs w:val="24"/>
              </w:rPr>
              <w:lastRenderedPageBreak/>
              <w:t xml:space="preserve">„Продължаваме промяната“) или реално чл. 24б в ЗАП да отпадне от 08.07.2023 г.; </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ВТОРО: ЗА ЗАЛИЧАВАНЕ НА ДУМИТЕ „ВРЕМЕТО ЗА ПРЕВОЗА“ В ЧЛ. 24, АЛ. 8 на ЗАП.</w:t>
            </w:r>
          </w:p>
        </w:tc>
        <w:tc>
          <w:tcPr>
            <w:tcW w:w="1979" w:type="dxa"/>
          </w:tcPr>
          <w:p w:rsidR="00840EA8" w:rsidRDefault="00840EA8" w:rsidP="00AC4D45">
            <w:pPr>
              <w:jc w:val="both"/>
              <w:rPr>
                <w:rFonts w:ascii="Times New Roman" w:hAnsi="Times New Roman" w:cs="Times New Roman"/>
                <w:sz w:val="24"/>
                <w:szCs w:val="24"/>
              </w:rPr>
            </w:pPr>
          </w:p>
          <w:p w:rsidR="00840EA8" w:rsidRDefault="00840EA8" w:rsidP="00AC4D45">
            <w:pPr>
              <w:jc w:val="both"/>
              <w:rPr>
                <w:rFonts w:ascii="Times New Roman" w:hAnsi="Times New Roman" w:cs="Times New Roman"/>
                <w:sz w:val="24"/>
                <w:szCs w:val="24"/>
              </w:rPr>
            </w:pPr>
          </w:p>
          <w:p w:rsidR="00840EA8" w:rsidRDefault="00840EA8" w:rsidP="00AC4D45">
            <w:pPr>
              <w:jc w:val="both"/>
              <w:rPr>
                <w:rFonts w:ascii="Times New Roman" w:hAnsi="Times New Roman" w:cs="Times New Roman"/>
                <w:sz w:val="24"/>
                <w:szCs w:val="24"/>
              </w:rPr>
            </w:pPr>
          </w:p>
          <w:p w:rsidR="00840EA8" w:rsidRDefault="00840EA8" w:rsidP="00AC4D45">
            <w:pPr>
              <w:jc w:val="both"/>
              <w:rPr>
                <w:rFonts w:ascii="Times New Roman" w:hAnsi="Times New Roman" w:cs="Times New Roman"/>
                <w:sz w:val="24"/>
                <w:szCs w:val="24"/>
              </w:rPr>
            </w:pPr>
          </w:p>
          <w:p w:rsidR="00891057" w:rsidRDefault="00840EA8" w:rsidP="00AC4D45">
            <w:pPr>
              <w:jc w:val="both"/>
              <w:rPr>
                <w:rFonts w:ascii="Times New Roman" w:hAnsi="Times New Roman" w:cs="Times New Roman"/>
                <w:sz w:val="24"/>
                <w:szCs w:val="24"/>
              </w:rPr>
            </w:pPr>
            <w:r>
              <w:rPr>
                <w:rFonts w:ascii="Times New Roman" w:hAnsi="Times New Roman" w:cs="Times New Roman"/>
                <w:sz w:val="24"/>
                <w:szCs w:val="24"/>
              </w:rPr>
              <w:t>1.</w:t>
            </w:r>
            <w:r w:rsidR="00046198">
              <w:rPr>
                <w:rFonts w:ascii="Times New Roman" w:hAnsi="Times New Roman" w:cs="Times New Roman"/>
                <w:sz w:val="24"/>
                <w:szCs w:val="24"/>
              </w:rPr>
              <w:t xml:space="preserve"> Приема се.</w:t>
            </w:r>
          </w:p>
          <w:p w:rsidR="00840EA8" w:rsidRDefault="00840EA8" w:rsidP="00AC4D45">
            <w:pPr>
              <w:jc w:val="both"/>
              <w:rPr>
                <w:rFonts w:ascii="Times New Roman" w:hAnsi="Times New Roman" w:cs="Times New Roman"/>
                <w:sz w:val="24"/>
                <w:szCs w:val="24"/>
              </w:rPr>
            </w:pPr>
          </w:p>
          <w:p w:rsidR="00840EA8" w:rsidRDefault="00840EA8" w:rsidP="00AC4D45">
            <w:pPr>
              <w:jc w:val="both"/>
              <w:rPr>
                <w:rFonts w:ascii="Times New Roman" w:hAnsi="Times New Roman" w:cs="Times New Roman"/>
                <w:sz w:val="24"/>
                <w:szCs w:val="24"/>
              </w:rPr>
            </w:pPr>
          </w:p>
          <w:p w:rsidR="00840EA8" w:rsidRDefault="00840EA8" w:rsidP="00AC4D45">
            <w:pPr>
              <w:jc w:val="both"/>
              <w:rPr>
                <w:rFonts w:ascii="Times New Roman" w:hAnsi="Times New Roman" w:cs="Times New Roman"/>
                <w:sz w:val="24"/>
                <w:szCs w:val="24"/>
              </w:rPr>
            </w:pPr>
          </w:p>
          <w:p w:rsidR="00840EA8" w:rsidRDefault="00840EA8" w:rsidP="00AC4D45">
            <w:pPr>
              <w:jc w:val="both"/>
              <w:rPr>
                <w:rFonts w:ascii="Times New Roman" w:hAnsi="Times New Roman" w:cs="Times New Roman"/>
                <w:sz w:val="24"/>
                <w:szCs w:val="24"/>
              </w:rPr>
            </w:pPr>
          </w:p>
          <w:p w:rsidR="00840EA8" w:rsidRDefault="00840EA8" w:rsidP="00AC4D45">
            <w:pPr>
              <w:jc w:val="both"/>
              <w:rPr>
                <w:rFonts w:ascii="Times New Roman" w:hAnsi="Times New Roman" w:cs="Times New Roman"/>
                <w:sz w:val="24"/>
                <w:szCs w:val="24"/>
              </w:rPr>
            </w:pPr>
          </w:p>
          <w:p w:rsidR="009D1C72" w:rsidRDefault="009D1C72" w:rsidP="00AC4D45">
            <w:pPr>
              <w:jc w:val="both"/>
              <w:rPr>
                <w:rFonts w:ascii="Times New Roman" w:hAnsi="Times New Roman" w:cs="Times New Roman"/>
                <w:sz w:val="24"/>
                <w:szCs w:val="24"/>
              </w:rPr>
            </w:pPr>
          </w:p>
          <w:p w:rsidR="00840EA8" w:rsidRPr="00840EA8" w:rsidRDefault="00840EA8" w:rsidP="00840EA8">
            <w:pPr>
              <w:jc w:val="both"/>
              <w:rPr>
                <w:rFonts w:ascii="Times New Roman" w:hAnsi="Times New Roman" w:cs="Times New Roman"/>
                <w:sz w:val="24"/>
                <w:szCs w:val="24"/>
              </w:rPr>
            </w:pPr>
            <w:r>
              <w:rPr>
                <w:rFonts w:ascii="Times New Roman" w:hAnsi="Times New Roman" w:cs="Times New Roman"/>
                <w:sz w:val="24"/>
                <w:szCs w:val="24"/>
              </w:rPr>
              <w:t xml:space="preserve">2. </w:t>
            </w:r>
            <w:r w:rsidR="00046198">
              <w:rPr>
                <w:rFonts w:ascii="Times New Roman" w:hAnsi="Times New Roman" w:cs="Times New Roman"/>
                <w:sz w:val="24"/>
                <w:szCs w:val="24"/>
              </w:rPr>
              <w:t>Не се приема.</w:t>
            </w:r>
          </w:p>
        </w:tc>
        <w:tc>
          <w:tcPr>
            <w:tcW w:w="3241" w:type="dxa"/>
          </w:tcPr>
          <w:p w:rsidR="00891057" w:rsidRDefault="00891057" w:rsidP="00AC4D45">
            <w:pPr>
              <w:jc w:val="both"/>
              <w:rPr>
                <w:rFonts w:ascii="Times New Roman" w:hAnsi="Times New Roman" w:cs="Times New Roman"/>
                <w:sz w:val="24"/>
                <w:szCs w:val="24"/>
              </w:rPr>
            </w:pPr>
          </w:p>
          <w:p w:rsidR="00046198" w:rsidRDefault="00046198" w:rsidP="00AC4D45">
            <w:pPr>
              <w:jc w:val="both"/>
              <w:rPr>
                <w:rFonts w:ascii="Times New Roman" w:hAnsi="Times New Roman" w:cs="Times New Roman"/>
                <w:sz w:val="24"/>
                <w:szCs w:val="24"/>
              </w:rPr>
            </w:pPr>
          </w:p>
          <w:p w:rsidR="00046198" w:rsidRDefault="00046198" w:rsidP="00AC4D45">
            <w:pPr>
              <w:jc w:val="both"/>
              <w:rPr>
                <w:rFonts w:ascii="Times New Roman" w:hAnsi="Times New Roman" w:cs="Times New Roman"/>
                <w:sz w:val="24"/>
                <w:szCs w:val="24"/>
              </w:rPr>
            </w:pPr>
          </w:p>
          <w:p w:rsidR="00046198" w:rsidRDefault="00046198" w:rsidP="00AC4D45">
            <w:pPr>
              <w:jc w:val="both"/>
              <w:rPr>
                <w:rFonts w:ascii="Times New Roman" w:hAnsi="Times New Roman" w:cs="Times New Roman"/>
                <w:sz w:val="24"/>
                <w:szCs w:val="24"/>
              </w:rPr>
            </w:pPr>
          </w:p>
          <w:p w:rsidR="00046198" w:rsidRDefault="00046198" w:rsidP="00AC4D45">
            <w:pPr>
              <w:jc w:val="both"/>
              <w:rPr>
                <w:rFonts w:ascii="Times New Roman" w:hAnsi="Times New Roman" w:cs="Times New Roman"/>
                <w:sz w:val="24"/>
                <w:szCs w:val="24"/>
              </w:rPr>
            </w:pPr>
            <w:r>
              <w:rPr>
                <w:rFonts w:ascii="Times New Roman" w:hAnsi="Times New Roman" w:cs="Times New Roman"/>
                <w:sz w:val="24"/>
                <w:szCs w:val="24"/>
              </w:rPr>
              <w:t xml:space="preserve">1. Отразено в </w:t>
            </w:r>
            <w:r w:rsidRPr="006C769D">
              <w:rPr>
                <w:rFonts w:ascii="Times New Roman" w:hAnsi="Times New Roman" w:cs="Times New Roman"/>
                <w:sz w:val="24"/>
                <w:szCs w:val="24"/>
              </w:rPr>
              <w:t>§</w:t>
            </w:r>
            <w:r w:rsidR="006C769D">
              <w:rPr>
                <w:rFonts w:ascii="Times New Roman" w:hAnsi="Times New Roman" w:cs="Times New Roman"/>
                <w:sz w:val="24"/>
                <w:szCs w:val="24"/>
              </w:rPr>
              <w:t xml:space="preserve"> 2</w:t>
            </w:r>
            <w:r w:rsidR="009B4B6A">
              <w:rPr>
                <w:rFonts w:ascii="Times New Roman" w:hAnsi="Times New Roman" w:cs="Times New Roman"/>
                <w:sz w:val="24"/>
                <w:szCs w:val="24"/>
              </w:rPr>
              <w:t>5</w:t>
            </w:r>
            <w:r w:rsidR="006C769D">
              <w:rPr>
                <w:rFonts w:ascii="Times New Roman" w:hAnsi="Times New Roman" w:cs="Times New Roman"/>
                <w:sz w:val="24"/>
                <w:szCs w:val="24"/>
              </w:rPr>
              <w:t>.</w:t>
            </w:r>
          </w:p>
          <w:p w:rsidR="00046198" w:rsidRDefault="00046198" w:rsidP="00AC4D45">
            <w:pPr>
              <w:jc w:val="both"/>
              <w:rPr>
                <w:rFonts w:ascii="Times New Roman" w:hAnsi="Times New Roman" w:cs="Times New Roman"/>
                <w:sz w:val="24"/>
                <w:szCs w:val="24"/>
              </w:rPr>
            </w:pPr>
          </w:p>
          <w:p w:rsidR="00046198" w:rsidRDefault="00046198" w:rsidP="00AC4D45">
            <w:pPr>
              <w:jc w:val="both"/>
              <w:rPr>
                <w:rFonts w:ascii="Times New Roman" w:hAnsi="Times New Roman" w:cs="Times New Roman"/>
                <w:sz w:val="24"/>
                <w:szCs w:val="24"/>
              </w:rPr>
            </w:pPr>
          </w:p>
          <w:p w:rsidR="00046198" w:rsidRDefault="00046198" w:rsidP="00AC4D45">
            <w:pPr>
              <w:jc w:val="both"/>
              <w:rPr>
                <w:rFonts w:ascii="Times New Roman" w:hAnsi="Times New Roman" w:cs="Times New Roman"/>
                <w:sz w:val="24"/>
                <w:szCs w:val="24"/>
              </w:rPr>
            </w:pPr>
          </w:p>
          <w:p w:rsidR="00046198" w:rsidRDefault="00046198" w:rsidP="00AC4D45">
            <w:pPr>
              <w:jc w:val="both"/>
              <w:rPr>
                <w:rFonts w:ascii="Times New Roman" w:hAnsi="Times New Roman" w:cs="Times New Roman"/>
                <w:sz w:val="24"/>
                <w:szCs w:val="24"/>
              </w:rPr>
            </w:pPr>
          </w:p>
          <w:p w:rsidR="00046198" w:rsidRDefault="00046198" w:rsidP="00AC4D45">
            <w:pPr>
              <w:jc w:val="both"/>
              <w:rPr>
                <w:rFonts w:ascii="Times New Roman" w:hAnsi="Times New Roman" w:cs="Times New Roman"/>
                <w:sz w:val="24"/>
                <w:szCs w:val="24"/>
              </w:rPr>
            </w:pPr>
          </w:p>
          <w:p w:rsidR="009D1C72" w:rsidRDefault="009D1C72" w:rsidP="00AC4D45">
            <w:pPr>
              <w:jc w:val="both"/>
              <w:rPr>
                <w:rFonts w:ascii="Times New Roman" w:hAnsi="Times New Roman" w:cs="Times New Roman"/>
                <w:sz w:val="24"/>
                <w:szCs w:val="24"/>
              </w:rPr>
            </w:pPr>
          </w:p>
          <w:p w:rsidR="00046198" w:rsidRPr="00BE73B8" w:rsidRDefault="00046198" w:rsidP="00046198">
            <w:pPr>
              <w:jc w:val="both"/>
              <w:rPr>
                <w:rFonts w:ascii="Times New Roman" w:hAnsi="Times New Roman" w:cs="Times New Roman"/>
                <w:sz w:val="24"/>
                <w:szCs w:val="24"/>
              </w:rPr>
            </w:pPr>
            <w:r>
              <w:rPr>
                <w:rFonts w:ascii="Times New Roman" w:hAnsi="Times New Roman" w:cs="Times New Roman"/>
                <w:sz w:val="24"/>
                <w:szCs w:val="24"/>
              </w:rPr>
              <w:t xml:space="preserve">2. </w:t>
            </w:r>
            <w:r w:rsidRPr="00046198">
              <w:rPr>
                <w:rFonts w:ascii="Times New Roman" w:hAnsi="Times New Roman" w:cs="Times New Roman"/>
                <w:sz w:val="24"/>
                <w:szCs w:val="24"/>
              </w:rPr>
              <w:t>Предложението е извън обхвата на настоящия проект, чийто предмет е осигуряване изпълнението на Регламент (ЕС) 2020/1054 и Регламент (ЕС) 2020/1055, както и транспонирането на Директива 2020/1057/ЕС. Предлаган</w:t>
            </w:r>
            <w:r>
              <w:rPr>
                <w:rFonts w:ascii="Times New Roman" w:hAnsi="Times New Roman" w:cs="Times New Roman"/>
                <w:sz w:val="24"/>
                <w:szCs w:val="24"/>
              </w:rPr>
              <w:t>ото</w:t>
            </w:r>
            <w:r w:rsidRPr="00046198">
              <w:rPr>
                <w:rFonts w:ascii="Times New Roman" w:hAnsi="Times New Roman" w:cs="Times New Roman"/>
                <w:sz w:val="24"/>
                <w:szCs w:val="24"/>
              </w:rPr>
              <w:t xml:space="preserve"> изменени</w:t>
            </w:r>
            <w:r>
              <w:rPr>
                <w:rFonts w:ascii="Times New Roman" w:hAnsi="Times New Roman" w:cs="Times New Roman"/>
                <w:sz w:val="24"/>
                <w:szCs w:val="24"/>
              </w:rPr>
              <w:t>е</w:t>
            </w:r>
            <w:r w:rsidRPr="00046198">
              <w:rPr>
                <w:rFonts w:ascii="Times New Roman" w:hAnsi="Times New Roman" w:cs="Times New Roman"/>
                <w:sz w:val="24"/>
                <w:szCs w:val="24"/>
              </w:rPr>
              <w:t xml:space="preserve"> не </w:t>
            </w:r>
            <w:r>
              <w:rPr>
                <w:rFonts w:ascii="Times New Roman" w:hAnsi="Times New Roman" w:cs="Times New Roman"/>
                <w:sz w:val="24"/>
                <w:szCs w:val="24"/>
              </w:rPr>
              <w:t>е</w:t>
            </w:r>
            <w:r w:rsidRPr="00046198">
              <w:rPr>
                <w:rFonts w:ascii="Times New Roman" w:hAnsi="Times New Roman" w:cs="Times New Roman"/>
                <w:sz w:val="24"/>
                <w:szCs w:val="24"/>
              </w:rPr>
              <w:t xml:space="preserve"> публикуван</w:t>
            </w:r>
            <w:r>
              <w:rPr>
                <w:rFonts w:ascii="Times New Roman" w:hAnsi="Times New Roman" w:cs="Times New Roman"/>
                <w:sz w:val="24"/>
                <w:szCs w:val="24"/>
              </w:rPr>
              <w:t>о</w:t>
            </w:r>
            <w:r w:rsidRPr="00046198">
              <w:rPr>
                <w:rFonts w:ascii="Times New Roman" w:hAnsi="Times New Roman" w:cs="Times New Roman"/>
                <w:sz w:val="24"/>
                <w:szCs w:val="24"/>
              </w:rPr>
              <w:t xml:space="preserve"> за обществено обсъждане.</w:t>
            </w:r>
          </w:p>
        </w:tc>
      </w:tr>
      <w:tr w:rsidR="00891057" w:rsidRPr="00C9194E" w:rsidTr="00AC4D45">
        <w:tc>
          <w:tcPr>
            <w:tcW w:w="681" w:type="dxa"/>
          </w:tcPr>
          <w:p w:rsidR="00891057" w:rsidRDefault="00891057" w:rsidP="00AC4D45">
            <w:pPr>
              <w:jc w:val="both"/>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2034" w:type="dxa"/>
          </w:tcPr>
          <w:p w:rsidR="00891057" w:rsidRDefault="00891057" w:rsidP="00AC4D45">
            <w:pPr>
              <w:jc w:val="both"/>
              <w:rPr>
                <w:rFonts w:ascii="Times New Roman" w:hAnsi="Times New Roman" w:cs="Times New Roman"/>
                <w:sz w:val="24"/>
                <w:szCs w:val="24"/>
              </w:rPr>
            </w:pPr>
            <w:r>
              <w:rPr>
                <w:rFonts w:ascii="Times New Roman" w:hAnsi="Times New Roman" w:cs="Times New Roman"/>
                <w:sz w:val="24"/>
                <w:szCs w:val="24"/>
              </w:rPr>
              <w:t>Кристиан Кръстев – заместник-кмет на Столична община</w:t>
            </w:r>
            <w:r w:rsidR="00557B22">
              <w:rPr>
                <w:rFonts w:ascii="Times New Roman" w:hAnsi="Times New Roman" w:cs="Times New Roman"/>
                <w:sz w:val="24"/>
                <w:szCs w:val="24"/>
              </w:rPr>
              <w:t xml:space="preserve"> – по ел. поща</w:t>
            </w:r>
          </w:p>
        </w:tc>
        <w:tc>
          <w:tcPr>
            <w:tcW w:w="6560" w:type="dxa"/>
          </w:tcPr>
          <w:p w:rsidR="00891057" w:rsidRDefault="00891057" w:rsidP="00B16163">
            <w:pPr>
              <w:pStyle w:val="ListParagraph"/>
              <w:numPr>
                <w:ilvl w:val="0"/>
                <w:numId w:val="27"/>
              </w:numPr>
              <w:ind w:left="0" w:firstLine="360"/>
              <w:jc w:val="both"/>
              <w:rPr>
                <w:rFonts w:ascii="Times New Roman" w:hAnsi="Times New Roman" w:cs="Times New Roman"/>
                <w:sz w:val="24"/>
                <w:szCs w:val="24"/>
              </w:rPr>
            </w:pPr>
            <w:r w:rsidRPr="00557B22">
              <w:rPr>
                <w:rFonts w:ascii="Times New Roman" w:hAnsi="Times New Roman" w:cs="Times New Roman"/>
                <w:sz w:val="24"/>
                <w:szCs w:val="24"/>
              </w:rPr>
              <w:t>В §1 чл.6, т.1. буква „б“ създава се изречение четвърто: Публично видими са данните относно Не става ясно защо не са публично видими данните за регистрационните номера на превозните средства, а са публично видими лични данни като имената на ръководителя на транспортната</w:t>
            </w:r>
            <w:r w:rsidR="00557B22">
              <w:rPr>
                <w:rFonts w:ascii="Times New Roman" w:hAnsi="Times New Roman" w:cs="Times New Roman"/>
                <w:sz w:val="24"/>
                <w:szCs w:val="24"/>
              </w:rPr>
              <w:t xml:space="preserve"> </w:t>
            </w:r>
            <w:r w:rsidRPr="00557B22">
              <w:rPr>
                <w:rFonts w:ascii="Times New Roman" w:hAnsi="Times New Roman" w:cs="Times New Roman"/>
                <w:sz w:val="24"/>
                <w:szCs w:val="24"/>
              </w:rPr>
              <w:t>дейност.</w:t>
            </w:r>
          </w:p>
          <w:p w:rsidR="00AD170F" w:rsidRDefault="00AD170F" w:rsidP="00AD170F">
            <w:pPr>
              <w:jc w:val="both"/>
              <w:rPr>
                <w:rFonts w:ascii="Times New Roman" w:hAnsi="Times New Roman" w:cs="Times New Roman"/>
                <w:sz w:val="24"/>
                <w:szCs w:val="24"/>
              </w:rPr>
            </w:pPr>
          </w:p>
          <w:p w:rsidR="00AD170F" w:rsidRDefault="00AD170F" w:rsidP="00AD170F">
            <w:pPr>
              <w:jc w:val="both"/>
              <w:rPr>
                <w:rFonts w:ascii="Times New Roman" w:hAnsi="Times New Roman" w:cs="Times New Roman"/>
                <w:sz w:val="24"/>
                <w:szCs w:val="24"/>
              </w:rPr>
            </w:pPr>
          </w:p>
          <w:p w:rsidR="00AD170F" w:rsidRDefault="00AD170F" w:rsidP="00AD170F">
            <w:pPr>
              <w:jc w:val="both"/>
              <w:rPr>
                <w:rFonts w:ascii="Times New Roman" w:hAnsi="Times New Roman" w:cs="Times New Roman"/>
                <w:sz w:val="24"/>
                <w:szCs w:val="24"/>
              </w:rPr>
            </w:pPr>
          </w:p>
          <w:p w:rsidR="00AD170F" w:rsidRDefault="00AD170F" w:rsidP="00AD170F">
            <w:pPr>
              <w:jc w:val="both"/>
              <w:rPr>
                <w:rFonts w:ascii="Times New Roman" w:hAnsi="Times New Roman" w:cs="Times New Roman"/>
                <w:sz w:val="24"/>
                <w:szCs w:val="24"/>
              </w:rPr>
            </w:pPr>
          </w:p>
          <w:p w:rsidR="00AD170F" w:rsidRDefault="00AD170F" w:rsidP="00AD170F">
            <w:pPr>
              <w:jc w:val="both"/>
              <w:rPr>
                <w:rFonts w:ascii="Times New Roman" w:hAnsi="Times New Roman" w:cs="Times New Roman"/>
                <w:sz w:val="24"/>
                <w:szCs w:val="24"/>
              </w:rPr>
            </w:pPr>
          </w:p>
          <w:p w:rsidR="00AD170F" w:rsidRDefault="00AD170F" w:rsidP="00AD170F">
            <w:pPr>
              <w:jc w:val="both"/>
              <w:rPr>
                <w:rFonts w:ascii="Times New Roman" w:hAnsi="Times New Roman" w:cs="Times New Roman"/>
                <w:sz w:val="24"/>
                <w:szCs w:val="24"/>
              </w:rPr>
            </w:pPr>
          </w:p>
          <w:p w:rsidR="00AD170F" w:rsidRDefault="00AD170F" w:rsidP="00AD170F">
            <w:pPr>
              <w:jc w:val="both"/>
              <w:rPr>
                <w:rFonts w:ascii="Times New Roman" w:hAnsi="Times New Roman" w:cs="Times New Roman"/>
                <w:sz w:val="24"/>
                <w:szCs w:val="24"/>
              </w:rPr>
            </w:pPr>
          </w:p>
          <w:p w:rsidR="00AD170F" w:rsidRPr="00AD170F" w:rsidRDefault="00AD170F" w:rsidP="00AD170F">
            <w:pPr>
              <w:jc w:val="both"/>
              <w:rPr>
                <w:rFonts w:ascii="Times New Roman" w:hAnsi="Times New Roman" w:cs="Times New Roman"/>
                <w:sz w:val="24"/>
                <w:szCs w:val="24"/>
              </w:rPr>
            </w:pPr>
          </w:p>
          <w:p w:rsidR="00891057" w:rsidRPr="00891057" w:rsidRDefault="00891057" w:rsidP="00B16163">
            <w:pPr>
              <w:pStyle w:val="ListParagraph"/>
              <w:numPr>
                <w:ilvl w:val="0"/>
                <w:numId w:val="27"/>
              </w:numPr>
              <w:ind w:left="1" w:firstLine="359"/>
              <w:jc w:val="both"/>
              <w:rPr>
                <w:rFonts w:ascii="Times New Roman" w:hAnsi="Times New Roman" w:cs="Times New Roman"/>
                <w:sz w:val="24"/>
                <w:szCs w:val="24"/>
              </w:rPr>
            </w:pPr>
            <w:r w:rsidRPr="00891057">
              <w:rPr>
                <w:rFonts w:ascii="Times New Roman" w:hAnsi="Times New Roman" w:cs="Times New Roman"/>
                <w:sz w:val="24"/>
                <w:szCs w:val="24"/>
              </w:rPr>
              <w:t>В §1 чл.6, т.2., буква „г“ в т. 8 след думата „увреждания“ запетаята се заменя с „и“ и думите</w:t>
            </w:r>
            <w:r>
              <w:rPr>
                <w:rFonts w:ascii="Times New Roman" w:hAnsi="Times New Roman" w:cs="Times New Roman"/>
                <w:sz w:val="24"/>
                <w:szCs w:val="24"/>
              </w:rPr>
              <w:t xml:space="preserve"> </w:t>
            </w:r>
            <w:r w:rsidRPr="00891057">
              <w:rPr>
                <w:rFonts w:ascii="Times New Roman" w:hAnsi="Times New Roman" w:cs="Times New Roman"/>
                <w:sz w:val="24"/>
                <w:szCs w:val="24"/>
              </w:rPr>
              <w:t>„болни или ранени лица“ се заличават.</w:t>
            </w:r>
          </w:p>
          <w:p w:rsid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Следва да се редактира и чл.24в по аналогия думите „болни или ранени лица се заличават“</w:t>
            </w:r>
          </w:p>
          <w:p w:rsidR="00EB1433" w:rsidRDefault="00EB1433" w:rsidP="00891057">
            <w:pPr>
              <w:jc w:val="both"/>
              <w:rPr>
                <w:rFonts w:ascii="Times New Roman" w:hAnsi="Times New Roman" w:cs="Times New Roman"/>
                <w:sz w:val="24"/>
                <w:szCs w:val="24"/>
              </w:rPr>
            </w:pPr>
          </w:p>
          <w:p w:rsidR="00EB1433" w:rsidRDefault="00EB1433" w:rsidP="00891057">
            <w:pPr>
              <w:jc w:val="both"/>
              <w:rPr>
                <w:rFonts w:ascii="Times New Roman" w:hAnsi="Times New Roman" w:cs="Times New Roman"/>
                <w:sz w:val="24"/>
                <w:szCs w:val="24"/>
              </w:rPr>
            </w:pPr>
          </w:p>
          <w:p w:rsidR="00EB1433" w:rsidRDefault="00EB1433" w:rsidP="00891057">
            <w:pPr>
              <w:jc w:val="both"/>
              <w:rPr>
                <w:rFonts w:ascii="Times New Roman" w:hAnsi="Times New Roman" w:cs="Times New Roman"/>
                <w:sz w:val="24"/>
                <w:szCs w:val="24"/>
              </w:rPr>
            </w:pPr>
          </w:p>
          <w:p w:rsidR="00EB1433" w:rsidRPr="00891057" w:rsidRDefault="00EB1433" w:rsidP="00891057">
            <w:pPr>
              <w:jc w:val="both"/>
              <w:rPr>
                <w:rFonts w:ascii="Times New Roman" w:hAnsi="Times New Roman" w:cs="Times New Roman"/>
                <w:sz w:val="24"/>
                <w:szCs w:val="24"/>
              </w:rPr>
            </w:pPr>
          </w:p>
          <w:p w:rsidR="00891057" w:rsidRDefault="00891057" w:rsidP="00B16163">
            <w:pPr>
              <w:pStyle w:val="ListParagraph"/>
              <w:numPr>
                <w:ilvl w:val="0"/>
                <w:numId w:val="27"/>
              </w:numPr>
              <w:ind w:left="1" w:firstLine="359"/>
              <w:jc w:val="both"/>
              <w:rPr>
                <w:rFonts w:ascii="Times New Roman" w:hAnsi="Times New Roman" w:cs="Times New Roman"/>
                <w:sz w:val="24"/>
                <w:szCs w:val="24"/>
              </w:rPr>
            </w:pPr>
            <w:r w:rsidRPr="00891057">
              <w:rPr>
                <w:rFonts w:ascii="Times New Roman" w:hAnsi="Times New Roman" w:cs="Times New Roman"/>
                <w:sz w:val="24"/>
                <w:szCs w:val="24"/>
              </w:rPr>
              <w:lastRenderedPageBreak/>
              <w:t xml:space="preserve">Нов § В чл.12а по аналогия с предложението от §1 т.1 </w:t>
            </w:r>
            <w:proofErr w:type="spellStart"/>
            <w:r w:rsidRPr="00891057">
              <w:rPr>
                <w:rFonts w:ascii="Times New Roman" w:hAnsi="Times New Roman" w:cs="Times New Roman"/>
                <w:sz w:val="24"/>
                <w:szCs w:val="24"/>
              </w:rPr>
              <w:t>буква“б</w:t>
            </w:r>
            <w:proofErr w:type="spellEnd"/>
            <w:r w:rsidRPr="00891057">
              <w:rPr>
                <w:rFonts w:ascii="Times New Roman" w:hAnsi="Times New Roman" w:cs="Times New Roman"/>
                <w:sz w:val="24"/>
                <w:szCs w:val="24"/>
              </w:rPr>
              <w:t>“ следва да се създаде изречение кои данни в регистъра на леките таксиметрови автомобили ще са публично видими, предвид наличието на лични данни (собственик на МПС – чл.12а, ал,1,т.5, буква „д“, водачите които ще</w:t>
            </w:r>
            <w:r>
              <w:rPr>
                <w:rFonts w:ascii="Times New Roman" w:hAnsi="Times New Roman" w:cs="Times New Roman"/>
                <w:sz w:val="24"/>
                <w:szCs w:val="24"/>
              </w:rPr>
              <w:t xml:space="preserve"> </w:t>
            </w:r>
            <w:r w:rsidRPr="00891057">
              <w:rPr>
                <w:rFonts w:ascii="Times New Roman" w:hAnsi="Times New Roman" w:cs="Times New Roman"/>
                <w:sz w:val="24"/>
                <w:szCs w:val="24"/>
              </w:rPr>
              <w:t>извършват дейността от името на регистрирания търговец но за своя сметка – чл.12а, ал.1,т.6).</w:t>
            </w:r>
          </w:p>
          <w:p w:rsidR="00B16163" w:rsidRDefault="00B16163" w:rsidP="00B16163">
            <w:pPr>
              <w:jc w:val="both"/>
              <w:rPr>
                <w:rFonts w:ascii="Times New Roman" w:hAnsi="Times New Roman" w:cs="Times New Roman"/>
                <w:sz w:val="24"/>
                <w:szCs w:val="24"/>
              </w:rPr>
            </w:pPr>
          </w:p>
          <w:p w:rsidR="00B16163" w:rsidRDefault="00B16163" w:rsidP="00B16163">
            <w:pPr>
              <w:jc w:val="both"/>
              <w:rPr>
                <w:rFonts w:ascii="Times New Roman" w:hAnsi="Times New Roman" w:cs="Times New Roman"/>
                <w:sz w:val="24"/>
                <w:szCs w:val="24"/>
              </w:rPr>
            </w:pPr>
          </w:p>
          <w:p w:rsidR="00B16163" w:rsidRDefault="00B16163" w:rsidP="00B16163">
            <w:pPr>
              <w:jc w:val="both"/>
              <w:rPr>
                <w:rFonts w:ascii="Times New Roman" w:hAnsi="Times New Roman" w:cs="Times New Roman"/>
                <w:sz w:val="24"/>
                <w:szCs w:val="24"/>
              </w:rPr>
            </w:pPr>
          </w:p>
          <w:p w:rsidR="00B16163" w:rsidRDefault="00B16163" w:rsidP="00B16163">
            <w:pPr>
              <w:jc w:val="both"/>
              <w:rPr>
                <w:rFonts w:ascii="Times New Roman" w:hAnsi="Times New Roman" w:cs="Times New Roman"/>
                <w:sz w:val="24"/>
                <w:szCs w:val="24"/>
              </w:rPr>
            </w:pPr>
          </w:p>
          <w:p w:rsidR="00B16163" w:rsidRDefault="00B16163" w:rsidP="00B16163">
            <w:pPr>
              <w:jc w:val="both"/>
              <w:rPr>
                <w:rFonts w:ascii="Times New Roman" w:hAnsi="Times New Roman" w:cs="Times New Roman"/>
                <w:sz w:val="24"/>
                <w:szCs w:val="24"/>
              </w:rPr>
            </w:pPr>
          </w:p>
          <w:p w:rsidR="00B16163" w:rsidRDefault="00B16163" w:rsidP="00B16163">
            <w:pPr>
              <w:jc w:val="both"/>
              <w:rPr>
                <w:rFonts w:ascii="Times New Roman" w:hAnsi="Times New Roman" w:cs="Times New Roman"/>
                <w:sz w:val="24"/>
                <w:szCs w:val="24"/>
              </w:rPr>
            </w:pPr>
          </w:p>
          <w:p w:rsidR="00B16163" w:rsidRDefault="00B16163" w:rsidP="00B16163">
            <w:pPr>
              <w:jc w:val="both"/>
              <w:rPr>
                <w:rFonts w:ascii="Times New Roman" w:hAnsi="Times New Roman" w:cs="Times New Roman"/>
                <w:sz w:val="24"/>
                <w:szCs w:val="24"/>
              </w:rPr>
            </w:pPr>
          </w:p>
          <w:p w:rsidR="00B16163" w:rsidRDefault="00B16163" w:rsidP="00B16163">
            <w:pPr>
              <w:jc w:val="both"/>
              <w:rPr>
                <w:rFonts w:ascii="Times New Roman" w:hAnsi="Times New Roman" w:cs="Times New Roman"/>
                <w:sz w:val="24"/>
                <w:szCs w:val="24"/>
              </w:rPr>
            </w:pPr>
          </w:p>
          <w:p w:rsidR="00B16163" w:rsidRDefault="00B16163" w:rsidP="00B16163">
            <w:pPr>
              <w:jc w:val="both"/>
              <w:rPr>
                <w:rFonts w:ascii="Times New Roman" w:hAnsi="Times New Roman" w:cs="Times New Roman"/>
                <w:sz w:val="24"/>
                <w:szCs w:val="24"/>
              </w:rPr>
            </w:pPr>
          </w:p>
          <w:p w:rsidR="00B16163" w:rsidRDefault="00B16163" w:rsidP="00B16163">
            <w:pPr>
              <w:jc w:val="both"/>
              <w:rPr>
                <w:rFonts w:ascii="Times New Roman" w:hAnsi="Times New Roman" w:cs="Times New Roman"/>
                <w:sz w:val="24"/>
                <w:szCs w:val="24"/>
              </w:rPr>
            </w:pPr>
          </w:p>
          <w:p w:rsidR="00B16163" w:rsidRPr="00B16163" w:rsidRDefault="00B16163" w:rsidP="00B16163">
            <w:pPr>
              <w:jc w:val="both"/>
              <w:rPr>
                <w:rFonts w:ascii="Times New Roman" w:hAnsi="Times New Roman" w:cs="Times New Roman"/>
                <w:sz w:val="24"/>
                <w:szCs w:val="24"/>
              </w:rPr>
            </w:pPr>
          </w:p>
          <w:p w:rsidR="00B16163" w:rsidRDefault="00EA345E" w:rsidP="00891057">
            <w:pPr>
              <w:jc w:val="both"/>
              <w:rPr>
                <w:rFonts w:ascii="Times New Roman" w:hAnsi="Times New Roman" w:cs="Times New Roman"/>
                <w:sz w:val="24"/>
                <w:szCs w:val="24"/>
              </w:rPr>
            </w:pPr>
            <w:r>
              <w:rPr>
                <w:rFonts w:ascii="Times New Roman" w:hAnsi="Times New Roman" w:cs="Times New Roman"/>
                <w:sz w:val="24"/>
                <w:szCs w:val="24"/>
              </w:rPr>
              <w:t xml:space="preserve">    </w:t>
            </w:r>
          </w:p>
          <w:p w:rsidR="00D16FEA" w:rsidRDefault="00D16FEA" w:rsidP="00891057">
            <w:pPr>
              <w:jc w:val="both"/>
              <w:rPr>
                <w:rFonts w:ascii="Times New Roman" w:hAnsi="Times New Roman" w:cs="Times New Roman"/>
                <w:sz w:val="24"/>
                <w:szCs w:val="24"/>
              </w:rPr>
            </w:pPr>
          </w:p>
          <w:p w:rsidR="00D16FEA" w:rsidRDefault="00D16FEA" w:rsidP="00891057">
            <w:pPr>
              <w:jc w:val="both"/>
              <w:rPr>
                <w:rFonts w:ascii="Times New Roman" w:hAnsi="Times New Roman" w:cs="Times New Roman"/>
                <w:sz w:val="24"/>
                <w:szCs w:val="24"/>
              </w:rPr>
            </w:pPr>
          </w:p>
          <w:p w:rsidR="00891057" w:rsidRPr="00891057" w:rsidRDefault="00EA345E" w:rsidP="00891057">
            <w:pPr>
              <w:jc w:val="both"/>
              <w:rPr>
                <w:rFonts w:ascii="Times New Roman" w:hAnsi="Times New Roman" w:cs="Times New Roman"/>
                <w:sz w:val="24"/>
                <w:szCs w:val="24"/>
              </w:rPr>
            </w:pPr>
            <w:r>
              <w:rPr>
                <w:rFonts w:ascii="Times New Roman" w:hAnsi="Times New Roman" w:cs="Times New Roman"/>
                <w:sz w:val="24"/>
                <w:szCs w:val="24"/>
              </w:rPr>
              <w:t xml:space="preserve"> </w:t>
            </w:r>
            <w:r w:rsidR="00891057">
              <w:rPr>
                <w:rFonts w:ascii="Times New Roman" w:hAnsi="Times New Roman" w:cs="Times New Roman"/>
                <w:sz w:val="24"/>
                <w:szCs w:val="24"/>
              </w:rPr>
              <w:t xml:space="preserve">4. </w:t>
            </w:r>
            <w:r w:rsidR="00891057" w:rsidRPr="00891057">
              <w:rPr>
                <w:rFonts w:ascii="Times New Roman" w:hAnsi="Times New Roman" w:cs="Times New Roman"/>
                <w:sz w:val="24"/>
                <w:szCs w:val="24"/>
              </w:rPr>
              <w:t>В § 7. В чл. 24а се правят следните изменения:</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1. В ал. 8, т. 2 думата „превозвача“ се заменя с „търговеца“.</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2. В ал. 10 думата „превозвачите“ се заменят с „лицата по чл. 12, ал. 1“.</w:t>
            </w:r>
          </w:p>
          <w:p w:rsidR="00891057" w:rsidRPr="00891057" w:rsidRDefault="00EA345E" w:rsidP="00891057">
            <w:pPr>
              <w:jc w:val="both"/>
              <w:rPr>
                <w:rFonts w:ascii="Times New Roman" w:hAnsi="Times New Roman" w:cs="Times New Roman"/>
                <w:sz w:val="24"/>
                <w:szCs w:val="24"/>
              </w:rPr>
            </w:pPr>
            <w:r>
              <w:rPr>
                <w:rFonts w:ascii="Times New Roman" w:hAnsi="Times New Roman" w:cs="Times New Roman"/>
                <w:sz w:val="24"/>
                <w:szCs w:val="24"/>
              </w:rPr>
              <w:t xml:space="preserve">     5. </w:t>
            </w:r>
            <w:r w:rsidR="00891057" w:rsidRPr="00891057">
              <w:rPr>
                <w:rFonts w:ascii="Times New Roman" w:hAnsi="Times New Roman" w:cs="Times New Roman"/>
                <w:sz w:val="24"/>
                <w:szCs w:val="24"/>
              </w:rPr>
              <w:t>В чл.24а, ал.3 думата „превозвача“ се заменя с „търговеца“</w:t>
            </w:r>
          </w:p>
          <w:p w:rsidR="00891057" w:rsidRPr="00891057" w:rsidRDefault="00EA345E" w:rsidP="00891057">
            <w:pPr>
              <w:jc w:val="both"/>
              <w:rPr>
                <w:rFonts w:ascii="Times New Roman" w:hAnsi="Times New Roman" w:cs="Times New Roman"/>
                <w:sz w:val="24"/>
                <w:szCs w:val="24"/>
              </w:rPr>
            </w:pPr>
            <w:r>
              <w:rPr>
                <w:rFonts w:ascii="Times New Roman" w:hAnsi="Times New Roman" w:cs="Times New Roman"/>
                <w:sz w:val="24"/>
                <w:szCs w:val="24"/>
              </w:rPr>
              <w:t xml:space="preserve">     6. </w:t>
            </w:r>
            <w:r w:rsidR="00891057" w:rsidRPr="00891057">
              <w:rPr>
                <w:rFonts w:ascii="Times New Roman" w:hAnsi="Times New Roman" w:cs="Times New Roman"/>
                <w:sz w:val="24"/>
                <w:szCs w:val="24"/>
              </w:rPr>
              <w:t xml:space="preserve">В §16. т.1 </w:t>
            </w:r>
            <w:r w:rsidR="00891057" w:rsidRPr="00DC366E">
              <w:rPr>
                <w:rFonts w:ascii="Times New Roman" w:hAnsi="Times New Roman" w:cs="Times New Roman"/>
                <w:sz w:val="24"/>
                <w:szCs w:val="24"/>
              </w:rPr>
              <w:t>удостоверение за таксиметров превоз на пътници“.</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Съществуват удостоверение „Водач на лек таксиметров автомобил“, Удостоверение за</w:t>
            </w:r>
            <w:r w:rsidR="00EA345E">
              <w:rPr>
                <w:rFonts w:ascii="Times New Roman" w:hAnsi="Times New Roman" w:cs="Times New Roman"/>
                <w:sz w:val="24"/>
                <w:szCs w:val="24"/>
              </w:rPr>
              <w:t xml:space="preserve"> </w:t>
            </w:r>
            <w:r w:rsidRPr="00891057">
              <w:rPr>
                <w:rFonts w:ascii="Times New Roman" w:hAnsi="Times New Roman" w:cs="Times New Roman"/>
                <w:sz w:val="24"/>
                <w:szCs w:val="24"/>
              </w:rPr>
              <w:t>психологическа годност, разрешение за таксиметров превоз, удостоверение за регистрация</w:t>
            </w:r>
            <w:r w:rsidR="00EA345E">
              <w:rPr>
                <w:rFonts w:ascii="Times New Roman" w:hAnsi="Times New Roman" w:cs="Times New Roman"/>
                <w:sz w:val="24"/>
                <w:szCs w:val="24"/>
              </w:rPr>
              <w:t xml:space="preserve"> </w:t>
            </w:r>
            <w:r w:rsidRPr="00891057">
              <w:rPr>
                <w:rFonts w:ascii="Times New Roman" w:hAnsi="Times New Roman" w:cs="Times New Roman"/>
                <w:sz w:val="24"/>
                <w:szCs w:val="24"/>
              </w:rPr>
              <w:t>за извършване на таксиметров превоз. Не е ясно какво се визира с понятието</w:t>
            </w:r>
            <w:r w:rsidR="00EA345E">
              <w:rPr>
                <w:rFonts w:ascii="Times New Roman" w:hAnsi="Times New Roman" w:cs="Times New Roman"/>
                <w:sz w:val="24"/>
                <w:szCs w:val="24"/>
              </w:rPr>
              <w:t xml:space="preserve"> </w:t>
            </w:r>
            <w:r w:rsidRPr="00891057">
              <w:rPr>
                <w:rFonts w:ascii="Times New Roman" w:hAnsi="Times New Roman" w:cs="Times New Roman"/>
                <w:sz w:val="24"/>
                <w:szCs w:val="24"/>
              </w:rPr>
              <w:t>удостоверение за таксиметров превоз на пътници.</w:t>
            </w:r>
          </w:p>
          <w:p w:rsidR="00891057" w:rsidRPr="00891057" w:rsidRDefault="00EA345E" w:rsidP="0089105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7. </w:t>
            </w:r>
            <w:r w:rsidR="00891057" w:rsidRPr="00891057">
              <w:rPr>
                <w:rFonts w:ascii="Times New Roman" w:hAnsi="Times New Roman" w:cs="Times New Roman"/>
                <w:sz w:val="24"/>
                <w:szCs w:val="24"/>
              </w:rPr>
              <w:t>Предлагам в чл.17 да се създаде нова ал.10 със следното съдържание:</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Областните управители на две съседни области могат да дадат разрешение за разширяване</w:t>
            </w:r>
            <w:r w:rsidR="00EA345E">
              <w:rPr>
                <w:rFonts w:ascii="Times New Roman" w:hAnsi="Times New Roman" w:cs="Times New Roman"/>
                <w:sz w:val="24"/>
                <w:szCs w:val="24"/>
              </w:rPr>
              <w:t xml:space="preserve"> </w:t>
            </w:r>
            <w:r w:rsidRPr="00891057">
              <w:rPr>
                <w:rFonts w:ascii="Times New Roman" w:hAnsi="Times New Roman" w:cs="Times New Roman"/>
                <w:sz w:val="24"/>
                <w:szCs w:val="24"/>
              </w:rPr>
              <w:t>на общинската транспортна схема на една от общините, когато към нея има ежедневни</w:t>
            </w:r>
            <w:r w:rsidR="00EA345E">
              <w:rPr>
                <w:rFonts w:ascii="Times New Roman" w:hAnsi="Times New Roman" w:cs="Times New Roman"/>
                <w:sz w:val="24"/>
                <w:szCs w:val="24"/>
              </w:rPr>
              <w:t xml:space="preserve"> </w:t>
            </w:r>
            <w:r w:rsidRPr="00891057">
              <w:rPr>
                <w:rFonts w:ascii="Times New Roman" w:hAnsi="Times New Roman" w:cs="Times New Roman"/>
                <w:sz w:val="24"/>
                <w:szCs w:val="24"/>
              </w:rPr>
              <w:t xml:space="preserve">работнически и ученически пътувания. Разширението може да бъде само до 7 км. </w:t>
            </w:r>
            <w:r w:rsidR="00EA345E" w:rsidRPr="00891057">
              <w:rPr>
                <w:rFonts w:ascii="Times New Roman" w:hAnsi="Times New Roman" w:cs="Times New Roman"/>
                <w:sz w:val="24"/>
                <w:szCs w:val="24"/>
              </w:rPr>
              <w:t>О</w:t>
            </w:r>
            <w:r w:rsidRPr="00891057">
              <w:rPr>
                <w:rFonts w:ascii="Times New Roman" w:hAnsi="Times New Roman" w:cs="Times New Roman"/>
                <w:sz w:val="24"/>
                <w:szCs w:val="24"/>
              </w:rPr>
              <w:t>т</w:t>
            </w:r>
            <w:r w:rsidR="00EA345E">
              <w:rPr>
                <w:rFonts w:ascii="Times New Roman" w:hAnsi="Times New Roman" w:cs="Times New Roman"/>
                <w:sz w:val="24"/>
                <w:szCs w:val="24"/>
              </w:rPr>
              <w:t xml:space="preserve"> </w:t>
            </w:r>
            <w:r w:rsidRPr="00891057">
              <w:rPr>
                <w:rFonts w:ascii="Times New Roman" w:hAnsi="Times New Roman" w:cs="Times New Roman"/>
                <w:sz w:val="24"/>
                <w:szCs w:val="24"/>
              </w:rPr>
              <w:t>административната граница на съответната община.</w:t>
            </w:r>
          </w:p>
          <w:p w:rsidR="00891057" w:rsidRPr="00891057" w:rsidRDefault="00891057" w:rsidP="00891057">
            <w:pPr>
              <w:jc w:val="both"/>
              <w:rPr>
                <w:rFonts w:ascii="Times New Roman" w:hAnsi="Times New Roman" w:cs="Times New Roman"/>
                <w:sz w:val="24"/>
                <w:szCs w:val="24"/>
              </w:rPr>
            </w:pPr>
            <w:r w:rsidRPr="00891057">
              <w:rPr>
                <w:rFonts w:ascii="Times New Roman" w:hAnsi="Times New Roman" w:cs="Times New Roman"/>
                <w:sz w:val="24"/>
                <w:szCs w:val="24"/>
              </w:rPr>
              <w:t>Мотивите ми към предложения по-горе текст са:</w:t>
            </w:r>
          </w:p>
          <w:p w:rsidR="00891057" w:rsidRPr="00891057" w:rsidRDefault="00891057" w:rsidP="00EA345E">
            <w:pPr>
              <w:jc w:val="both"/>
              <w:rPr>
                <w:rFonts w:ascii="Times New Roman" w:hAnsi="Times New Roman" w:cs="Times New Roman"/>
                <w:sz w:val="24"/>
                <w:szCs w:val="24"/>
              </w:rPr>
            </w:pPr>
            <w:r w:rsidRPr="00891057">
              <w:rPr>
                <w:rFonts w:ascii="Times New Roman" w:hAnsi="Times New Roman" w:cs="Times New Roman"/>
                <w:sz w:val="24"/>
                <w:szCs w:val="24"/>
              </w:rPr>
              <w:t>Област София (столица) включва само една-единствена община – Столична, която покрива</w:t>
            </w:r>
            <w:r w:rsidR="00EA345E">
              <w:rPr>
                <w:rFonts w:ascii="Times New Roman" w:hAnsi="Times New Roman" w:cs="Times New Roman"/>
                <w:sz w:val="24"/>
                <w:szCs w:val="24"/>
              </w:rPr>
              <w:t xml:space="preserve"> </w:t>
            </w:r>
            <w:r w:rsidRPr="00891057">
              <w:rPr>
                <w:rFonts w:ascii="Times New Roman" w:hAnsi="Times New Roman" w:cs="Times New Roman"/>
                <w:sz w:val="24"/>
                <w:szCs w:val="24"/>
              </w:rPr>
              <w:t>цялата територия на областта. Ежедневно към София се генерира огромен трафик от леки</w:t>
            </w:r>
            <w:r w:rsidR="00EA345E">
              <w:rPr>
                <w:rFonts w:ascii="Times New Roman" w:hAnsi="Times New Roman" w:cs="Times New Roman"/>
                <w:sz w:val="24"/>
                <w:szCs w:val="24"/>
              </w:rPr>
              <w:t xml:space="preserve"> </w:t>
            </w:r>
            <w:r w:rsidRPr="00891057">
              <w:rPr>
                <w:rFonts w:ascii="Times New Roman" w:hAnsi="Times New Roman" w:cs="Times New Roman"/>
                <w:sz w:val="24"/>
                <w:szCs w:val="24"/>
              </w:rPr>
              <w:t>автомобили от близките населени места на територията на област София. С предложената мярка</w:t>
            </w:r>
            <w:r w:rsidR="00EA345E">
              <w:rPr>
                <w:rFonts w:ascii="Times New Roman" w:hAnsi="Times New Roman" w:cs="Times New Roman"/>
                <w:sz w:val="24"/>
                <w:szCs w:val="24"/>
              </w:rPr>
              <w:t xml:space="preserve"> </w:t>
            </w:r>
            <w:r w:rsidRPr="00891057">
              <w:rPr>
                <w:rFonts w:ascii="Times New Roman" w:hAnsi="Times New Roman" w:cs="Times New Roman"/>
                <w:sz w:val="24"/>
                <w:szCs w:val="24"/>
              </w:rPr>
              <w:t>ще обхванем малки населени места със слабо развита общинска и републиканска транспортна</w:t>
            </w:r>
            <w:r w:rsidR="00EA345E">
              <w:rPr>
                <w:rFonts w:ascii="Times New Roman" w:hAnsi="Times New Roman" w:cs="Times New Roman"/>
                <w:sz w:val="24"/>
                <w:szCs w:val="24"/>
              </w:rPr>
              <w:t xml:space="preserve"> </w:t>
            </w:r>
            <w:r w:rsidRPr="00891057">
              <w:rPr>
                <w:rFonts w:ascii="Times New Roman" w:hAnsi="Times New Roman" w:cs="Times New Roman"/>
                <w:sz w:val="24"/>
                <w:szCs w:val="24"/>
              </w:rPr>
              <w:t>схема и генериращи огромен брой ежедневни пътувания с леки автомобили, свързани с работа,</w:t>
            </w:r>
            <w:r w:rsidR="00EA345E">
              <w:rPr>
                <w:rFonts w:ascii="Times New Roman" w:hAnsi="Times New Roman" w:cs="Times New Roman"/>
                <w:sz w:val="24"/>
                <w:szCs w:val="24"/>
              </w:rPr>
              <w:t xml:space="preserve"> </w:t>
            </w:r>
            <w:r w:rsidRPr="00891057">
              <w:rPr>
                <w:rFonts w:ascii="Times New Roman" w:hAnsi="Times New Roman" w:cs="Times New Roman"/>
                <w:sz w:val="24"/>
                <w:szCs w:val="24"/>
              </w:rPr>
              <w:t>обучение в училища и университети. Обслужването ще се извършва с вътрешни оператори на</w:t>
            </w:r>
            <w:r w:rsidR="00EA345E">
              <w:rPr>
                <w:rFonts w:ascii="Times New Roman" w:hAnsi="Times New Roman" w:cs="Times New Roman"/>
                <w:sz w:val="24"/>
                <w:szCs w:val="24"/>
              </w:rPr>
              <w:t xml:space="preserve"> </w:t>
            </w:r>
            <w:r w:rsidRPr="00891057">
              <w:rPr>
                <w:rFonts w:ascii="Times New Roman" w:hAnsi="Times New Roman" w:cs="Times New Roman"/>
                <w:sz w:val="24"/>
                <w:szCs w:val="24"/>
              </w:rPr>
              <w:t>общината по смисъла на Регламент 1370. Считам, че това ще даде възможност транспортната</w:t>
            </w:r>
            <w:r w:rsidR="00EA345E">
              <w:rPr>
                <w:rFonts w:ascii="Times New Roman" w:hAnsi="Times New Roman" w:cs="Times New Roman"/>
                <w:sz w:val="24"/>
                <w:szCs w:val="24"/>
              </w:rPr>
              <w:t xml:space="preserve"> </w:t>
            </w:r>
            <w:r w:rsidRPr="00891057">
              <w:rPr>
                <w:rFonts w:ascii="Times New Roman" w:hAnsi="Times New Roman" w:cs="Times New Roman"/>
                <w:sz w:val="24"/>
                <w:szCs w:val="24"/>
              </w:rPr>
              <w:t>система на града да отговори на повишените нужди от мобилност на хората от близките населени</w:t>
            </w:r>
            <w:r w:rsidR="00EA345E">
              <w:rPr>
                <w:rFonts w:ascii="Times New Roman" w:hAnsi="Times New Roman" w:cs="Times New Roman"/>
                <w:sz w:val="24"/>
                <w:szCs w:val="24"/>
              </w:rPr>
              <w:t xml:space="preserve"> </w:t>
            </w:r>
            <w:r w:rsidRPr="00891057">
              <w:rPr>
                <w:rFonts w:ascii="Times New Roman" w:hAnsi="Times New Roman" w:cs="Times New Roman"/>
                <w:sz w:val="24"/>
                <w:szCs w:val="24"/>
              </w:rPr>
              <w:t>места, а също така ще намали трафика чрез пренасочване към обществения транспорт, с което</w:t>
            </w:r>
            <w:r w:rsidR="00EA345E">
              <w:rPr>
                <w:rFonts w:ascii="Times New Roman" w:hAnsi="Times New Roman" w:cs="Times New Roman"/>
                <w:sz w:val="24"/>
                <w:szCs w:val="24"/>
              </w:rPr>
              <w:t xml:space="preserve"> </w:t>
            </w:r>
            <w:r w:rsidRPr="00891057">
              <w:rPr>
                <w:rFonts w:ascii="Times New Roman" w:hAnsi="Times New Roman" w:cs="Times New Roman"/>
                <w:sz w:val="24"/>
                <w:szCs w:val="24"/>
              </w:rPr>
              <w:t>значително ще се подобри качеството на атмосферния въздух в градовете.</w:t>
            </w:r>
          </w:p>
        </w:tc>
        <w:tc>
          <w:tcPr>
            <w:tcW w:w="1979" w:type="dxa"/>
          </w:tcPr>
          <w:p w:rsidR="00891057" w:rsidRPr="00840EA8" w:rsidRDefault="00840EA8" w:rsidP="00AC4D45">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AD170F">
              <w:rPr>
                <w:rFonts w:ascii="Times New Roman" w:hAnsi="Times New Roman" w:cs="Times New Roman"/>
                <w:sz w:val="24"/>
                <w:szCs w:val="24"/>
              </w:rPr>
              <w:t xml:space="preserve"> Не се приема.</w:t>
            </w:r>
          </w:p>
          <w:p w:rsidR="00D32616" w:rsidRDefault="00D32616" w:rsidP="00AC4D45">
            <w:pPr>
              <w:jc w:val="both"/>
              <w:rPr>
                <w:rFonts w:ascii="Times New Roman" w:hAnsi="Times New Roman" w:cs="Times New Roman"/>
                <w:sz w:val="24"/>
                <w:szCs w:val="24"/>
                <w:lang w:val="en-US"/>
              </w:rPr>
            </w:pPr>
          </w:p>
          <w:p w:rsidR="00D32616" w:rsidRDefault="00D32616" w:rsidP="00AC4D45">
            <w:pPr>
              <w:jc w:val="both"/>
              <w:rPr>
                <w:rFonts w:ascii="Times New Roman" w:hAnsi="Times New Roman" w:cs="Times New Roman"/>
                <w:sz w:val="24"/>
                <w:szCs w:val="24"/>
                <w:lang w:val="en-US"/>
              </w:rPr>
            </w:pPr>
          </w:p>
          <w:p w:rsidR="00D32616" w:rsidRDefault="00D32616" w:rsidP="00AC4D45">
            <w:pPr>
              <w:jc w:val="both"/>
              <w:rPr>
                <w:rFonts w:ascii="Times New Roman" w:hAnsi="Times New Roman" w:cs="Times New Roman"/>
                <w:sz w:val="24"/>
                <w:szCs w:val="24"/>
                <w:lang w:val="en-US"/>
              </w:rPr>
            </w:pPr>
          </w:p>
          <w:p w:rsidR="00AD170F" w:rsidRDefault="00AD170F" w:rsidP="00AC4D45">
            <w:pPr>
              <w:jc w:val="both"/>
              <w:rPr>
                <w:rFonts w:ascii="Times New Roman" w:hAnsi="Times New Roman" w:cs="Times New Roman"/>
                <w:sz w:val="24"/>
                <w:szCs w:val="24"/>
                <w:lang w:val="en-US"/>
              </w:rPr>
            </w:pPr>
          </w:p>
          <w:p w:rsidR="00AD170F" w:rsidRDefault="00AD170F" w:rsidP="00AC4D45">
            <w:pPr>
              <w:jc w:val="both"/>
              <w:rPr>
                <w:rFonts w:ascii="Times New Roman" w:hAnsi="Times New Roman" w:cs="Times New Roman"/>
                <w:sz w:val="24"/>
                <w:szCs w:val="24"/>
                <w:lang w:val="en-US"/>
              </w:rPr>
            </w:pPr>
          </w:p>
          <w:p w:rsidR="00AD170F" w:rsidRDefault="00AD170F" w:rsidP="00AC4D45">
            <w:pPr>
              <w:jc w:val="both"/>
              <w:rPr>
                <w:rFonts w:ascii="Times New Roman" w:hAnsi="Times New Roman" w:cs="Times New Roman"/>
                <w:sz w:val="24"/>
                <w:szCs w:val="24"/>
                <w:lang w:val="en-US"/>
              </w:rPr>
            </w:pPr>
          </w:p>
          <w:p w:rsidR="00AD170F" w:rsidRDefault="00AD170F" w:rsidP="00AC4D45">
            <w:pPr>
              <w:jc w:val="both"/>
              <w:rPr>
                <w:rFonts w:ascii="Times New Roman" w:hAnsi="Times New Roman" w:cs="Times New Roman"/>
                <w:sz w:val="24"/>
                <w:szCs w:val="24"/>
                <w:lang w:val="en-US"/>
              </w:rPr>
            </w:pPr>
          </w:p>
          <w:p w:rsidR="00AD170F" w:rsidRDefault="00AD170F" w:rsidP="00AC4D45">
            <w:pPr>
              <w:jc w:val="both"/>
              <w:rPr>
                <w:rFonts w:ascii="Times New Roman" w:hAnsi="Times New Roman" w:cs="Times New Roman"/>
                <w:sz w:val="24"/>
                <w:szCs w:val="24"/>
                <w:lang w:val="en-US"/>
              </w:rPr>
            </w:pPr>
          </w:p>
          <w:p w:rsidR="00AD170F" w:rsidRDefault="00AD170F" w:rsidP="00AC4D45">
            <w:pPr>
              <w:jc w:val="both"/>
              <w:rPr>
                <w:rFonts w:ascii="Times New Roman" w:hAnsi="Times New Roman" w:cs="Times New Roman"/>
                <w:sz w:val="24"/>
                <w:szCs w:val="24"/>
                <w:lang w:val="en-US"/>
              </w:rPr>
            </w:pPr>
          </w:p>
          <w:p w:rsidR="00AD170F" w:rsidRDefault="00AD170F" w:rsidP="00AC4D45">
            <w:pPr>
              <w:jc w:val="both"/>
              <w:rPr>
                <w:rFonts w:ascii="Times New Roman" w:hAnsi="Times New Roman" w:cs="Times New Roman"/>
                <w:sz w:val="24"/>
                <w:szCs w:val="24"/>
                <w:lang w:val="en-US"/>
              </w:rPr>
            </w:pPr>
          </w:p>
          <w:p w:rsidR="00AD170F" w:rsidRDefault="00AD170F" w:rsidP="00AC4D45">
            <w:pPr>
              <w:jc w:val="both"/>
              <w:rPr>
                <w:rFonts w:ascii="Times New Roman" w:hAnsi="Times New Roman" w:cs="Times New Roman"/>
                <w:sz w:val="24"/>
                <w:szCs w:val="24"/>
                <w:lang w:val="en-US"/>
              </w:rPr>
            </w:pPr>
          </w:p>
          <w:p w:rsidR="00D32616" w:rsidRDefault="00D32616" w:rsidP="00AC4D45">
            <w:pPr>
              <w:jc w:val="both"/>
              <w:rPr>
                <w:rFonts w:ascii="Times New Roman" w:hAnsi="Times New Roman" w:cs="Times New Roman"/>
                <w:sz w:val="24"/>
                <w:szCs w:val="24"/>
                <w:lang w:val="en-US"/>
              </w:rPr>
            </w:pPr>
          </w:p>
          <w:p w:rsidR="00D32616" w:rsidRPr="00840EA8" w:rsidRDefault="00840EA8" w:rsidP="00AC4D45">
            <w:pPr>
              <w:jc w:val="both"/>
              <w:rPr>
                <w:rFonts w:ascii="Times New Roman" w:hAnsi="Times New Roman" w:cs="Times New Roman"/>
                <w:sz w:val="24"/>
                <w:szCs w:val="24"/>
              </w:rPr>
            </w:pPr>
            <w:r>
              <w:rPr>
                <w:rFonts w:ascii="Times New Roman" w:hAnsi="Times New Roman" w:cs="Times New Roman"/>
                <w:sz w:val="24"/>
                <w:szCs w:val="24"/>
              </w:rPr>
              <w:t>2. Не се приема.</w:t>
            </w:r>
          </w:p>
          <w:p w:rsidR="00D32616" w:rsidRDefault="00D32616" w:rsidP="00AC4D45">
            <w:pPr>
              <w:jc w:val="both"/>
              <w:rPr>
                <w:rFonts w:ascii="Times New Roman" w:hAnsi="Times New Roman" w:cs="Times New Roman"/>
                <w:sz w:val="24"/>
                <w:szCs w:val="24"/>
                <w:lang w:val="en-US"/>
              </w:rPr>
            </w:pPr>
          </w:p>
          <w:p w:rsidR="00D32616" w:rsidRDefault="00D32616" w:rsidP="00AC4D45">
            <w:pPr>
              <w:jc w:val="both"/>
              <w:rPr>
                <w:rFonts w:ascii="Times New Roman" w:hAnsi="Times New Roman" w:cs="Times New Roman"/>
                <w:sz w:val="24"/>
                <w:szCs w:val="24"/>
                <w:lang w:val="en-US"/>
              </w:rPr>
            </w:pPr>
          </w:p>
          <w:p w:rsidR="00D32616" w:rsidRDefault="00D32616"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D32616" w:rsidRDefault="00D32616" w:rsidP="00AC4D45">
            <w:pPr>
              <w:jc w:val="both"/>
              <w:rPr>
                <w:rFonts w:ascii="Times New Roman" w:hAnsi="Times New Roman" w:cs="Times New Roman"/>
                <w:sz w:val="24"/>
                <w:szCs w:val="24"/>
                <w:lang w:val="en-US"/>
              </w:rPr>
            </w:pPr>
          </w:p>
          <w:p w:rsidR="00D32616" w:rsidRDefault="00D32616" w:rsidP="00D32616">
            <w:pPr>
              <w:pStyle w:val="ListParagraph"/>
              <w:numPr>
                <w:ilvl w:val="0"/>
                <w:numId w:val="28"/>
              </w:numPr>
              <w:tabs>
                <w:tab w:val="left" w:pos="250"/>
              </w:tabs>
              <w:ind w:left="-33" w:firstLine="33"/>
              <w:jc w:val="both"/>
              <w:rPr>
                <w:rFonts w:ascii="Times New Roman" w:hAnsi="Times New Roman" w:cs="Times New Roman"/>
                <w:sz w:val="24"/>
                <w:szCs w:val="24"/>
              </w:rPr>
            </w:pPr>
            <w:r w:rsidRPr="00D32616">
              <w:rPr>
                <w:rFonts w:ascii="Times New Roman" w:hAnsi="Times New Roman" w:cs="Times New Roman"/>
                <w:sz w:val="24"/>
                <w:szCs w:val="24"/>
              </w:rPr>
              <w:lastRenderedPageBreak/>
              <w:t>Не се приема.</w:t>
            </w:r>
          </w:p>
          <w:p w:rsidR="00B16163" w:rsidRDefault="00B16163" w:rsidP="00B16163">
            <w:pPr>
              <w:tabs>
                <w:tab w:val="left" w:pos="250"/>
              </w:tabs>
              <w:jc w:val="both"/>
              <w:rPr>
                <w:rFonts w:ascii="Times New Roman" w:hAnsi="Times New Roman" w:cs="Times New Roman"/>
                <w:sz w:val="24"/>
                <w:szCs w:val="24"/>
              </w:rPr>
            </w:pPr>
          </w:p>
          <w:p w:rsidR="00B16163" w:rsidRPr="00B16163" w:rsidRDefault="00B16163" w:rsidP="00B16163">
            <w:pPr>
              <w:tabs>
                <w:tab w:val="left" w:pos="250"/>
              </w:tabs>
              <w:jc w:val="both"/>
              <w:rPr>
                <w:rFonts w:ascii="Times New Roman" w:hAnsi="Times New Roman" w:cs="Times New Roman"/>
                <w:sz w:val="24"/>
                <w:szCs w:val="24"/>
              </w:rPr>
            </w:pPr>
          </w:p>
          <w:p w:rsidR="00D32616" w:rsidRDefault="00D32616"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046198" w:rsidRDefault="00046198" w:rsidP="00AC4D45">
            <w:pPr>
              <w:jc w:val="both"/>
              <w:rPr>
                <w:rFonts w:ascii="Times New Roman" w:hAnsi="Times New Roman" w:cs="Times New Roman"/>
                <w:sz w:val="24"/>
                <w:szCs w:val="24"/>
                <w:lang w:val="en-US"/>
              </w:rPr>
            </w:pPr>
          </w:p>
          <w:p w:rsidR="00D16FEA" w:rsidRDefault="00D16FEA"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lang w:val="en-US"/>
              </w:rPr>
            </w:pPr>
          </w:p>
          <w:p w:rsidR="00EB1433" w:rsidRDefault="00EB1433" w:rsidP="00AC4D45">
            <w:pPr>
              <w:jc w:val="both"/>
              <w:rPr>
                <w:rFonts w:ascii="Times New Roman" w:hAnsi="Times New Roman" w:cs="Times New Roman"/>
                <w:sz w:val="24"/>
                <w:szCs w:val="24"/>
              </w:rPr>
            </w:pPr>
            <w:r>
              <w:rPr>
                <w:rFonts w:ascii="Times New Roman" w:hAnsi="Times New Roman" w:cs="Times New Roman"/>
                <w:sz w:val="24"/>
                <w:szCs w:val="24"/>
              </w:rPr>
              <w:t>4.</w:t>
            </w:r>
            <w:r w:rsidR="00934E48">
              <w:rPr>
                <w:rFonts w:ascii="Times New Roman" w:hAnsi="Times New Roman" w:cs="Times New Roman"/>
                <w:sz w:val="24"/>
                <w:szCs w:val="24"/>
              </w:rPr>
              <w:t xml:space="preserve"> Приема се.</w:t>
            </w:r>
          </w:p>
          <w:p w:rsidR="00EB1433" w:rsidRDefault="00EB1433" w:rsidP="00AC4D45">
            <w:pPr>
              <w:jc w:val="both"/>
              <w:rPr>
                <w:rFonts w:ascii="Times New Roman" w:hAnsi="Times New Roman" w:cs="Times New Roman"/>
                <w:sz w:val="24"/>
                <w:szCs w:val="24"/>
              </w:rPr>
            </w:pPr>
          </w:p>
          <w:p w:rsidR="00EB1433" w:rsidRDefault="00EB1433" w:rsidP="00AC4D45">
            <w:pPr>
              <w:jc w:val="both"/>
              <w:rPr>
                <w:rFonts w:ascii="Times New Roman" w:hAnsi="Times New Roman" w:cs="Times New Roman"/>
                <w:sz w:val="24"/>
                <w:szCs w:val="24"/>
              </w:rPr>
            </w:pPr>
          </w:p>
          <w:p w:rsidR="00EB1433" w:rsidRDefault="00EB1433" w:rsidP="00AC4D45">
            <w:pPr>
              <w:jc w:val="both"/>
              <w:rPr>
                <w:rFonts w:ascii="Times New Roman" w:hAnsi="Times New Roman" w:cs="Times New Roman"/>
                <w:sz w:val="24"/>
                <w:szCs w:val="24"/>
              </w:rPr>
            </w:pPr>
          </w:p>
          <w:p w:rsidR="00EB1433" w:rsidRDefault="00EB1433" w:rsidP="00AC4D45">
            <w:pPr>
              <w:jc w:val="both"/>
              <w:rPr>
                <w:rFonts w:ascii="Times New Roman" w:hAnsi="Times New Roman" w:cs="Times New Roman"/>
                <w:sz w:val="24"/>
                <w:szCs w:val="24"/>
              </w:rPr>
            </w:pPr>
            <w:r>
              <w:rPr>
                <w:rFonts w:ascii="Times New Roman" w:hAnsi="Times New Roman" w:cs="Times New Roman"/>
                <w:sz w:val="24"/>
                <w:szCs w:val="24"/>
              </w:rPr>
              <w:t>5.</w:t>
            </w:r>
            <w:r w:rsidR="00934E48">
              <w:rPr>
                <w:rFonts w:ascii="Times New Roman" w:hAnsi="Times New Roman" w:cs="Times New Roman"/>
                <w:sz w:val="24"/>
                <w:szCs w:val="24"/>
              </w:rPr>
              <w:t xml:space="preserve"> Приема се.</w:t>
            </w:r>
          </w:p>
          <w:p w:rsidR="00EB1433" w:rsidRDefault="00EB1433" w:rsidP="00AC4D45">
            <w:pPr>
              <w:jc w:val="both"/>
              <w:rPr>
                <w:rFonts w:ascii="Times New Roman" w:hAnsi="Times New Roman" w:cs="Times New Roman"/>
                <w:sz w:val="24"/>
                <w:szCs w:val="24"/>
              </w:rPr>
            </w:pPr>
          </w:p>
          <w:p w:rsidR="00EB1433" w:rsidRDefault="00EB1433" w:rsidP="00AC4D45">
            <w:pPr>
              <w:jc w:val="both"/>
              <w:rPr>
                <w:rFonts w:ascii="Times New Roman" w:hAnsi="Times New Roman" w:cs="Times New Roman"/>
                <w:sz w:val="24"/>
                <w:szCs w:val="24"/>
              </w:rPr>
            </w:pPr>
            <w:r>
              <w:rPr>
                <w:rFonts w:ascii="Times New Roman" w:hAnsi="Times New Roman" w:cs="Times New Roman"/>
                <w:sz w:val="24"/>
                <w:szCs w:val="24"/>
              </w:rPr>
              <w:t>6.</w:t>
            </w:r>
            <w:r w:rsidR="00DC366E">
              <w:rPr>
                <w:rFonts w:ascii="Times New Roman" w:hAnsi="Times New Roman" w:cs="Times New Roman"/>
                <w:sz w:val="24"/>
                <w:szCs w:val="24"/>
              </w:rPr>
              <w:t xml:space="preserve"> Приема се.</w:t>
            </w:r>
          </w:p>
          <w:p w:rsidR="00934E48" w:rsidRDefault="00934E48" w:rsidP="00AC4D45">
            <w:pPr>
              <w:jc w:val="both"/>
              <w:rPr>
                <w:rFonts w:ascii="Times New Roman" w:hAnsi="Times New Roman" w:cs="Times New Roman"/>
                <w:sz w:val="24"/>
                <w:szCs w:val="24"/>
              </w:rPr>
            </w:pPr>
          </w:p>
          <w:p w:rsidR="00934E48" w:rsidRDefault="00934E48" w:rsidP="00AC4D45">
            <w:pPr>
              <w:jc w:val="both"/>
              <w:rPr>
                <w:rFonts w:ascii="Times New Roman" w:hAnsi="Times New Roman" w:cs="Times New Roman"/>
                <w:sz w:val="24"/>
                <w:szCs w:val="24"/>
              </w:rPr>
            </w:pPr>
          </w:p>
          <w:p w:rsidR="00934E48" w:rsidRDefault="00934E48" w:rsidP="00AC4D45">
            <w:pPr>
              <w:jc w:val="both"/>
              <w:rPr>
                <w:rFonts w:ascii="Times New Roman" w:hAnsi="Times New Roman" w:cs="Times New Roman"/>
                <w:sz w:val="24"/>
                <w:szCs w:val="24"/>
              </w:rPr>
            </w:pPr>
          </w:p>
          <w:p w:rsidR="00934E48" w:rsidRDefault="00934E48" w:rsidP="00AC4D45">
            <w:pPr>
              <w:jc w:val="both"/>
              <w:rPr>
                <w:rFonts w:ascii="Times New Roman" w:hAnsi="Times New Roman" w:cs="Times New Roman"/>
                <w:sz w:val="24"/>
                <w:szCs w:val="24"/>
              </w:rPr>
            </w:pPr>
          </w:p>
          <w:p w:rsidR="00934E48" w:rsidRDefault="00934E48" w:rsidP="00AC4D45">
            <w:pPr>
              <w:jc w:val="both"/>
              <w:rPr>
                <w:rFonts w:ascii="Times New Roman" w:hAnsi="Times New Roman" w:cs="Times New Roman"/>
                <w:sz w:val="24"/>
                <w:szCs w:val="24"/>
              </w:rPr>
            </w:pPr>
          </w:p>
          <w:p w:rsidR="00934E48" w:rsidRDefault="00934E48" w:rsidP="00AC4D45">
            <w:pPr>
              <w:jc w:val="both"/>
              <w:rPr>
                <w:rFonts w:ascii="Times New Roman" w:hAnsi="Times New Roman" w:cs="Times New Roman"/>
                <w:sz w:val="24"/>
                <w:szCs w:val="24"/>
              </w:rPr>
            </w:pPr>
          </w:p>
          <w:p w:rsidR="00934E48" w:rsidRDefault="00934E48" w:rsidP="00AC4D45">
            <w:pPr>
              <w:jc w:val="both"/>
              <w:rPr>
                <w:rFonts w:ascii="Times New Roman" w:hAnsi="Times New Roman" w:cs="Times New Roman"/>
                <w:sz w:val="24"/>
                <w:szCs w:val="24"/>
              </w:rPr>
            </w:pPr>
          </w:p>
          <w:p w:rsidR="00934E48" w:rsidRPr="00EB1433" w:rsidRDefault="00934E48" w:rsidP="00AC4D45">
            <w:pPr>
              <w:jc w:val="both"/>
              <w:rPr>
                <w:rFonts w:ascii="Times New Roman" w:hAnsi="Times New Roman" w:cs="Times New Roman"/>
                <w:sz w:val="24"/>
                <w:szCs w:val="24"/>
              </w:rPr>
            </w:pPr>
            <w:r>
              <w:rPr>
                <w:rFonts w:ascii="Times New Roman" w:hAnsi="Times New Roman" w:cs="Times New Roman"/>
                <w:sz w:val="24"/>
                <w:szCs w:val="24"/>
              </w:rPr>
              <w:lastRenderedPageBreak/>
              <w:t>7. Приема се с редакция.</w:t>
            </w:r>
          </w:p>
        </w:tc>
        <w:tc>
          <w:tcPr>
            <w:tcW w:w="3241" w:type="dxa"/>
          </w:tcPr>
          <w:p w:rsidR="00D32616" w:rsidRDefault="00840EA8" w:rsidP="00AC4D45">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AD170F">
              <w:rPr>
                <w:rFonts w:ascii="Times New Roman" w:hAnsi="Times New Roman" w:cs="Times New Roman"/>
                <w:sz w:val="24"/>
                <w:szCs w:val="24"/>
              </w:rPr>
              <w:t xml:space="preserve"> В Регламент (ЕО) № 1071/2009</w:t>
            </w:r>
            <w:r w:rsidR="00AD170F">
              <w:t xml:space="preserve"> </w:t>
            </w:r>
            <w:r w:rsidR="00AD170F" w:rsidRPr="00AD170F">
              <w:rPr>
                <w:rFonts w:ascii="Times New Roman" w:hAnsi="Times New Roman" w:cs="Times New Roman"/>
                <w:sz w:val="24"/>
                <w:szCs w:val="24"/>
              </w:rPr>
              <w:t xml:space="preserve">няма изискване </w:t>
            </w:r>
            <w:r w:rsidR="00AD170F">
              <w:rPr>
                <w:rFonts w:ascii="Times New Roman" w:hAnsi="Times New Roman" w:cs="Times New Roman"/>
                <w:sz w:val="24"/>
                <w:szCs w:val="24"/>
              </w:rPr>
              <w:t>з</w:t>
            </w:r>
            <w:r w:rsidR="00AD170F" w:rsidRPr="00AD170F">
              <w:rPr>
                <w:rFonts w:ascii="Times New Roman" w:hAnsi="Times New Roman" w:cs="Times New Roman"/>
                <w:sz w:val="24"/>
                <w:szCs w:val="24"/>
              </w:rPr>
              <w:t>а публична видимост на регистрационните номера на транспортните средства.</w:t>
            </w:r>
            <w:r w:rsidR="00AD170F">
              <w:rPr>
                <w:rFonts w:ascii="Times New Roman" w:hAnsi="Times New Roman" w:cs="Times New Roman"/>
                <w:sz w:val="24"/>
                <w:szCs w:val="24"/>
              </w:rPr>
              <w:t xml:space="preserve"> Регламентът обаче изисква да са видими имената на ръководителя на транспортната дейност, но те са посочени само с две имена, което не е нарушение на Закона за защита на личните данни.</w:t>
            </w:r>
          </w:p>
          <w:p w:rsidR="00D32616" w:rsidRDefault="00840EA8" w:rsidP="00AC4D45">
            <w:pPr>
              <w:jc w:val="both"/>
              <w:rPr>
                <w:rFonts w:ascii="Times New Roman" w:hAnsi="Times New Roman" w:cs="Times New Roman"/>
                <w:sz w:val="24"/>
                <w:szCs w:val="24"/>
              </w:rPr>
            </w:pPr>
            <w:r>
              <w:rPr>
                <w:rFonts w:ascii="Times New Roman" w:hAnsi="Times New Roman" w:cs="Times New Roman"/>
                <w:sz w:val="24"/>
                <w:szCs w:val="24"/>
              </w:rPr>
              <w:t>2. В чл. 6 от ЗАП са посочени превози, за които не се изисква лиценз или разрешително. В чл. 24в са посочени категориите</w:t>
            </w:r>
            <w:r w:rsidR="00EB1433">
              <w:rPr>
                <w:rFonts w:ascii="Times New Roman" w:hAnsi="Times New Roman" w:cs="Times New Roman"/>
                <w:sz w:val="24"/>
                <w:szCs w:val="24"/>
              </w:rPr>
              <w:t xml:space="preserve"> лица за превоза на които със съответните превозни средства се изисква регистрация.</w:t>
            </w:r>
          </w:p>
          <w:p w:rsidR="00D32616" w:rsidRDefault="00D32616" w:rsidP="00B16163">
            <w:pPr>
              <w:pStyle w:val="ListParagraph"/>
              <w:numPr>
                <w:ilvl w:val="0"/>
                <w:numId w:val="29"/>
              </w:numPr>
              <w:tabs>
                <w:tab w:val="left" w:pos="255"/>
              </w:tabs>
              <w:ind w:left="0" w:firstLine="0"/>
              <w:jc w:val="both"/>
              <w:rPr>
                <w:rFonts w:ascii="Times New Roman" w:hAnsi="Times New Roman" w:cs="Times New Roman"/>
                <w:sz w:val="24"/>
                <w:szCs w:val="24"/>
              </w:rPr>
            </w:pPr>
            <w:r w:rsidRPr="00B16163">
              <w:rPr>
                <w:rFonts w:ascii="Times New Roman" w:hAnsi="Times New Roman" w:cs="Times New Roman"/>
                <w:sz w:val="24"/>
                <w:szCs w:val="24"/>
              </w:rPr>
              <w:lastRenderedPageBreak/>
              <w:t>С</w:t>
            </w:r>
            <w:r w:rsidR="00B16163">
              <w:rPr>
                <w:rFonts w:ascii="Times New Roman" w:hAnsi="Times New Roman" w:cs="Times New Roman"/>
                <w:sz w:val="24"/>
                <w:szCs w:val="24"/>
              </w:rPr>
              <w:t>ъ</w:t>
            </w:r>
            <w:r w:rsidRPr="00B16163">
              <w:rPr>
                <w:rFonts w:ascii="Times New Roman" w:hAnsi="Times New Roman" w:cs="Times New Roman"/>
                <w:sz w:val="24"/>
                <w:szCs w:val="24"/>
              </w:rPr>
              <w:t>гласно чл. 12, ал. 4 от З</w:t>
            </w:r>
            <w:r w:rsidR="00B16163">
              <w:rPr>
                <w:rFonts w:ascii="Times New Roman" w:hAnsi="Times New Roman" w:cs="Times New Roman"/>
                <w:sz w:val="24"/>
                <w:szCs w:val="24"/>
              </w:rPr>
              <w:t>АП</w:t>
            </w:r>
            <w:r w:rsidR="00B16163">
              <w:t xml:space="preserve"> </w:t>
            </w:r>
            <w:r w:rsidR="00B16163" w:rsidRPr="00B16163">
              <w:rPr>
                <w:rFonts w:ascii="Times New Roman" w:hAnsi="Times New Roman" w:cs="Times New Roman"/>
                <w:sz w:val="24"/>
                <w:szCs w:val="24"/>
              </w:rPr>
              <w:t>Изпълнителна агенция „Автомобилна администрация“</w:t>
            </w:r>
            <w:r w:rsidRPr="00B16163">
              <w:rPr>
                <w:rFonts w:ascii="Times New Roman" w:hAnsi="Times New Roman" w:cs="Times New Roman"/>
                <w:sz w:val="24"/>
                <w:szCs w:val="24"/>
              </w:rPr>
              <w:t xml:space="preserve"> води публичен единен таксиметров регистър, в който се вписват удостоверенията</w:t>
            </w:r>
            <w:r w:rsidR="00B16163">
              <w:rPr>
                <w:rFonts w:ascii="Times New Roman" w:hAnsi="Times New Roman" w:cs="Times New Roman"/>
                <w:sz w:val="24"/>
                <w:szCs w:val="24"/>
              </w:rPr>
              <w:t xml:space="preserve"> </w:t>
            </w:r>
            <w:r w:rsidRPr="00B16163">
              <w:rPr>
                <w:rFonts w:ascii="Times New Roman" w:hAnsi="Times New Roman" w:cs="Times New Roman"/>
                <w:sz w:val="24"/>
                <w:szCs w:val="24"/>
              </w:rPr>
              <w:t xml:space="preserve">за </w:t>
            </w:r>
            <w:r w:rsidR="00B16163">
              <w:rPr>
                <w:rFonts w:ascii="Times New Roman" w:hAnsi="Times New Roman" w:cs="Times New Roman"/>
                <w:sz w:val="24"/>
                <w:szCs w:val="24"/>
              </w:rPr>
              <w:t>р</w:t>
            </w:r>
            <w:r w:rsidRPr="00B16163">
              <w:rPr>
                <w:rFonts w:ascii="Times New Roman" w:hAnsi="Times New Roman" w:cs="Times New Roman"/>
                <w:sz w:val="24"/>
                <w:szCs w:val="24"/>
              </w:rPr>
              <w:t xml:space="preserve">егистрация за извършване на таксиметров превоз на пътници. Това означава, че регистърът е публичен само относно информацията, посочена в удостоверенията и списъците, които са неразделна част от удостоверенията (приложения 5, 5а и 5б от Наредба № 34 от 1999 г. </w:t>
            </w:r>
          </w:p>
          <w:p w:rsidR="00046198" w:rsidRDefault="00046198" w:rsidP="00046198">
            <w:pPr>
              <w:pStyle w:val="ListParagraph"/>
              <w:tabs>
                <w:tab w:val="left" w:pos="255"/>
              </w:tabs>
              <w:ind w:left="0"/>
              <w:jc w:val="both"/>
              <w:rPr>
                <w:rFonts w:ascii="Times New Roman" w:hAnsi="Times New Roman" w:cs="Times New Roman"/>
                <w:sz w:val="24"/>
                <w:szCs w:val="24"/>
                <w:lang w:val="en-US"/>
              </w:rPr>
            </w:pPr>
          </w:p>
          <w:p w:rsidR="00934E48" w:rsidRPr="006C00A5" w:rsidRDefault="00934E48" w:rsidP="00046198">
            <w:pPr>
              <w:pStyle w:val="ListParagraph"/>
              <w:tabs>
                <w:tab w:val="left" w:pos="255"/>
              </w:tabs>
              <w:ind w:left="0"/>
              <w:jc w:val="both"/>
              <w:rPr>
                <w:rFonts w:ascii="Times New Roman" w:hAnsi="Times New Roman" w:cs="Times New Roman"/>
                <w:sz w:val="24"/>
                <w:szCs w:val="24"/>
                <w:lang w:val="en-US"/>
              </w:rPr>
            </w:pPr>
          </w:p>
          <w:p w:rsidR="00D32616" w:rsidRDefault="00EB1433" w:rsidP="00EB1433">
            <w:pPr>
              <w:jc w:val="both"/>
              <w:rPr>
                <w:rFonts w:ascii="Times New Roman" w:hAnsi="Times New Roman" w:cs="Times New Roman"/>
                <w:sz w:val="24"/>
                <w:szCs w:val="24"/>
              </w:rPr>
            </w:pPr>
            <w:r>
              <w:rPr>
                <w:rFonts w:ascii="Times New Roman" w:hAnsi="Times New Roman" w:cs="Times New Roman"/>
                <w:sz w:val="24"/>
                <w:szCs w:val="24"/>
              </w:rPr>
              <w:t>4.</w:t>
            </w:r>
            <w:r w:rsidR="00934E48">
              <w:rPr>
                <w:rFonts w:ascii="Times New Roman" w:hAnsi="Times New Roman" w:cs="Times New Roman"/>
                <w:sz w:val="24"/>
                <w:szCs w:val="24"/>
              </w:rPr>
              <w:t xml:space="preserve"> Отразено в § </w:t>
            </w:r>
            <w:r w:rsidR="009B4B6A">
              <w:rPr>
                <w:rFonts w:ascii="Times New Roman" w:hAnsi="Times New Roman" w:cs="Times New Roman"/>
                <w:sz w:val="24"/>
                <w:szCs w:val="24"/>
              </w:rPr>
              <w:t>9, т. 2 и 3</w:t>
            </w:r>
            <w:r w:rsidR="00934E48">
              <w:rPr>
                <w:rFonts w:ascii="Times New Roman" w:hAnsi="Times New Roman" w:cs="Times New Roman"/>
                <w:sz w:val="24"/>
                <w:szCs w:val="24"/>
              </w:rPr>
              <w:t>.</w:t>
            </w:r>
          </w:p>
          <w:p w:rsidR="00EB1433" w:rsidRDefault="00EB1433" w:rsidP="00EB1433">
            <w:pPr>
              <w:jc w:val="both"/>
              <w:rPr>
                <w:rFonts w:ascii="Times New Roman" w:hAnsi="Times New Roman" w:cs="Times New Roman"/>
                <w:sz w:val="24"/>
                <w:szCs w:val="24"/>
              </w:rPr>
            </w:pPr>
          </w:p>
          <w:p w:rsidR="00EB1433" w:rsidRDefault="00EB1433" w:rsidP="00EB1433">
            <w:pPr>
              <w:jc w:val="both"/>
              <w:rPr>
                <w:rFonts w:ascii="Times New Roman" w:hAnsi="Times New Roman" w:cs="Times New Roman"/>
                <w:sz w:val="24"/>
                <w:szCs w:val="24"/>
              </w:rPr>
            </w:pPr>
          </w:p>
          <w:p w:rsidR="00EB1433" w:rsidRDefault="00EB1433" w:rsidP="00EB1433">
            <w:pPr>
              <w:jc w:val="both"/>
              <w:rPr>
                <w:rFonts w:ascii="Times New Roman" w:hAnsi="Times New Roman" w:cs="Times New Roman"/>
                <w:sz w:val="24"/>
                <w:szCs w:val="24"/>
              </w:rPr>
            </w:pPr>
          </w:p>
          <w:p w:rsidR="00EB1433" w:rsidRDefault="00EB1433" w:rsidP="00EB1433">
            <w:pPr>
              <w:jc w:val="both"/>
              <w:rPr>
                <w:rFonts w:ascii="Times New Roman" w:hAnsi="Times New Roman" w:cs="Times New Roman"/>
                <w:sz w:val="24"/>
                <w:szCs w:val="24"/>
              </w:rPr>
            </w:pPr>
            <w:r>
              <w:rPr>
                <w:rFonts w:ascii="Times New Roman" w:hAnsi="Times New Roman" w:cs="Times New Roman"/>
                <w:sz w:val="24"/>
                <w:szCs w:val="24"/>
              </w:rPr>
              <w:t>5.</w:t>
            </w:r>
            <w:r w:rsidR="00934E48">
              <w:rPr>
                <w:rFonts w:ascii="Times New Roman" w:hAnsi="Times New Roman" w:cs="Times New Roman"/>
                <w:sz w:val="24"/>
                <w:szCs w:val="24"/>
              </w:rPr>
              <w:t xml:space="preserve"> Отразено в § </w:t>
            </w:r>
            <w:r w:rsidR="009B4B6A">
              <w:rPr>
                <w:rFonts w:ascii="Times New Roman" w:hAnsi="Times New Roman" w:cs="Times New Roman"/>
                <w:sz w:val="24"/>
                <w:szCs w:val="24"/>
              </w:rPr>
              <w:t>9, т. 1</w:t>
            </w:r>
            <w:r w:rsidR="00934E48">
              <w:rPr>
                <w:rFonts w:ascii="Times New Roman" w:hAnsi="Times New Roman" w:cs="Times New Roman"/>
                <w:sz w:val="24"/>
                <w:szCs w:val="24"/>
              </w:rPr>
              <w:t>.</w:t>
            </w:r>
          </w:p>
          <w:p w:rsidR="00EB1433" w:rsidRDefault="00EB1433" w:rsidP="00EB1433">
            <w:pPr>
              <w:jc w:val="both"/>
              <w:rPr>
                <w:rFonts w:ascii="Times New Roman" w:hAnsi="Times New Roman" w:cs="Times New Roman"/>
                <w:sz w:val="24"/>
                <w:szCs w:val="24"/>
              </w:rPr>
            </w:pPr>
          </w:p>
          <w:p w:rsidR="00EB1433" w:rsidRDefault="00EB1433" w:rsidP="00EB1433">
            <w:pPr>
              <w:jc w:val="both"/>
              <w:rPr>
                <w:rFonts w:ascii="Times New Roman" w:hAnsi="Times New Roman" w:cs="Times New Roman"/>
                <w:sz w:val="24"/>
                <w:szCs w:val="24"/>
              </w:rPr>
            </w:pPr>
            <w:r>
              <w:rPr>
                <w:rFonts w:ascii="Times New Roman" w:hAnsi="Times New Roman" w:cs="Times New Roman"/>
                <w:sz w:val="24"/>
                <w:szCs w:val="24"/>
              </w:rPr>
              <w:t>6.</w:t>
            </w:r>
            <w:r w:rsidR="00DC366E">
              <w:rPr>
                <w:rFonts w:ascii="Times New Roman" w:hAnsi="Times New Roman" w:cs="Times New Roman"/>
                <w:sz w:val="24"/>
                <w:szCs w:val="24"/>
              </w:rPr>
              <w:t xml:space="preserve"> Отразено в § </w:t>
            </w:r>
            <w:r w:rsidR="00EC6347">
              <w:rPr>
                <w:rFonts w:ascii="Times New Roman" w:hAnsi="Times New Roman" w:cs="Times New Roman"/>
                <w:sz w:val="24"/>
                <w:szCs w:val="24"/>
              </w:rPr>
              <w:t>1</w:t>
            </w:r>
            <w:r w:rsidR="009B4B6A">
              <w:rPr>
                <w:rFonts w:ascii="Times New Roman" w:hAnsi="Times New Roman" w:cs="Times New Roman"/>
                <w:sz w:val="24"/>
                <w:szCs w:val="24"/>
              </w:rPr>
              <w:t>7</w:t>
            </w:r>
            <w:r w:rsidR="00EC6347">
              <w:rPr>
                <w:rFonts w:ascii="Times New Roman" w:hAnsi="Times New Roman" w:cs="Times New Roman"/>
                <w:sz w:val="24"/>
                <w:szCs w:val="24"/>
              </w:rPr>
              <w:t>.</w:t>
            </w:r>
          </w:p>
          <w:p w:rsidR="007E06E7" w:rsidRDefault="007E06E7" w:rsidP="00EB1433">
            <w:pPr>
              <w:jc w:val="both"/>
              <w:rPr>
                <w:rFonts w:ascii="Times New Roman" w:hAnsi="Times New Roman" w:cs="Times New Roman"/>
                <w:sz w:val="24"/>
                <w:szCs w:val="24"/>
              </w:rPr>
            </w:pPr>
          </w:p>
          <w:p w:rsidR="007E06E7" w:rsidRDefault="007E06E7" w:rsidP="00EB1433">
            <w:pPr>
              <w:jc w:val="both"/>
              <w:rPr>
                <w:rFonts w:ascii="Times New Roman" w:hAnsi="Times New Roman" w:cs="Times New Roman"/>
                <w:sz w:val="24"/>
                <w:szCs w:val="24"/>
              </w:rPr>
            </w:pPr>
          </w:p>
          <w:p w:rsidR="007E06E7" w:rsidRDefault="007E06E7" w:rsidP="00EB1433">
            <w:pPr>
              <w:jc w:val="both"/>
              <w:rPr>
                <w:rFonts w:ascii="Times New Roman" w:hAnsi="Times New Roman" w:cs="Times New Roman"/>
                <w:sz w:val="24"/>
                <w:szCs w:val="24"/>
              </w:rPr>
            </w:pPr>
          </w:p>
          <w:p w:rsidR="007E06E7" w:rsidRDefault="007E06E7" w:rsidP="00EB1433">
            <w:pPr>
              <w:jc w:val="both"/>
              <w:rPr>
                <w:rFonts w:ascii="Times New Roman" w:hAnsi="Times New Roman" w:cs="Times New Roman"/>
                <w:sz w:val="24"/>
                <w:szCs w:val="24"/>
              </w:rPr>
            </w:pPr>
          </w:p>
          <w:p w:rsidR="007E06E7" w:rsidRDefault="007E06E7" w:rsidP="00EB1433">
            <w:pPr>
              <w:jc w:val="both"/>
              <w:rPr>
                <w:rFonts w:ascii="Times New Roman" w:hAnsi="Times New Roman" w:cs="Times New Roman"/>
                <w:sz w:val="24"/>
                <w:szCs w:val="24"/>
              </w:rPr>
            </w:pPr>
          </w:p>
          <w:p w:rsidR="007E06E7" w:rsidRDefault="007E06E7" w:rsidP="00EB1433">
            <w:pPr>
              <w:jc w:val="both"/>
              <w:rPr>
                <w:rFonts w:ascii="Times New Roman" w:hAnsi="Times New Roman" w:cs="Times New Roman"/>
                <w:sz w:val="24"/>
                <w:szCs w:val="24"/>
              </w:rPr>
            </w:pPr>
          </w:p>
          <w:p w:rsidR="007E06E7" w:rsidRDefault="007E06E7" w:rsidP="00EB1433">
            <w:pPr>
              <w:jc w:val="both"/>
              <w:rPr>
                <w:rFonts w:ascii="Times New Roman" w:hAnsi="Times New Roman" w:cs="Times New Roman"/>
                <w:sz w:val="24"/>
                <w:szCs w:val="24"/>
              </w:rPr>
            </w:pPr>
          </w:p>
          <w:p w:rsidR="007E06E7" w:rsidRPr="007E06E7" w:rsidRDefault="007E06E7" w:rsidP="009B4B6A">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Отразено в § </w:t>
            </w:r>
            <w:r w:rsidR="009B4B6A">
              <w:rPr>
                <w:rFonts w:ascii="Times New Roman" w:hAnsi="Times New Roman" w:cs="Times New Roman"/>
                <w:sz w:val="24"/>
                <w:szCs w:val="24"/>
              </w:rPr>
              <w:t>8</w:t>
            </w:r>
            <w:bookmarkStart w:id="0" w:name="_GoBack"/>
            <w:bookmarkEnd w:id="0"/>
            <w:r w:rsidR="00BC569D">
              <w:rPr>
                <w:rFonts w:ascii="Times New Roman" w:hAnsi="Times New Roman" w:cs="Times New Roman"/>
                <w:sz w:val="24"/>
                <w:szCs w:val="24"/>
              </w:rPr>
              <w:t>.</w:t>
            </w:r>
          </w:p>
        </w:tc>
      </w:tr>
      <w:tr w:rsidR="00EA345E" w:rsidRPr="00C9194E" w:rsidTr="00AC4D45">
        <w:tc>
          <w:tcPr>
            <w:tcW w:w="681" w:type="dxa"/>
          </w:tcPr>
          <w:p w:rsidR="00EA345E" w:rsidRDefault="00EA345E" w:rsidP="00AC4D45">
            <w:pPr>
              <w:jc w:val="both"/>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2034" w:type="dxa"/>
          </w:tcPr>
          <w:p w:rsidR="00EA345E" w:rsidRDefault="00EA345E" w:rsidP="00AC4D45">
            <w:pPr>
              <w:jc w:val="both"/>
              <w:rPr>
                <w:rFonts w:ascii="Times New Roman" w:hAnsi="Times New Roman" w:cs="Times New Roman"/>
                <w:sz w:val="24"/>
                <w:szCs w:val="24"/>
              </w:rPr>
            </w:pPr>
            <w:r>
              <w:rPr>
                <w:rFonts w:ascii="Times New Roman" w:hAnsi="Times New Roman" w:cs="Times New Roman"/>
                <w:sz w:val="24"/>
                <w:szCs w:val="24"/>
              </w:rPr>
              <w:t>Българска асоциация за спедиция, транспорт и логистика (НСБС)</w:t>
            </w:r>
            <w:r w:rsidR="00185C56">
              <w:rPr>
                <w:rFonts w:ascii="Times New Roman" w:hAnsi="Times New Roman" w:cs="Times New Roman"/>
                <w:sz w:val="24"/>
                <w:szCs w:val="24"/>
              </w:rPr>
              <w:t xml:space="preserve"> – получено по ел. поща</w:t>
            </w:r>
          </w:p>
        </w:tc>
        <w:tc>
          <w:tcPr>
            <w:tcW w:w="6560" w:type="dxa"/>
          </w:tcPr>
          <w:p w:rsidR="00EA345E" w:rsidRPr="00EA345E" w:rsidRDefault="00EA345E" w:rsidP="00EA345E">
            <w:pPr>
              <w:jc w:val="both"/>
              <w:rPr>
                <w:rFonts w:ascii="Times New Roman" w:hAnsi="Times New Roman" w:cs="Times New Roman"/>
                <w:sz w:val="24"/>
                <w:szCs w:val="24"/>
              </w:rPr>
            </w:pPr>
            <w:r w:rsidRPr="00EA345E">
              <w:rPr>
                <w:rFonts w:ascii="Times New Roman" w:hAnsi="Times New Roman" w:cs="Times New Roman"/>
                <w:sz w:val="24"/>
                <w:szCs w:val="24"/>
              </w:rPr>
              <w:t>Националното сдружение на българските спедитори (НСБС) инициира и подкрепя</w:t>
            </w:r>
            <w:r>
              <w:rPr>
                <w:rFonts w:ascii="Times New Roman" w:hAnsi="Times New Roman" w:cs="Times New Roman"/>
                <w:sz w:val="24"/>
                <w:szCs w:val="24"/>
              </w:rPr>
              <w:t xml:space="preserve"> </w:t>
            </w:r>
            <w:r w:rsidRPr="00EA345E">
              <w:rPr>
                <w:rFonts w:ascii="Times New Roman" w:hAnsi="Times New Roman" w:cs="Times New Roman"/>
                <w:sz w:val="24"/>
                <w:szCs w:val="24"/>
              </w:rPr>
              <w:t>всякакви действия, имащи за цел развитието на транспорта, спедицията и логистиката у нас,</w:t>
            </w:r>
          </w:p>
          <w:p w:rsidR="00EA345E" w:rsidRPr="00EA345E" w:rsidRDefault="00EA345E" w:rsidP="00EA345E">
            <w:pPr>
              <w:jc w:val="both"/>
              <w:rPr>
                <w:rFonts w:ascii="Times New Roman" w:hAnsi="Times New Roman" w:cs="Times New Roman"/>
                <w:sz w:val="24"/>
                <w:szCs w:val="24"/>
              </w:rPr>
            </w:pPr>
            <w:r w:rsidRPr="00EA345E">
              <w:rPr>
                <w:rFonts w:ascii="Times New Roman" w:hAnsi="Times New Roman" w:cs="Times New Roman"/>
                <w:sz w:val="24"/>
                <w:szCs w:val="24"/>
              </w:rPr>
              <w:t>като от години една от нашите каузи е въвеждането в Р България приложението на електронни</w:t>
            </w:r>
            <w:r>
              <w:rPr>
                <w:rFonts w:ascii="Times New Roman" w:hAnsi="Times New Roman" w:cs="Times New Roman"/>
                <w:sz w:val="24"/>
                <w:szCs w:val="24"/>
              </w:rPr>
              <w:t xml:space="preserve"> </w:t>
            </w:r>
            <w:r w:rsidRPr="00EA345E">
              <w:rPr>
                <w:rFonts w:ascii="Times New Roman" w:hAnsi="Times New Roman" w:cs="Times New Roman"/>
                <w:sz w:val="24"/>
                <w:szCs w:val="24"/>
              </w:rPr>
              <w:t>товарителници за всички видове транспорт. Преминаването от хартиен формат на</w:t>
            </w:r>
            <w:r>
              <w:rPr>
                <w:rFonts w:ascii="Times New Roman" w:hAnsi="Times New Roman" w:cs="Times New Roman"/>
                <w:sz w:val="24"/>
                <w:szCs w:val="24"/>
              </w:rPr>
              <w:t xml:space="preserve"> </w:t>
            </w:r>
            <w:r w:rsidRPr="00EA345E">
              <w:rPr>
                <w:rFonts w:ascii="Times New Roman" w:hAnsi="Times New Roman" w:cs="Times New Roman"/>
                <w:sz w:val="24"/>
                <w:szCs w:val="24"/>
              </w:rPr>
              <w:t>транспортните документи към техен електронен еквивалент е световна тенденция и това само</w:t>
            </w:r>
            <w:r>
              <w:rPr>
                <w:rFonts w:ascii="Times New Roman" w:hAnsi="Times New Roman" w:cs="Times New Roman"/>
                <w:sz w:val="24"/>
                <w:szCs w:val="24"/>
              </w:rPr>
              <w:t xml:space="preserve"> </w:t>
            </w:r>
            <w:r w:rsidRPr="00EA345E">
              <w:rPr>
                <w:rFonts w:ascii="Times New Roman" w:hAnsi="Times New Roman" w:cs="Times New Roman"/>
                <w:sz w:val="24"/>
                <w:szCs w:val="24"/>
              </w:rPr>
              <w:t>по себе си е предпоставка за развитието на дигитализирани вериги на доставки, при които</w:t>
            </w:r>
            <w:r>
              <w:rPr>
                <w:rFonts w:ascii="Times New Roman" w:hAnsi="Times New Roman" w:cs="Times New Roman"/>
                <w:sz w:val="24"/>
                <w:szCs w:val="24"/>
              </w:rPr>
              <w:t xml:space="preserve"> </w:t>
            </w:r>
            <w:r w:rsidRPr="00EA345E">
              <w:rPr>
                <w:rFonts w:ascii="Times New Roman" w:hAnsi="Times New Roman" w:cs="Times New Roman"/>
                <w:sz w:val="24"/>
                <w:szCs w:val="24"/>
              </w:rPr>
              <w:t xml:space="preserve">сигурността и бързината на обмен на </w:t>
            </w:r>
            <w:r w:rsidRPr="00EA345E">
              <w:rPr>
                <w:rFonts w:ascii="Times New Roman" w:hAnsi="Times New Roman" w:cs="Times New Roman"/>
                <w:sz w:val="24"/>
                <w:szCs w:val="24"/>
              </w:rPr>
              <w:lastRenderedPageBreak/>
              <w:t>информация са изведени на водещо място. Ползи от</w:t>
            </w:r>
            <w:r>
              <w:rPr>
                <w:rFonts w:ascii="Times New Roman" w:hAnsi="Times New Roman" w:cs="Times New Roman"/>
                <w:sz w:val="24"/>
                <w:szCs w:val="24"/>
              </w:rPr>
              <w:t xml:space="preserve"> </w:t>
            </w:r>
            <w:r w:rsidRPr="00EA345E">
              <w:rPr>
                <w:rFonts w:ascii="Times New Roman" w:hAnsi="Times New Roman" w:cs="Times New Roman"/>
                <w:sz w:val="24"/>
                <w:szCs w:val="24"/>
              </w:rPr>
              <w:t>подобна дигитализация има не само за бизнеса, но и за държавата в лицето на</w:t>
            </w:r>
            <w:r>
              <w:rPr>
                <w:rFonts w:ascii="Times New Roman" w:hAnsi="Times New Roman" w:cs="Times New Roman"/>
                <w:sz w:val="24"/>
                <w:szCs w:val="24"/>
              </w:rPr>
              <w:t xml:space="preserve"> </w:t>
            </w:r>
            <w:r w:rsidRPr="00EA345E">
              <w:rPr>
                <w:rFonts w:ascii="Times New Roman" w:hAnsi="Times New Roman" w:cs="Times New Roman"/>
                <w:sz w:val="24"/>
                <w:szCs w:val="24"/>
              </w:rPr>
              <w:t>заинтересованите контролни органи, а и за обществото като цяло.</w:t>
            </w:r>
          </w:p>
          <w:p w:rsidR="00EA345E" w:rsidRPr="00EA345E" w:rsidRDefault="00EA345E" w:rsidP="00EA345E">
            <w:pPr>
              <w:jc w:val="both"/>
              <w:rPr>
                <w:rFonts w:ascii="Times New Roman" w:hAnsi="Times New Roman" w:cs="Times New Roman"/>
                <w:sz w:val="24"/>
                <w:szCs w:val="24"/>
              </w:rPr>
            </w:pPr>
            <w:r w:rsidRPr="00EA345E">
              <w:rPr>
                <w:rFonts w:ascii="Times New Roman" w:hAnsi="Times New Roman" w:cs="Times New Roman"/>
                <w:sz w:val="24"/>
                <w:szCs w:val="24"/>
              </w:rPr>
              <w:t>За да се случи това е необходимо на държавно ниво да се предприемат мерки по</w:t>
            </w:r>
            <w:r>
              <w:rPr>
                <w:rFonts w:ascii="Times New Roman" w:hAnsi="Times New Roman" w:cs="Times New Roman"/>
                <w:sz w:val="24"/>
                <w:szCs w:val="24"/>
              </w:rPr>
              <w:t xml:space="preserve"> </w:t>
            </w:r>
            <w:r w:rsidRPr="00EA345E">
              <w:rPr>
                <w:rFonts w:ascii="Times New Roman" w:hAnsi="Times New Roman" w:cs="Times New Roman"/>
                <w:sz w:val="24"/>
                <w:szCs w:val="24"/>
              </w:rPr>
              <w:t>създаване на правна регулация относно издаването, използването, признаването и контрола на</w:t>
            </w:r>
            <w:r>
              <w:rPr>
                <w:rFonts w:ascii="Times New Roman" w:hAnsi="Times New Roman" w:cs="Times New Roman"/>
                <w:sz w:val="24"/>
                <w:szCs w:val="24"/>
              </w:rPr>
              <w:t xml:space="preserve"> </w:t>
            </w:r>
            <w:r w:rsidRPr="00EA345E">
              <w:rPr>
                <w:rFonts w:ascii="Times New Roman" w:hAnsi="Times New Roman" w:cs="Times New Roman"/>
                <w:sz w:val="24"/>
                <w:szCs w:val="24"/>
              </w:rPr>
              <w:t>електронните товарителници. Р България е една от първите страни, ратифицирала</w:t>
            </w:r>
            <w:r>
              <w:rPr>
                <w:rFonts w:ascii="Times New Roman" w:hAnsi="Times New Roman" w:cs="Times New Roman"/>
                <w:sz w:val="24"/>
                <w:szCs w:val="24"/>
              </w:rPr>
              <w:t xml:space="preserve"> </w:t>
            </w:r>
            <w:r w:rsidRPr="00EA345E">
              <w:rPr>
                <w:rFonts w:ascii="Times New Roman" w:hAnsi="Times New Roman" w:cs="Times New Roman"/>
                <w:sz w:val="24"/>
                <w:szCs w:val="24"/>
              </w:rPr>
              <w:t>Допълнителния протокол към Конвенцията за договор за международен автомобилен превоз</w:t>
            </w:r>
          </w:p>
          <w:p w:rsidR="00EA345E" w:rsidRPr="00EA345E" w:rsidRDefault="00EA345E" w:rsidP="00EA345E">
            <w:pPr>
              <w:jc w:val="both"/>
              <w:rPr>
                <w:rFonts w:ascii="Times New Roman" w:hAnsi="Times New Roman" w:cs="Times New Roman"/>
                <w:sz w:val="24"/>
                <w:szCs w:val="24"/>
              </w:rPr>
            </w:pPr>
            <w:r w:rsidRPr="00EA345E">
              <w:rPr>
                <w:rFonts w:ascii="Times New Roman" w:hAnsi="Times New Roman" w:cs="Times New Roman"/>
                <w:sz w:val="24"/>
                <w:szCs w:val="24"/>
              </w:rPr>
              <w:t>на товари (CMR) още през 2011 г. и остава да транспонира приложението му в националните</w:t>
            </w:r>
            <w:r>
              <w:rPr>
                <w:rFonts w:ascii="Times New Roman" w:hAnsi="Times New Roman" w:cs="Times New Roman"/>
                <w:sz w:val="24"/>
                <w:szCs w:val="24"/>
              </w:rPr>
              <w:t xml:space="preserve"> </w:t>
            </w:r>
            <w:r w:rsidRPr="00EA345E">
              <w:rPr>
                <w:rFonts w:ascii="Times New Roman" w:hAnsi="Times New Roman" w:cs="Times New Roman"/>
                <w:sz w:val="24"/>
                <w:szCs w:val="24"/>
              </w:rPr>
              <w:t>разпоредби. Във визирания документ ясно са упоменати както изискванията, на които трябва</w:t>
            </w:r>
            <w:r>
              <w:rPr>
                <w:rFonts w:ascii="Times New Roman" w:hAnsi="Times New Roman" w:cs="Times New Roman"/>
                <w:sz w:val="24"/>
                <w:szCs w:val="24"/>
              </w:rPr>
              <w:t xml:space="preserve"> </w:t>
            </w:r>
            <w:r w:rsidRPr="00EA345E">
              <w:rPr>
                <w:rFonts w:ascii="Times New Roman" w:hAnsi="Times New Roman" w:cs="Times New Roman"/>
                <w:sz w:val="24"/>
                <w:szCs w:val="24"/>
              </w:rPr>
              <w:t>да отговаря електронната товарителница CMR за да има тя правна сила и практическо</w:t>
            </w:r>
            <w:r>
              <w:rPr>
                <w:rFonts w:ascii="Times New Roman" w:hAnsi="Times New Roman" w:cs="Times New Roman"/>
                <w:sz w:val="24"/>
                <w:szCs w:val="24"/>
              </w:rPr>
              <w:t xml:space="preserve"> </w:t>
            </w:r>
            <w:r w:rsidRPr="00EA345E">
              <w:rPr>
                <w:rFonts w:ascii="Times New Roman" w:hAnsi="Times New Roman" w:cs="Times New Roman"/>
                <w:sz w:val="24"/>
                <w:szCs w:val="24"/>
              </w:rPr>
              <w:t>приложение, така и изискванията към електронните платформи, които ще предоставят тази</w:t>
            </w:r>
            <w:r>
              <w:rPr>
                <w:rFonts w:ascii="Times New Roman" w:hAnsi="Times New Roman" w:cs="Times New Roman"/>
                <w:sz w:val="24"/>
                <w:szCs w:val="24"/>
              </w:rPr>
              <w:t xml:space="preserve"> </w:t>
            </w:r>
            <w:r w:rsidRPr="00EA345E">
              <w:rPr>
                <w:rFonts w:ascii="Times New Roman" w:hAnsi="Times New Roman" w:cs="Times New Roman"/>
                <w:sz w:val="24"/>
                <w:szCs w:val="24"/>
              </w:rPr>
              <w:t>услуга.</w:t>
            </w:r>
          </w:p>
          <w:p w:rsidR="00EA345E" w:rsidRPr="00EA345E" w:rsidRDefault="00EA345E" w:rsidP="00EA345E">
            <w:pPr>
              <w:jc w:val="both"/>
              <w:rPr>
                <w:rFonts w:ascii="Times New Roman" w:hAnsi="Times New Roman" w:cs="Times New Roman"/>
                <w:sz w:val="24"/>
                <w:szCs w:val="24"/>
              </w:rPr>
            </w:pPr>
            <w:r w:rsidRPr="00EA345E">
              <w:rPr>
                <w:rFonts w:ascii="Times New Roman" w:hAnsi="Times New Roman" w:cs="Times New Roman"/>
                <w:sz w:val="24"/>
                <w:szCs w:val="24"/>
              </w:rPr>
              <w:t>С оглед на горното НСБС приветства предложените с § 11 на ЗИДЗАП промени относно</w:t>
            </w:r>
            <w:r>
              <w:rPr>
                <w:rFonts w:ascii="Times New Roman" w:hAnsi="Times New Roman" w:cs="Times New Roman"/>
                <w:sz w:val="24"/>
                <w:szCs w:val="24"/>
              </w:rPr>
              <w:t xml:space="preserve"> </w:t>
            </w:r>
            <w:r w:rsidRPr="00EA345E">
              <w:rPr>
                <w:rFonts w:ascii="Times New Roman" w:hAnsi="Times New Roman" w:cs="Times New Roman"/>
                <w:sz w:val="24"/>
                <w:szCs w:val="24"/>
              </w:rPr>
              <w:t>чл. 51, ал. 3 от ЗАП и създаването на ал. 4 към същия член, с които промени се регламентира</w:t>
            </w:r>
            <w:r>
              <w:rPr>
                <w:rFonts w:ascii="Times New Roman" w:hAnsi="Times New Roman" w:cs="Times New Roman"/>
                <w:sz w:val="24"/>
                <w:szCs w:val="24"/>
              </w:rPr>
              <w:t xml:space="preserve"> </w:t>
            </w:r>
            <w:r w:rsidRPr="00EA345E">
              <w:rPr>
                <w:rFonts w:ascii="Times New Roman" w:hAnsi="Times New Roman" w:cs="Times New Roman"/>
                <w:sz w:val="24"/>
                <w:szCs w:val="24"/>
              </w:rPr>
              <w:t>използването на електронната товарителница в България. Въпреки това предлаганото влизане</w:t>
            </w:r>
            <w:r>
              <w:rPr>
                <w:rFonts w:ascii="Times New Roman" w:hAnsi="Times New Roman" w:cs="Times New Roman"/>
                <w:sz w:val="24"/>
                <w:szCs w:val="24"/>
              </w:rPr>
              <w:t xml:space="preserve"> </w:t>
            </w:r>
            <w:r w:rsidRPr="00EA345E">
              <w:rPr>
                <w:rFonts w:ascii="Times New Roman" w:hAnsi="Times New Roman" w:cs="Times New Roman"/>
                <w:sz w:val="24"/>
                <w:szCs w:val="24"/>
              </w:rPr>
              <w:t>в сила на правната норма на чл. 51, ал. 3 на дата 21.08.2025 г. намираме за неприемливо и</w:t>
            </w:r>
            <w:r>
              <w:rPr>
                <w:rFonts w:ascii="Times New Roman" w:hAnsi="Times New Roman" w:cs="Times New Roman"/>
                <w:sz w:val="24"/>
                <w:szCs w:val="24"/>
              </w:rPr>
              <w:t xml:space="preserve"> </w:t>
            </w:r>
            <w:r w:rsidRPr="00EA345E">
              <w:rPr>
                <w:rFonts w:ascii="Times New Roman" w:hAnsi="Times New Roman" w:cs="Times New Roman"/>
                <w:sz w:val="24"/>
                <w:szCs w:val="24"/>
              </w:rPr>
              <w:t>неоправдано. Това би поставило България в незавидната позиция сред страните-членки на ЕС</w:t>
            </w:r>
            <w:r>
              <w:rPr>
                <w:rFonts w:ascii="Times New Roman" w:hAnsi="Times New Roman" w:cs="Times New Roman"/>
                <w:sz w:val="24"/>
                <w:szCs w:val="24"/>
              </w:rPr>
              <w:t xml:space="preserve"> </w:t>
            </w:r>
            <w:r w:rsidRPr="00EA345E">
              <w:rPr>
                <w:rFonts w:ascii="Times New Roman" w:hAnsi="Times New Roman" w:cs="Times New Roman"/>
                <w:sz w:val="24"/>
                <w:szCs w:val="24"/>
              </w:rPr>
              <w:t>последни да уредим и легализираме електронната товарителница. НСБС счита за подходяща</w:t>
            </w:r>
            <w:r>
              <w:rPr>
                <w:rFonts w:ascii="Times New Roman" w:hAnsi="Times New Roman" w:cs="Times New Roman"/>
                <w:sz w:val="24"/>
                <w:szCs w:val="24"/>
              </w:rPr>
              <w:t xml:space="preserve"> </w:t>
            </w:r>
            <w:r w:rsidRPr="00EA345E">
              <w:rPr>
                <w:rFonts w:ascii="Times New Roman" w:hAnsi="Times New Roman" w:cs="Times New Roman"/>
                <w:sz w:val="24"/>
                <w:szCs w:val="24"/>
              </w:rPr>
              <w:t>дата на влизане в сила на въпросната правна норма - 21.02.2023 г., когато е крайният срок</w:t>
            </w:r>
            <w:r>
              <w:rPr>
                <w:rFonts w:ascii="Times New Roman" w:hAnsi="Times New Roman" w:cs="Times New Roman"/>
                <w:sz w:val="24"/>
                <w:szCs w:val="24"/>
              </w:rPr>
              <w:t xml:space="preserve"> </w:t>
            </w:r>
            <w:r w:rsidRPr="00EA345E">
              <w:rPr>
                <w:rFonts w:ascii="Times New Roman" w:hAnsi="Times New Roman" w:cs="Times New Roman"/>
                <w:sz w:val="24"/>
                <w:szCs w:val="24"/>
              </w:rPr>
              <w:t>на компетентните органи на Република България да приемат регулаторната информация, която</w:t>
            </w:r>
            <w:r>
              <w:rPr>
                <w:rFonts w:ascii="Times New Roman" w:hAnsi="Times New Roman" w:cs="Times New Roman"/>
                <w:sz w:val="24"/>
                <w:szCs w:val="24"/>
              </w:rPr>
              <w:t xml:space="preserve"> </w:t>
            </w:r>
            <w:r w:rsidRPr="00EA345E">
              <w:rPr>
                <w:rFonts w:ascii="Times New Roman" w:hAnsi="Times New Roman" w:cs="Times New Roman"/>
                <w:sz w:val="24"/>
                <w:szCs w:val="24"/>
              </w:rPr>
              <w:t>се предоставя по електронен път съгласно Регламент (ЕС) 2020/1056. Няма никаква причина</w:t>
            </w:r>
            <w:r>
              <w:rPr>
                <w:rFonts w:ascii="Times New Roman" w:hAnsi="Times New Roman" w:cs="Times New Roman"/>
                <w:sz w:val="24"/>
                <w:szCs w:val="24"/>
              </w:rPr>
              <w:t xml:space="preserve"> </w:t>
            </w:r>
            <w:r w:rsidRPr="00EA345E">
              <w:rPr>
                <w:rFonts w:ascii="Times New Roman" w:hAnsi="Times New Roman" w:cs="Times New Roman"/>
                <w:sz w:val="24"/>
                <w:szCs w:val="24"/>
              </w:rPr>
              <w:t>за България да се въвежда толкова дълго отлагане (до 21.08.2025 г.) на влизането в сила на</w:t>
            </w:r>
            <w:r>
              <w:rPr>
                <w:rFonts w:ascii="Times New Roman" w:hAnsi="Times New Roman" w:cs="Times New Roman"/>
                <w:sz w:val="24"/>
                <w:szCs w:val="24"/>
              </w:rPr>
              <w:t xml:space="preserve"> </w:t>
            </w:r>
            <w:r w:rsidRPr="00EA345E">
              <w:rPr>
                <w:rFonts w:ascii="Times New Roman" w:hAnsi="Times New Roman" w:cs="Times New Roman"/>
                <w:sz w:val="24"/>
                <w:szCs w:val="24"/>
              </w:rPr>
              <w:t>законовите разпоредби, разрешаващи използването на електронната товарителница, тъй като</w:t>
            </w:r>
            <w:r>
              <w:rPr>
                <w:rFonts w:ascii="Times New Roman" w:hAnsi="Times New Roman" w:cs="Times New Roman"/>
                <w:sz w:val="24"/>
                <w:szCs w:val="24"/>
              </w:rPr>
              <w:t xml:space="preserve"> </w:t>
            </w:r>
            <w:r w:rsidRPr="00EA345E">
              <w:rPr>
                <w:rFonts w:ascii="Times New Roman" w:hAnsi="Times New Roman" w:cs="Times New Roman"/>
                <w:sz w:val="24"/>
                <w:szCs w:val="24"/>
              </w:rPr>
              <w:t>това не е в интерес на никого.</w:t>
            </w:r>
          </w:p>
        </w:tc>
        <w:tc>
          <w:tcPr>
            <w:tcW w:w="1979" w:type="dxa"/>
          </w:tcPr>
          <w:p w:rsidR="00EA345E" w:rsidRPr="0068724F" w:rsidRDefault="00185C56" w:rsidP="005A018E">
            <w:pPr>
              <w:jc w:val="both"/>
              <w:rPr>
                <w:rFonts w:ascii="Times New Roman" w:hAnsi="Times New Roman" w:cs="Times New Roman"/>
                <w:sz w:val="24"/>
                <w:szCs w:val="24"/>
                <w:lang w:val="en-US"/>
              </w:rPr>
            </w:pPr>
            <w:r>
              <w:rPr>
                <w:rFonts w:ascii="Times New Roman" w:hAnsi="Times New Roman" w:cs="Times New Roman"/>
                <w:sz w:val="24"/>
                <w:szCs w:val="24"/>
              </w:rPr>
              <w:lastRenderedPageBreak/>
              <w:t>Повтаря се с предложение</w:t>
            </w:r>
            <w:r w:rsidR="005A018E">
              <w:rPr>
                <w:rFonts w:ascii="Times New Roman" w:hAnsi="Times New Roman" w:cs="Times New Roman"/>
                <w:sz w:val="24"/>
                <w:szCs w:val="24"/>
              </w:rPr>
              <w:t xml:space="preserve"> №</w:t>
            </w:r>
            <w:r>
              <w:rPr>
                <w:rFonts w:ascii="Times New Roman" w:hAnsi="Times New Roman" w:cs="Times New Roman"/>
                <w:sz w:val="24"/>
                <w:szCs w:val="24"/>
              </w:rPr>
              <w:t xml:space="preserve"> 3</w:t>
            </w:r>
            <w:r w:rsidR="005A018E">
              <w:rPr>
                <w:rFonts w:ascii="Times New Roman" w:hAnsi="Times New Roman" w:cs="Times New Roman"/>
                <w:sz w:val="24"/>
                <w:szCs w:val="24"/>
              </w:rPr>
              <w:t>.</w:t>
            </w:r>
          </w:p>
        </w:tc>
        <w:tc>
          <w:tcPr>
            <w:tcW w:w="3241" w:type="dxa"/>
          </w:tcPr>
          <w:p w:rsidR="00EA345E" w:rsidRPr="00BE73B8" w:rsidRDefault="00EA345E" w:rsidP="00AC4D45">
            <w:pPr>
              <w:jc w:val="both"/>
              <w:rPr>
                <w:rFonts w:ascii="Times New Roman" w:hAnsi="Times New Roman" w:cs="Times New Roman"/>
                <w:sz w:val="24"/>
                <w:szCs w:val="24"/>
              </w:rPr>
            </w:pPr>
          </w:p>
        </w:tc>
      </w:tr>
      <w:tr w:rsidR="00EA345E" w:rsidRPr="00C9194E" w:rsidTr="00AC4D45">
        <w:tc>
          <w:tcPr>
            <w:tcW w:w="681" w:type="dxa"/>
          </w:tcPr>
          <w:p w:rsidR="00EA345E" w:rsidRDefault="00185C56" w:rsidP="00AC4D45">
            <w:pPr>
              <w:jc w:val="both"/>
              <w:rPr>
                <w:rFonts w:ascii="Times New Roman" w:hAnsi="Times New Roman" w:cs="Times New Roman"/>
                <w:b/>
                <w:sz w:val="24"/>
                <w:szCs w:val="24"/>
              </w:rPr>
            </w:pPr>
            <w:r>
              <w:rPr>
                <w:rFonts w:ascii="Times New Roman" w:hAnsi="Times New Roman" w:cs="Times New Roman"/>
                <w:b/>
                <w:sz w:val="24"/>
                <w:szCs w:val="24"/>
              </w:rPr>
              <w:lastRenderedPageBreak/>
              <w:t>10.</w:t>
            </w:r>
          </w:p>
          <w:p w:rsidR="00EA345E" w:rsidRDefault="00EA345E" w:rsidP="00AC4D45">
            <w:pPr>
              <w:jc w:val="both"/>
              <w:rPr>
                <w:rFonts w:ascii="Times New Roman" w:hAnsi="Times New Roman" w:cs="Times New Roman"/>
                <w:b/>
                <w:sz w:val="24"/>
                <w:szCs w:val="24"/>
              </w:rPr>
            </w:pPr>
          </w:p>
          <w:p w:rsidR="00EA345E" w:rsidRDefault="00EA345E" w:rsidP="00AC4D45">
            <w:pPr>
              <w:jc w:val="both"/>
              <w:rPr>
                <w:rFonts w:ascii="Times New Roman" w:hAnsi="Times New Roman" w:cs="Times New Roman"/>
                <w:b/>
                <w:sz w:val="24"/>
                <w:szCs w:val="24"/>
              </w:rPr>
            </w:pPr>
          </w:p>
        </w:tc>
        <w:tc>
          <w:tcPr>
            <w:tcW w:w="2034" w:type="dxa"/>
          </w:tcPr>
          <w:p w:rsidR="00EA345E" w:rsidRDefault="00185C56" w:rsidP="00AC4D45">
            <w:pPr>
              <w:jc w:val="both"/>
              <w:rPr>
                <w:rFonts w:ascii="Times New Roman" w:hAnsi="Times New Roman" w:cs="Times New Roman"/>
                <w:sz w:val="24"/>
                <w:szCs w:val="24"/>
              </w:rPr>
            </w:pPr>
            <w:r>
              <w:rPr>
                <w:rFonts w:ascii="Times New Roman" w:hAnsi="Times New Roman" w:cs="Times New Roman"/>
                <w:sz w:val="24"/>
                <w:szCs w:val="24"/>
              </w:rPr>
              <w:t>Съюз на международните превозвачи – получено по ел. поща</w:t>
            </w:r>
            <w:r w:rsidR="00557B22">
              <w:rPr>
                <w:rFonts w:ascii="Times New Roman" w:hAnsi="Times New Roman" w:cs="Times New Roman"/>
                <w:sz w:val="24"/>
                <w:szCs w:val="24"/>
              </w:rPr>
              <w:t xml:space="preserve"> – рег. № 04-01-00-226/20/02.11.2022 г.</w:t>
            </w:r>
          </w:p>
        </w:tc>
        <w:tc>
          <w:tcPr>
            <w:tcW w:w="6560" w:type="dxa"/>
          </w:tcPr>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В § 2 относно чл. 7, се правят следните изменения и допълнения:</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1.         точка 2 относно ал. 3 се отменя.</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Мотиви: Регламент (ЕО) 1071/2009 г. за пръв път се споменава в този член.</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2.         в т. 6, б. „б“ относно ал. 8, нови точки 5 и 6, думите „които обичайно се намират в експлоатационния център на предприятието“ и запетаята след тях се заличават.</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Мотиви: Водачите, упражняващи дейност по международен автомобилен превоз на товари, както и управляваните от тях превозни средства обичайно не се намират в експлоатационния център на предприятието. Предвид горното считам, че предложеното изменение не кореспондира с вида и характера на работата и следва да бъде заличено.</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 В чл. 7а се правят следните изменения и допълнения:</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1.         В ал. 2 след думите „минимална възраст“ запетаята се заличава, добавя се съюза „и“,  думите „и за психологическа годност“ и „и чл. 152, ал. 1, т. 2 от Закона за движението по пътищата“ се заличават.</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 xml:space="preserve">Мотиви: С измененията на Наредба № 36 за изискванията за психологическа годност и условията и реда за провеждане на психологическите изследвания на кандидати за придобиване на правоспособност за управление на МПС, на водачи на МПС и на председатели на изпитни комисии и за издаване на удостоверения за регистрация за извършване на психологически изследвания, публикувани в ДВ бр. 84 от 21.10.2022 г., удостоверенията за психологическа годност стават безсрочни до настъпване на основание за тяхното </w:t>
            </w:r>
            <w:r w:rsidRPr="00185C56">
              <w:rPr>
                <w:rFonts w:ascii="Times New Roman" w:hAnsi="Times New Roman" w:cs="Times New Roman"/>
                <w:sz w:val="24"/>
                <w:szCs w:val="24"/>
              </w:rPr>
              <w:lastRenderedPageBreak/>
              <w:t>отнемане. Превозвачите не могат да получат информация дали едно удостоверение е валидно или не и следва да проверяват неговата валидност. Отговорност на водача e при управлението на превозните средства да има необходимите документи за управление на МПС.</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В § 9. относно глава четвърта „Международни превози“ за създаване на раздел III „Специфични правила за командироването на водачи“ с чл. 34а – 34и се правят следните изменения и допълнения:</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1.         Член 34б, ал. 5 се изменя така:</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 xml:space="preserve">„(5) От 21.08.2023 г., ал. 2-4 се прилагат единствено за водачи, които управляват превозни средства, оборудвани с интелигентен </w:t>
            </w:r>
            <w:proofErr w:type="spellStart"/>
            <w:r w:rsidRPr="00185C56">
              <w:rPr>
                <w:rFonts w:ascii="Times New Roman" w:hAnsi="Times New Roman" w:cs="Times New Roman"/>
                <w:sz w:val="24"/>
                <w:szCs w:val="24"/>
              </w:rPr>
              <w:t>тахограф</w:t>
            </w:r>
            <w:proofErr w:type="spellEnd"/>
            <w:r w:rsidRPr="00185C56">
              <w:rPr>
                <w:rFonts w:ascii="Times New Roman" w:hAnsi="Times New Roman" w:cs="Times New Roman"/>
                <w:sz w:val="24"/>
                <w:szCs w:val="24"/>
              </w:rPr>
              <w:t xml:space="preserve">, както е предвидено в чл. 8 - 10 от Регламент (ЕС) № 165/2014 на Европейския парламент и на Съвета от 4 февруари 2014 г. относно </w:t>
            </w:r>
            <w:proofErr w:type="spellStart"/>
            <w:r w:rsidRPr="00185C56">
              <w:rPr>
                <w:rFonts w:ascii="Times New Roman" w:hAnsi="Times New Roman" w:cs="Times New Roman"/>
                <w:sz w:val="24"/>
                <w:szCs w:val="24"/>
              </w:rPr>
              <w:t>тахографите</w:t>
            </w:r>
            <w:proofErr w:type="spellEnd"/>
            <w:r w:rsidRPr="00185C56">
              <w:rPr>
                <w:rFonts w:ascii="Times New Roman" w:hAnsi="Times New Roman" w:cs="Times New Roman"/>
                <w:sz w:val="24"/>
                <w:szCs w:val="24"/>
              </w:rPr>
              <w:t xml:space="preserve">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(OB, L 60/1 от 28 февруари 2014 г.) („Регламент (ЕС) № 165/2014).“;</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2.         В чл. 34з думите „засягане на“ се заменят с „ненужно забавяне, което може да засегне“.</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Мотиви: Така предложената редакция считам за по-ясна и разбираема.</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В § 11. относно чл. 51, ал. 4 се изменя така:</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lastRenderedPageBreak/>
              <w:t>„(4) Министърът на транспорта и съобщенията, съгласувано с министъра на електронното управление, определя с наредба реда за издаването, предоставянето, съхранението и последващото вписване на електронната товарителница и изискванията към информационните системи за издаването, управлението и съхранението им и условията и реда за сертифицирането им“.</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Мотиви: След като информационните системи трябва да бъдат сертифицирани, с нормативен акт трябва да се оредели и реда за тяхното сертифициране и органът, които ще го осъществява.</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 15. Относно чл. 92 се отменя.</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Мотиви: В чл. 28 от ЗАНН е предвидено, че за маловажни нарушения, АНО може да предупреди нарушителя от същия вид, че при следващо нарушение ще бъде наказан. Целта на закона е да се определят правила и те да се спазват, целта на наказанията е да имат превантивен възпиращ и възпитателен ефект. Наказанията не трябва да бъдат самоцел и при маловажни нарушение би следвало да могат да се дадат предписания, както е предвидено в чл. 91, ал. 3., т. 13 и ако няма ефект да се преминава към ефективно наказание.</w:t>
            </w:r>
          </w:p>
          <w:p w:rsidR="00185C56" w:rsidRPr="00185C56" w:rsidRDefault="00185C56" w:rsidP="00185C56">
            <w:pPr>
              <w:jc w:val="both"/>
              <w:rPr>
                <w:rFonts w:ascii="Times New Roman" w:hAnsi="Times New Roman" w:cs="Times New Roman"/>
                <w:sz w:val="24"/>
                <w:szCs w:val="24"/>
              </w:rPr>
            </w:pPr>
          </w:p>
          <w:p w:rsidR="00185C56" w:rsidRPr="00185C56"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В § 22., т. 1, б. „б“ относно чл. 106а, ал. 1, т. 6, в новата б. „г“ след думата „задължения“ се добавя „или тяхното отсрочване или разсрочване по реда на Глава двадесет и втора от ДОПК“.</w:t>
            </w:r>
          </w:p>
          <w:p w:rsidR="00185C56" w:rsidRPr="00185C56" w:rsidRDefault="00185C56" w:rsidP="00185C56">
            <w:pPr>
              <w:jc w:val="both"/>
              <w:rPr>
                <w:rFonts w:ascii="Times New Roman" w:hAnsi="Times New Roman" w:cs="Times New Roman"/>
                <w:sz w:val="24"/>
                <w:szCs w:val="24"/>
              </w:rPr>
            </w:pPr>
          </w:p>
          <w:p w:rsidR="00EA345E" w:rsidRPr="00EA345E" w:rsidRDefault="00185C56" w:rsidP="00185C56">
            <w:pPr>
              <w:jc w:val="both"/>
              <w:rPr>
                <w:rFonts w:ascii="Times New Roman" w:hAnsi="Times New Roman" w:cs="Times New Roman"/>
                <w:sz w:val="24"/>
                <w:szCs w:val="24"/>
              </w:rPr>
            </w:pPr>
            <w:r w:rsidRPr="00185C56">
              <w:rPr>
                <w:rFonts w:ascii="Times New Roman" w:hAnsi="Times New Roman" w:cs="Times New Roman"/>
                <w:sz w:val="24"/>
                <w:szCs w:val="24"/>
              </w:rPr>
              <w:t>Мотиви: Съгласно ДОПК, длъжникът може да се споразумее за отсрочване или разсрочване на публичните задължения.</w:t>
            </w:r>
          </w:p>
        </w:tc>
        <w:tc>
          <w:tcPr>
            <w:tcW w:w="1979" w:type="dxa"/>
          </w:tcPr>
          <w:p w:rsidR="00EA345E" w:rsidRPr="00185C56" w:rsidRDefault="00185C56" w:rsidP="005A018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Повтаря се с </w:t>
            </w:r>
            <w:r w:rsidR="005A018E">
              <w:rPr>
                <w:rFonts w:ascii="Times New Roman" w:hAnsi="Times New Roman" w:cs="Times New Roman"/>
                <w:sz w:val="24"/>
                <w:szCs w:val="24"/>
              </w:rPr>
              <w:t xml:space="preserve">предложение № </w:t>
            </w:r>
            <w:r>
              <w:rPr>
                <w:rFonts w:ascii="Times New Roman" w:hAnsi="Times New Roman" w:cs="Times New Roman"/>
                <w:sz w:val="24"/>
                <w:szCs w:val="24"/>
              </w:rPr>
              <w:t>5</w:t>
            </w:r>
            <w:r w:rsidR="005A018E">
              <w:rPr>
                <w:rFonts w:ascii="Times New Roman" w:hAnsi="Times New Roman" w:cs="Times New Roman"/>
                <w:sz w:val="24"/>
                <w:szCs w:val="24"/>
              </w:rPr>
              <w:t>.</w:t>
            </w:r>
          </w:p>
        </w:tc>
        <w:tc>
          <w:tcPr>
            <w:tcW w:w="3241" w:type="dxa"/>
          </w:tcPr>
          <w:p w:rsidR="00EA345E" w:rsidRPr="00BE73B8" w:rsidRDefault="00EA345E" w:rsidP="00AC4D45">
            <w:pPr>
              <w:jc w:val="both"/>
              <w:rPr>
                <w:rFonts w:ascii="Times New Roman" w:hAnsi="Times New Roman" w:cs="Times New Roman"/>
                <w:sz w:val="24"/>
                <w:szCs w:val="24"/>
              </w:rPr>
            </w:pPr>
          </w:p>
        </w:tc>
      </w:tr>
    </w:tbl>
    <w:p w:rsidR="00A16F3B" w:rsidRPr="00C9194E" w:rsidRDefault="00A16F3B" w:rsidP="00A16F3B">
      <w:pPr>
        <w:spacing w:after="0" w:line="240" w:lineRule="auto"/>
        <w:jc w:val="both"/>
        <w:rPr>
          <w:rFonts w:ascii="Times New Roman" w:hAnsi="Times New Roman" w:cs="Times New Roman"/>
          <w:sz w:val="24"/>
          <w:szCs w:val="24"/>
        </w:rPr>
      </w:pPr>
    </w:p>
    <w:sectPr w:rsidR="00A16F3B" w:rsidRPr="00C9194E" w:rsidSect="00E33F94">
      <w:footerReference w:type="default" r:id="rId8"/>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787" w:rsidRDefault="000D2787" w:rsidP="0002020D">
      <w:pPr>
        <w:spacing w:after="0" w:line="240" w:lineRule="auto"/>
      </w:pPr>
      <w:r>
        <w:separator/>
      </w:r>
    </w:p>
  </w:endnote>
  <w:endnote w:type="continuationSeparator" w:id="0">
    <w:p w:rsidR="000D2787" w:rsidRDefault="000D2787" w:rsidP="0002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328287"/>
      <w:docPartObj>
        <w:docPartGallery w:val="Page Numbers (Bottom of Page)"/>
        <w:docPartUnique/>
      </w:docPartObj>
    </w:sdtPr>
    <w:sdtEndPr>
      <w:rPr>
        <w:noProof/>
      </w:rPr>
    </w:sdtEndPr>
    <w:sdtContent>
      <w:p w:rsidR="00934E48" w:rsidRDefault="00934E48">
        <w:pPr>
          <w:pStyle w:val="Footer"/>
          <w:jc w:val="right"/>
        </w:pPr>
        <w:r>
          <w:fldChar w:fldCharType="begin"/>
        </w:r>
        <w:r>
          <w:instrText xml:space="preserve"> PAGE   \* MERGEFORMAT </w:instrText>
        </w:r>
        <w:r>
          <w:fldChar w:fldCharType="separate"/>
        </w:r>
        <w:r w:rsidR="009B4B6A">
          <w:rPr>
            <w:noProof/>
          </w:rPr>
          <w:t>22</w:t>
        </w:r>
        <w:r>
          <w:rPr>
            <w:noProof/>
          </w:rPr>
          <w:fldChar w:fldCharType="end"/>
        </w:r>
      </w:p>
    </w:sdtContent>
  </w:sdt>
  <w:p w:rsidR="00934E48" w:rsidRDefault="0093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787" w:rsidRDefault="000D2787" w:rsidP="0002020D">
      <w:pPr>
        <w:spacing w:after="0" w:line="240" w:lineRule="auto"/>
      </w:pPr>
      <w:r>
        <w:separator/>
      </w:r>
    </w:p>
  </w:footnote>
  <w:footnote w:type="continuationSeparator" w:id="0">
    <w:p w:rsidR="000D2787" w:rsidRDefault="000D2787" w:rsidP="00020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016"/>
    <w:multiLevelType w:val="hybridMultilevel"/>
    <w:tmpl w:val="D0E6BE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A82C0F"/>
    <w:multiLevelType w:val="hybridMultilevel"/>
    <w:tmpl w:val="3C284EF8"/>
    <w:lvl w:ilvl="0" w:tplc="0ECE6B84">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E4D5B"/>
    <w:multiLevelType w:val="hybridMultilevel"/>
    <w:tmpl w:val="FEE093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1F4E15"/>
    <w:multiLevelType w:val="hybridMultilevel"/>
    <w:tmpl w:val="319A6232"/>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93E3DC7"/>
    <w:multiLevelType w:val="hybridMultilevel"/>
    <w:tmpl w:val="459A7A80"/>
    <w:lvl w:ilvl="0" w:tplc="0402000F">
      <w:start w:val="1"/>
      <w:numFmt w:val="decimal"/>
      <w:lvlText w:val="%1."/>
      <w:lvlJc w:val="left"/>
      <w:pPr>
        <w:ind w:left="2136" w:hanging="360"/>
      </w:pPr>
      <w:rPr>
        <w:rFonts w:hint="default"/>
      </w:rPr>
    </w:lvl>
    <w:lvl w:ilvl="1" w:tplc="04020019" w:tentative="1">
      <w:start w:val="1"/>
      <w:numFmt w:val="lowerLetter"/>
      <w:lvlText w:val="%2."/>
      <w:lvlJc w:val="left"/>
      <w:pPr>
        <w:ind w:left="2856" w:hanging="360"/>
      </w:pPr>
    </w:lvl>
    <w:lvl w:ilvl="2" w:tplc="0402001B" w:tentative="1">
      <w:start w:val="1"/>
      <w:numFmt w:val="lowerRoman"/>
      <w:lvlText w:val="%3."/>
      <w:lvlJc w:val="right"/>
      <w:pPr>
        <w:ind w:left="3576" w:hanging="180"/>
      </w:pPr>
    </w:lvl>
    <w:lvl w:ilvl="3" w:tplc="0402000F" w:tentative="1">
      <w:start w:val="1"/>
      <w:numFmt w:val="decimal"/>
      <w:lvlText w:val="%4."/>
      <w:lvlJc w:val="left"/>
      <w:pPr>
        <w:ind w:left="4296" w:hanging="360"/>
      </w:pPr>
    </w:lvl>
    <w:lvl w:ilvl="4" w:tplc="04020019" w:tentative="1">
      <w:start w:val="1"/>
      <w:numFmt w:val="lowerLetter"/>
      <w:lvlText w:val="%5."/>
      <w:lvlJc w:val="left"/>
      <w:pPr>
        <w:ind w:left="5016" w:hanging="360"/>
      </w:pPr>
    </w:lvl>
    <w:lvl w:ilvl="5" w:tplc="0402001B" w:tentative="1">
      <w:start w:val="1"/>
      <w:numFmt w:val="lowerRoman"/>
      <w:lvlText w:val="%6."/>
      <w:lvlJc w:val="right"/>
      <w:pPr>
        <w:ind w:left="5736" w:hanging="180"/>
      </w:pPr>
    </w:lvl>
    <w:lvl w:ilvl="6" w:tplc="0402000F" w:tentative="1">
      <w:start w:val="1"/>
      <w:numFmt w:val="decimal"/>
      <w:lvlText w:val="%7."/>
      <w:lvlJc w:val="left"/>
      <w:pPr>
        <w:ind w:left="6456" w:hanging="360"/>
      </w:pPr>
    </w:lvl>
    <w:lvl w:ilvl="7" w:tplc="04020019" w:tentative="1">
      <w:start w:val="1"/>
      <w:numFmt w:val="lowerLetter"/>
      <w:lvlText w:val="%8."/>
      <w:lvlJc w:val="left"/>
      <w:pPr>
        <w:ind w:left="7176" w:hanging="360"/>
      </w:pPr>
    </w:lvl>
    <w:lvl w:ilvl="8" w:tplc="0402001B" w:tentative="1">
      <w:start w:val="1"/>
      <w:numFmt w:val="lowerRoman"/>
      <w:lvlText w:val="%9."/>
      <w:lvlJc w:val="right"/>
      <w:pPr>
        <w:ind w:left="7896" w:hanging="180"/>
      </w:pPr>
    </w:lvl>
  </w:abstractNum>
  <w:abstractNum w:abstractNumId="5" w15:restartNumberingAfterBreak="0">
    <w:nsid w:val="0FF679EF"/>
    <w:multiLevelType w:val="hybridMultilevel"/>
    <w:tmpl w:val="BCA483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62947E8"/>
    <w:multiLevelType w:val="hybridMultilevel"/>
    <w:tmpl w:val="08E80F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70C5B7D"/>
    <w:multiLevelType w:val="hybridMultilevel"/>
    <w:tmpl w:val="29422A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78D20F0"/>
    <w:multiLevelType w:val="hybridMultilevel"/>
    <w:tmpl w:val="90023A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AD21DB2"/>
    <w:multiLevelType w:val="hybridMultilevel"/>
    <w:tmpl w:val="9170081A"/>
    <w:lvl w:ilvl="0" w:tplc="F106F670">
      <w:start w:val="1"/>
      <w:numFmt w:val="decimal"/>
      <w:lvlText w:val="%1."/>
      <w:lvlJc w:val="left"/>
      <w:pPr>
        <w:ind w:left="1070" w:hanging="360"/>
      </w:pPr>
      <w:rPr>
        <w:rFonts w:hint="default"/>
        <w:b w:val="0"/>
        <w:bCs/>
      </w:rPr>
    </w:lvl>
    <w:lvl w:ilvl="1" w:tplc="04020019">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0" w15:restartNumberingAfterBreak="0">
    <w:nsid w:val="1B0014D4"/>
    <w:multiLevelType w:val="hybridMultilevel"/>
    <w:tmpl w:val="FC8C2DDC"/>
    <w:lvl w:ilvl="0" w:tplc="C3D8E750">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1C6F745E"/>
    <w:multiLevelType w:val="hybridMultilevel"/>
    <w:tmpl w:val="8A6E19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CDE317A"/>
    <w:multiLevelType w:val="hybridMultilevel"/>
    <w:tmpl w:val="F7644D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0173FF5"/>
    <w:multiLevelType w:val="hybridMultilevel"/>
    <w:tmpl w:val="6A70AB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05E6F07"/>
    <w:multiLevelType w:val="hybridMultilevel"/>
    <w:tmpl w:val="303CEA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3CF007C"/>
    <w:multiLevelType w:val="hybridMultilevel"/>
    <w:tmpl w:val="2D7688D6"/>
    <w:lvl w:ilvl="0" w:tplc="062C1CEE">
      <w:start w:val="7"/>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24DC51EA"/>
    <w:multiLevelType w:val="multilevel"/>
    <w:tmpl w:val="D01C4E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D31E68"/>
    <w:multiLevelType w:val="hybridMultilevel"/>
    <w:tmpl w:val="5894979C"/>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8575287"/>
    <w:multiLevelType w:val="hybridMultilevel"/>
    <w:tmpl w:val="74E61204"/>
    <w:lvl w:ilvl="0" w:tplc="EB5E2908">
      <w:start w:val="4"/>
      <w:numFmt w:val="bullet"/>
      <w:lvlText w:val="-"/>
      <w:lvlJc w:val="left"/>
      <w:pPr>
        <w:ind w:left="1430" w:hanging="360"/>
      </w:pPr>
      <w:rPr>
        <w:rFonts w:ascii="Arial" w:eastAsiaTheme="minorHAnsi" w:hAnsi="Arial" w:cs="Arial" w:hint="default"/>
        <w:b/>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9" w15:restartNumberingAfterBreak="0">
    <w:nsid w:val="2A03766B"/>
    <w:multiLevelType w:val="multilevel"/>
    <w:tmpl w:val="8F96CF0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7631FE5"/>
    <w:multiLevelType w:val="hybridMultilevel"/>
    <w:tmpl w:val="BFE668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A661957"/>
    <w:multiLevelType w:val="hybridMultilevel"/>
    <w:tmpl w:val="ECE0F3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AAF0FDA"/>
    <w:multiLevelType w:val="hybridMultilevel"/>
    <w:tmpl w:val="EDE049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C9B400B"/>
    <w:multiLevelType w:val="hybridMultilevel"/>
    <w:tmpl w:val="6B2A94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F640DE8"/>
    <w:multiLevelType w:val="hybridMultilevel"/>
    <w:tmpl w:val="6F5824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133111E"/>
    <w:multiLevelType w:val="hybridMultilevel"/>
    <w:tmpl w:val="778EE4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1576703"/>
    <w:multiLevelType w:val="hybridMultilevel"/>
    <w:tmpl w:val="69EAC1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6D21704"/>
    <w:multiLevelType w:val="hybridMultilevel"/>
    <w:tmpl w:val="EAB24C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A3109F3"/>
    <w:multiLevelType w:val="hybridMultilevel"/>
    <w:tmpl w:val="E48211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1AD21C1"/>
    <w:multiLevelType w:val="hybridMultilevel"/>
    <w:tmpl w:val="C2D4D9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2292AA9"/>
    <w:multiLevelType w:val="multilevel"/>
    <w:tmpl w:val="EE5846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ED68BB"/>
    <w:multiLevelType w:val="hybridMultilevel"/>
    <w:tmpl w:val="099C24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E774FFE"/>
    <w:multiLevelType w:val="multilevel"/>
    <w:tmpl w:val="335A8398"/>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6F30BE"/>
    <w:multiLevelType w:val="hybridMultilevel"/>
    <w:tmpl w:val="CFCC4B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1DB62A9"/>
    <w:multiLevelType w:val="hybridMultilevel"/>
    <w:tmpl w:val="711001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E4D4ED4"/>
    <w:multiLevelType w:val="hybridMultilevel"/>
    <w:tmpl w:val="704EEE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C593E54"/>
    <w:multiLevelType w:val="hybridMultilevel"/>
    <w:tmpl w:val="3F0CFC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7"/>
  </w:num>
  <w:num w:numId="2">
    <w:abstractNumId w:val="32"/>
  </w:num>
  <w:num w:numId="3">
    <w:abstractNumId w:val="1"/>
  </w:num>
  <w:num w:numId="4">
    <w:abstractNumId w:val="33"/>
  </w:num>
  <w:num w:numId="5">
    <w:abstractNumId w:val="9"/>
  </w:num>
  <w:num w:numId="6">
    <w:abstractNumId w:val="18"/>
  </w:num>
  <w:num w:numId="7">
    <w:abstractNumId w:val="10"/>
  </w:num>
  <w:num w:numId="8">
    <w:abstractNumId w:val="24"/>
  </w:num>
  <w:num w:numId="9">
    <w:abstractNumId w:val="4"/>
  </w:num>
  <w:num w:numId="10">
    <w:abstractNumId w:val="31"/>
  </w:num>
  <w:num w:numId="11">
    <w:abstractNumId w:val="26"/>
  </w:num>
  <w:num w:numId="12">
    <w:abstractNumId w:val="22"/>
  </w:num>
  <w:num w:numId="13">
    <w:abstractNumId w:val="29"/>
  </w:num>
  <w:num w:numId="14">
    <w:abstractNumId w:val="28"/>
  </w:num>
  <w:num w:numId="15">
    <w:abstractNumId w:val="25"/>
  </w:num>
  <w:num w:numId="16">
    <w:abstractNumId w:val="14"/>
  </w:num>
  <w:num w:numId="17">
    <w:abstractNumId w:val="21"/>
  </w:num>
  <w:num w:numId="18">
    <w:abstractNumId w:val="13"/>
  </w:num>
  <w:num w:numId="19">
    <w:abstractNumId w:val="12"/>
  </w:num>
  <w:num w:numId="20">
    <w:abstractNumId w:val="5"/>
  </w:num>
  <w:num w:numId="21">
    <w:abstractNumId w:val="0"/>
  </w:num>
  <w:num w:numId="22">
    <w:abstractNumId w:val="35"/>
  </w:num>
  <w:num w:numId="23">
    <w:abstractNumId w:val="20"/>
  </w:num>
  <w:num w:numId="24">
    <w:abstractNumId w:val="23"/>
  </w:num>
  <w:num w:numId="25">
    <w:abstractNumId w:val="36"/>
  </w:num>
  <w:num w:numId="26">
    <w:abstractNumId w:val="15"/>
  </w:num>
  <w:num w:numId="27">
    <w:abstractNumId w:val="7"/>
  </w:num>
  <w:num w:numId="28">
    <w:abstractNumId w:val="17"/>
  </w:num>
  <w:num w:numId="29">
    <w:abstractNumId w:val="3"/>
  </w:num>
  <w:num w:numId="30">
    <w:abstractNumId w:val="16"/>
  </w:num>
  <w:num w:numId="31">
    <w:abstractNumId w:val="6"/>
  </w:num>
  <w:num w:numId="32">
    <w:abstractNumId w:val="11"/>
  </w:num>
  <w:num w:numId="33">
    <w:abstractNumId w:val="34"/>
  </w:num>
  <w:num w:numId="34">
    <w:abstractNumId w:val="30"/>
  </w:num>
  <w:num w:numId="35">
    <w:abstractNumId w:val="8"/>
  </w:num>
  <w:num w:numId="36">
    <w:abstractNumId w:val="1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94"/>
    <w:rsid w:val="000026C8"/>
    <w:rsid w:val="000030E0"/>
    <w:rsid w:val="00004A36"/>
    <w:rsid w:val="0001151C"/>
    <w:rsid w:val="00013B1B"/>
    <w:rsid w:val="000146D7"/>
    <w:rsid w:val="0002020D"/>
    <w:rsid w:val="00026908"/>
    <w:rsid w:val="00030A07"/>
    <w:rsid w:val="000336B4"/>
    <w:rsid w:val="00037675"/>
    <w:rsid w:val="00046198"/>
    <w:rsid w:val="0004632A"/>
    <w:rsid w:val="0004667A"/>
    <w:rsid w:val="00054B8F"/>
    <w:rsid w:val="00064607"/>
    <w:rsid w:val="00070515"/>
    <w:rsid w:val="0007064C"/>
    <w:rsid w:val="00076AA8"/>
    <w:rsid w:val="00077E94"/>
    <w:rsid w:val="00081FA4"/>
    <w:rsid w:val="00087341"/>
    <w:rsid w:val="00087DBB"/>
    <w:rsid w:val="00091704"/>
    <w:rsid w:val="000955AE"/>
    <w:rsid w:val="000B21A1"/>
    <w:rsid w:val="000B6C9F"/>
    <w:rsid w:val="000B7472"/>
    <w:rsid w:val="000D0A4F"/>
    <w:rsid w:val="000D2787"/>
    <w:rsid w:val="000D4014"/>
    <w:rsid w:val="000D4AED"/>
    <w:rsid w:val="000E39C9"/>
    <w:rsid w:val="000E7DB8"/>
    <w:rsid w:val="000E7F2C"/>
    <w:rsid w:val="000F0ED0"/>
    <w:rsid w:val="000F1FC8"/>
    <w:rsid w:val="000F23B5"/>
    <w:rsid w:val="000F32A7"/>
    <w:rsid w:val="000F6C7A"/>
    <w:rsid w:val="0010222E"/>
    <w:rsid w:val="00104121"/>
    <w:rsid w:val="00122482"/>
    <w:rsid w:val="001310B8"/>
    <w:rsid w:val="001324A0"/>
    <w:rsid w:val="00145537"/>
    <w:rsid w:val="001475D2"/>
    <w:rsid w:val="0015034A"/>
    <w:rsid w:val="00153326"/>
    <w:rsid w:val="001535E5"/>
    <w:rsid w:val="00156B68"/>
    <w:rsid w:val="00157601"/>
    <w:rsid w:val="00171820"/>
    <w:rsid w:val="001777CF"/>
    <w:rsid w:val="00180F6F"/>
    <w:rsid w:val="00185C56"/>
    <w:rsid w:val="00187843"/>
    <w:rsid w:val="00192F5C"/>
    <w:rsid w:val="0019692D"/>
    <w:rsid w:val="001A6339"/>
    <w:rsid w:val="001B1B7B"/>
    <w:rsid w:val="001B1DD4"/>
    <w:rsid w:val="001B2A8F"/>
    <w:rsid w:val="001C4B19"/>
    <w:rsid w:val="001E357C"/>
    <w:rsid w:val="001F0183"/>
    <w:rsid w:val="001F20E7"/>
    <w:rsid w:val="001F29A3"/>
    <w:rsid w:val="001F4C8B"/>
    <w:rsid w:val="002039D6"/>
    <w:rsid w:val="002060B9"/>
    <w:rsid w:val="0021343C"/>
    <w:rsid w:val="002204EB"/>
    <w:rsid w:val="002255AD"/>
    <w:rsid w:val="00231B70"/>
    <w:rsid w:val="002352F6"/>
    <w:rsid w:val="00242924"/>
    <w:rsid w:val="00252A13"/>
    <w:rsid w:val="00262593"/>
    <w:rsid w:val="00263309"/>
    <w:rsid w:val="00284354"/>
    <w:rsid w:val="002B2C40"/>
    <w:rsid w:val="002B45B2"/>
    <w:rsid w:val="002B7BE7"/>
    <w:rsid w:val="002C58F9"/>
    <w:rsid w:val="002D2FE3"/>
    <w:rsid w:val="002D382E"/>
    <w:rsid w:val="002E15D3"/>
    <w:rsid w:val="002E48EB"/>
    <w:rsid w:val="002E6771"/>
    <w:rsid w:val="002E7142"/>
    <w:rsid w:val="002F6117"/>
    <w:rsid w:val="00301A5F"/>
    <w:rsid w:val="00312FBD"/>
    <w:rsid w:val="0032690F"/>
    <w:rsid w:val="00330FE9"/>
    <w:rsid w:val="00333898"/>
    <w:rsid w:val="00341719"/>
    <w:rsid w:val="003510AF"/>
    <w:rsid w:val="003521A0"/>
    <w:rsid w:val="00352B68"/>
    <w:rsid w:val="00367153"/>
    <w:rsid w:val="0037749B"/>
    <w:rsid w:val="00386909"/>
    <w:rsid w:val="003957F9"/>
    <w:rsid w:val="003A3B6B"/>
    <w:rsid w:val="003B058A"/>
    <w:rsid w:val="003B5DDE"/>
    <w:rsid w:val="003C4B53"/>
    <w:rsid w:val="003D322B"/>
    <w:rsid w:val="003D4C08"/>
    <w:rsid w:val="003D569A"/>
    <w:rsid w:val="003D763A"/>
    <w:rsid w:val="003E1FC5"/>
    <w:rsid w:val="003E2CD7"/>
    <w:rsid w:val="003E6944"/>
    <w:rsid w:val="003E7359"/>
    <w:rsid w:val="003E7B77"/>
    <w:rsid w:val="003F48C2"/>
    <w:rsid w:val="004063CE"/>
    <w:rsid w:val="00412BAA"/>
    <w:rsid w:val="004373F4"/>
    <w:rsid w:val="004401CA"/>
    <w:rsid w:val="00442CB4"/>
    <w:rsid w:val="0044367C"/>
    <w:rsid w:val="0045052E"/>
    <w:rsid w:val="0045689E"/>
    <w:rsid w:val="00463714"/>
    <w:rsid w:val="004677B4"/>
    <w:rsid w:val="00470511"/>
    <w:rsid w:val="00471D79"/>
    <w:rsid w:val="00482F63"/>
    <w:rsid w:val="004861A9"/>
    <w:rsid w:val="004871DF"/>
    <w:rsid w:val="00487A18"/>
    <w:rsid w:val="00493D0D"/>
    <w:rsid w:val="0049400F"/>
    <w:rsid w:val="00496090"/>
    <w:rsid w:val="004A242F"/>
    <w:rsid w:val="004B62FC"/>
    <w:rsid w:val="004B77CE"/>
    <w:rsid w:val="004C1CFC"/>
    <w:rsid w:val="004C1DFE"/>
    <w:rsid w:val="004C1E2C"/>
    <w:rsid w:val="004C2104"/>
    <w:rsid w:val="004C516F"/>
    <w:rsid w:val="004C5B39"/>
    <w:rsid w:val="004C654C"/>
    <w:rsid w:val="004D2754"/>
    <w:rsid w:val="004D6C0D"/>
    <w:rsid w:val="004E1660"/>
    <w:rsid w:val="004E19A6"/>
    <w:rsid w:val="004E2A4B"/>
    <w:rsid w:val="004E39D4"/>
    <w:rsid w:val="004F7B7B"/>
    <w:rsid w:val="00522BF5"/>
    <w:rsid w:val="00525CB1"/>
    <w:rsid w:val="00532E35"/>
    <w:rsid w:val="005411AF"/>
    <w:rsid w:val="005417C2"/>
    <w:rsid w:val="005431EB"/>
    <w:rsid w:val="00543B18"/>
    <w:rsid w:val="00546A7E"/>
    <w:rsid w:val="00551194"/>
    <w:rsid w:val="0055505A"/>
    <w:rsid w:val="00555EB4"/>
    <w:rsid w:val="00557B22"/>
    <w:rsid w:val="00564E50"/>
    <w:rsid w:val="00564F40"/>
    <w:rsid w:val="00573FEA"/>
    <w:rsid w:val="005823EC"/>
    <w:rsid w:val="005859AB"/>
    <w:rsid w:val="00587A4B"/>
    <w:rsid w:val="00591FB6"/>
    <w:rsid w:val="00593543"/>
    <w:rsid w:val="005969DB"/>
    <w:rsid w:val="00597E35"/>
    <w:rsid w:val="005A018E"/>
    <w:rsid w:val="005A054C"/>
    <w:rsid w:val="005A4B31"/>
    <w:rsid w:val="005B7EE8"/>
    <w:rsid w:val="005C388F"/>
    <w:rsid w:val="005C3EAA"/>
    <w:rsid w:val="005D070C"/>
    <w:rsid w:val="005F02E7"/>
    <w:rsid w:val="005F27BA"/>
    <w:rsid w:val="005F704B"/>
    <w:rsid w:val="0061233F"/>
    <w:rsid w:val="00615D5A"/>
    <w:rsid w:val="00616B18"/>
    <w:rsid w:val="00616CC9"/>
    <w:rsid w:val="006229DF"/>
    <w:rsid w:val="00632AA1"/>
    <w:rsid w:val="00640EA1"/>
    <w:rsid w:val="00644736"/>
    <w:rsid w:val="00652238"/>
    <w:rsid w:val="006525AB"/>
    <w:rsid w:val="006533C8"/>
    <w:rsid w:val="006624F3"/>
    <w:rsid w:val="006641F3"/>
    <w:rsid w:val="00681EC9"/>
    <w:rsid w:val="00683320"/>
    <w:rsid w:val="00686172"/>
    <w:rsid w:val="0068724F"/>
    <w:rsid w:val="00695D0E"/>
    <w:rsid w:val="006962C1"/>
    <w:rsid w:val="006A38B2"/>
    <w:rsid w:val="006A43B2"/>
    <w:rsid w:val="006C00A5"/>
    <w:rsid w:val="006C45CA"/>
    <w:rsid w:val="006C5B88"/>
    <w:rsid w:val="006C769D"/>
    <w:rsid w:val="006D46C7"/>
    <w:rsid w:val="006D75EE"/>
    <w:rsid w:val="006E088C"/>
    <w:rsid w:val="006E0ABD"/>
    <w:rsid w:val="006F0505"/>
    <w:rsid w:val="006F22C4"/>
    <w:rsid w:val="006F54D6"/>
    <w:rsid w:val="00701F8F"/>
    <w:rsid w:val="007024F5"/>
    <w:rsid w:val="0071244D"/>
    <w:rsid w:val="00716468"/>
    <w:rsid w:val="00722F81"/>
    <w:rsid w:val="00723268"/>
    <w:rsid w:val="00723A6F"/>
    <w:rsid w:val="007339DA"/>
    <w:rsid w:val="0073492C"/>
    <w:rsid w:val="00754BC2"/>
    <w:rsid w:val="00756234"/>
    <w:rsid w:val="0076338B"/>
    <w:rsid w:val="00776753"/>
    <w:rsid w:val="00782721"/>
    <w:rsid w:val="007979CC"/>
    <w:rsid w:val="007B62B5"/>
    <w:rsid w:val="007C020D"/>
    <w:rsid w:val="007C7606"/>
    <w:rsid w:val="007D1553"/>
    <w:rsid w:val="007D2C1D"/>
    <w:rsid w:val="007D51BB"/>
    <w:rsid w:val="007D7604"/>
    <w:rsid w:val="007D7CC2"/>
    <w:rsid w:val="007E06E7"/>
    <w:rsid w:val="007E1CEF"/>
    <w:rsid w:val="00804E90"/>
    <w:rsid w:val="008067AA"/>
    <w:rsid w:val="00827750"/>
    <w:rsid w:val="008279D7"/>
    <w:rsid w:val="00831011"/>
    <w:rsid w:val="00833ECE"/>
    <w:rsid w:val="00840EA8"/>
    <w:rsid w:val="008470E4"/>
    <w:rsid w:val="008476B1"/>
    <w:rsid w:val="008668D3"/>
    <w:rsid w:val="00873F77"/>
    <w:rsid w:val="00891057"/>
    <w:rsid w:val="00893390"/>
    <w:rsid w:val="00893931"/>
    <w:rsid w:val="0089474E"/>
    <w:rsid w:val="0089765F"/>
    <w:rsid w:val="008A3874"/>
    <w:rsid w:val="008A43B4"/>
    <w:rsid w:val="008A4CB9"/>
    <w:rsid w:val="008A7326"/>
    <w:rsid w:val="008C5A9E"/>
    <w:rsid w:val="008C7E79"/>
    <w:rsid w:val="008D2E11"/>
    <w:rsid w:val="008D5F15"/>
    <w:rsid w:val="008E17F1"/>
    <w:rsid w:val="008F20AC"/>
    <w:rsid w:val="008F28AC"/>
    <w:rsid w:val="008F5762"/>
    <w:rsid w:val="009018D5"/>
    <w:rsid w:val="00903225"/>
    <w:rsid w:val="00904515"/>
    <w:rsid w:val="009074A9"/>
    <w:rsid w:val="00934E48"/>
    <w:rsid w:val="00954BBE"/>
    <w:rsid w:val="00960663"/>
    <w:rsid w:val="009640C7"/>
    <w:rsid w:val="00975A18"/>
    <w:rsid w:val="009827F5"/>
    <w:rsid w:val="00992557"/>
    <w:rsid w:val="009A7F74"/>
    <w:rsid w:val="009B3CF6"/>
    <w:rsid w:val="009B4B6A"/>
    <w:rsid w:val="009B573F"/>
    <w:rsid w:val="009D1C72"/>
    <w:rsid w:val="009E4F8C"/>
    <w:rsid w:val="009F0CFB"/>
    <w:rsid w:val="009F4D66"/>
    <w:rsid w:val="009F76FC"/>
    <w:rsid w:val="00A00F60"/>
    <w:rsid w:val="00A01259"/>
    <w:rsid w:val="00A1410F"/>
    <w:rsid w:val="00A15A80"/>
    <w:rsid w:val="00A165EA"/>
    <w:rsid w:val="00A16F3B"/>
    <w:rsid w:val="00A224CE"/>
    <w:rsid w:val="00A26729"/>
    <w:rsid w:val="00A37EE1"/>
    <w:rsid w:val="00A53F27"/>
    <w:rsid w:val="00A6609B"/>
    <w:rsid w:val="00A8430D"/>
    <w:rsid w:val="00A91F10"/>
    <w:rsid w:val="00A92539"/>
    <w:rsid w:val="00A96296"/>
    <w:rsid w:val="00AB5E95"/>
    <w:rsid w:val="00AB6BC6"/>
    <w:rsid w:val="00AC4D45"/>
    <w:rsid w:val="00AC5431"/>
    <w:rsid w:val="00AD08AC"/>
    <w:rsid w:val="00AD170F"/>
    <w:rsid w:val="00AD4C80"/>
    <w:rsid w:val="00AE12A5"/>
    <w:rsid w:val="00B16163"/>
    <w:rsid w:val="00B172B0"/>
    <w:rsid w:val="00B22BE5"/>
    <w:rsid w:val="00B24273"/>
    <w:rsid w:val="00B270EE"/>
    <w:rsid w:val="00B33578"/>
    <w:rsid w:val="00B40741"/>
    <w:rsid w:val="00B4142F"/>
    <w:rsid w:val="00B43A00"/>
    <w:rsid w:val="00B50599"/>
    <w:rsid w:val="00B5401D"/>
    <w:rsid w:val="00B603B5"/>
    <w:rsid w:val="00B62AE8"/>
    <w:rsid w:val="00B7401D"/>
    <w:rsid w:val="00B91D25"/>
    <w:rsid w:val="00B93A1C"/>
    <w:rsid w:val="00B93CD0"/>
    <w:rsid w:val="00B95ACC"/>
    <w:rsid w:val="00BA0EB1"/>
    <w:rsid w:val="00BB30FE"/>
    <w:rsid w:val="00BC2D9E"/>
    <w:rsid w:val="00BC4E1E"/>
    <w:rsid w:val="00BC569D"/>
    <w:rsid w:val="00BD4AB7"/>
    <w:rsid w:val="00BD7461"/>
    <w:rsid w:val="00BE73B8"/>
    <w:rsid w:val="00BF10E2"/>
    <w:rsid w:val="00BF1ACC"/>
    <w:rsid w:val="00BF7567"/>
    <w:rsid w:val="00C02AAD"/>
    <w:rsid w:val="00C044FD"/>
    <w:rsid w:val="00C06230"/>
    <w:rsid w:val="00C16E02"/>
    <w:rsid w:val="00C17F53"/>
    <w:rsid w:val="00C20508"/>
    <w:rsid w:val="00C22C2F"/>
    <w:rsid w:val="00C25E05"/>
    <w:rsid w:val="00C27246"/>
    <w:rsid w:val="00C31092"/>
    <w:rsid w:val="00C3399E"/>
    <w:rsid w:val="00C36B28"/>
    <w:rsid w:val="00C4262F"/>
    <w:rsid w:val="00C43B0A"/>
    <w:rsid w:val="00C47E76"/>
    <w:rsid w:val="00C514B1"/>
    <w:rsid w:val="00C57566"/>
    <w:rsid w:val="00C6395F"/>
    <w:rsid w:val="00C64DC6"/>
    <w:rsid w:val="00C81BA4"/>
    <w:rsid w:val="00C86647"/>
    <w:rsid w:val="00C86C5C"/>
    <w:rsid w:val="00C9194E"/>
    <w:rsid w:val="00CB2F77"/>
    <w:rsid w:val="00CB7EDA"/>
    <w:rsid w:val="00CB7EF7"/>
    <w:rsid w:val="00CC063D"/>
    <w:rsid w:val="00CC67F7"/>
    <w:rsid w:val="00CC7A18"/>
    <w:rsid w:val="00CD7098"/>
    <w:rsid w:val="00CD744F"/>
    <w:rsid w:val="00CE3D64"/>
    <w:rsid w:val="00CE6B30"/>
    <w:rsid w:val="00CF44BB"/>
    <w:rsid w:val="00CF571E"/>
    <w:rsid w:val="00D01CCB"/>
    <w:rsid w:val="00D11C86"/>
    <w:rsid w:val="00D11D76"/>
    <w:rsid w:val="00D16FEA"/>
    <w:rsid w:val="00D235F2"/>
    <w:rsid w:val="00D32616"/>
    <w:rsid w:val="00D3775E"/>
    <w:rsid w:val="00D43872"/>
    <w:rsid w:val="00D445F2"/>
    <w:rsid w:val="00D53A6C"/>
    <w:rsid w:val="00D54EAD"/>
    <w:rsid w:val="00D6273A"/>
    <w:rsid w:val="00D707AB"/>
    <w:rsid w:val="00D70F5C"/>
    <w:rsid w:val="00D805F7"/>
    <w:rsid w:val="00D91819"/>
    <w:rsid w:val="00DA0D68"/>
    <w:rsid w:val="00DA179B"/>
    <w:rsid w:val="00DA2E06"/>
    <w:rsid w:val="00DA5253"/>
    <w:rsid w:val="00DA5DCA"/>
    <w:rsid w:val="00DA7501"/>
    <w:rsid w:val="00DC15BD"/>
    <w:rsid w:val="00DC20AF"/>
    <w:rsid w:val="00DC2AB0"/>
    <w:rsid w:val="00DC366E"/>
    <w:rsid w:val="00DD00A0"/>
    <w:rsid w:val="00DE5623"/>
    <w:rsid w:val="00E052B2"/>
    <w:rsid w:val="00E13F1F"/>
    <w:rsid w:val="00E24D16"/>
    <w:rsid w:val="00E2653D"/>
    <w:rsid w:val="00E31A5B"/>
    <w:rsid w:val="00E32014"/>
    <w:rsid w:val="00E33F94"/>
    <w:rsid w:val="00E34B9E"/>
    <w:rsid w:val="00E37A9D"/>
    <w:rsid w:val="00E42793"/>
    <w:rsid w:val="00E450A9"/>
    <w:rsid w:val="00E45262"/>
    <w:rsid w:val="00E52279"/>
    <w:rsid w:val="00E5418B"/>
    <w:rsid w:val="00E567D0"/>
    <w:rsid w:val="00E62AD1"/>
    <w:rsid w:val="00E635AF"/>
    <w:rsid w:val="00E674ED"/>
    <w:rsid w:val="00E703C8"/>
    <w:rsid w:val="00E71275"/>
    <w:rsid w:val="00E73E54"/>
    <w:rsid w:val="00E74845"/>
    <w:rsid w:val="00E776FC"/>
    <w:rsid w:val="00E846EC"/>
    <w:rsid w:val="00E86AB5"/>
    <w:rsid w:val="00E9030D"/>
    <w:rsid w:val="00E950B9"/>
    <w:rsid w:val="00EA345E"/>
    <w:rsid w:val="00EA77DB"/>
    <w:rsid w:val="00EB1433"/>
    <w:rsid w:val="00EB5634"/>
    <w:rsid w:val="00EC6347"/>
    <w:rsid w:val="00ED2A07"/>
    <w:rsid w:val="00EE2B7B"/>
    <w:rsid w:val="00EE2EBB"/>
    <w:rsid w:val="00EE3D43"/>
    <w:rsid w:val="00EF3343"/>
    <w:rsid w:val="00EF606A"/>
    <w:rsid w:val="00F03D0F"/>
    <w:rsid w:val="00F16514"/>
    <w:rsid w:val="00F23C78"/>
    <w:rsid w:val="00F278DD"/>
    <w:rsid w:val="00F33592"/>
    <w:rsid w:val="00F351E1"/>
    <w:rsid w:val="00F36C8A"/>
    <w:rsid w:val="00F36E0E"/>
    <w:rsid w:val="00F37930"/>
    <w:rsid w:val="00F41D35"/>
    <w:rsid w:val="00F47F3A"/>
    <w:rsid w:val="00F52775"/>
    <w:rsid w:val="00F53A71"/>
    <w:rsid w:val="00F624B5"/>
    <w:rsid w:val="00F64ED1"/>
    <w:rsid w:val="00F758E7"/>
    <w:rsid w:val="00F81D3E"/>
    <w:rsid w:val="00F87BB7"/>
    <w:rsid w:val="00FA1692"/>
    <w:rsid w:val="00FA6BAD"/>
    <w:rsid w:val="00FE1B41"/>
    <w:rsid w:val="00FE79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4DBF"/>
  <w15:docId w15:val="{63B76C36-3681-43F3-BF23-5E76DC22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F4D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D235F2"/>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2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0AC"/>
    <w:rPr>
      <w:rFonts w:ascii="Segoe UI" w:hAnsi="Segoe UI" w:cs="Segoe UI"/>
      <w:sz w:val="18"/>
      <w:szCs w:val="18"/>
    </w:rPr>
  </w:style>
  <w:style w:type="paragraph" w:styleId="ListParagraph">
    <w:name w:val="List Paragraph"/>
    <w:basedOn w:val="Normal"/>
    <w:uiPriority w:val="34"/>
    <w:qFormat/>
    <w:rsid w:val="008F28AC"/>
    <w:pPr>
      <w:ind w:left="720"/>
      <w:contextualSpacing/>
    </w:pPr>
  </w:style>
  <w:style w:type="character" w:styleId="Hyperlink">
    <w:name w:val="Hyperlink"/>
    <w:basedOn w:val="DefaultParagraphFont"/>
    <w:uiPriority w:val="99"/>
    <w:unhideWhenUsed/>
    <w:rsid w:val="00C81BA4"/>
    <w:rPr>
      <w:color w:val="0563C1" w:themeColor="hyperlink"/>
      <w:u w:val="single"/>
    </w:rPr>
  </w:style>
  <w:style w:type="character" w:styleId="CommentReference">
    <w:name w:val="annotation reference"/>
    <w:basedOn w:val="DefaultParagraphFont"/>
    <w:uiPriority w:val="99"/>
    <w:semiHidden/>
    <w:unhideWhenUsed/>
    <w:rsid w:val="00B172B0"/>
    <w:rPr>
      <w:sz w:val="16"/>
      <w:szCs w:val="16"/>
    </w:rPr>
  </w:style>
  <w:style w:type="paragraph" w:styleId="CommentText">
    <w:name w:val="annotation text"/>
    <w:basedOn w:val="Normal"/>
    <w:link w:val="CommentTextChar"/>
    <w:uiPriority w:val="99"/>
    <w:semiHidden/>
    <w:unhideWhenUsed/>
    <w:rsid w:val="00B172B0"/>
    <w:pPr>
      <w:spacing w:line="240" w:lineRule="auto"/>
    </w:pPr>
    <w:rPr>
      <w:sz w:val="20"/>
      <w:szCs w:val="20"/>
    </w:rPr>
  </w:style>
  <w:style w:type="character" w:customStyle="1" w:styleId="CommentTextChar">
    <w:name w:val="Comment Text Char"/>
    <w:basedOn w:val="DefaultParagraphFont"/>
    <w:link w:val="CommentText"/>
    <w:uiPriority w:val="99"/>
    <w:semiHidden/>
    <w:rsid w:val="00B172B0"/>
    <w:rPr>
      <w:sz w:val="20"/>
      <w:szCs w:val="20"/>
    </w:rPr>
  </w:style>
  <w:style w:type="paragraph" w:styleId="CommentSubject">
    <w:name w:val="annotation subject"/>
    <w:basedOn w:val="CommentText"/>
    <w:next w:val="CommentText"/>
    <w:link w:val="CommentSubjectChar"/>
    <w:uiPriority w:val="99"/>
    <w:semiHidden/>
    <w:unhideWhenUsed/>
    <w:rsid w:val="00B172B0"/>
    <w:rPr>
      <w:b/>
      <w:bCs/>
    </w:rPr>
  </w:style>
  <w:style w:type="character" w:customStyle="1" w:styleId="CommentSubjectChar">
    <w:name w:val="Comment Subject Char"/>
    <w:basedOn w:val="CommentTextChar"/>
    <w:link w:val="CommentSubject"/>
    <w:uiPriority w:val="99"/>
    <w:semiHidden/>
    <w:rsid w:val="00B172B0"/>
    <w:rPr>
      <w:b/>
      <w:bCs/>
      <w:sz w:val="20"/>
      <w:szCs w:val="20"/>
    </w:rPr>
  </w:style>
  <w:style w:type="character" w:customStyle="1" w:styleId="Heading4Char">
    <w:name w:val="Heading 4 Char"/>
    <w:basedOn w:val="DefaultParagraphFont"/>
    <w:link w:val="Heading4"/>
    <w:uiPriority w:val="9"/>
    <w:rsid w:val="00D235F2"/>
    <w:rPr>
      <w:rFonts w:ascii="Times New Roman" w:eastAsia="Times New Roman" w:hAnsi="Times New Roman" w:cs="Times New Roman"/>
      <w:b/>
      <w:bCs/>
      <w:sz w:val="24"/>
      <w:szCs w:val="24"/>
      <w:lang w:eastAsia="bg-BG"/>
    </w:rPr>
  </w:style>
  <w:style w:type="paragraph" w:styleId="NormalWeb">
    <w:name w:val="Normal (Web)"/>
    <w:basedOn w:val="Normal"/>
    <w:uiPriority w:val="99"/>
    <w:semiHidden/>
    <w:unhideWhenUsed/>
    <w:rsid w:val="00D235F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0202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020D"/>
  </w:style>
  <w:style w:type="paragraph" w:styleId="Footer">
    <w:name w:val="footer"/>
    <w:basedOn w:val="Normal"/>
    <w:link w:val="FooterChar"/>
    <w:uiPriority w:val="99"/>
    <w:unhideWhenUsed/>
    <w:rsid w:val="000202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020D"/>
  </w:style>
  <w:style w:type="character" w:customStyle="1" w:styleId="Heading3Char">
    <w:name w:val="Heading 3 Char"/>
    <w:basedOn w:val="DefaultParagraphFont"/>
    <w:link w:val="Heading3"/>
    <w:uiPriority w:val="9"/>
    <w:semiHidden/>
    <w:rsid w:val="009F4D66"/>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2B2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6423">
      <w:bodyDiv w:val="1"/>
      <w:marLeft w:val="0"/>
      <w:marRight w:val="0"/>
      <w:marTop w:val="0"/>
      <w:marBottom w:val="0"/>
      <w:divBdr>
        <w:top w:val="none" w:sz="0" w:space="0" w:color="auto"/>
        <w:left w:val="none" w:sz="0" w:space="0" w:color="auto"/>
        <w:bottom w:val="none" w:sz="0" w:space="0" w:color="auto"/>
        <w:right w:val="none" w:sz="0" w:space="0" w:color="auto"/>
      </w:divBdr>
    </w:div>
    <w:div w:id="131140344">
      <w:bodyDiv w:val="1"/>
      <w:marLeft w:val="0"/>
      <w:marRight w:val="0"/>
      <w:marTop w:val="0"/>
      <w:marBottom w:val="0"/>
      <w:divBdr>
        <w:top w:val="none" w:sz="0" w:space="0" w:color="auto"/>
        <w:left w:val="none" w:sz="0" w:space="0" w:color="auto"/>
        <w:bottom w:val="none" w:sz="0" w:space="0" w:color="auto"/>
        <w:right w:val="none" w:sz="0" w:space="0" w:color="auto"/>
      </w:divBdr>
    </w:div>
    <w:div w:id="168837540">
      <w:bodyDiv w:val="1"/>
      <w:marLeft w:val="0"/>
      <w:marRight w:val="0"/>
      <w:marTop w:val="0"/>
      <w:marBottom w:val="0"/>
      <w:divBdr>
        <w:top w:val="none" w:sz="0" w:space="0" w:color="auto"/>
        <w:left w:val="none" w:sz="0" w:space="0" w:color="auto"/>
        <w:bottom w:val="none" w:sz="0" w:space="0" w:color="auto"/>
        <w:right w:val="none" w:sz="0" w:space="0" w:color="auto"/>
      </w:divBdr>
      <w:divsChild>
        <w:div w:id="1067995382">
          <w:marLeft w:val="0"/>
          <w:marRight w:val="0"/>
          <w:marTop w:val="0"/>
          <w:marBottom w:val="0"/>
          <w:divBdr>
            <w:top w:val="none" w:sz="0" w:space="0" w:color="auto"/>
            <w:left w:val="none" w:sz="0" w:space="0" w:color="auto"/>
            <w:bottom w:val="none" w:sz="0" w:space="0" w:color="auto"/>
            <w:right w:val="none" w:sz="0" w:space="0" w:color="auto"/>
          </w:divBdr>
        </w:div>
        <w:div w:id="1872457766">
          <w:marLeft w:val="0"/>
          <w:marRight w:val="0"/>
          <w:marTop w:val="0"/>
          <w:marBottom w:val="0"/>
          <w:divBdr>
            <w:top w:val="none" w:sz="0" w:space="0" w:color="auto"/>
            <w:left w:val="none" w:sz="0" w:space="0" w:color="auto"/>
            <w:bottom w:val="none" w:sz="0" w:space="0" w:color="auto"/>
            <w:right w:val="none" w:sz="0" w:space="0" w:color="auto"/>
          </w:divBdr>
        </w:div>
        <w:div w:id="2097822033">
          <w:marLeft w:val="720"/>
          <w:marRight w:val="0"/>
          <w:marTop w:val="0"/>
          <w:marBottom w:val="0"/>
          <w:divBdr>
            <w:top w:val="none" w:sz="0" w:space="0" w:color="auto"/>
            <w:left w:val="none" w:sz="0" w:space="0" w:color="auto"/>
            <w:bottom w:val="none" w:sz="0" w:space="0" w:color="auto"/>
            <w:right w:val="none" w:sz="0" w:space="0" w:color="auto"/>
          </w:divBdr>
        </w:div>
      </w:divsChild>
    </w:div>
    <w:div w:id="233206319">
      <w:bodyDiv w:val="1"/>
      <w:marLeft w:val="0"/>
      <w:marRight w:val="0"/>
      <w:marTop w:val="0"/>
      <w:marBottom w:val="0"/>
      <w:divBdr>
        <w:top w:val="none" w:sz="0" w:space="0" w:color="auto"/>
        <w:left w:val="none" w:sz="0" w:space="0" w:color="auto"/>
        <w:bottom w:val="none" w:sz="0" w:space="0" w:color="auto"/>
        <w:right w:val="none" w:sz="0" w:space="0" w:color="auto"/>
      </w:divBdr>
    </w:div>
    <w:div w:id="403531872">
      <w:bodyDiv w:val="1"/>
      <w:marLeft w:val="0"/>
      <w:marRight w:val="0"/>
      <w:marTop w:val="0"/>
      <w:marBottom w:val="0"/>
      <w:divBdr>
        <w:top w:val="none" w:sz="0" w:space="0" w:color="auto"/>
        <w:left w:val="none" w:sz="0" w:space="0" w:color="auto"/>
        <w:bottom w:val="none" w:sz="0" w:space="0" w:color="auto"/>
        <w:right w:val="none" w:sz="0" w:space="0" w:color="auto"/>
      </w:divBdr>
    </w:div>
    <w:div w:id="465511529">
      <w:bodyDiv w:val="1"/>
      <w:marLeft w:val="0"/>
      <w:marRight w:val="0"/>
      <w:marTop w:val="0"/>
      <w:marBottom w:val="0"/>
      <w:divBdr>
        <w:top w:val="none" w:sz="0" w:space="0" w:color="auto"/>
        <w:left w:val="none" w:sz="0" w:space="0" w:color="auto"/>
        <w:bottom w:val="none" w:sz="0" w:space="0" w:color="auto"/>
        <w:right w:val="none" w:sz="0" w:space="0" w:color="auto"/>
      </w:divBdr>
    </w:div>
    <w:div w:id="548807605">
      <w:bodyDiv w:val="1"/>
      <w:marLeft w:val="0"/>
      <w:marRight w:val="0"/>
      <w:marTop w:val="0"/>
      <w:marBottom w:val="0"/>
      <w:divBdr>
        <w:top w:val="none" w:sz="0" w:space="0" w:color="auto"/>
        <w:left w:val="none" w:sz="0" w:space="0" w:color="auto"/>
        <w:bottom w:val="none" w:sz="0" w:space="0" w:color="auto"/>
        <w:right w:val="none" w:sz="0" w:space="0" w:color="auto"/>
      </w:divBdr>
    </w:div>
    <w:div w:id="558370916">
      <w:bodyDiv w:val="1"/>
      <w:marLeft w:val="0"/>
      <w:marRight w:val="0"/>
      <w:marTop w:val="0"/>
      <w:marBottom w:val="0"/>
      <w:divBdr>
        <w:top w:val="none" w:sz="0" w:space="0" w:color="auto"/>
        <w:left w:val="none" w:sz="0" w:space="0" w:color="auto"/>
        <w:bottom w:val="none" w:sz="0" w:space="0" w:color="auto"/>
        <w:right w:val="none" w:sz="0" w:space="0" w:color="auto"/>
      </w:divBdr>
    </w:div>
    <w:div w:id="609707425">
      <w:bodyDiv w:val="1"/>
      <w:marLeft w:val="0"/>
      <w:marRight w:val="0"/>
      <w:marTop w:val="0"/>
      <w:marBottom w:val="0"/>
      <w:divBdr>
        <w:top w:val="none" w:sz="0" w:space="0" w:color="auto"/>
        <w:left w:val="none" w:sz="0" w:space="0" w:color="auto"/>
        <w:bottom w:val="none" w:sz="0" w:space="0" w:color="auto"/>
        <w:right w:val="none" w:sz="0" w:space="0" w:color="auto"/>
      </w:divBdr>
    </w:div>
    <w:div w:id="701394292">
      <w:bodyDiv w:val="1"/>
      <w:marLeft w:val="0"/>
      <w:marRight w:val="0"/>
      <w:marTop w:val="0"/>
      <w:marBottom w:val="0"/>
      <w:divBdr>
        <w:top w:val="none" w:sz="0" w:space="0" w:color="auto"/>
        <w:left w:val="none" w:sz="0" w:space="0" w:color="auto"/>
        <w:bottom w:val="none" w:sz="0" w:space="0" w:color="auto"/>
        <w:right w:val="none" w:sz="0" w:space="0" w:color="auto"/>
      </w:divBdr>
    </w:div>
    <w:div w:id="836306360">
      <w:bodyDiv w:val="1"/>
      <w:marLeft w:val="0"/>
      <w:marRight w:val="0"/>
      <w:marTop w:val="0"/>
      <w:marBottom w:val="0"/>
      <w:divBdr>
        <w:top w:val="none" w:sz="0" w:space="0" w:color="auto"/>
        <w:left w:val="none" w:sz="0" w:space="0" w:color="auto"/>
        <w:bottom w:val="none" w:sz="0" w:space="0" w:color="auto"/>
        <w:right w:val="none" w:sz="0" w:space="0" w:color="auto"/>
      </w:divBdr>
    </w:div>
    <w:div w:id="843126535">
      <w:bodyDiv w:val="1"/>
      <w:marLeft w:val="0"/>
      <w:marRight w:val="0"/>
      <w:marTop w:val="0"/>
      <w:marBottom w:val="0"/>
      <w:divBdr>
        <w:top w:val="none" w:sz="0" w:space="0" w:color="auto"/>
        <w:left w:val="none" w:sz="0" w:space="0" w:color="auto"/>
        <w:bottom w:val="none" w:sz="0" w:space="0" w:color="auto"/>
        <w:right w:val="none" w:sz="0" w:space="0" w:color="auto"/>
      </w:divBdr>
    </w:div>
    <w:div w:id="862285536">
      <w:bodyDiv w:val="1"/>
      <w:marLeft w:val="0"/>
      <w:marRight w:val="0"/>
      <w:marTop w:val="0"/>
      <w:marBottom w:val="0"/>
      <w:divBdr>
        <w:top w:val="none" w:sz="0" w:space="0" w:color="auto"/>
        <w:left w:val="none" w:sz="0" w:space="0" w:color="auto"/>
        <w:bottom w:val="none" w:sz="0" w:space="0" w:color="auto"/>
        <w:right w:val="none" w:sz="0" w:space="0" w:color="auto"/>
      </w:divBdr>
      <w:divsChild>
        <w:div w:id="1859923272">
          <w:marLeft w:val="0"/>
          <w:marRight w:val="0"/>
          <w:marTop w:val="0"/>
          <w:marBottom w:val="0"/>
          <w:divBdr>
            <w:top w:val="none" w:sz="0" w:space="0" w:color="auto"/>
            <w:left w:val="none" w:sz="0" w:space="0" w:color="auto"/>
            <w:bottom w:val="none" w:sz="0" w:space="0" w:color="auto"/>
            <w:right w:val="none" w:sz="0" w:space="0" w:color="auto"/>
          </w:divBdr>
        </w:div>
      </w:divsChild>
    </w:div>
    <w:div w:id="1150560302">
      <w:bodyDiv w:val="1"/>
      <w:marLeft w:val="0"/>
      <w:marRight w:val="0"/>
      <w:marTop w:val="0"/>
      <w:marBottom w:val="0"/>
      <w:divBdr>
        <w:top w:val="none" w:sz="0" w:space="0" w:color="auto"/>
        <w:left w:val="none" w:sz="0" w:space="0" w:color="auto"/>
        <w:bottom w:val="none" w:sz="0" w:space="0" w:color="auto"/>
        <w:right w:val="none" w:sz="0" w:space="0" w:color="auto"/>
      </w:divBdr>
    </w:div>
    <w:div w:id="1225600305">
      <w:bodyDiv w:val="1"/>
      <w:marLeft w:val="0"/>
      <w:marRight w:val="0"/>
      <w:marTop w:val="0"/>
      <w:marBottom w:val="0"/>
      <w:divBdr>
        <w:top w:val="none" w:sz="0" w:space="0" w:color="auto"/>
        <w:left w:val="none" w:sz="0" w:space="0" w:color="auto"/>
        <w:bottom w:val="none" w:sz="0" w:space="0" w:color="auto"/>
        <w:right w:val="none" w:sz="0" w:space="0" w:color="auto"/>
      </w:divBdr>
    </w:div>
    <w:div w:id="1381779408">
      <w:bodyDiv w:val="1"/>
      <w:marLeft w:val="0"/>
      <w:marRight w:val="0"/>
      <w:marTop w:val="0"/>
      <w:marBottom w:val="0"/>
      <w:divBdr>
        <w:top w:val="none" w:sz="0" w:space="0" w:color="auto"/>
        <w:left w:val="none" w:sz="0" w:space="0" w:color="auto"/>
        <w:bottom w:val="none" w:sz="0" w:space="0" w:color="auto"/>
        <w:right w:val="none" w:sz="0" w:space="0" w:color="auto"/>
      </w:divBdr>
    </w:div>
    <w:div w:id="1449204442">
      <w:bodyDiv w:val="1"/>
      <w:marLeft w:val="0"/>
      <w:marRight w:val="0"/>
      <w:marTop w:val="0"/>
      <w:marBottom w:val="0"/>
      <w:divBdr>
        <w:top w:val="none" w:sz="0" w:space="0" w:color="auto"/>
        <w:left w:val="none" w:sz="0" w:space="0" w:color="auto"/>
        <w:bottom w:val="none" w:sz="0" w:space="0" w:color="auto"/>
        <w:right w:val="none" w:sz="0" w:space="0" w:color="auto"/>
      </w:divBdr>
    </w:div>
    <w:div w:id="1479684369">
      <w:bodyDiv w:val="1"/>
      <w:marLeft w:val="0"/>
      <w:marRight w:val="0"/>
      <w:marTop w:val="0"/>
      <w:marBottom w:val="0"/>
      <w:divBdr>
        <w:top w:val="none" w:sz="0" w:space="0" w:color="auto"/>
        <w:left w:val="none" w:sz="0" w:space="0" w:color="auto"/>
        <w:bottom w:val="none" w:sz="0" w:space="0" w:color="auto"/>
        <w:right w:val="none" w:sz="0" w:space="0" w:color="auto"/>
      </w:divBdr>
    </w:div>
    <w:div w:id="1821117057">
      <w:bodyDiv w:val="1"/>
      <w:marLeft w:val="0"/>
      <w:marRight w:val="0"/>
      <w:marTop w:val="0"/>
      <w:marBottom w:val="0"/>
      <w:divBdr>
        <w:top w:val="none" w:sz="0" w:space="0" w:color="auto"/>
        <w:left w:val="none" w:sz="0" w:space="0" w:color="auto"/>
        <w:bottom w:val="none" w:sz="0" w:space="0" w:color="auto"/>
        <w:right w:val="none" w:sz="0" w:space="0" w:color="auto"/>
      </w:divBdr>
    </w:div>
    <w:div w:id="1960211766">
      <w:bodyDiv w:val="1"/>
      <w:marLeft w:val="0"/>
      <w:marRight w:val="0"/>
      <w:marTop w:val="0"/>
      <w:marBottom w:val="0"/>
      <w:divBdr>
        <w:top w:val="none" w:sz="0" w:space="0" w:color="auto"/>
        <w:left w:val="none" w:sz="0" w:space="0" w:color="auto"/>
        <w:bottom w:val="none" w:sz="0" w:space="0" w:color="auto"/>
        <w:right w:val="none" w:sz="0" w:space="0" w:color="auto"/>
      </w:divBdr>
      <w:divsChild>
        <w:div w:id="316035955">
          <w:marLeft w:val="720"/>
          <w:marRight w:val="0"/>
          <w:marTop w:val="0"/>
          <w:marBottom w:val="0"/>
          <w:divBdr>
            <w:top w:val="none" w:sz="0" w:space="0" w:color="auto"/>
            <w:left w:val="none" w:sz="0" w:space="0" w:color="auto"/>
            <w:bottom w:val="none" w:sz="0" w:space="0" w:color="auto"/>
            <w:right w:val="none" w:sz="0" w:space="0" w:color="auto"/>
          </w:divBdr>
        </w:div>
        <w:div w:id="1225292182">
          <w:marLeft w:val="0"/>
          <w:marRight w:val="0"/>
          <w:marTop w:val="0"/>
          <w:marBottom w:val="0"/>
          <w:divBdr>
            <w:top w:val="none" w:sz="0" w:space="0" w:color="auto"/>
            <w:left w:val="none" w:sz="0" w:space="0" w:color="auto"/>
            <w:bottom w:val="none" w:sz="0" w:space="0" w:color="auto"/>
            <w:right w:val="none" w:sz="0" w:space="0" w:color="auto"/>
          </w:divBdr>
        </w:div>
        <w:div w:id="2134052524">
          <w:marLeft w:val="0"/>
          <w:marRight w:val="0"/>
          <w:marTop w:val="0"/>
          <w:marBottom w:val="0"/>
          <w:divBdr>
            <w:top w:val="none" w:sz="0" w:space="0" w:color="auto"/>
            <w:left w:val="none" w:sz="0" w:space="0" w:color="auto"/>
            <w:bottom w:val="none" w:sz="0" w:space="0" w:color="auto"/>
            <w:right w:val="none" w:sz="0" w:space="0" w:color="auto"/>
          </w:divBdr>
        </w:div>
      </w:divsChild>
    </w:div>
    <w:div w:id="1994261779">
      <w:bodyDiv w:val="1"/>
      <w:marLeft w:val="0"/>
      <w:marRight w:val="0"/>
      <w:marTop w:val="0"/>
      <w:marBottom w:val="0"/>
      <w:divBdr>
        <w:top w:val="none" w:sz="0" w:space="0" w:color="auto"/>
        <w:left w:val="none" w:sz="0" w:space="0" w:color="auto"/>
        <w:bottom w:val="none" w:sz="0" w:space="0" w:color="auto"/>
        <w:right w:val="none" w:sz="0" w:space="0" w:color="auto"/>
      </w:divBdr>
    </w:div>
    <w:div w:id="2052999578">
      <w:bodyDiv w:val="1"/>
      <w:marLeft w:val="0"/>
      <w:marRight w:val="0"/>
      <w:marTop w:val="0"/>
      <w:marBottom w:val="0"/>
      <w:divBdr>
        <w:top w:val="none" w:sz="0" w:space="0" w:color="auto"/>
        <w:left w:val="none" w:sz="0" w:space="0" w:color="auto"/>
        <w:bottom w:val="none" w:sz="0" w:space="0" w:color="auto"/>
        <w:right w:val="none" w:sz="0" w:space="0" w:color="auto"/>
      </w:divBdr>
    </w:div>
    <w:div w:id="2057044580">
      <w:bodyDiv w:val="1"/>
      <w:marLeft w:val="0"/>
      <w:marRight w:val="0"/>
      <w:marTop w:val="0"/>
      <w:marBottom w:val="0"/>
      <w:divBdr>
        <w:top w:val="none" w:sz="0" w:space="0" w:color="auto"/>
        <w:left w:val="none" w:sz="0" w:space="0" w:color="auto"/>
        <w:bottom w:val="none" w:sz="0" w:space="0" w:color="auto"/>
        <w:right w:val="none" w:sz="0" w:space="0" w:color="auto"/>
      </w:divBdr>
    </w:div>
    <w:div w:id="2081974299">
      <w:bodyDiv w:val="1"/>
      <w:marLeft w:val="0"/>
      <w:marRight w:val="0"/>
      <w:marTop w:val="0"/>
      <w:marBottom w:val="0"/>
      <w:divBdr>
        <w:top w:val="none" w:sz="0" w:space="0" w:color="auto"/>
        <w:left w:val="none" w:sz="0" w:space="0" w:color="auto"/>
        <w:bottom w:val="none" w:sz="0" w:space="0" w:color="auto"/>
        <w:right w:val="none" w:sz="0" w:space="0" w:color="auto"/>
      </w:divBdr>
    </w:div>
    <w:div w:id="2087604079">
      <w:bodyDiv w:val="1"/>
      <w:marLeft w:val="0"/>
      <w:marRight w:val="0"/>
      <w:marTop w:val="0"/>
      <w:marBottom w:val="0"/>
      <w:divBdr>
        <w:top w:val="none" w:sz="0" w:space="0" w:color="auto"/>
        <w:left w:val="none" w:sz="0" w:space="0" w:color="auto"/>
        <w:bottom w:val="none" w:sz="0" w:space="0" w:color="auto"/>
        <w:right w:val="none" w:sz="0" w:space="0" w:color="auto"/>
      </w:divBdr>
    </w:div>
    <w:div w:id="21123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96EE-3B20-4601-AA0B-E02CC837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6122</Words>
  <Characters>34896</Characters>
  <Application>Microsoft Office Word</Application>
  <DocSecurity>0</DocSecurity>
  <Lines>290</Lines>
  <Paragraphs>81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Sinapova</dc:creator>
  <cp:keywords/>
  <dc:description/>
  <cp:lastModifiedBy>Biserka Kutsarova</cp:lastModifiedBy>
  <cp:revision>4</cp:revision>
  <cp:lastPrinted>2022-11-11T11:17:00Z</cp:lastPrinted>
  <dcterms:created xsi:type="dcterms:W3CDTF">2022-12-08T07:55:00Z</dcterms:created>
  <dcterms:modified xsi:type="dcterms:W3CDTF">2022-12-08T08:03:00Z</dcterms:modified>
</cp:coreProperties>
</file>