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НАРЕДБА за излезлите от употреба моторни превозни средства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Приета с ПМС № 11 от 15.01.2013 г., обн., ДВ, бр. 7 от 25.01.2013 г., в сила от 25.01.2013 г., изм. и доп., бр. 95 от 1.11.2013 г., в сила от 1.11.2013 г., изм., бр. 60 от 22.07.2014 г., в сила о</w:t>
      </w:r>
      <w:r>
        <w:rPr>
          <w:rFonts w:ascii="Times New Roman" w:hAnsi="Times New Roman" w:cs="Times New Roman"/>
          <w:sz w:val="24"/>
          <w:szCs w:val="24"/>
          <w:lang w:val="x-none"/>
        </w:rPr>
        <w:t xml:space="preserve">т 22.07.2014 г., бр. 57 от 28.07.2015 г., в сила от 28.07.2015 г., изм. и доп., бр. 30 от 15.04.2016 г., в сила от 16.06.2016 г., изм., бр. 9 от 26.01.2017 г., изм. и доп., бр. 47 от 5.06.2018 г., бр. 60 от 20.07.2018 г., бр. 37 от 21.04.2020 г., бр. 2 от </w:t>
      </w:r>
      <w:r>
        <w:rPr>
          <w:rFonts w:ascii="Times New Roman" w:hAnsi="Times New Roman" w:cs="Times New Roman"/>
          <w:sz w:val="24"/>
          <w:szCs w:val="24"/>
          <w:lang w:val="x-none"/>
        </w:rPr>
        <w:t>8.01.2021 г., бр. 100 от 16.12.2022 г., бр. 47 от 30.05.2023 г., в сила от 1.06.2023 г.</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първа</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ПОЛОЖЕНИЯ</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(1) С наредбата се определят изискванията за събирането, транспортирането и третирането на излезлите от употреба моторни превозни сре</w:t>
      </w:r>
      <w:r>
        <w:rPr>
          <w:rFonts w:ascii="Times New Roman" w:hAnsi="Times New Roman" w:cs="Times New Roman"/>
          <w:sz w:val="24"/>
          <w:szCs w:val="24"/>
          <w:lang w:val="x-none"/>
        </w:rPr>
        <w:t>дства (ИУМПС) и изискванията към пусканите на пазара моторни превозни средства (МПС), материали и компоненти за тях.</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Изискванията по ал. 1 се определят с цел:</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предотвратяване образуването на отпадъци от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постигане на определените в чл. 8 н</w:t>
      </w:r>
      <w:r>
        <w:rPr>
          <w:rFonts w:ascii="Times New Roman" w:hAnsi="Times New Roman" w:cs="Times New Roman"/>
          <w:sz w:val="24"/>
          <w:szCs w:val="24"/>
          <w:lang w:val="x-none"/>
        </w:rPr>
        <w:t>ива за повторната употреба и рециклиране, повторна употреба и оползотворяване на ИУМПС, както и за ограничаване на обезвреждането им;</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предприемане на мерки от лицата, участващи в проектирането, производството, разпространението и потреблението на МПС, </w:t>
      </w:r>
      <w:r>
        <w:rPr>
          <w:rFonts w:ascii="Times New Roman" w:hAnsi="Times New Roman" w:cs="Times New Roman"/>
          <w:sz w:val="24"/>
          <w:szCs w:val="24"/>
          <w:lang w:val="x-none"/>
        </w:rPr>
        <w:t>както и от лицата, които извършват дейности с ИУМПС, за ограничаване вредното въздействие на МПС през целия им жизнен цикъл върху човешкото здраве и околната среда;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случаите и условията за носене на отговорност от първоначалния причинител на ИУМПС по ц</w:t>
      </w:r>
      <w:r>
        <w:rPr>
          <w:rFonts w:ascii="Times New Roman" w:hAnsi="Times New Roman" w:cs="Times New Roman"/>
          <w:sz w:val="24"/>
          <w:szCs w:val="24"/>
          <w:lang w:val="x-none"/>
        </w:rPr>
        <w:t>ялата верига от неговото събиране до третирането му, както и за споделяне и прехвърляне на отговорността между лицата, участващи във веригата за събиране и третиране;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мерките, които определят носенето на разширена отговорност от производителите, в т.ч.</w:t>
      </w:r>
      <w:r>
        <w:rPr>
          <w:rFonts w:ascii="Times New Roman" w:hAnsi="Times New Roman" w:cs="Times New Roman"/>
          <w:sz w:val="24"/>
          <w:szCs w:val="24"/>
          <w:lang w:val="x-none"/>
        </w:rPr>
        <w:t xml:space="preserve"> лицата, които пускат на пазара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(1) Наредбата се прилага за: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95 от 2013 г., в сила от 1.11.2013 г., изм. и доп., бр. 30 от 2016 г., в сила от 16.06.2016 г., изм., бр. 60 от 2018 г.) моторни превозни средства от категориите L</w:t>
      </w:r>
      <w:r>
        <w:rPr>
          <w:rFonts w:ascii="Times New Roman" w:hAnsi="Times New Roman" w:cs="Times New Roman"/>
          <w:sz w:val="24"/>
          <w:szCs w:val="24"/>
          <w:lang w:val="x-none"/>
        </w:rPr>
        <w:t>, М1 и N1 по смисъла на чл. 149, ал. 1, т. 1, т. 2, буква "а" и т. 3, буква "а" от Закона за движението по пътищата (ЗДП);</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(нова – ДВ, бр. 60 от 2018 г.) моторни превозни средства от категориите М2, М3, N2 и N3 по смисъла на чл. 149, ал. 1, т. 2, букви</w:t>
      </w:r>
      <w:r>
        <w:rPr>
          <w:rFonts w:ascii="Times New Roman" w:hAnsi="Times New Roman" w:cs="Times New Roman"/>
          <w:sz w:val="24"/>
          <w:szCs w:val="24"/>
          <w:lang w:val="x-none"/>
        </w:rPr>
        <w:t xml:space="preserve"> "б" и "в" и т. 3, букви "б" и "в" от ЗДП;</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(предишна т. 2, доп. – ДВ, бр. 60 от 2018 г.) излезли от употреба моторни превозни средства от категориите МПС по т. 1 и т. 2;</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(предишна т. 3, изм. – ДВ, бр. 60 от 2018 г.) компоненти и материали от МПС и </w:t>
      </w:r>
      <w:r>
        <w:rPr>
          <w:rFonts w:ascii="Times New Roman" w:hAnsi="Times New Roman" w:cs="Times New Roman"/>
          <w:sz w:val="24"/>
          <w:szCs w:val="24"/>
          <w:lang w:val="x-none"/>
        </w:rPr>
        <w:t>ИУМПС по т. 1 - 3.</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Наредбата се прилага за ИУМПС независимо от начина, по който МПС, от които те произлизат, са били обслужвани (поддържани) или ремонтирани по време на </w:t>
      </w:r>
      <w:r>
        <w:rPr>
          <w:rFonts w:ascii="Times New Roman" w:hAnsi="Times New Roman" w:cs="Times New Roman"/>
          <w:sz w:val="24"/>
          <w:szCs w:val="24"/>
          <w:lang w:val="x-none"/>
        </w:rPr>
        <w:lastRenderedPageBreak/>
        <w:t>експлоатацията им и независимо от това, дали са били оборудвани с компоненти, дост</w:t>
      </w:r>
      <w:r>
        <w:rPr>
          <w:rFonts w:ascii="Times New Roman" w:hAnsi="Times New Roman" w:cs="Times New Roman"/>
          <w:sz w:val="24"/>
          <w:szCs w:val="24"/>
          <w:lang w:val="x-none"/>
        </w:rPr>
        <w:t>авени от производителя, или с други компоненти, чието монтиране като резервни части или части за подмяна съответства на нормативните изисквания.</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(1) (Изм. – ДВ, бр. 95 от 2013 г., в сила от 1.11.2013 г., изм. и доп., бр. 30 от 2016 г., в сила от 16.</w:t>
      </w:r>
      <w:r>
        <w:rPr>
          <w:rFonts w:ascii="Times New Roman" w:hAnsi="Times New Roman" w:cs="Times New Roman"/>
          <w:sz w:val="24"/>
          <w:szCs w:val="24"/>
          <w:lang w:val="x-none"/>
        </w:rPr>
        <w:t>06.2016 г., изм., бр. 60 от 2018 г.) За триколесните МПС от категория L по смисъла на чл. 149, ал. 1, т. 1 от ЗДП се прилагат само изискванията на чл. 7, т. 1 – 3, чл. 17, 18 и 21.</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МПС със специално предназначение по смисъла на приложение № 1, част</w:t>
      </w:r>
      <w:r>
        <w:rPr>
          <w:rFonts w:ascii="Times New Roman" w:hAnsi="Times New Roman" w:cs="Times New Roman"/>
          <w:sz w:val="24"/>
          <w:szCs w:val="24"/>
          <w:lang w:val="x-none"/>
        </w:rPr>
        <w:t xml:space="preserve"> А, т. 5 от Наредба № 60 от 2009 г. за одобряване типа на нови моторни превозни средства и техните ремаркета (обн., ДВ, бр. 40 от 2009 г.; изм., бр. 75 от 2012 г.), наричана по-нататък "Наредба № 60 от 2009 г.", не се прилагат изискванията на чл. 8.</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 xml:space="preserve">Глава </w:t>
      </w:r>
      <w:r>
        <w:rPr>
          <w:rFonts w:ascii="Times New Roman" w:hAnsi="Times New Roman" w:cs="Times New Roman"/>
          <w:b/>
          <w:bCs/>
          <w:sz w:val="36"/>
          <w:szCs w:val="36"/>
          <w:lang w:val="x-none"/>
        </w:rPr>
        <w:t>втора</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КЪМ ПУСКАНИТЕ НА ПАЗАРА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Производителите на МПС при проектирането и производството им съгласувано с производителите на материали и компоненти за тях предприемат мерки за: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намаляване образуването на отпадъци от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огран</w:t>
      </w:r>
      <w:r>
        <w:rPr>
          <w:rFonts w:ascii="Times New Roman" w:hAnsi="Times New Roman" w:cs="Times New Roman"/>
          <w:sz w:val="24"/>
          <w:szCs w:val="24"/>
          <w:lang w:val="x-none"/>
        </w:rPr>
        <w:t>ичаване използването на опасни вещества, доколкото е технически възможно, с цел предотвратяване на неблагоприятното им въздействие върху околната среда, улесняване на рециклирането и ограничаване на обезвреждането им;</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улесняване разкомплектуването на И</w:t>
      </w:r>
      <w:r>
        <w:rPr>
          <w:rFonts w:ascii="Times New Roman" w:hAnsi="Times New Roman" w:cs="Times New Roman"/>
          <w:sz w:val="24"/>
          <w:szCs w:val="24"/>
          <w:lang w:val="x-none"/>
        </w:rPr>
        <w:t>УМПС, повторната употреба, оползотворяването и по-специално рециклирането на техните компоненти и материали;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влагане на по-голямо количество рециклирани материали при производството на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(1) Забранява се пускането на пазара на материали и ком</w:t>
      </w:r>
      <w:r>
        <w:rPr>
          <w:rFonts w:ascii="Times New Roman" w:hAnsi="Times New Roman" w:cs="Times New Roman"/>
          <w:sz w:val="24"/>
          <w:szCs w:val="24"/>
          <w:lang w:val="x-none"/>
        </w:rPr>
        <w:t>поненти за МПС, съдържащи олово, живак, кадмий и шествалентен хром, с изключение на тези по приложение № 1.</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 които пускат на пазара материали и компоненти за МПС, обозначени със знак "Х" в приложение № 1, ги етикетират или обозначават по друг под</w:t>
      </w:r>
      <w:r>
        <w:rPr>
          <w:rFonts w:ascii="Times New Roman" w:hAnsi="Times New Roman" w:cs="Times New Roman"/>
          <w:sz w:val="24"/>
          <w:szCs w:val="24"/>
          <w:lang w:val="x-none"/>
        </w:rPr>
        <w:t>ходящ начин.</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(1) Производителите на МПС съгласувано с производителите на материали и компоненти за тях обозначават компонентите и материалите, които могат да бъдат отделени при разкомплектуване на ИУМПС, с цел улесняване на повторното им използване </w:t>
      </w:r>
      <w:r>
        <w:rPr>
          <w:rFonts w:ascii="Times New Roman" w:hAnsi="Times New Roman" w:cs="Times New Roman"/>
          <w:sz w:val="24"/>
          <w:szCs w:val="24"/>
          <w:lang w:val="x-none"/>
        </w:rPr>
        <w:t>и/или рециклиране.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Обозначаването по ал. 1 се поставя видимо, четливо и незаличимо.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Пластмасовите компоненти и материали за МПС с тегло, по-голямо от 100 грама, се обозначават, като се прилагат изискванията на следните стандарти: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БДС EN ISO 1</w:t>
      </w:r>
      <w:r>
        <w:rPr>
          <w:rFonts w:ascii="Times New Roman" w:hAnsi="Times New Roman" w:cs="Times New Roman"/>
          <w:sz w:val="24"/>
          <w:szCs w:val="24"/>
          <w:lang w:val="x-none"/>
        </w:rPr>
        <w:t>043-1:2012 - "Пластмаси - означения и съкратени термини. Част 1: Основни полимери и техните специални характеристики (ISO 1043-1:2011)";</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БДС EN ISO 1043-2:2012 - "Пластмаси - означения и съкратени термини. Част 2: Пълнители и усилващи материали (ISO 10</w:t>
      </w:r>
      <w:r>
        <w:rPr>
          <w:rFonts w:ascii="Times New Roman" w:hAnsi="Times New Roman" w:cs="Times New Roman"/>
          <w:sz w:val="24"/>
          <w:szCs w:val="24"/>
          <w:lang w:val="x-none"/>
        </w:rPr>
        <w:t>43-2:2011)";</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БДС EN ISO 11469:2003 Пластмаси - "Обща идентификация и маркировка на продукти и пластмасови материали (ISO 11469:2000)".</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Еластичните компоненти и материали за МПС с тегло, по-голямо от 200 грама, се обозначават, като се прилага БДС I</w:t>
      </w:r>
      <w:r>
        <w:rPr>
          <w:rFonts w:ascii="Times New Roman" w:hAnsi="Times New Roman" w:cs="Times New Roman"/>
          <w:sz w:val="24"/>
          <w:szCs w:val="24"/>
          <w:lang w:val="x-none"/>
        </w:rPr>
        <w:t>SO 1629:2006 - "Каучук и латекс. Номенклатура".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Разпоредбите на ал. 1 не се прилагат за обозначаване на гумите на МПС.</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Глава трета</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ЗАДЪЛЖЕНИЯ НА ИКОНОМИЧЕСКИТЕ ОПЕРАТОРИ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разпоредби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Икономическите оператори съобразно предмета си </w:t>
      </w:r>
      <w:r>
        <w:rPr>
          <w:rFonts w:ascii="Times New Roman" w:hAnsi="Times New Roman" w:cs="Times New Roman"/>
          <w:sz w:val="24"/>
          <w:szCs w:val="24"/>
          <w:lang w:val="x-none"/>
        </w:rPr>
        <w:t>на дейност отговарят за: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създаването и функционирането на системи за събиране на всички ИУМПС на територията на страната и доколкото е технически възможно - на използваните части, отстранени като отпадък при ремонт на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изграждането и функционир</w:t>
      </w:r>
      <w:r>
        <w:rPr>
          <w:rFonts w:ascii="Times New Roman" w:hAnsi="Times New Roman" w:cs="Times New Roman"/>
          <w:sz w:val="24"/>
          <w:szCs w:val="24"/>
          <w:lang w:val="x-none"/>
        </w:rPr>
        <w:t>ането на площадки за събиране и съхраняване и на центрове за разкомплектуване на ИУМПС, отговарящи на минималните технически изисквания по приложение № 3;</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предаването на всички ИУМПС на площадките за събиране и съхраняване или в центровете за разкомпле</w:t>
      </w:r>
      <w:r>
        <w:rPr>
          <w:rFonts w:ascii="Times New Roman" w:hAnsi="Times New Roman" w:cs="Times New Roman"/>
          <w:sz w:val="24"/>
          <w:szCs w:val="24"/>
          <w:lang w:val="x-none"/>
        </w:rPr>
        <w:t>ктуване;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разкомплектуването на приетите ИУМПС в центровете за разкомплектуване.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(1) (Изм. – ДВ, бр. 2 от 2021 г.) Икономическите оператори съобразно предмета си на дейност са длъжни да осигурят приемането на площадки за събиране и съхраняване ил</w:t>
      </w:r>
      <w:r>
        <w:rPr>
          <w:rFonts w:ascii="Times New Roman" w:hAnsi="Times New Roman" w:cs="Times New Roman"/>
          <w:sz w:val="24"/>
          <w:szCs w:val="24"/>
          <w:lang w:val="x-none"/>
        </w:rPr>
        <w:t>и в центрове за разкомплектуване на цялото количество ИУМПС, образувани в страната през текущата година, и да ги третират съгласно йерархията на отпадъците при спазване на изискванията на чл. 6 от Закона за управление на отпадъците.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по ал. 1 пр</w:t>
      </w:r>
      <w:r>
        <w:rPr>
          <w:rFonts w:ascii="Times New Roman" w:hAnsi="Times New Roman" w:cs="Times New Roman"/>
          <w:sz w:val="24"/>
          <w:szCs w:val="24"/>
          <w:lang w:val="x-none"/>
        </w:rPr>
        <w:t>едприемат мерки за поетапно постигане на следните цели: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60 от 2018 г., изм., бр. 2 от 2021 г.) ниво на повторна употреба и оползотворяване, не по-ниско от 96 на сто от теглото на всяко ИУМПС по чл. 2, ал. 1, т. 1, прието по ал. 1;</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lang w:val="x-none"/>
        </w:rPr>
        <w:t>доп. – ДВ, бр. 60 от 2018 г.) ниво на повторна употреба и рециклиране, не по-ниско от 85 на сто от теглото на всяко ИУМПС по чл. 2, ал. 1, т. 1, прието по ал. 1;</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60 от 2018 г.) ниво на повторна употреба и оползотворяване не по-ниско от </w:t>
      </w:r>
      <w:r>
        <w:rPr>
          <w:rFonts w:ascii="Times New Roman" w:hAnsi="Times New Roman" w:cs="Times New Roman"/>
          <w:sz w:val="24"/>
          <w:szCs w:val="24"/>
          <w:lang w:val="x-none"/>
        </w:rPr>
        <w:t>96 на сто от теглото на всяко ИУМПС по чл. 2, ал. 1, т. 2, прието по ал. 1;</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60 от 2018 г.) ниво на повторна употреба и рециклиране не по-ниско от 90 на сто от теглото на всяко ИУМПС по чл. 2, ал. 1, т. 2 от категории М2 и М3, прието по </w:t>
      </w:r>
      <w:r>
        <w:rPr>
          <w:rFonts w:ascii="Times New Roman" w:hAnsi="Times New Roman" w:cs="Times New Roman"/>
          <w:sz w:val="24"/>
          <w:szCs w:val="24"/>
          <w:lang w:val="x-none"/>
        </w:rPr>
        <w:t>ал. 1;</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60 от 2018 г.) ниво на повторна употреба и рециклиране не по-ниско от 94 на сто от теглото на всяко ИУМПС по чл. 2, ал. 1, т. 2 от категории N2, N3 и G, прието по ал. 1.</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(Нова – ДВ, бр. 2 от 2021 г., отм., бр. 100 от 2022 г.</w:t>
      </w:r>
      <w:r>
        <w:rPr>
          <w:rFonts w:ascii="Times New Roman" w:hAnsi="Times New Roman" w:cs="Times New Roman"/>
          <w:sz w:val="24"/>
          <w:szCs w:val="24"/>
          <w:lang w:val="x-none"/>
        </w:rPr>
        <w:t xml:space="preserve">).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(Изм. – ДВ, бр. 60 от 2018 г., предишна ал. 3, бр. 2 от 2021 г., отм., бр. 100 от 2022 г.).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(Изм. – ДВ, бр. 60 от 2018 г., предишна ал. 4, бр. 2 от 2021 г.) Количеството ИУМПС (брой), необходимо за постигане на целите по ал. 2, т. 1 и 2 от вся</w:t>
      </w:r>
      <w:r>
        <w:rPr>
          <w:rFonts w:ascii="Times New Roman" w:hAnsi="Times New Roman" w:cs="Times New Roman"/>
          <w:sz w:val="24"/>
          <w:szCs w:val="24"/>
          <w:lang w:val="x-none"/>
        </w:rPr>
        <w:t>ко лице, което пуска на пазара МПС, се изчислява по формулата по приложение № 2.</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ДВ, бр. 60 от 2018 г., предишна ал. 5, бр. 2 от 2021 г.) Количеството ИУМПС (брой), необходимо за постигане на целите по ал. 2, т. 3 – 5 от всяко лице, което </w:t>
      </w:r>
      <w:r>
        <w:rPr>
          <w:rFonts w:ascii="Times New Roman" w:hAnsi="Times New Roman" w:cs="Times New Roman"/>
          <w:sz w:val="24"/>
          <w:szCs w:val="24"/>
          <w:lang w:val="x-none"/>
        </w:rPr>
        <w:lastRenderedPageBreak/>
        <w:t>пуск</w:t>
      </w:r>
      <w:r>
        <w:rPr>
          <w:rFonts w:ascii="Times New Roman" w:hAnsi="Times New Roman" w:cs="Times New Roman"/>
          <w:sz w:val="24"/>
          <w:szCs w:val="24"/>
          <w:lang w:val="x-none"/>
        </w:rPr>
        <w:t>а на пазара МПС, се изчислява по формулата по приложение № 2а.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(Предишна ал. 5 – ДВ, бр. 60 от 2018 г., предишна ал. 6, бр. 2 от 2021 г., изм., бр. 100 от 2022 г.) При изчисленията по ал. 5 и 6 не се отчита броят на изнесените, изпратените от страната</w:t>
      </w:r>
      <w:r>
        <w:rPr>
          <w:rFonts w:ascii="Times New Roman" w:hAnsi="Times New Roman" w:cs="Times New Roman"/>
          <w:sz w:val="24"/>
          <w:szCs w:val="24"/>
          <w:lang w:val="x-none"/>
        </w:rPr>
        <w:t xml:space="preserve"> към територията на друга държава - членка на Европейския съюз (ЕС), МПС с прекратена регистрация с цел повторна употреба и броят на откраднатите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9.</w:t>
      </w:r>
      <w:r>
        <w:rPr>
          <w:rFonts w:ascii="Times New Roman" w:hAnsi="Times New Roman" w:cs="Times New Roman"/>
          <w:sz w:val="24"/>
          <w:szCs w:val="24"/>
          <w:lang w:val="x-none"/>
        </w:rPr>
        <w:t xml:space="preserve"> (Изм. – ДВ, бр. 2 от 2021 г.) Лицата, които пускат на пазара МПС, отговарят и за разделното събир</w:t>
      </w:r>
      <w:r>
        <w:rPr>
          <w:rFonts w:ascii="Times New Roman" w:hAnsi="Times New Roman" w:cs="Times New Roman"/>
          <w:sz w:val="24"/>
          <w:szCs w:val="24"/>
          <w:lang w:val="x-none"/>
        </w:rPr>
        <w:t>ане, съхраняването, транспортирането, предварителното третиране, рециклирането и/или оползотворяването на негодните за употреба батерии и акумулатори (НУБА), образувани в резултат на разкомплектуване на ИУМПС, както и за изпълнението на целите по наредбата</w:t>
      </w:r>
      <w:r>
        <w:rPr>
          <w:rFonts w:ascii="Times New Roman" w:hAnsi="Times New Roman" w:cs="Times New Roman"/>
          <w:sz w:val="24"/>
          <w:szCs w:val="24"/>
          <w:lang w:val="x-none"/>
        </w:rPr>
        <w:t xml:space="preserve"> по чл. 13, ал. 1 от ЗУО за батерии и акумулатори и НУБА.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Износът на ИУМПС, на отпадъци от МПС и/или изпращането им от територията на страната към територията на друга държава - членка на ЕС, се считат за изпълнение на целите по чл. 8, ал. 2 само а</w:t>
      </w:r>
      <w:r>
        <w:rPr>
          <w:rFonts w:ascii="Times New Roman" w:hAnsi="Times New Roman" w:cs="Times New Roman"/>
          <w:sz w:val="24"/>
          <w:szCs w:val="24"/>
          <w:lang w:val="x-none"/>
        </w:rPr>
        <w:t>ко: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са спазени изискванията на Регламент (ЕО) № 1013/2006 на Европейския парламент и на Съвета от 14 юни 2006 г. относно превози на отпадъци (ОВ, L 190, 12 юли 2006 г.), наричан по-нататък "Регламент 1013/2006", 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 налице доказателство, че операци</w:t>
      </w:r>
      <w:r>
        <w:rPr>
          <w:rFonts w:ascii="Times New Roman" w:hAnsi="Times New Roman" w:cs="Times New Roman"/>
          <w:sz w:val="24"/>
          <w:szCs w:val="24"/>
          <w:lang w:val="x-none"/>
        </w:rPr>
        <w:t>ята по оползотворяване, в т.ч. рециклиране, е извършена при условия, равностойни на изискванията за опазване на човешкото здраве и на околната среда, еквивалентни на изискванията в законодателството на ЕС, включително че съоръжението или инсталацията, в ко</w:t>
      </w:r>
      <w:r>
        <w:rPr>
          <w:rFonts w:ascii="Times New Roman" w:hAnsi="Times New Roman" w:cs="Times New Roman"/>
          <w:sz w:val="24"/>
          <w:szCs w:val="24"/>
          <w:lang w:val="x-none"/>
        </w:rPr>
        <w:t>ято е извършена съответната операция, гарантира постигането на целите по чл. 8.</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Изпълнение на задълженията чрез колективни системи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(1) Лицата, които пускат на пазара МПС, могат да изпълняват задълженията си за постигане на целите по чл. </w:t>
      </w:r>
      <w:r>
        <w:rPr>
          <w:rFonts w:ascii="Times New Roman" w:hAnsi="Times New Roman" w:cs="Times New Roman"/>
          <w:sz w:val="24"/>
          <w:szCs w:val="24"/>
          <w:lang w:val="x-none"/>
        </w:rPr>
        <w:t xml:space="preserve">8 чрез колективна система по смисъла на чл. 14, ал. 2, т. 2 ЗУО.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Колективната система по ал. 1 се осъществява чрез организация по оползотворяване на ИУМПС, притежаваща разрешение, издадено по реда на глава пета, раздел III от ЗУО.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Лицата, които п</w:t>
      </w:r>
      <w:r>
        <w:rPr>
          <w:rFonts w:ascii="Times New Roman" w:hAnsi="Times New Roman" w:cs="Times New Roman"/>
          <w:sz w:val="24"/>
          <w:szCs w:val="24"/>
          <w:lang w:val="x-none"/>
        </w:rPr>
        <w:t>ускат на пазара МПС, сключили договор с организация по оползотворяване по ал. 2, се считат за изпълняващи задълженията си чрез колективна система.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Организацията по оползотворяване по ал. 2 осигурява за своя сметка изграждането и въвеждането в действие</w:t>
      </w:r>
      <w:r>
        <w:rPr>
          <w:rFonts w:ascii="Times New Roman" w:hAnsi="Times New Roman" w:cs="Times New Roman"/>
          <w:sz w:val="24"/>
          <w:szCs w:val="24"/>
          <w:lang w:val="x-none"/>
        </w:rPr>
        <w:t xml:space="preserve"> на компютърна информационна система за отчитане и контрол на: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количеството пуснати на пазара МПС от нейните членове;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издадените документи по Наредбата за определяне на реда и размера за заплащане на продуктова такса за продукти, след употребата на</w:t>
      </w:r>
      <w:r>
        <w:rPr>
          <w:rFonts w:ascii="Times New Roman" w:hAnsi="Times New Roman" w:cs="Times New Roman"/>
          <w:sz w:val="24"/>
          <w:szCs w:val="24"/>
          <w:lang w:val="x-none"/>
        </w:rPr>
        <w:t xml:space="preserve"> които се образуват масово разпространени отпадъци, приета с Постановление № 120 на Министерския съвет от 2008 г. (обн., ДВ, бр. 53 от 2008 г.; изм. и доп., бр. 5 и 45 от 2009 г., бр. 69 и 85 от 2010 г., бр. 29 от 2011 г. и бр. 47, 75 и 87 от 2012 г.), удо</w:t>
      </w:r>
      <w:r>
        <w:rPr>
          <w:rFonts w:ascii="Times New Roman" w:hAnsi="Times New Roman" w:cs="Times New Roman"/>
          <w:sz w:val="24"/>
          <w:szCs w:val="24"/>
          <w:lang w:val="x-none"/>
        </w:rPr>
        <w:t>стоверяващи заплатено възнаграждение на организацията по оползотворяване.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(1) (Доп. – ДВ, бр. 60 от 2018 г.) Организацията по оползотворяване на ИУМПС изготвя програма по чл. 53, ал. 1 ЗУО, която включва поотделно за ИУМПС от </w:t>
      </w:r>
      <w:r>
        <w:rPr>
          <w:rFonts w:ascii="Times New Roman" w:hAnsi="Times New Roman" w:cs="Times New Roman"/>
          <w:sz w:val="24"/>
          <w:szCs w:val="24"/>
          <w:lang w:val="x-none"/>
        </w:rPr>
        <w:lastRenderedPageBreak/>
        <w:t xml:space="preserve">категориите по чл. 2, </w:t>
      </w:r>
      <w:r>
        <w:rPr>
          <w:rFonts w:ascii="Times New Roman" w:hAnsi="Times New Roman" w:cs="Times New Roman"/>
          <w:sz w:val="24"/>
          <w:szCs w:val="24"/>
          <w:lang w:val="x-none"/>
        </w:rPr>
        <w:t>ал. 1, т. 1 и 2 следната информация:</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предварителен финансов разчет на системата за събиране, повторно използване, оползотворяване и рециклиране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план, посочващ сроковете за сключване на договори с общини, които ще бъдат обслужвани от колек</w:t>
      </w:r>
      <w:r>
        <w:rPr>
          <w:rFonts w:ascii="Times New Roman" w:hAnsi="Times New Roman" w:cs="Times New Roman"/>
          <w:sz w:val="24"/>
          <w:szCs w:val="24"/>
          <w:lang w:val="x-none"/>
        </w:rPr>
        <w:t>тивната система за събиране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мерки за привличане на лицата, които пускат на пазара МПС, в предлаганата от организацията по оползотворяване колективна система за събиране, повторно използване, оползотворяване и рециклиране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план, с</w:t>
      </w:r>
      <w:r>
        <w:rPr>
          <w:rFonts w:ascii="Times New Roman" w:hAnsi="Times New Roman" w:cs="Times New Roman"/>
          <w:sz w:val="24"/>
          <w:szCs w:val="24"/>
          <w:lang w:val="x-none"/>
        </w:rPr>
        <w:t>ъдържащ мерки за събиране на ИУМПС от собствениците им и за приемането им на площадките за събиране и съхраняване и в центровете за разкомплектуване;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мерки, които се предприемат в случай на временно прекъсване или намаляване на възможностите за повторн</w:t>
      </w:r>
      <w:r>
        <w:rPr>
          <w:rFonts w:ascii="Times New Roman" w:hAnsi="Times New Roman" w:cs="Times New Roman"/>
          <w:sz w:val="24"/>
          <w:szCs w:val="24"/>
          <w:lang w:val="x-none"/>
        </w:rPr>
        <w:t>а употреба и третиране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план за информиране притежателите на ИУМПС относно възможностите за предаването им в центровете за разкомплектуване или на площадките за събиране и съхраняване;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мерки за компенсиране на негативни влияния върху пазар</w:t>
      </w:r>
      <w:r>
        <w:rPr>
          <w:rFonts w:ascii="Times New Roman" w:hAnsi="Times New Roman" w:cs="Times New Roman"/>
          <w:sz w:val="24"/>
          <w:szCs w:val="24"/>
          <w:lang w:val="x-none"/>
        </w:rPr>
        <w:t>ната цена на рециклируемите материали;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мерки за изпълнение на изискванията на чл. 8;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мерки за изпълнение на целите по наредбата по чл. 13, ал. 1 ЗУО за батерии и акумулатори и НУБА, образувани в резултат на разкомплектуване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w:t>
      </w:r>
      <w:r>
        <w:rPr>
          <w:rFonts w:ascii="Times New Roman" w:hAnsi="Times New Roman" w:cs="Times New Roman"/>
          <w:sz w:val="24"/>
          <w:szCs w:val="24"/>
          <w:lang w:val="x-none"/>
        </w:rPr>
        <w:t>В, бр. 60 от 2018 г.) мерки за изграждане на системата за събиране, повторно използване, оползотворяване и рециклиране на ИУМПС, които включват:</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описание на системата за разделно събиране на ИУМПС и план за разширяването й;</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описание на системата </w:t>
      </w:r>
      <w:r>
        <w:rPr>
          <w:rFonts w:ascii="Times New Roman" w:hAnsi="Times New Roman" w:cs="Times New Roman"/>
          <w:sz w:val="24"/>
          <w:szCs w:val="24"/>
          <w:lang w:val="x-none"/>
        </w:rPr>
        <w:t>за предварително третиране на ИУМПС, която включва най-малко една шредерна инсталация за ИУМПС, чийто оператор притежава разрешение по чл. 35, ал. 1 от ЗУО;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план за осигуряване на нови площадки и съоръжения;</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описание на дейностите за повторно изп</w:t>
      </w:r>
      <w:r>
        <w:rPr>
          <w:rFonts w:ascii="Times New Roman" w:hAnsi="Times New Roman" w:cs="Times New Roman"/>
          <w:sz w:val="24"/>
          <w:szCs w:val="24"/>
          <w:lang w:val="x-none"/>
        </w:rPr>
        <w:t>олзване, оползотворяване и рециклиране на ИУМПС, в т.ч. дейностите с код R5 за рециклиране на стъкло от ИУМПС, и план за разширяването им;</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2 от 2021 г.) ясно дефиниран обхват на дейността на организацията от географска гледна точка и о</w:t>
      </w:r>
      <w:r>
        <w:rPr>
          <w:rFonts w:ascii="Times New Roman" w:hAnsi="Times New Roman" w:cs="Times New Roman"/>
          <w:sz w:val="24"/>
          <w:szCs w:val="24"/>
          <w:lang w:val="x-none"/>
        </w:rPr>
        <w:t>т гледна точка на продуктите и материалите, като гарантира, че посочените области (географски и продуктови) не се ограничават до тези, в които събирането и управлението на отпадъци е най-рентабилно, като осигурява подходяща наличност на системите за събира</w:t>
      </w:r>
      <w:r>
        <w:rPr>
          <w:rFonts w:ascii="Times New Roman" w:hAnsi="Times New Roman" w:cs="Times New Roman"/>
          <w:sz w:val="24"/>
          <w:szCs w:val="24"/>
          <w:lang w:val="x-none"/>
        </w:rPr>
        <w:t>не на отпадъци в тях;</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2 от 2021 г.) възнаграждения по чл. 13а, модулирани по отношение на отделните продукти или групи от сходни продукти и отчитащи устойчивостта на продуктите, пригодността им за ремонтиране, за повторна употреба и ре</w:t>
      </w:r>
      <w:r>
        <w:rPr>
          <w:rFonts w:ascii="Times New Roman" w:hAnsi="Times New Roman" w:cs="Times New Roman"/>
          <w:sz w:val="24"/>
          <w:szCs w:val="24"/>
          <w:lang w:val="x-none"/>
        </w:rPr>
        <w:t>циклиране, както и наличието на опасни вещества в тях, като същевременно размерът на възнаграждението не надвишава разходите, необходими за предоставяне на услугите по управление на отпадъците по разходно-ефективен начин.</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Програмата по ал. 1 се утвърж</w:t>
      </w:r>
      <w:r>
        <w:rPr>
          <w:rFonts w:ascii="Times New Roman" w:hAnsi="Times New Roman" w:cs="Times New Roman"/>
          <w:sz w:val="24"/>
          <w:szCs w:val="24"/>
          <w:lang w:val="x-none"/>
        </w:rPr>
        <w:t xml:space="preserve">дава от министъра на околната среда и водите или от оправомощено от него длъжностно лице по реда на чл. 86 и 87 ЗУО.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 случаите по чл. 53, ал. 2 ЗУО лицата по ал. 1 представят пред компетентния орган по ал. 2 актуализирана програма заедно със заявлени</w:t>
      </w:r>
      <w:r>
        <w:rPr>
          <w:rFonts w:ascii="Times New Roman" w:hAnsi="Times New Roman" w:cs="Times New Roman"/>
          <w:sz w:val="24"/>
          <w:szCs w:val="24"/>
          <w:lang w:val="x-none"/>
        </w:rPr>
        <w:t xml:space="preserve">е за изменение или допълнение на разрешението по чл. 81, ал. 1 ЗУО, които се разглеждат по реда на чл. 90, ал. 3 - 5 ЗУО.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Програма по ал. 3 се утвърждава с решението по чл. 90, ал. 4 ЗУО.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Компетентният орган по ал. 2 отказва да утвърди програмата</w:t>
      </w:r>
      <w:r>
        <w:rPr>
          <w:rFonts w:ascii="Times New Roman" w:hAnsi="Times New Roman" w:cs="Times New Roman"/>
          <w:sz w:val="24"/>
          <w:szCs w:val="24"/>
          <w:lang w:val="x-none"/>
        </w:rPr>
        <w:t xml:space="preserve"> по ал. 3 в случаите по чл. 90, ал. 5 ЗУО.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(Нова – ДВ, бр. 60 от 2018 г.) Към програмата по ал. 1 организацията представя сключени договори с лица по чл. 17, осигуряващи спазването на изискванията по ал. 1, т. 10.</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Чл. 12а. </w:t>
      </w:r>
      <w:r>
        <w:rPr>
          <w:rFonts w:ascii="Times New Roman" w:hAnsi="Times New Roman" w:cs="Times New Roman"/>
          <w:sz w:val="24"/>
          <w:szCs w:val="24"/>
          <w:lang w:val="x-none"/>
        </w:rPr>
        <w:t>(Нов – ДВ, бр. 60 от 2018 г</w:t>
      </w:r>
      <w:r>
        <w:rPr>
          <w:rFonts w:ascii="Times New Roman" w:hAnsi="Times New Roman" w:cs="Times New Roman"/>
          <w:sz w:val="24"/>
          <w:szCs w:val="24"/>
          <w:lang w:val="x-none"/>
        </w:rPr>
        <w:t>.) В договорите по чл. 81, ал. 4, т. 4 от ЗУО, сключвани от организацията по оползотворяване на ИУМПС, се посочват 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количествата ИУМПС, които следва да бъдат шредирани и третирани съгласно програмата по чл. 12;</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мерки за осигуряване на капацитет</w:t>
      </w:r>
      <w:r>
        <w:rPr>
          <w:rFonts w:ascii="Times New Roman" w:hAnsi="Times New Roman" w:cs="Times New Roman"/>
          <w:sz w:val="24"/>
          <w:szCs w:val="24"/>
          <w:lang w:val="x-none"/>
        </w:rPr>
        <w:t xml:space="preserve"> за третиране, включително шредиране на количествата ИУМПС, посочени в програмата.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(1) За изпълнение на задълженията за събиране, повторна употреба, оползотворяване, в т.ч. рециклиране на ИУМПС, организацията по оползотворяване сключва договори с л</w:t>
      </w:r>
      <w:r>
        <w:rPr>
          <w:rFonts w:ascii="Times New Roman" w:hAnsi="Times New Roman" w:cs="Times New Roman"/>
          <w:sz w:val="24"/>
          <w:szCs w:val="24"/>
          <w:lang w:val="x-none"/>
        </w:rPr>
        <w:t>ица по чл. 17 и с кметове на общини.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Организацията по оползотворяване може да извършва и самостоятелно дейностите по събиране, транспортиране и третиране на ИУМПС за изпълнение на целите по чл. 8 при наличие на документ по чл. 35 ЗУО.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13а. </w:t>
      </w:r>
      <w:r>
        <w:rPr>
          <w:rFonts w:ascii="Times New Roman" w:hAnsi="Times New Roman" w:cs="Times New Roman"/>
          <w:sz w:val="24"/>
          <w:szCs w:val="24"/>
          <w:lang w:val="x-none"/>
        </w:rPr>
        <w:t xml:space="preserve">(Нов – </w:t>
      </w:r>
      <w:r>
        <w:rPr>
          <w:rFonts w:ascii="Times New Roman" w:hAnsi="Times New Roman" w:cs="Times New Roman"/>
          <w:sz w:val="24"/>
          <w:szCs w:val="24"/>
          <w:lang w:val="x-none"/>
        </w:rPr>
        <w:t xml:space="preserve">ДВ, бр. 2 от 2021 г.) За изпълнение на задълженията си за събиране, повторно използване, оползотворяване и рециклиране на ИУМПС организацията по оползотворяване определя възнаграждение, което й се заплаща от лицата, сключили договор с нея, които пускат на </w:t>
      </w:r>
      <w:r>
        <w:rPr>
          <w:rFonts w:ascii="Times New Roman" w:hAnsi="Times New Roman" w:cs="Times New Roman"/>
          <w:sz w:val="24"/>
          <w:szCs w:val="24"/>
          <w:lang w:val="x-none"/>
        </w:rPr>
        <w:t>пазара МПС.</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Индивидуално изпълнение на задълженията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(1) Лицата, които пускат на пазара МПС, се считат за индивидуално изпълняващи задълженията си за постигане на целите по чл. 8 след получаване на разрешение по реда на глава пета, разде</w:t>
      </w:r>
      <w:r>
        <w:rPr>
          <w:rFonts w:ascii="Times New Roman" w:hAnsi="Times New Roman" w:cs="Times New Roman"/>
          <w:sz w:val="24"/>
          <w:szCs w:val="24"/>
          <w:lang w:val="x-none"/>
        </w:rPr>
        <w:t>л III ЗУО.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по ал. 1 осигуряват за своя сметка: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събирането, транспортирането и третирането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изграждането и въвеждането в действие на компютърна информационна система за отчитане и контрол на количеството пуснати на пазара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(3) Актуализирането на данните в информационната система по ал. 2 се извършва в реално време.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Лицата по ал. 1 имат право да извършват дейности по ал. 2, т. 1 при наличие на: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документ по чл. 35 ЗУО, или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сключен договор с лица по чл. 17.</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(1) (Доп. – ДВ, бр. 60 от 2018 г., бр. 100 от 2022 г.) Лицата по чл. 14 изготвят програма по чл. 53, ал. 1 ЗУО, която включва описание на избраната система за разделно </w:t>
      </w:r>
      <w:r>
        <w:rPr>
          <w:rFonts w:ascii="Times New Roman" w:hAnsi="Times New Roman" w:cs="Times New Roman"/>
          <w:sz w:val="24"/>
          <w:szCs w:val="24"/>
          <w:lang w:val="x-none"/>
        </w:rPr>
        <w:lastRenderedPageBreak/>
        <w:t>събиране, предварителен финансов разчет за обезпечаване на инвестиционните и експлоатац</w:t>
      </w:r>
      <w:r>
        <w:rPr>
          <w:rFonts w:ascii="Times New Roman" w:hAnsi="Times New Roman" w:cs="Times New Roman"/>
          <w:sz w:val="24"/>
          <w:szCs w:val="24"/>
          <w:lang w:val="x-none"/>
        </w:rPr>
        <w:t>ионните разходи по години, както и доказателства за финансовото обезпечаване на първоначалните инвестиционни и експлоатационни разходи, както и поотделно за ИУМПС от категориите по чл. 2, ал. 1, т. 1 и 2 следната информация:</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план за управление на ИУМПС</w:t>
      </w:r>
      <w:r>
        <w:rPr>
          <w:rFonts w:ascii="Times New Roman" w:hAnsi="Times New Roman" w:cs="Times New Roman"/>
          <w:sz w:val="24"/>
          <w:szCs w:val="24"/>
          <w:lang w:val="x-none"/>
        </w:rPr>
        <w:t>, включващ мерки за оптимизиране на събирането, транспортирането и третирането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план за количествата ИУМПС, които ще бъдат събирани, съхранявани и разкомплектувани за изпълнение на целите по чл. 8;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мерки за изпълнение на целите по чл. 8;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план за увеличаване на компонентите от ИУМПС, подлежащи на повторна употреба;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мерки за изпълнение на целите на наредбата по чл. 13, ал. 1 ЗУО за батерии и акумулатори и НУБА, образувани в резултат на разкомплектуване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мерки за изпълнени</w:t>
      </w:r>
      <w:r>
        <w:rPr>
          <w:rFonts w:ascii="Times New Roman" w:hAnsi="Times New Roman" w:cs="Times New Roman"/>
          <w:sz w:val="24"/>
          <w:szCs w:val="24"/>
          <w:lang w:val="x-none"/>
        </w:rPr>
        <w:t>е на изискванията на чл. 32;</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(нова – ДВ, бр. 60 от 2018 г.) мерки за изграждане на системата за събиране, повторно използване, оползотворяване и рециклиране на ИУМПС, които включват:</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описание на системата за разделно събиране на ИУМПС и план за раз</w:t>
      </w:r>
      <w:r>
        <w:rPr>
          <w:rFonts w:ascii="Times New Roman" w:hAnsi="Times New Roman" w:cs="Times New Roman"/>
          <w:sz w:val="24"/>
          <w:szCs w:val="24"/>
          <w:lang w:val="x-none"/>
        </w:rPr>
        <w:t>ширяването й;</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описание на системата за предварително третиране на ИУМПС, която включва шредерна инсталация за шредиране на ИУМПС, чийто оператор притежава разрешение по чл. 35, ал. 1 от ЗУО, и план за осигуряване включването на нови площадки и съоръжен</w:t>
      </w:r>
      <w:r>
        <w:rPr>
          <w:rFonts w:ascii="Times New Roman" w:hAnsi="Times New Roman" w:cs="Times New Roman"/>
          <w:sz w:val="24"/>
          <w:szCs w:val="24"/>
          <w:lang w:val="x-none"/>
        </w:rPr>
        <w:t>ия в системата;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описание на системата за повторно използване, оползотворяване и рециклиране на ИУМПС, която включва дейности с код R5 за рециклиране на стъкло от ИУМПС, и план за разширяването й;</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2 от 2021 г.) ясно дефиниран обхват </w:t>
      </w:r>
      <w:r>
        <w:rPr>
          <w:rFonts w:ascii="Times New Roman" w:hAnsi="Times New Roman" w:cs="Times New Roman"/>
          <w:sz w:val="24"/>
          <w:szCs w:val="24"/>
          <w:lang w:val="x-none"/>
        </w:rPr>
        <w:t>на своята дейност от географска гледна точка и от гледна точка на продуктите и материалите, като гарантират, че посочените области (географски и продуктови) не се ограничават до тези, в които събирането и управлението на отпадъци е най-рентабилно, като оси</w:t>
      </w:r>
      <w:r>
        <w:rPr>
          <w:rFonts w:ascii="Times New Roman" w:hAnsi="Times New Roman" w:cs="Times New Roman"/>
          <w:sz w:val="24"/>
          <w:szCs w:val="24"/>
          <w:lang w:val="x-none"/>
        </w:rPr>
        <w:t>гуряват подходяща наличност на системите за събиране на отпадъци в тях.</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Програмата по ал. 1 се утвърждава от министъра на околната среда и водите или от оправомощено от него длъжностно лице по реда на чл. 86 и 87 ЗУО.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В случаите по чл. 53, ал. 2 </w:t>
      </w:r>
      <w:r>
        <w:rPr>
          <w:rFonts w:ascii="Times New Roman" w:hAnsi="Times New Roman" w:cs="Times New Roman"/>
          <w:sz w:val="24"/>
          <w:szCs w:val="24"/>
          <w:lang w:val="x-none"/>
        </w:rPr>
        <w:t xml:space="preserve">ЗУО лицата по ал. 1 представят пред компетентния орган по ал. 2 актуализирана програма заедно със заявление за изменение или допълнение на разрешението по чл. 81, ал. 1 ЗУО, които се разглеждат по реда на чл. 90, ал. 3 - 5 ЗУО.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Програма по ал. 3 се ут</w:t>
      </w:r>
      <w:r>
        <w:rPr>
          <w:rFonts w:ascii="Times New Roman" w:hAnsi="Times New Roman" w:cs="Times New Roman"/>
          <w:sz w:val="24"/>
          <w:szCs w:val="24"/>
          <w:lang w:val="x-none"/>
        </w:rPr>
        <w:t xml:space="preserve">върждава с решението по чл. 90, ал. 4 ЗУО.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Компетентният орган по ал. 2 отказва да утвърди програмата по ал. 3 в случаите по чл. 90, ал. 5 ЗУО.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(Нова – ДВ, бр. 60 от 2018 г.) Към програмата по ал. 1 се представят и договорите с лица по чл. 17, ос</w:t>
      </w:r>
      <w:r>
        <w:rPr>
          <w:rFonts w:ascii="Times New Roman" w:hAnsi="Times New Roman" w:cs="Times New Roman"/>
          <w:sz w:val="24"/>
          <w:szCs w:val="24"/>
          <w:lang w:val="x-none"/>
        </w:rPr>
        <w:t>игуряващи спазването на изискването по ал. 1, т. 7 и по чл. 15а.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15а. </w:t>
      </w:r>
      <w:r>
        <w:rPr>
          <w:rFonts w:ascii="Times New Roman" w:hAnsi="Times New Roman" w:cs="Times New Roman"/>
          <w:sz w:val="24"/>
          <w:szCs w:val="24"/>
          <w:lang w:val="x-none"/>
        </w:rPr>
        <w:t>(Нов – ДВ, бр. 60 от 2018 г.) Договорите по чл. 81, ал. 4, т. 4 от ЗУО, сключвани от лицата по чл. 14, съдържат и реквизитите по чл. 12а.</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четвърта</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ЗАДЪЛЖЕНИЯ НА КМЕТА НА ОБЩИНА</w:t>
      </w:r>
      <w:r>
        <w:rPr>
          <w:rFonts w:ascii="Times New Roman" w:hAnsi="Times New Roman" w:cs="Times New Roman"/>
          <w:b/>
          <w:bCs/>
          <w:sz w:val="36"/>
          <w:szCs w:val="36"/>
          <w:lang w:val="x-none"/>
        </w:rPr>
        <w:t>ТА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(1) Кметът на общината: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определя местата по чл. 19, ал. 3, т. 7 ЗУО на територията на общината за предаване на ИУМПС в съответствие с програмата по чл. 52, ал. 1 ЗУО и наредбата по чл. 22 ЗУО;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60 от 2014 г., в сила от 22</w:t>
      </w:r>
      <w:r>
        <w:rPr>
          <w:rFonts w:ascii="Times New Roman" w:hAnsi="Times New Roman" w:cs="Times New Roman"/>
          <w:sz w:val="24"/>
          <w:szCs w:val="24"/>
          <w:lang w:val="x-none"/>
        </w:rPr>
        <w:t>.07.2014 г.) организира дейностите по събирането на ИУМПС по чл. 143, ал. 7 и 8 ЗДП и предаването им в центрове за разкомплектуване, за което уведомява звеното "Пътна полиция" при областната дирекция на Министерството на вътрешните работи по месторегистрац</w:t>
      </w:r>
      <w:r>
        <w:rPr>
          <w:rFonts w:ascii="Times New Roman" w:hAnsi="Times New Roman" w:cs="Times New Roman"/>
          <w:sz w:val="24"/>
          <w:szCs w:val="24"/>
          <w:lang w:val="x-none"/>
        </w:rPr>
        <w:t>ия на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Кметът на общината извършва дейностите по ал. 1, като сключва договор със: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организации по оползотворяване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 които изпълняват задълженията си индивидуално.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Кметовете на общини с районно деление могат да сключват до</w:t>
      </w:r>
      <w:r>
        <w:rPr>
          <w:rFonts w:ascii="Times New Roman" w:hAnsi="Times New Roman" w:cs="Times New Roman"/>
          <w:sz w:val="24"/>
          <w:szCs w:val="24"/>
          <w:lang w:val="x-none"/>
        </w:rPr>
        <w:t>говори с лицата по ал. 2 за всеки район поотделно.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Договорите по ал. 2 съдържат най-малко: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изисквания към системата за събиране на ИУМПС на територията на съответната община;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задълженията за контрол по спазване на изискванията за събиране на И</w:t>
      </w:r>
      <w:r>
        <w:rPr>
          <w:rFonts w:ascii="Times New Roman" w:hAnsi="Times New Roman" w:cs="Times New Roman"/>
          <w:sz w:val="24"/>
          <w:szCs w:val="24"/>
          <w:lang w:val="x-none"/>
        </w:rPr>
        <w:t>УМПС на територията на съответната община;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задълженията за предоставяне на информация на гражданите на съответната община по прилагане на системата за събиране на ИУМПС, провеждане на образователни и информационни кампании и работа с обществеността.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За местата по ал. 1, т. 1 се отрежда достатъчно площ, като се отчита броят на ИУМПС на територията на общината за година.</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пета</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ИЗИСКВАНИЯ КЪМ СЪБИРАНЕТО, ТРАНСПОРТИРАНЕТО И ТРЕТИРАНЕТО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xml:space="preserve"> (1) (Предишен текст на чл. 17 – ДВ, бр. 60</w:t>
      </w:r>
      <w:r>
        <w:rPr>
          <w:rFonts w:ascii="Times New Roman" w:hAnsi="Times New Roman" w:cs="Times New Roman"/>
          <w:sz w:val="24"/>
          <w:szCs w:val="24"/>
          <w:lang w:val="x-none"/>
        </w:rPr>
        <w:t xml:space="preserve"> от 2018 г.) Дейностите по събиране и транспортиране и по третиране на ИУМПС се извършват от лица, притежаващи документ по чл. 35 ЗУО.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(Нова – ДВ, бр. 60 от 2018 г.) Операторите на центрове за разкомплектуване на ИУМПС доказват, че разполагат със собс</w:t>
      </w:r>
      <w:r>
        <w:rPr>
          <w:rFonts w:ascii="Times New Roman" w:hAnsi="Times New Roman" w:cs="Times New Roman"/>
          <w:sz w:val="24"/>
          <w:szCs w:val="24"/>
          <w:lang w:val="x-none"/>
        </w:rPr>
        <w:t>твена или наета шредерна инсталация по смисъла на § 1, т. 26 от допълнителните разпоредби, или сключват договор за предаване на ИУМПС, получени от разкомплектуване, на оператор с разрешение по чл. 35 от ЗУО за дейности по шредиране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(1) Со</w:t>
      </w:r>
      <w:r>
        <w:rPr>
          <w:rFonts w:ascii="Times New Roman" w:hAnsi="Times New Roman" w:cs="Times New Roman"/>
          <w:sz w:val="24"/>
          <w:szCs w:val="24"/>
          <w:lang w:val="x-none"/>
        </w:rPr>
        <w:t>бствениците на ИУМПС са длъжни да ги предават на площадки за събиране и съхраняване или в центрове за разкомплектуване.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Забранява се: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предаването на ИУМПС или на отпадъци от МПС по начини, различни от предвидените в наредбата;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предаването на И</w:t>
      </w:r>
      <w:r>
        <w:rPr>
          <w:rFonts w:ascii="Times New Roman" w:hAnsi="Times New Roman" w:cs="Times New Roman"/>
          <w:sz w:val="24"/>
          <w:szCs w:val="24"/>
          <w:lang w:val="x-none"/>
        </w:rPr>
        <w:t>УМПС на лица, които не притежават разрешение, издадено по реда на чл. 67 ЗУО, или комплексно разрешително, издадено по реда на глава седма, раздел II от Закона за опазване на околната среда.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w:t>
      </w:r>
      <w:r>
        <w:rPr>
          <w:rFonts w:ascii="Times New Roman" w:hAnsi="Times New Roman" w:cs="Times New Roman"/>
          <w:sz w:val="24"/>
          <w:szCs w:val="24"/>
          <w:lang w:val="x-none"/>
        </w:rPr>
        <w:t xml:space="preserve"> (1) Операторът на център за разкомплектуване или оператор</w:t>
      </w:r>
      <w:r>
        <w:rPr>
          <w:rFonts w:ascii="Times New Roman" w:hAnsi="Times New Roman" w:cs="Times New Roman"/>
          <w:sz w:val="24"/>
          <w:szCs w:val="24"/>
          <w:lang w:val="x-none"/>
        </w:rPr>
        <w:t xml:space="preserve">ът на площадка за събиране и съхраняване издава за всяко прието ИУМПС удостоверение за </w:t>
      </w:r>
      <w:r>
        <w:rPr>
          <w:rFonts w:ascii="Times New Roman" w:hAnsi="Times New Roman" w:cs="Times New Roman"/>
          <w:sz w:val="24"/>
          <w:szCs w:val="24"/>
          <w:lang w:val="x-none"/>
        </w:rPr>
        <w:lastRenderedPageBreak/>
        <w:t>разкомплектуването му.</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Удостоверението по ал. 1 съдържа: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наименование, адрес, единен идентификационен код (ЕИК) и подпис на лицето, издаващо удостоверението;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w:t>
      </w:r>
      <w:r>
        <w:rPr>
          <w:rFonts w:ascii="Times New Roman" w:hAnsi="Times New Roman" w:cs="Times New Roman"/>
          <w:sz w:val="24"/>
          <w:szCs w:val="24"/>
          <w:lang w:val="x-none"/>
        </w:rPr>
        <w:t>. в случаите по ал. 8 - наименование, адрес и ЕИК на центъра за разкомплектуване;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наименование на компетентния орган, издал документа по чл. 35 ЗУО, номер и дата на издаването му;</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номер и дата на издаване на удостоверението;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име, ЕИК, адрес и п</w:t>
      </w:r>
      <w:r>
        <w:rPr>
          <w:rFonts w:ascii="Times New Roman" w:hAnsi="Times New Roman" w:cs="Times New Roman"/>
          <w:sz w:val="24"/>
          <w:szCs w:val="24"/>
          <w:lang w:val="x-none"/>
        </w:rPr>
        <w:t>одпис, съответно трите имена, ЕГН, адрес и подпис на ползвателя или собственика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марка за националност и регистрационен номер на превозното средство (прилага се свидетелството за регистрация или декларация на лицето, издаващо удостоверението з</w:t>
      </w:r>
      <w:r>
        <w:rPr>
          <w:rFonts w:ascii="Times New Roman" w:hAnsi="Times New Roman" w:cs="Times New Roman"/>
          <w:sz w:val="24"/>
          <w:szCs w:val="24"/>
          <w:lang w:val="x-none"/>
        </w:rPr>
        <w:t>а разкомплектуване, удостоверяваща, че регистрационното свидетелство е било унищожено);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категория на превозното средство, марка и модел;</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идентификационен номер на превозното средство (рама);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маса на МПС от свидетелството за регистрация, част I,</w:t>
      </w:r>
      <w:r>
        <w:rPr>
          <w:rFonts w:ascii="Times New Roman" w:hAnsi="Times New Roman" w:cs="Times New Roman"/>
          <w:sz w:val="24"/>
          <w:szCs w:val="24"/>
          <w:lang w:val="x-none"/>
        </w:rPr>
        <w:t xml:space="preserve"> позиция (G) и маса на претегленото ИУМПС при приемането му;</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сумата, заплатена в случаите по чл. 20, ал. 3.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Образецът на удостоверението по ал. 1 се определя със заповед на министъра на околната среда и водите, съгласуван с министъра на вътрешнит</w:t>
      </w:r>
      <w:r>
        <w:rPr>
          <w:rFonts w:ascii="Times New Roman" w:hAnsi="Times New Roman" w:cs="Times New Roman"/>
          <w:sz w:val="24"/>
          <w:szCs w:val="24"/>
          <w:lang w:val="x-none"/>
        </w:rPr>
        <w:t>е работи.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Удостоверението по ал. 1 е условие за прекратяване на регистрацията съгласно чл. 18а, ал. 2, т. 3 и чл. 18б, ал. 1, т. 5 и 6 от Наредба № I-45 от 2000 г. за регистриране, отчет, пускане в движение и спиране от движение на моторните превозни </w:t>
      </w:r>
      <w:r>
        <w:rPr>
          <w:rFonts w:ascii="Times New Roman" w:hAnsi="Times New Roman" w:cs="Times New Roman"/>
          <w:sz w:val="24"/>
          <w:szCs w:val="24"/>
          <w:lang w:val="x-none"/>
        </w:rPr>
        <w:t xml:space="preserve">средства и ремаркета, теглени от тях, и реда за предоставяне на данни за регистрираните пътни превозни средства (обн., ДВ, бр. 31 от 2000 г.; изм. и доп., бр. 48 и 105 от 2002 г.; Решение № 7802 на Върховния административен съд от 2003 г. - бр. 68 от 2003 </w:t>
      </w:r>
      <w:r>
        <w:rPr>
          <w:rFonts w:ascii="Times New Roman" w:hAnsi="Times New Roman" w:cs="Times New Roman"/>
          <w:sz w:val="24"/>
          <w:szCs w:val="24"/>
          <w:lang w:val="x-none"/>
        </w:rPr>
        <w:t>г.; изм. и доп., бр. 105 от 2003 г., бр. 1, 21, 34, 59 и 93 от 2006 г.; попр., бр. 99 от 2006 г.; изм. и доп., бр. 57 от 2007 г., бр. 20, 40 и 53 от 2008 г., бр. 94 от 2009 г.; Решение № 5805 на Върховния административен съд от 2011 г. - бр. 80 от 2011 г.;</w:t>
      </w:r>
      <w:r>
        <w:rPr>
          <w:rFonts w:ascii="Times New Roman" w:hAnsi="Times New Roman" w:cs="Times New Roman"/>
          <w:sz w:val="24"/>
          <w:szCs w:val="24"/>
          <w:lang w:val="x-none"/>
        </w:rPr>
        <w:t xml:space="preserve"> изм. и доп., бр. 67 от 2012 г.), наричана по-нататък "Наредба № I-45 от 2000 г.".</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Собственикът на ИУМПС не заплаща такса за издаване на удостоверението по ал. 1.</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Собственикът на ИУМПС представя удостоверението по ал. 1 като неразделна част от до</w:t>
      </w:r>
      <w:r>
        <w:rPr>
          <w:rFonts w:ascii="Times New Roman" w:hAnsi="Times New Roman" w:cs="Times New Roman"/>
          <w:sz w:val="24"/>
          <w:szCs w:val="24"/>
          <w:lang w:val="x-none"/>
        </w:rPr>
        <w:t xml:space="preserve">кументите за прекратяване на регистрация по реда на Наредба № I-45 от 2000 г.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Операторът на площадка за събиране и съхраняване издава удостоверение по ал. 1 само от името на оператор на център за разкомплектуване на базата на сключен договор за предав</w:t>
      </w:r>
      <w:r>
        <w:rPr>
          <w:rFonts w:ascii="Times New Roman" w:hAnsi="Times New Roman" w:cs="Times New Roman"/>
          <w:sz w:val="24"/>
          <w:szCs w:val="24"/>
          <w:lang w:val="x-none"/>
        </w:rPr>
        <w:t>ане на ИУМПС на центъра.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За едно ИУМПС, прието на площадка за събиране и съхраняване или в център за разкомплектуване, се издава само едно удостоверение за разкомплектуване.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За изоставените регистрирани МПС се издава удостоверение по ал. 1 само о</w:t>
      </w:r>
      <w:r>
        <w:rPr>
          <w:rFonts w:ascii="Times New Roman" w:hAnsi="Times New Roman" w:cs="Times New Roman"/>
          <w:sz w:val="24"/>
          <w:szCs w:val="24"/>
          <w:lang w:val="x-none"/>
        </w:rPr>
        <w:t>т оператор на център за разкомплектуване, като се попълват данните за МПС, които са известни.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2 от 2021 г.) Признават се удостоверения за разкомплектуване, издадени от разрешено съоръжение за третиране на ИУМПС в друга държава – членк</w:t>
      </w:r>
      <w:r>
        <w:rPr>
          <w:rFonts w:ascii="Times New Roman" w:hAnsi="Times New Roman" w:cs="Times New Roman"/>
          <w:sz w:val="24"/>
          <w:szCs w:val="24"/>
          <w:lang w:val="x-none"/>
        </w:rPr>
        <w:t>а на ЕС, съдържащо приложимите изисквания по ал. 2.</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(1) При предаването на ИУМПС на площадки за събиране и съхраняване или в </w:t>
      </w:r>
      <w:r>
        <w:rPr>
          <w:rFonts w:ascii="Times New Roman" w:hAnsi="Times New Roman" w:cs="Times New Roman"/>
          <w:sz w:val="24"/>
          <w:szCs w:val="24"/>
          <w:lang w:val="x-none"/>
        </w:rPr>
        <w:lastRenderedPageBreak/>
        <w:t>центрове за разкомплектуване собствениците им не заплащат такси.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Собствениците на ИУМПС заплащат разноски за приеманет</w:t>
      </w:r>
      <w:r>
        <w:rPr>
          <w:rFonts w:ascii="Times New Roman" w:hAnsi="Times New Roman" w:cs="Times New Roman"/>
          <w:sz w:val="24"/>
          <w:szCs w:val="24"/>
          <w:lang w:val="x-none"/>
        </w:rPr>
        <w:t>о им в случаите, когато: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предаваните ИУМПС съдържат добавени към тях други отпадъци;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предаваните ИУМПС не съдържат основни компоненти.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60 от 2018 г.) Размерът на разноските по ал. 2 се вписва в удостоверението за разкомплектува</w:t>
      </w:r>
      <w:r>
        <w:rPr>
          <w:rFonts w:ascii="Times New Roman" w:hAnsi="Times New Roman" w:cs="Times New Roman"/>
          <w:sz w:val="24"/>
          <w:szCs w:val="24"/>
          <w:lang w:val="x-none"/>
        </w:rPr>
        <w:t>не по чл. 19.</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(1) Площадките за събиране и съхраняване и центровете за разкомплектуване на ИУМПС трябва да отговарят на изискванията на ЗУО, на подзаконовите нормативни актове по прилагането му и на минималните технически изисквания съответно по т.</w:t>
      </w:r>
      <w:r>
        <w:rPr>
          <w:rFonts w:ascii="Times New Roman" w:hAnsi="Times New Roman" w:cs="Times New Roman"/>
          <w:sz w:val="24"/>
          <w:szCs w:val="24"/>
          <w:lang w:val="x-none"/>
        </w:rPr>
        <w:t xml:space="preserve"> I и II от приложение № 3.</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центровете за разкомплектуване на ИУМПС се извършват операциите по т. III от приложение № 3, като: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излезлите от употреба моторни превозни средства се разкомплектуват преди по-нататъшно третиране или се вземат други под</w:t>
      </w:r>
      <w:r>
        <w:rPr>
          <w:rFonts w:ascii="Times New Roman" w:hAnsi="Times New Roman" w:cs="Times New Roman"/>
          <w:sz w:val="24"/>
          <w:szCs w:val="24"/>
          <w:lang w:val="x-none"/>
        </w:rPr>
        <w:t>ходящи мерки, за да се ограничи всяко неблагоприятно въздействие върху околната среда;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компонентите или материалите, които са обозначени в съответствие с чл. 5, ал. 2, задължително се отстраняват от ИУМПС преди последващото третиране;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опасните мате</w:t>
      </w:r>
      <w:r>
        <w:rPr>
          <w:rFonts w:ascii="Times New Roman" w:hAnsi="Times New Roman" w:cs="Times New Roman"/>
          <w:sz w:val="24"/>
          <w:szCs w:val="24"/>
          <w:lang w:val="x-none"/>
        </w:rPr>
        <w:t>риали и компоненти се отделят селективно в най-кратък срок, така че да се предотврати последващото замърсяване на отпадъците, получаващи се в процеса на шредиране;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операциите по отделяне и съхраняване на отделените компоненти от ИУМПС се извършват по н</w:t>
      </w:r>
      <w:r>
        <w:rPr>
          <w:rFonts w:ascii="Times New Roman" w:hAnsi="Times New Roman" w:cs="Times New Roman"/>
          <w:sz w:val="24"/>
          <w:szCs w:val="24"/>
          <w:lang w:val="x-none"/>
        </w:rPr>
        <w:t>ачин, осигуряващ пригодността им за последваща повторна употреба и оползотворяване и особено за рециклиране.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Отделените при разкомплектуване на ИУМПС компоненти и материали се разделят на подлежащи и неподлежащи на повторна употреба и оползотворяване,</w:t>
      </w:r>
      <w:r>
        <w:rPr>
          <w:rFonts w:ascii="Times New Roman" w:hAnsi="Times New Roman" w:cs="Times New Roman"/>
          <w:sz w:val="24"/>
          <w:szCs w:val="24"/>
          <w:lang w:val="x-none"/>
        </w:rPr>
        <w:t xml:space="preserve"> като едновременно с това се извършва и подготовката им за следващите етапи на третиране.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Неподлежащите на повторна употреба и оползотворяване компоненти и материали от ИУМПС се предават за обезвреждане съгласно изискванията на ЗУО и на подзаконовите </w:t>
      </w:r>
      <w:r>
        <w:rPr>
          <w:rFonts w:ascii="Times New Roman" w:hAnsi="Times New Roman" w:cs="Times New Roman"/>
          <w:sz w:val="24"/>
          <w:szCs w:val="24"/>
          <w:lang w:val="x-none"/>
        </w:rPr>
        <w:t>нормативни актове по прилагането му.</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(1) Операторите на центрове за разкомплектуване на ИУМПС въвеждат в действие компютърна информационна система за: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отчитане и контрол на издадените удостоверения за разкомплектуване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поддържане н</w:t>
      </w:r>
      <w:r>
        <w:rPr>
          <w:rFonts w:ascii="Times New Roman" w:hAnsi="Times New Roman" w:cs="Times New Roman"/>
          <w:sz w:val="24"/>
          <w:szCs w:val="24"/>
          <w:lang w:val="x-none"/>
        </w:rPr>
        <w:t>а информация за входящите и налични количества ИУМПС, за изходящите и налични количества компоненти и материали, получени от разкомплектуването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Операторите на площадки за събиране и съхраняване на ИУМПС въвеждат в действие компютърна информа</w:t>
      </w:r>
      <w:r>
        <w:rPr>
          <w:rFonts w:ascii="Times New Roman" w:hAnsi="Times New Roman" w:cs="Times New Roman"/>
          <w:sz w:val="24"/>
          <w:szCs w:val="24"/>
          <w:lang w:val="x-none"/>
        </w:rPr>
        <w:t>ционна система за: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отчитане и контрол на издадените от името на оператор на център за разкомплектуване удостоверения за разкомплектуване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поддържане на информация за наличните и изходящите количества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Информационната система по </w:t>
      </w:r>
      <w:r>
        <w:rPr>
          <w:rFonts w:ascii="Times New Roman" w:hAnsi="Times New Roman" w:cs="Times New Roman"/>
          <w:sz w:val="24"/>
          <w:szCs w:val="24"/>
          <w:lang w:val="x-none"/>
        </w:rPr>
        <w:t xml:space="preserve">ал. 1, т. 1 и ал. 2, т. 1 трябва да съдържа най-малко данните съгласно чл. 19, ал. 2, т. 4 - 9.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Актуализирането на данните в информационната система по ал. 1 и 2 се извършва в реално време.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Операторите на центрове за разкомплектуване и операторит</w:t>
      </w:r>
      <w:r>
        <w:rPr>
          <w:rFonts w:ascii="Times New Roman" w:hAnsi="Times New Roman" w:cs="Times New Roman"/>
          <w:sz w:val="24"/>
          <w:szCs w:val="24"/>
          <w:lang w:val="x-none"/>
        </w:rPr>
        <w:t xml:space="preserve">е на площадки за събиране и съхраняване на ИУМПС трябва да притежават или да имат сключен договор за </w:t>
      </w:r>
      <w:r>
        <w:rPr>
          <w:rFonts w:ascii="Times New Roman" w:hAnsi="Times New Roman" w:cs="Times New Roman"/>
          <w:sz w:val="24"/>
          <w:szCs w:val="24"/>
          <w:lang w:val="x-none"/>
        </w:rPr>
        <w:lastRenderedPageBreak/>
        <w:t>ползване на везна, калибрирана с точност за измерванията за отчитане теглото на приеманите ИУМПС, предаваните ИУМПС и на материалите и компонентите, получе</w:t>
      </w:r>
      <w:r>
        <w:rPr>
          <w:rFonts w:ascii="Times New Roman" w:hAnsi="Times New Roman" w:cs="Times New Roman"/>
          <w:sz w:val="24"/>
          <w:szCs w:val="24"/>
          <w:lang w:val="x-none"/>
        </w:rPr>
        <w:t>ни от разкомплектуването им.</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(1) За определяне на вида и количествата отпадъци, получени от ИУМПС на територията на страната, се провеждат периодични шредерни кампании.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 изпълнение на задължението по ал. 1 операторът на шредера извършва пред</w:t>
      </w:r>
      <w:r>
        <w:rPr>
          <w:rFonts w:ascii="Times New Roman" w:hAnsi="Times New Roman" w:cs="Times New Roman"/>
          <w:sz w:val="24"/>
          <w:szCs w:val="24"/>
          <w:lang w:val="x-none"/>
        </w:rPr>
        <w:t xml:space="preserve">ставителен анализ съгласно срока по § 7 ПЗР.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Правилата за извършване на шредерни кампании са съгласно методиката по § 6 ПЗР.</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Компонентите и материалите, образувани при разкомплектуване на ИУМПС, подлежащи на повторна употреба и/или оползотворя</w:t>
      </w:r>
      <w:r>
        <w:rPr>
          <w:rFonts w:ascii="Times New Roman" w:hAnsi="Times New Roman" w:cs="Times New Roman"/>
          <w:sz w:val="24"/>
          <w:szCs w:val="24"/>
          <w:lang w:val="x-none"/>
        </w:rPr>
        <w:t>ване, могат да бъдат предмет на търговски сделки.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(1) При предаване и приемане на компоненти от ИУМПС или МПС за повторна употреба се попълва декларация по образец съгласно приложение № 4.</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Декларацията по ал. 1 се изготвя от операторите на цен</w:t>
      </w:r>
      <w:r>
        <w:rPr>
          <w:rFonts w:ascii="Times New Roman" w:hAnsi="Times New Roman" w:cs="Times New Roman"/>
          <w:sz w:val="24"/>
          <w:szCs w:val="24"/>
          <w:lang w:val="x-none"/>
        </w:rPr>
        <w:t>трове за разкомплектуване, както и от лицата, извършващи ремонт и сервизна дейност на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95 от 2013 г., в сила от 1.11.2013 г.) Лицата по ал. 2 съхраняват копие от декларацията по ал. 1 в 5-годишен срок от изготвянето й.</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25а. </w:t>
      </w:r>
      <w:r>
        <w:rPr>
          <w:rFonts w:ascii="Times New Roman" w:hAnsi="Times New Roman" w:cs="Times New Roman"/>
          <w:sz w:val="24"/>
          <w:szCs w:val="24"/>
          <w:lang w:val="x-none"/>
        </w:rPr>
        <w:t>(Но</w:t>
      </w:r>
      <w:r>
        <w:rPr>
          <w:rFonts w:ascii="Times New Roman" w:hAnsi="Times New Roman" w:cs="Times New Roman"/>
          <w:sz w:val="24"/>
          <w:szCs w:val="24"/>
          <w:lang w:val="x-none"/>
        </w:rPr>
        <w:t>в – ДВ, бр. 47 от 2018 г.) (1) Компонентите от ИУМПС или МПС, които не подлежат на повторна употреба, се предават на лица, притежаващи документ по чл. 35 от ЗУО, въз основа на писмен договор.</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Отработен катализатор, отделен от МПС при подмяната му с н</w:t>
      </w:r>
      <w:r>
        <w:rPr>
          <w:rFonts w:ascii="Times New Roman" w:hAnsi="Times New Roman" w:cs="Times New Roman"/>
          <w:sz w:val="24"/>
          <w:szCs w:val="24"/>
          <w:lang w:val="x-none"/>
        </w:rPr>
        <w:t>ов, се приема единствено с декларация за произход, попълнена от собственика на МПС по образец, утвърден със заповед на министъра на околната среда и водите.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Отработен катализатор, отделен от ИУМПС от неговия собственик, се приема единствено с деклара</w:t>
      </w:r>
      <w:r>
        <w:rPr>
          <w:rFonts w:ascii="Times New Roman" w:hAnsi="Times New Roman" w:cs="Times New Roman"/>
          <w:sz w:val="24"/>
          <w:szCs w:val="24"/>
          <w:lang w:val="x-none"/>
        </w:rPr>
        <w:t>ция по ал. 2 и копие от удостоверението за разкомплектоване на ИУМПС, от което е отделен.</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Декларацията по ал. 2 се попълва и се предоставя и от собственика на ИУМПС, когато той го предава с наличен катализатор на център за разкомплектоване или на пло</w:t>
      </w:r>
      <w:r>
        <w:rPr>
          <w:rFonts w:ascii="Times New Roman" w:hAnsi="Times New Roman" w:cs="Times New Roman"/>
          <w:sz w:val="24"/>
          <w:szCs w:val="24"/>
          <w:lang w:val="x-none"/>
        </w:rPr>
        <w:t>щадка за събиране и съхраняване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Лицата по ал. 1, операторите на центрове за разкомплектоване и операторите на площадки за събиране и съхраняване на ИУМПС съхраняват декларациите по ал. 2 за 5-годишен период и ги представят при поискване на </w:t>
      </w:r>
      <w:r>
        <w:rPr>
          <w:rFonts w:ascii="Times New Roman" w:hAnsi="Times New Roman" w:cs="Times New Roman"/>
          <w:sz w:val="24"/>
          <w:szCs w:val="24"/>
          <w:lang w:val="x-none"/>
        </w:rPr>
        <w:t>контролните органи.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25б</w:t>
      </w:r>
      <w:r>
        <w:rPr>
          <w:rFonts w:ascii="Times New Roman" w:hAnsi="Times New Roman" w:cs="Times New Roman"/>
          <w:sz w:val="24"/>
          <w:szCs w:val="24"/>
          <w:lang w:val="x-none"/>
        </w:rPr>
        <w:t>. (Нов – ДВ, бр. 47 от 2018 г.) Лицата, които извършват дейности по разглобяване на употребявани автомобилни компоненти или на цели автомобили с цел получаване на части, детайли и вещества за последващото им съхранение и/или прод</w:t>
      </w:r>
      <w:r>
        <w:rPr>
          <w:rFonts w:ascii="Times New Roman" w:hAnsi="Times New Roman" w:cs="Times New Roman"/>
          <w:sz w:val="24"/>
          <w:szCs w:val="24"/>
          <w:lang w:val="x-none"/>
        </w:rPr>
        <w:t>ажба, са длъжни да осигурят на всяка площадка 24-часово видеонаблюдение в срок един месец от получаването на разрешението или неговото допълнение с нова/нови площадка/площадки и да съхраняват записите в продължение на една година.</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шеста</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ИНФОРМАЦИЯ</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w:t>
      </w:r>
      <w:r>
        <w:rPr>
          <w:rFonts w:ascii="Times New Roman" w:hAnsi="Times New Roman" w:cs="Times New Roman"/>
          <w:b/>
          <w:bCs/>
          <w:sz w:val="24"/>
          <w:szCs w:val="24"/>
          <w:lang w:val="x-none"/>
        </w:rPr>
        <w:t>л. 26.</w:t>
      </w:r>
      <w:r>
        <w:rPr>
          <w:rFonts w:ascii="Times New Roman" w:hAnsi="Times New Roman" w:cs="Times New Roman"/>
          <w:sz w:val="24"/>
          <w:szCs w:val="24"/>
          <w:lang w:val="x-none"/>
        </w:rPr>
        <w:t xml:space="preserve"> Лицата, извършващи дейности по събиране, транспортиране и третиране на ИУМПС, както и операторите на центрове за разкомплектуване и лицата, извършващи ремонт и сервизна дейност на МПС, водят отчетни книги и предоставят отчети съгласно изискванията н</w:t>
      </w:r>
      <w:r>
        <w:rPr>
          <w:rFonts w:ascii="Times New Roman" w:hAnsi="Times New Roman" w:cs="Times New Roman"/>
          <w:sz w:val="24"/>
          <w:szCs w:val="24"/>
          <w:lang w:val="x-none"/>
        </w:rPr>
        <w:t>а наредбата по чл. 48, ал. 1 ЗУО.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27.</w:t>
      </w:r>
      <w:r>
        <w:rPr>
          <w:rFonts w:ascii="Times New Roman" w:hAnsi="Times New Roman" w:cs="Times New Roman"/>
          <w:sz w:val="24"/>
          <w:szCs w:val="24"/>
          <w:lang w:val="x-none"/>
        </w:rPr>
        <w:t xml:space="preserve"> (1) Лицата, които пускат на пазара МПС и заплащат продуктова такса в Предприятието за управление на дейностите по опазване на околната среда (ПУДООС), лицата, които изпълняват задълженията си индивидуално, и органи</w:t>
      </w:r>
      <w:r>
        <w:rPr>
          <w:rFonts w:ascii="Times New Roman" w:hAnsi="Times New Roman" w:cs="Times New Roman"/>
          <w:sz w:val="24"/>
          <w:szCs w:val="24"/>
          <w:lang w:val="x-none"/>
        </w:rPr>
        <w:t>зациите по оползотворяване на ИУМПС предоставят информация на изпълнителния директор на Изпълнителната агенция по околна среда (ИАОС) в електронен формат съгласно приложение № 5 за количествата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60 от 2018 г.) пуснати на пазара поот</w:t>
      </w:r>
      <w:r>
        <w:rPr>
          <w:rFonts w:ascii="Times New Roman" w:hAnsi="Times New Roman" w:cs="Times New Roman"/>
          <w:sz w:val="24"/>
          <w:szCs w:val="24"/>
          <w:lang w:val="x-none"/>
        </w:rPr>
        <w:t>делно за категориите по чл. 2, ал. 1, т. 1 и 2;</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изнесени и/или изпратени от страната към територията на друга държава - членка на ЕС, от пуснатите на пазара.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Информацията по ал. 1 от организациите по оползотворяване на ИУМПС се предоставя за всяко</w:t>
      </w:r>
      <w:r>
        <w:rPr>
          <w:rFonts w:ascii="Times New Roman" w:hAnsi="Times New Roman" w:cs="Times New Roman"/>
          <w:sz w:val="24"/>
          <w:szCs w:val="24"/>
          <w:lang w:val="x-none"/>
        </w:rPr>
        <w:t xml:space="preserve"> лице - член на организацията.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Информацията по ал. 1 и 2 се подава в информационна система, поддържана от ИАОС.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Изпълнителният директор на ПУДООС предоставя на изпълнителния директор на ИАОС списък на лицата, заплатили продуктова такса за МПС, в </w:t>
      </w:r>
      <w:r>
        <w:rPr>
          <w:rFonts w:ascii="Times New Roman" w:hAnsi="Times New Roman" w:cs="Times New Roman"/>
          <w:sz w:val="24"/>
          <w:szCs w:val="24"/>
          <w:lang w:val="x-none"/>
        </w:rPr>
        <w:t>електронен формат.</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(Изм. – ДВ, бр. 60 от 2014 г., в сила от 22.07.2014 г., бр. 57 от 2015 г., в сила от 28.07.2015 г.) Директорът на Главна дирекция "Национална полиция" предоставя на изпълнителния директор на ИАОС информация за: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6</w:t>
      </w:r>
      <w:r>
        <w:rPr>
          <w:rFonts w:ascii="Times New Roman" w:hAnsi="Times New Roman" w:cs="Times New Roman"/>
          <w:sz w:val="24"/>
          <w:szCs w:val="24"/>
          <w:lang w:val="x-none"/>
        </w:rPr>
        <w:t xml:space="preserve">0 от 2018 г.) регистрираните МПС по чл. 2, ал. 1, т. 1 и 2;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(доп. – ДВ, бр. 60 от 2018 г.) излезлите от употреба моторни превозни средства по чл. 2, ал. 1, т. 1 и 2 с прекратена регистрация съгласно чл. 18 от Наредба № I-45 от 2000 г. въз основа на изд</w:t>
      </w:r>
      <w:r>
        <w:rPr>
          <w:rFonts w:ascii="Times New Roman" w:hAnsi="Times New Roman" w:cs="Times New Roman"/>
          <w:sz w:val="24"/>
          <w:szCs w:val="24"/>
          <w:lang w:val="x-none"/>
        </w:rPr>
        <w:t xml:space="preserve">адени удостоверения за разкомплектуване по чл. 19.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Информацията по ал. 1, 4 и 5 се предоставя за текущата година за следните периоди: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1 януари - 31 март;</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1 април - 30 юни;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1 юли - 30 септември;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1 октомври - 31 декември.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Информация</w:t>
      </w:r>
      <w:r>
        <w:rPr>
          <w:rFonts w:ascii="Times New Roman" w:hAnsi="Times New Roman" w:cs="Times New Roman"/>
          <w:sz w:val="24"/>
          <w:szCs w:val="24"/>
          <w:lang w:val="x-none"/>
        </w:rPr>
        <w:t>та по ал. 1, 4 и 5 се предоставя в 20-дневен срок от изтичането на съответния период по ал. 6.</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В случай на необходимост от коригиране на информацията по ал. 1 в периода 1 - 20 февруари на годината, следваща годината на отчетния период, лицата по ал. 1</w:t>
      </w:r>
      <w:r>
        <w:rPr>
          <w:rFonts w:ascii="Times New Roman" w:hAnsi="Times New Roman" w:cs="Times New Roman"/>
          <w:sz w:val="24"/>
          <w:szCs w:val="24"/>
          <w:lang w:val="x-none"/>
        </w:rPr>
        <w:t xml:space="preserve"> подават коригиращата справка, като попълват приложение № 5 за цялата отчетна година.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(Изм. – ДВ, бр. 60 от 2018 г.) В 10-дневен срок от получаване на информацията по ал. 1, 4 и 5 изпълнителният директор на ИАОС обобщава данните за съответния период п</w:t>
      </w:r>
      <w:r>
        <w:rPr>
          <w:rFonts w:ascii="Times New Roman" w:hAnsi="Times New Roman" w:cs="Times New Roman"/>
          <w:sz w:val="24"/>
          <w:szCs w:val="24"/>
          <w:lang w:val="x-none"/>
        </w:rPr>
        <w:t>о ал. 6 и осигурява достъп до информацията на интернет страницата на ИАОС.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28.</w:t>
      </w:r>
      <w:r>
        <w:rPr>
          <w:rFonts w:ascii="Times New Roman" w:hAnsi="Times New Roman" w:cs="Times New Roman"/>
          <w:sz w:val="24"/>
          <w:szCs w:val="24"/>
          <w:lang w:val="x-none"/>
        </w:rPr>
        <w:t xml:space="preserve"> (1) Ежегодно до 31 март на текущата година на изпълнителния директор на ИАОС се предоставя информация за предходната година от:</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60 от 2014 г., в сила от </w:t>
      </w:r>
      <w:r>
        <w:rPr>
          <w:rFonts w:ascii="Times New Roman" w:hAnsi="Times New Roman" w:cs="Times New Roman"/>
          <w:sz w:val="24"/>
          <w:szCs w:val="24"/>
          <w:lang w:val="x-none"/>
        </w:rPr>
        <w:t>22.07.2014 г., бр. 57 от 2015 г., в сила от 28.07.2015 г.) директора на Главна дирекция "Национална полиция" относно: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(доп. – ДВ, бр. 60 от 2018 г.) състоянието на автопарка по възраст на регистрирани МПС от категориите по чл. 2, ал. 1, т. 1 и т. 2;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б</w:t>
      </w:r>
      <w:r>
        <w:rPr>
          <w:rFonts w:ascii="Times New Roman" w:hAnsi="Times New Roman" w:cs="Times New Roman"/>
          <w:sz w:val="24"/>
          <w:szCs w:val="24"/>
          <w:lang w:val="x-none"/>
        </w:rPr>
        <w:t xml:space="preserve">) (доп. – ДВ, бр. 60 от 2018 г.) разпределението на регистрирани МПС по месторегистрация от категориите по чл. 2, ал. 1, т. 1 и т. 2;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(доп. – ДВ, бр. 60 от 2018 г.) изпълнителния директор на Изпълнителна агенция "Автомобилна администрация" за броя МПС </w:t>
      </w:r>
      <w:r>
        <w:rPr>
          <w:rFonts w:ascii="Times New Roman" w:hAnsi="Times New Roman" w:cs="Times New Roman"/>
          <w:sz w:val="24"/>
          <w:szCs w:val="24"/>
          <w:lang w:val="x-none"/>
        </w:rPr>
        <w:t>от категориите по чл. 2, ал. 1, т. 1 и 2, на които е издаден знак за периодичен преглед за проверка на техническата изправност на пътните превозни средства съгласно Наредба № Н-32 от 2011 г. за периодичните прегледи за проверка на техническата изправност н</w:t>
      </w:r>
      <w:r>
        <w:rPr>
          <w:rFonts w:ascii="Times New Roman" w:hAnsi="Times New Roman" w:cs="Times New Roman"/>
          <w:sz w:val="24"/>
          <w:szCs w:val="24"/>
          <w:lang w:val="x-none"/>
        </w:rPr>
        <w:t xml:space="preserve">а пътните превозни средства (обн., ДВ, бр. 104 от 2011 г.; изм. и доп., бр. 99 от 2012 г.), наричана по-нататък "Наредба № Н-32 от 2011 г.", в съответствие със сроковете по чл. 29 от Наредба № Н-32 от 2011 г.;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(доп. – ДВ, бр. 60 от 2018 г.) изпълнителн</w:t>
      </w:r>
      <w:r>
        <w:rPr>
          <w:rFonts w:ascii="Times New Roman" w:hAnsi="Times New Roman" w:cs="Times New Roman"/>
          <w:sz w:val="24"/>
          <w:szCs w:val="24"/>
          <w:lang w:val="x-none"/>
        </w:rPr>
        <w:t>ия директор на Гаранционния фонд по чл. 28 от Кодекса за застраховането за броя МПС от категориите по чл. 2, ал. 1, т. 1 и 2 с изплатена тотална щета за предходната година;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организациите по оползотворяване на ИУМПС за изпълнението на програмата по чл. </w:t>
      </w:r>
      <w:r>
        <w:rPr>
          <w:rFonts w:ascii="Times New Roman" w:hAnsi="Times New Roman" w:cs="Times New Roman"/>
          <w:sz w:val="24"/>
          <w:szCs w:val="24"/>
          <w:lang w:val="x-none"/>
        </w:rPr>
        <w:t xml:space="preserve">12, ал. 1;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 лицата, които пускат на пазара МПС и изпълняват задълженията си индивидуално, за изпълнението на програмата по чл. 15, ал. 1;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председателя на Комисията за защита на потребителите за извършените проверки и направените констатации във връз</w:t>
      </w:r>
      <w:r>
        <w:rPr>
          <w:rFonts w:ascii="Times New Roman" w:hAnsi="Times New Roman" w:cs="Times New Roman"/>
          <w:sz w:val="24"/>
          <w:szCs w:val="24"/>
          <w:lang w:val="x-none"/>
        </w:rPr>
        <w:t>ка с упражнявания контрол за съответствието на пусканите на пазара материали и компоненти на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изпълнителния директор на ПУДООС за събраните средства от продуктови такси през предходната календарна година от пуснатите на пазара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Ежегодно на</w:t>
      </w:r>
      <w:r>
        <w:rPr>
          <w:rFonts w:ascii="Times New Roman" w:hAnsi="Times New Roman" w:cs="Times New Roman"/>
          <w:sz w:val="24"/>
          <w:szCs w:val="24"/>
          <w:lang w:val="x-none"/>
        </w:rPr>
        <w:t xml:space="preserve"> изпълнителния директор на ИАОС на основание на сключено споразумение се предоставя информация от:</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изпълнителния директор на НАП относно МПС, пристигнали на територията на страната от друга държава - членка на ЕС, и изпратени от територията на страната</w:t>
      </w:r>
      <w:r>
        <w:rPr>
          <w:rFonts w:ascii="Times New Roman" w:hAnsi="Times New Roman" w:cs="Times New Roman"/>
          <w:sz w:val="24"/>
          <w:szCs w:val="24"/>
          <w:lang w:val="x-none"/>
        </w:rPr>
        <w:t xml:space="preserve"> към територията на друга държава - членка на ЕС;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директора на Агенция "Митници" относно внесените и изнесените от страната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председателя на Националния статистически институт (НСИ) относно пуснатите на пазара МПС от производителите в страната.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Информацията по ал. 2 се предоставя в съответствие с Комбинираната номенклатура на стоките, приложена към Регламент (ЕИО) № 2658/87 на Съвета от 23 юли 1987 г. относно тарифната и статистическа номенклатура и Обща митническа тарифа (ОВ</w:t>
      </w:r>
      <w:r>
        <w:rPr>
          <w:rFonts w:ascii="Times New Roman" w:hAnsi="Times New Roman" w:cs="Times New Roman"/>
          <w:sz w:val="24"/>
          <w:szCs w:val="24"/>
          <w:lang w:val="x-none"/>
        </w:rPr>
        <w:t>, L 256, 7.09.1987 г.).</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Видът на информацията по ал. 2, начинът и сроковете за предоставянето й се уреждат със споразумението по ал. 2.</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29.</w:t>
      </w:r>
      <w:r>
        <w:rPr>
          <w:rFonts w:ascii="Times New Roman" w:hAnsi="Times New Roman" w:cs="Times New Roman"/>
          <w:sz w:val="24"/>
          <w:szCs w:val="24"/>
          <w:lang w:val="x-none"/>
        </w:rPr>
        <w:t xml:space="preserve"> Ежегодно до 30 ноември въз основа на събраните данни по чл. 26 - 28 изпълнителният директор на ИАОС изготвя</w:t>
      </w:r>
      <w:r>
        <w:rPr>
          <w:rFonts w:ascii="Times New Roman" w:hAnsi="Times New Roman" w:cs="Times New Roman"/>
          <w:sz w:val="24"/>
          <w:szCs w:val="24"/>
          <w:lang w:val="x-none"/>
        </w:rPr>
        <w:t xml:space="preserve"> доклад за предходната година относно прилагането на разпоредбите на наредбата на национално ниво.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30.</w:t>
      </w:r>
      <w:r>
        <w:rPr>
          <w:rFonts w:ascii="Times New Roman" w:hAnsi="Times New Roman" w:cs="Times New Roman"/>
          <w:sz w:val="24"/>
          <w:szCs w:val="24"/>
          <w:lang w:val="x-none"/>
        </w:rPr>
        <w:t xml:space="preserve"> (Изм. – ДВ, бр. 60 от 2018 г.) Изпълнителният директор на ИАОС осигурява достъп на обществеността до доклада по чл. 29 чрез публикуване на интернет с</w:t>
      </w:r>
      <w:r>
        <w:rPr>
          <w:rFonts w:ascii="Times New Roman" w:hAnsi="Times New Roman" w:cs="Times New Roman"/>
          <w:sz w:val="24"/>
          <w:szCs w:val="24"/>
          <w:lang w:val="x-none"/>
        </w:rPr>
        <w:t>траницата на ИАОС.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31.</w:t>
      </w:r>
      <w:r>
        <w:rPr>
          <w:rFonts w:ascii="Times New Roman" w:hAnsi="Times New Roman" w:cs="Times New Roman"/>
          <w:sz w:val="24"/>
          <w:szCs w:val="24"/>
          <w:lang w:val="x-none"/>
        </w:rPr>
        <w:t xml:space="preserve"> Икономическите оператори съобразно предмета си на дейност осигуряват на всички потребители достъпна информация, включително в рекламни материали, относно: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пригодността на МПС и техните компоненти и материали за оползотворяван</w:t>
      </w:r>
      <w:r>
        <w:rPr>
          <w:rFonts w:ascii="Times New Roman" w:hAnsi="Times New Roman" w:cs="Times New Roman"/>
          <w:sz w:val="24"/>
          <w:szCs w:val="24"/>
          <w:lang w:val="x-none"/>
        </w:rPr>
        <w:t>е, в т.ч. рециклиране, когато станат отпадъци;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екологосъобразното събиране, съхраняване и третиране на ИУМПС, особено при </w:t>
      </w:r>
      <w:r>
        <w:rPr>
          <w:rFonts w:ascii="Times New Roman" w:hAnsi="Times New Roman" w:cs="Times New Roman"/>
          <w:sz w:val="24"/>
          <w:szCs w:val="24"/>
          <w:lang w:val="x-none"/>
        </w:rPr>
        <w:lastRenderedPageBreak/>
        <w:t>отделянето на всички флуиди и разкомплектуването;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разработването на нови и оптимизирането на съществуващите методи за повторна</w:t>
      </w:r>
      <w:r>
        <w:rPr>
          <w:rFonts w:ascii="Times New Roman" w:hAnsi="Times New Roman" w:cs="Times New Roman"/>
          <w:sz w:val="24"/>
          <w:szCs w:val="24"/>
          <w:lang w:val="x-none"/>
        </w:rPr>
        <w:t xml:space="preserve"> употреба, рециклиране и оползотворяване на отпадъци от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постигнатия прогрес във връзка с оползотворяването, в т.ч. рециклирането на отпадъци от МПС с цел намаляване количеството на отпадъци, предназначени за обезвреждане, и увеличаване дела на отп</w:t>
      </w:r>
      <w:r>
        <w:rPr>
          <w:rFonts w:ascii="Times New Roman" w:hAnsi="Times New Roman" w:cs="Times New Roman"/>
          <w:sz w:val="24"/>
          <w:szCs w:val="24"/>
          <w:lang w:val="x-none"/>
        </w:rPr>
        <w:t>адъците от МПС, предназначени за оползотворяване, в т. ч. рециклиране.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32.</w:t>
      </w:r>
      <w:r>
        <w:rPr>
          <w:rFonts w:ascii="Times New Roman" w:hAnsi="Times New Roman" w:cs="Times New Roman"/>
          <w:sz w:val="24"/>
          <w:szCs w:val="24"/>
          <w:lang w:val="x-none"/>
        </w:rPr>
        <w:t xml:space="preserve"> (1) Лицата, които пускат на пазара МПС, осигуряват на лицата по чл. 17 достъп до информацията относно разкомплектуването за всеки отделен вид МПС в срок 6 месеца от пускането му</w:t>
      </w:r>
      <w:r>
        <w:rPr>
          <w:rFonts w:ascii="Times New Roman" w:hAnsi="Times New Roman" w:cs="Times New Roman"/>
          <w:sz w:val="24"/>
          <w:szCs w:val="24"/>
          <w:lang w:val="x-none"/>
        </w:rPr>
        <w:t xml:space="preserve"> на пазара. Информацията съдържа данни за материалите и компонентите на МПС и за разположението на опасни вещества в МПС с оглед постигане на целите по чл. 8.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При поискване от лицата по чл. 17 производителите на компоненти за МПС предоставят информаци</w:t>
      </w:r>
      <w:r>
        <w:rPr>
          <w:rFonts w:ascii="Times New Roman" w:hAnsi="Times New Roman" w:cs="Times New Roman"/>
          <w:sz w:val="24"/>
          <w:szCs w:val="24"/>
          <w:lang w:val="x-none"/>
        </w:rPr>
        <w:t>я за разкомплектуването, съхраняването и изпитването на компонентите, които са подходящи за повторна употреба.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33.</w:t>
      </w:r>
      <w:r>
        <w:rPr>
          <w:rFonts w:ascii="Times New Roman" w:hAnsi="Times New Roman" w:cs="Times New Roman"/>
          <w:sz w:val="24"/>
          <w:szCs w:val="24"/>
          <w:lang w:val="x-none"/>
        </w:rPr>
        <w:t xml:space="preserve"> Изпълнителният директор на ИАОС със съдействието на председателя на НСИ, министъра на вътрешните работи, изпълнителния директор на Изпълн</w:t>
      </w:r>
      <w:r>
        <w:rPr>
          <w:rFonts w:ascii="Times New Roman" w:hAnsi="Times New Roman" w:cs="Times New Roman"/>
          <w:sz w:val="24"/>
          <w:szCs w:val="24"/>
          <w:lang w:val="x-none"/>
        </w:rPr>
        <w:t>ителна агенция "Автомобилна администрация" и изпълнителния директор на ПУДООС изготвя и въвежда в действие интегрирана компютърна информационна система за отчитане и контрол по прилагане на разпоредбите на наредбата.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Чл. 33а. </w:t>
      </w:r>
      <w:r>
        <w:rPr>
          <w:rFonts w:ascii="Times New Roman" w:hAnsi="Times New Roman" w:cs="Times New Roman"/>
          <w:sz w:val="24"/>
          <w:szCs w:val="24"/>
          <w:lang w:val="x-none"/>
        </w:rPr>
        <w:t>(Нов – ДВ, бр. 2 от 2021 г.) (</w:t>
      </w:r>
      <w:r>
        <w:rPr>
          <w:rFonts w:ascii="Times New Roman" w:hAnsi="Times New Roman" w:cs="Times New Roman"/>
          <w:sz w:val="24"/>
          <w:szCs w:val="24"/>
          <w:lang w:val="x-none"/>
        </w:rPr>
        <w:t>1) Ежегодно, до 18 месеца след приключване на отчетната година министърът на околната среда и водите докладва на Европейската комисия (ЕК) данни за ИУМПС по формат на ЕК.</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Първият период на докладване за изпълнение на целите по чл. 8 започва през първа</w:t>
      </w:r>
      <w:r>
        <w:rPr>
          <w:rFonts w:ascii="Times New Roman" w:hAnsi="Times New Roman" w:cs="Times New Roman"/>
          <w:sz w:val="24"/>
          <w:szCs w:val="24"/>
          <w:lang w:val="x-none"/>
        </w:rPr>
        <w:t>та пълна календарна година след приемането на акта за изпълнение, с който се определя форматът за докладване, и обхваща данните за този период на докладване.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Данните по ал. 1 се придружават от доклад за проверка на качеството и от доклад за предприети</w:t>
      </w:r>
      <w:r>
        <w:rPr>
          <w:rFonts w:ascii="Times New Roman" w:hAnsi="Times New Roman" w:cs="Times New Roman"/>
          <w:sz w:val="24"/>
          <w:szCs w:val="24"/>
          <w:lang w:val="x-none"/>
        </w:rPr>
        <w:t>те мерки за изграждане и поддържане на ефективна система за качествен контрол и проследимост на ИУМПС.</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седма</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РЕД ЗА ПРИЛАГАНЕ НА ЧЛ. 59 ЗУО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34.</w:t>
      </w:r>
      <w:r>
        <w:rPr>
          <w:rFonts w:ascii="Times New Roman" w:hAnsi="Times New Roman" w:cs="Times New Roman"/>
          <w:sz w:val="24"/>
          <w:szCs w:val="24"/>
          <w:lang w:val="x-none"/>
        </w:rPr>
        <w:t xml:space="preserve"> (1) Организациите по оползотворяване на ИУМПС и лицата, които пускат на пазара МПС и изпълняват задъл</w:t>
      </w:r>
      <w:r>
        <w:rPr>
          <w:rFonts w:ascii="Times New Roman" w:hAnsi="Times New Roman" w:cs="Times New Roman"/>
          <w:sz w:val="24"/>
          <w:szCs w:val="24"/>
          <w:lang w:val="x-none"/>
        </w:rPr>
        <w:t>женията си индивидуално, доказват изпълнението на задълженията си по чл. 7 и 8, като представят в срок до 15 април на текущата година пред министъра на околната среда и водите доклад с фактически констатации за предходната година и отчет по приложение № 6.</w:t>
      </w:r>
      <w:r>
        <w:rPr>
          <w:rFonts w:ascii="Times New Roman" w:hAnsi="Times New Roman" w:cs="Times New Roman"/>
          <w:sz w:val="24"/>
          <w:szCs w:val="24"/>
          <w:lang w:val="x-none"/>
        </w:rPr>
        <w:t xml:space="preserve"> Докладът се представя и при липса на пуснати на пазара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(Доп. – ДВ, бр. 60 от 2018 г.) Отчетът по ал. 1 се заверява от регистриран одитор по смисъла на Закона за независимия финансов одит въз основа на доклада с фактически констатации по ал. 1 сл</w:t>
      </w:r>
      <w:r>
        <w:rPr>
          <w:rFonts w:ascii="Times New Roman" w:hAnsi="Times New Roman" w:cs="Times New Roman"/>
          <w:sz w:val="24"/>
          <w:szCs w:val="24"/>
          <w:lang w:val="x-none"/>
        </w:rPr>
        <w:t>ед извършени договорени процедури за проверка на изпълнението на задълженията по наредбата, в т.ч. целите по чл. 8 поотделно за категориите по чл. 2, ал. 1, т. 1 и 2, в съответствие с изискванията на действащото законодателство.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60 от </w:t>
      </w:r>
      <w:r>
        <w:rPr>
          <w:rFonts w:ascii="Times New Roman" w:hAnsi="Times New Roman" w:cs="Times New Roman"/>
          <w:sz w:val="24"/>
          <w:szCs w:val="24"/>
          <w:lang w:val="x-none"/>
        </w:rPr>
        <w:t xml:space="preserve">2018 г.) В доклада по ал. 1 задължително се посочва и размерът на дължимата продуктова такса, която следва да се заплати по сметката на ПУДООС, в случай че съответните цели по чл. 8 поотделно за категориите по чл. 2, ал. 1, </w:t>
      </w:r>
      <w:r>
        <w:rPr>
          <w:rFonts w:ascii="Times New Roman" w:hAnsi="Times New Roman" w:cs="Times New Roman"/>
          <w:sz w:val="24"/>
          <w:szCs w:val="24"/>
          <w:lang w:val="x-none"/>
        </w:rPr>
        <w:lastRenderedPageBreak/>
        <w:t>т. 1 и 2 не бъдат признати за из</w:t>
      </w:r>
      <w:r>
        <w:rPr>
          <w:rFonts w:ascii="Times New Roman" w:hAnsi="Times New Roman" w:cs="Times New Roman"/>
          <w:sz w:val="24"/>
          <w:szCs w:val="24"/>
          <w:lang w:val="x-none"/>
        </w:rPr>
        <w:t>пълнени от министъра на околната среда и водите.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Едновременно с доклада по ал. 1 се представят най-малко: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от лицата, които изпълняват задълженията си индивидуално - копия от документите по чл. 35, ал. 1, т. 6, 8 и 9;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от организациите по оползо</w:t>
      </w:r>
      <w:r>
        <w:rPr>
          <w:rFonts w:ascii="Times New Roman" w:hAnsi="Times New Roman" w:cs="Times New Roman"/>
          <w:sz w:val="24"/>
          <w:szCs w:val="24"/>
          <w:lang w:val="x-none"/>
        </w:rPr>
        <w:t xml:space="preserve">творяване на ИУМПС - копия от документите по чл. 36, ал. 1, т. 7, 9 и 10.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(Изм. – ДВ, бр. 60 от 2018 г.) Докладът по ал. 1 и отчетът по ал. 1, както и всички приложения се представят на хартиен и електронен носител.</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По преценка министърът на окол</w:t>
      </w:r>
      <w:r>
        <w:rPr>
          <w:rFonts w:ascii="Times New Roman" w:hAnsi="Times New Roman" w:cs="Times New Roman"/>
          <w:sz w:val="24"/>
          <w:szCs w:val="24"/>
          <w:lang w:val="x-none"/>
        </w:rPr>
        <w:t>ната среда и водите може да поиска представяне на копия от други документи, както и допълнително уточняваща информация.</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35.</w:t>
      </w:r>
      <w:r>
        <w:rPr>
          <w:rFonts w:ascii="Times New Roman" w:hAnsi="Times New Roman" w:cs="Times New Roman"/>
          <w:sz w:val="24"/>
          <w:szCs w:val="24"/>
          <w:lang w:val="x-none"/>
        </w:rPr>
        <w:t xml:space="preserve"> (1) (Изм. – ДВ, бр. 100 от 2022 г.) За изготвянето на доклада по чл. 34, ал. 2 регистрираният одитор проверява най-малко следнит</w:t>
      </w:r>
      <w:r>
        <w:rPr>
          <w:rFonts w:ascii="Times New Roman" w:hAnsi="Times New Roman" w:cs="Times New Roman"/>
          <w:sz w:val="24"/>
          <w:szCs w:val="24"/>
          <w:lang w:val="x-none"/>
        </w:rPr>
        <w:t>е документи и информация за лицата, които изпълняват задълженията си индивидуално: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(изм. – ДВ, бр. 30 от 2016 г., в сила от 16.06.2016 г.) първичните счетоводни документи, удостоверяващи количеството пуснати на пазара МПС, както и съответствието му с м</w:t>
      </w:r>
      <w:r>
        <w:rPr>
          <w:rFonts w:ascii="Times New Roman" w:hAnsi="Times New Roman" w:cs="Times New Roman"/>
          <w:sz w:val="24"/>
          <w:szCs w:val="24"/>
          <w:lang w:val="x-none"/>
        </w:rPr>
        <w:t xml:space="preserve">есечната справка-декларация по наредбата по чл. 59, ал. 1 ЗУО;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информацията по чл. 27, ал. 1;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първичните счетоводни документи, удостоверяващи: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количеството събрани ИУМПС и предадени за разкомплектуване на лица по чл. 17;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вида и количествата</w:t>
      </w:r>
      <w:r>
        <w:rPr>
          <w:rFonts w:ascii="Times New Roman" w:hAnsi="Times New Roman" w:cs="Times New Roman"/>
          <w:sz w:val="24"/>
          <w:szCs w:val="24"/>
          <w:lang w:val="x-none"/>
        </w:rPr>
        <w:t xml:space="preserve"> на материалите и компонентите, получени след разкомплектуване на ИУМПС и предадени за оползотворяване, в т.ч. за рециклиране, на лица по чл. 17;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първичните счетоводни документи или декларацията по чл. 25, удостоверяващи добросъвестното предаване и при</w:t>
      </w:r>
      <w:r>
        <w:rPr>
          <w:rFonts w:ascii="Times New Roman" w:hAnsi="Times New Roman" w:cs="Times New Roman"/>
          <w:sz w:val="24"/>
          <w:szCs w:val="24"/>
          <w:lang w:val="x-none"/>
        </w:rPr>
        <w:t>добиване на компоненти от ИУМПС за повторна употреба;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дневниците за продажбите и декларациите по Закона за данък върху добавена стойност (ЗДДС) и главната книга по Закона за счетоводството (ЗС) за периода на проверката;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документи, удостоверяващи из</w:t>
      </w:r>
      <w:r>
        <w:rPr>
          <w:rFonts w:ascii="Times New Roman" w:hAnsi="Times New Roman" w:cs="Times New Roman"/>
          <w:sz w:val="24"/>
          <w:szCs w:val="24"/>
          <w:lang w:val="x-none"/>
        </w:rPr>
        <w:t>носа на ИУМПС и/или материали и компоненти от тях през предходната календарна година и/или изпращането им от територията на страната към територията на друга държава - членка на ЕС: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писмен договор за извършване на операция по окончателно оползотворяван</w:t>
      </w:r>
      <w:r>
        <w:rPr>
          <w:rFonts w:ascii="Times New Roman" w:hAnsi="Times New Roman" w:cs="Times New Roman"/>
          <w:sz w:val="24"/>
          <w:szCs w:val="24"/>
          <w:lang w:val="x-none"/>
        </w:rPr>
        <w:t>е, в т.ч. рециклиране;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подписани и подпечатани документи по приложения IА и IБ или по приложение VII на Регламент 1013/2006 за всеки конкретен превоз;</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писмено потвърждение за получаване на отпадъците;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сертификат за завършена окончателна операци</w:t>
      </w:r>
      <w:r>
        <w:rPr>
          <w:rFonts w:ascii="Times New Roman" w:hAnsi="Times New Roman" w:cs="Times New Roman"/>
          <w:sz w:val="24"/>
          <w:szCs w:val="24"/>
          <w:lang w:val="x-none"/>
        </w:rPr>
        <w:t>я по оползотворяване, в т.ч. рециклиране, в случай че вече е наличен;</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при износ - копие на разрешение или друг документ по националното законодателство на съответната страна, съгласно който получателят има право да извършва оползотворяване на отпадъци,</w:t>
      </w:r>
      <w:r>
        <w:rPr>
          <w:rFonts w:ascii="Times New Roman" w:hAnsi="Times New Roman" w:cs="Times New Roman"/>
          <w:sz w:val="24"/>
          <w:szCs w:val="24"/>
          <w:lang w:val="x-none"/>
        </w:rPr>
        <w:t xml:space="preserve"> в т.ч. рециклиране, съответстващо на нормите за опазване на околната среда и на човешкото здраве, съответстващи на изискванията на законодателството на ЕС;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счетоводните регистри по чл. 9, ал. 1, т. 1, 2 и 3 ЗС, послужили за изготвяне на оборотната вед</w:t>
      </w:r>
      <w:r>
        <w:rPr>
          <w:rFonts w:ascii="Times New Roman" w:hAnsi="Times New Roman" w:cs="Times New Roman"/>
          <w:sz w:val="24"/>
          <w:szCs w:val="24"/>
          <w:lang w:val="x-none"/>
        </w:rPr>
        <w:t>омост и данъчните декларации съгласно действащото данъчно законодателство;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8. отчет за предходната календарна година по образец съгласно приложение № 6;</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отчет за предходната година за изпълнението на целите по наредбата по чл. 13, ал. 1 ЗУО за батерии</w:t>
      </w:r>
      <w:r>
        <w:rPr>
          <w:rFonts w:ascii="Times New Roman" w:hAnsi="Times New Roman" w:cs="Times New Roman"/>
          <w:sz w:val="24"/>
          <w:szCs w:val="24"/>
          <w:lang w:val="x-none"/>
        </w:rPr>
        <w:t xml:space="preserve"> и акумулатори и НУБА по образец съгласно приложение към наредбата по чл. 13, ал. 1 ЗУО;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 извадка за предходната календарна година от компютърната информационна система за отчитане и контрол на издадените удостоверения за разкомплектуване на ИУМПС от о</w:t>
      </w:r>
      <w:r>
        <w:rPr>
          <w:rFonts w:ascii="Times New Roman" w:hAnsi="Times New Roman" w:cs="Times New Roman"/>
          <w:sz w:val="24"/>
          <w:szCs w:val="24"/>
          <w:lang w:val="x-none"/>
        </w:rPr>
        <w:t>ператорите на центрове за разкомплектуване и операторите на площадки за събиране и съхраняване на ИУМПС, с които лицето, което изпълнява задълженията си индивидуално, има сключен договор;</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(нова – ДВ, бр. 100 от 2022 г.) финансовото управление съгласно</w:t>
      </w:r>
      <w:r>
        <w:rPr>
          <w:rFonts w:ascii="Times New Roman" w:hAnsi="Times New Roman" w:cs="Times New Roman"/>
          <w:sz w:val="24"/>
          <w:szCs w:val="24"/>
          <w:lang w:val="x-none"/>
        </w:rPr>
        <w:t xml:space="preserve"> чл. 18, ал. 2, т. 1 от ЗУО, в т.ч. за: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наличие на предварителен финансов разчет за избраната система за разделно събиране в утвърдената програма по чл. 15, ал. 1, както и наличието на финансово управление, изразяващо се в планиране и последващ контрол</w:t>
      </w:r>
      <w:r>
        <w:rPr>
          <w:rFonts w:ascii="Times New Roman" w:hAnsi="Times New Roman" w:cs="Times New Roman"/>
          <w:sz w:val="24"/>
          <w:szCs w:val="24"/>
          <w:lang w:val="x-none"/>
        </w:rPr>
        <w:t xml:space="preserve"> на разликите между реално извършеното и планираното в утвърдената програма по чл. 15, ал. 1;</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степен на съответствие на планираните разходи, необходими за функциониране на системата по чл. 15 от ЗУО, с реално извършените.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Докладът по чл. 34, ал. 2</w:t>
      </w:r>
      <w:r>
        <w:rPr>
          <w:rFonts w:ascii="Times New Roman" w:hAnsi="Times New Roman" w:cs="Times New Roman"/>
          <w:sz w:val="24"/>
          <w:szCs w:val="24"/>
          <w:lang w:val="x-none"/>
        </w:rPr>
        <w:t>, изготвен за лицето, което изпълнява задълженията си индивидуално, съдържа информация и констатации най-малко за: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(доп. – ДВ, бр. 60 от 2018 г.) количеството пуснати на пазара МПС за предходната година поотделно за категориите по чл. 2, ал. 1, т. 1 и </w:t>
      </w:r>
      <w:r>
        <w:rPr>
          <w:rFonts w:ascii="Times New Roman" w:hAnsi="Times New Roman" w:cs="Times New Roman"/>
          <w:sz w:val="24"/>
          <w:szCs w:val="24"/>
          <w:lang w:val="x-none"/>
        </w:rPr>
        <w:t>2;</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30 от 2016 г., в сила от 16.06.2016 г.) съответствието между месечните справки-декларации по наредбата по чл. 59, ал. 1 ЗУО и издадените счетоводни документи, отразяващи пуснатите на пазара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60 от 2018 г.) раз</w:t>
      </w:r>
      <w:r>
        <w:rPr>
          <w:rFonts w:ascii="Times New Roman" w:hAnsi="Times New Roman" w:cs="Times New Roman"/>
          <w:sz w:val="24"/>
          <w:szCs w:val="24"/>
          <w:lang w:val="x-none"/>
        </w:rPr>
        <w:t xml:space="preserve">мера на продуктовата такса за предходната година, от която лицето, което изпълнява задълженията си индивидуално, се освобождава при доказано изпълнение на целите по чл. 8 поотделно за категориите по чл. 2, ал. 1, т. 1 и 2;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правилното определяне на прод</w:t>
      </w:r>
      <w:r>
        <w:rPr>
          <w:rFonts w:ascii="Times New Roman" w:hAnsi="Times New Roman" w:cs="Times New Roman"/>
          <w:sz w:val="24"/>
          <w:szCs w:val="24"/>
          <w:lang w:val="x-none"/>
        </w:rPr>
        <w:t>уктовата такса за предходната година, като в случаите, когато таксата е неправилно определена - разликата до правилния размер;</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сключените договори с лица по чл. 17 и издадените счетоводни документи по силата на тези договори;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(доп. – ДВ, бр. 60 от</w:t>
      </w:r>
      <w:r>
        <w:rPr>
          <w:rFonts w:ascii="Times New Roman" w:hAnsi="Times New Roman" w:cs="Times New Roman"/>
          <w:sz w:val="24"/>
          <w:szCs w:val="24"/>
          <w:lang w:val="x-none"/>
        </w:rPr>
        <w:t xml:space="preserve"> 2018 г.) количеството образувани ИУМПС от категориите по чл. 2, ал. 1, т. 1 и 2 поотделно, които са събрани и третирани през отчетния период, както и наличието на отчетни документи за тях;</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количеството изнесени и/или изпратени от територията на страна</w:t>
      </w:r>
      <w:r>
        <w:rPr>
          <w:rFonts w:ascii="Times New Roman" w:hAnsi="Times New Roman" w:cs="Times New Roman"/>
          <w:sz w:val="24"/>
          <w:szCs w:val="24"/>
          <w:lang w:val="x-none"/>
        </w:rPr>
        <w:t>та към територията на друга държава - членка на ЕС, ИУМПС и/или компоненти и материали от тях през предходната календарна година, както и наличието на документи по чл. 35, ал. 1, т. 6, удостоверяващи това;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наличието на действащи договори с общини;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w:t>
      </w:r>
      <w:r>
        <w:rPr>
          <w:rFonts w:ascii="Times New Roman" w:hAnsi="Times New Roman" w:cs="Times New Roman"/>
          <w:sz w:val="24"/>
          <w:szCs w:val="24"/>
          <w:lang w:val="x-none"/>
        </w:rPr>
        <w:t>проведените информационни кампании и разработените информационни материали;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(изм. – ДВ, бр. 60 от 2018 г.) разходите поотделно за ИУМПС, образувани от категориите по чл. 2, ал. 1, т. 1 и 2, за: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60 от 2018 г.) събиране и транспортир</w:t>
      </w:r>
      <w:r>
        <w:rPr>
          <w:rFonts w:ascii="Times New Roman" w:hAnsi="Times New Roman" w:cs="Times New Roman"/>
          <w:sz w:val="24"/>
          <w:szCs w:val="24"/>
          <w:lang w:val="x-none"/>
        </w:rPr>
        <w:t>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60 от 2018 г.) съхраняване;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(изм. – ДВ, бр. 60 от 2018 г.) разкомплектуване;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подготовка за повторна употреба на компоненти, получени при разкомплектуване </w:t>
      </w:r>
      <w:r>
        <w:rPr>
          <w:rFonts w:ascii="Times New Roman" w:hAnsi="Times New Roman" w:cs="Times New Roman"/>
          <w:sz w:val="24"/>
          <w:szCs w:val="24"/>
          <w:lang w:val="x-none"/>
        </w:rPr>
        <w:lastRenderedPageBreak/>
        <w:t>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оползотворяване на материали и компоненти, получени при</w:t>
      </w:r>
      <w:r>
        <w:rPr>
          <w:rFonts w:ascii="Times New Roman" w:hAnsi="Times New Roman" w:cs="Times New Roman"/>
          <w:sz w:val="24"/>
          <w:szCs w:val="24"/>
          <w:lang w:val="x-none"/>
        </w:rPr>
        <w:t xml:space="preserve"> разкомплектуване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рециклиране на материали и компоненти, получени при разкомплектуване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обезвреждане на отпадъци, получени от разкомплектуване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провеждане на информационни кампании и разработване на информационни мат</w:t>
      </w:r>
      <w:r>
        <w:rPr>
          <w:rFonts w:ascii="Times New Roman" w:hAnsi="Times New Roman" w:cs="Times New Roman"/>
          <w:sz w:val="24"/>
          <w:szCs w:val="24"/>
          <w:lang w:val="x-none"/>
        </w:rPr>
        <w:t>ериали;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 изпълнение на други мерки и дейности, предвидени в програмата за управление на дейностите по отпадъците по чл. 15;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дневниците за продажбите и декларациите по ЗДДС и главната книга по ЗС за периода на проверката, като се правят сравнения ме</w:t>
      </w:r>
      <w:r>
        <w:rPr>
          <w:rFonts w:ascii="Times New Roman" w:hAnsi="Times New Roman" w:cs="Times New Roman"/>
          <w:sz w:val="24"/>
          <w:szCs w:val="24"/>
          <w:lang w:val="x-none"/>
        </w:rPr>
        <w:t>жду фактическите констатации, установени по технологични норми и по счетоводни операции;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(доп. – ДВ, бр. 60 от 2018 г.) средствата, постъпили от продажба на ИУМПС, образувани от категориите по чл. 2, ал. 1, т. 1 и 2, на компоненти и материали от тях п</w:t>
      </w:r>
      <w:r>
        <w:rPr>
          <w:rFonts w:ascii="Times New Roman" w:hAnsi="Times New Roman" w:cs="Times New Roman"/>
          <w:sz w:val="24"/>
          <w:szCs w:val="24"/>
          <w:lang w:val="x-none"/>
        </w:rPr>
        <w:t>оотделно;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(доп. – ДВ, бр. 60 от 2018 г.) констатации за съответствие/несъответствие между количествата събрани ИУМПС, образувани от категориите по чл. 2, ал. 1, т. 1 и 2 поотделно и нивото в проценти на повторна употреба и рециклиране и повторна употр</w:t>
      </w:r>
      <w:r>
        <w:rPr>
          <w:rFonts w:ascii="Times New Roman" w:hAnsi="Times New Roman" w:cs="Times New Roman"/>
          <w:sz w:val="24"/>
          <w:szCs w:val="24"/>
          <w:lang w:val="x-none"/>
        </w:rPr>
        <w:t>еба и оползотворяване от тяхното тегло, посочени в отчета съгласно приложение № 6, с тези, отчетени в счетоводните регистри и потвърдени с направените констатации;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(доп. – ДВ, бр. 60 от 2018 г.) изпълнението на целите по чл. 8 поотделно за категориите</w:t>
      </w:r>
      <w:r>
        <w:rPr>
          <w:rFonts w:ascii="Times New Roman" w:hAnsi="Times New Roman" w:cs="Times New Roman"/>
          <w:sz w:val="24"/>
          <w:szCs w:val="24"/>
          <w:lang w:val="x-none"/>
        </w:rPr>
        <w:t xml:space="preserve"> по чл. 2, ал. 1, т. 1 и 2;</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(нова – ДВ, бр. 100 от 2022 г.) наличието на финансово управление, изразяващо се в планиране и последващ контрол на разликите между реално извършеното и планираното в утвърдената програма по чл. 15, ал. 1, в т.ч. за: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на</w:t>
      </w:r>
      <w:r>
        <w:rPr>
          <w:rFonts w:ascii="Times New Roman" w:hAnsi="Times New Roman" w:cs="Times New Roman"/>
          <w:sz w:val="24"/>
          <w:szCs w:val="24"/>
          <w:lang w:val="x-none"/>
        </w:rPr>
        <w:t>личие на планиране и последващ контрол на разликите между реално извършеното и планираното в утвърдената програма по чл. 15, ал. 1;</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степен на съответствие на планираните разходи, необходими за функциониране на системите по чл. 15 от ЗУО, с реално извър</w:t>
      </w:r>
      <w:r>
        <w:rPr>
          <w:rFonts w:ascii="Times New Roman" w:hAnsi="Times New Roman" w:cs="Times New Roman"/>
          <w:sz w:val="24"/>
          <w:szCs w:val="24"/>
          <w:lang w:val="x-none"/>
        </w:rPr>
        <w:t>шените.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36.</w:t>
      </w:r>
      <w:r>
        <w:rPr>
          <w:rFonts w:ascii="Times New Roman" w:hAnsi="Times New Roman" w:cs="Times New Roman"/>
          <w:sz w:val="24"/>
          <w:szCs w:val="24"/>
          <w:lang w:val="x-none"/>
        </w:rPr>
        <w:t xml:space="preserve"> (1) (Изм. – ДВ, бр. 100 от 2022 г.) За изготвянето на доклада по чл. 34, ал. 2 регистрираният одитор проверява най-малко следните документи и информация за организацията по оползотворяване: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договорите, сключени между организацията по оп</w:t>
      </w:r>
      <w:r>
        <w:rPr>
          <w:rFonts w:ascii="Times New Roman" w:hAnsi="Times New Roman" w:cs="Times New Roman"/>
          <w:sz w:val="24"/>
          <w:szCs w:val="24"/>
          <w:lang w:val="x-none"/>
        </w:rPr>
        <w:t xml:space="preserve">олзотворяване и нейните членове за изпълнение на целите по чл. 8;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30 от 2016 г., в сила от 16.06.2016 г.) първичните счетоводни документи, удостоверяващи количеството пуснати на пазара МПС от членовете на организацията по оползотворяван</w:t>
      </w:r>
      <w:r>
        <w:rPr>
          <w:rFonts w:ascii="Times New Roman" w:hAnsi="Times New Roman" w:cs="Times New Roman"/>
          <w:sz w:val="24"/>
          <w:szCs w:val="24"/>
          <w:lang w:val="x-none"/>
        </w:rPr>
        <w:t xml:space="preserve">е, за което е платено възнаграждение към нея, както и съответствието им с месечната справка-декларация по наредбата по чл. 59, ал. 1 ЗУО;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3. информацията по чл. 24, ал. 1;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първичните счетоводни документи, удостоверяващи: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количеството събрани ИУМПС</w:t>
      </w:r>
      <w:r>
        <w:rPr>
          <w:rFonts w:ascii="Times New Roman" w:hAnsi="Times New Roman" w:cs="Times New Roman"/>
          <w:sz w:val="24"/>
          <w:szCs w:val="24"/>
          <w:lang w:val="x-none"/>
        </w:rPr>
        <w:t xml:space="preserve"> и предадени за разкомплектуване на лица по чл. 17;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б) вида и количествата на материалите и компонентите, получени след разкомплектуване на ИУМПС и предадени за оползотворяване, в т.ч. за рециклиране, на лица по чл. 17;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първичните счетоводни документи</w:t>
      </w:r>
      <w:r>
        <w:rPr>
          <w:rFonts w:ascii="Times New Roman" w:hAnsi="Times New Roman" w:cs="Times New Roman"/>
          <w:sz w:val="24"/>
          <w:szCs w:val="24"/>
          <w:lang w:val="x-none"/>
        </w:rPr>
        <w:t xml:space="preserve"> или декларацията по чл. 24, удостоверяващи </w:t>
      </w:r>
      <w:r>
        <w:rPr>
          <w:rFonts w:ascii="Times New Roman" w:hAnsi="Times New Roman" w:cs="Times New Roman"/>
          <w:sz w:val="24"/>
          <w:szCs w:val="24"/>
          <w:lang w:val="x-none"/>
        </w:rPr>
        <w:lastRenderedPageBreak/>
        <w:t>добросъвестното предаване и придобиване на компоненти от ИУМПС за повторна употреба;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дневниците за продажбите и декларациите по ЗДДС и главната книга по ЗС за периода на проверката;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документи, удостоверяв</w:t>
      </w:r>
      <w:r>
        <w:rPr>
          <w:rFonts w:ascii="Times New Roman" w:hAnsi="Times New Roman" w:cs="Times New Roman"/>
          <w:sz w:val="24"/>
          <w:szCs w:val="24"/>
          <w:lang w:val="x-none"/>
        </w:rPr>
        <w:t>ащи износа на ИУМПС и/или на компоненти, материали и вещества от тях през предходната календарна година и/или изпращането им от територията на страната към територията на друга държава - членка на ЕС: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писмен договор за извършване на операция по окончат</w:t>
      </w:r>
      <w:r>
        <w:rPr>
          <w:rFonts w:ascii="Times New Roman" w:hAnsi="Times New Roman" w:cs="Times New Roman"/>
          <w:sz w:val="24"/>
          <w:szCs w:val="24"/>
          <w:lang w:val="x-none"/>
        </w:rPr>
        <w:t>елно оползотворяване, в т.ч. рециклиране;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подписани и подпечатани документи по приложения IА и IБ или по приложение VII на Регламент 1013/2006 за всеки конкретен превоз;</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писмено потвърждение за получаване на отпадъците;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сертификат за завършена </w:t>
      </w:r>
      <w:r>
        <w:rPr>
          <w:rFonts w:ascii="Times New Roman" w:hAnsi="Times New Roman" w:cs="Times New Roman"/>
          <w:sz w:val="24"/>
          <w:szCs w:val="24"/>
          <w:lang w:val="x-none"/>
        </w:rPr>
        <w:t>окончателна операция по оползотворяване, в т.ч. рециклиране, в случай че вече е наличен;</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при износ - копие на разрешение или друг документ по националното законодателство на съответната страна, съгласно който получателят има право да извършва оползотво</w:t>
      </w:r>
      <w:r>
        <w:rPr>
          <w:rFonts w:ascii="Times New Roman" w:hAnsi="Times New Roman" w:cs="Times New Roman"/>
          <w:sz w:val="24"/>
          <w:szCs w:val="24"/>
          <w:lang w:val="x-none"/>
        </w:rPr>
        <w:t>ряване на отпадъци, в т.ч. рециклиране, съответстващо на нормите за опазване на околната среда и на човешкото здраве, съответстващи на изискванията на законодателството на ЕС;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счетоводните регистри по чл. 9, ал. 1, т. 1, 2 и 3 ЗС, послужили за изготвян</w:t>
      </w:r>
      <w:r>
        <w:rPr>
          <w:rFonts w:ascii="Times New Roman" w:hAnsi="Times New Roman" w:cs="Times New Roman"/>
          <w:sz w:val="24"/>
          <w:szCs w:val="24"/>
          <w:lang w:val="x-none"/>
        </w:rPr>
        <w:t>е на оборотната ведомост, и данъчните декларации съгласно действащото данъчно законодателство;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отчет за предходната календарна година по образец съгласно приложение № 6;</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отчет за предходната година за изпълнение на целите по наредбата по чл. 13, а</w:t>
      </w:r>
      <w:r>
        <w:rPr>
          <w:rFonts w:ascii="Times New Roman" w:hAnsi="Times New Roman" w:cs="Times New Roman"/>
          <w:sz w:val="24"/>
          <w:szCs w:val="24"/>
          <w:lang w:val="x-none"/>
        </w:rPr>
        <w:t xml:space="preserve">л. 1 ЗУО за батерии и акумулатори и НУБА по образец съгласно приложение към наредбата по чл. 13, ал. 1 ЗУО;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извадка за предходната календарна година от компютърната информационна система за отчитане и контрол на издадените удостоверения за разкомплект</w:t>
      </w:r>
      <w:r>
        <w:rPr>
          <w:rFonts w:ascii="Times New Roman" w:hAnsi="Times New Roman" w:cs="Times New Roman"/>
          <w:sz w:val="24"/>
          <w:szCs w:val="24"/>
          <w:lang w:val="x-none"/>
        </w:rPr>
        <w:t>уване на ИУМПС от операторите на центрове за разкомплектуване и операторите на площадки за събиране и съхраняване на ИУМПС, с които организацията по оползотворяване има сключен договор;</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(нова – ДВ, бр. 100 от 2022 г.) утвърдената програма по чл. 12, а</w:t>
      </w:r>
      <w:r>
        <w:rPr>
          <w:rFonts w:ascii="Times New Roman" w:hAnsi="Times New Roman" w:cs="Times New Roman"/>
          <w:sz w:val="24"/>
          <w:szCs w:val="24"/>
          <w:lang w:val="x-none"/>
        </w:rPr>
        <w:t>л. 1, включваща предварителен финансов разчет за избраната система за разделно събиране;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(нова – ДВ, бр. 100 от 2022 г.) степента на съответствие на планираните разходи, необходими за функциониране на системите по чл. 15 от ЗУО с реално извършените;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w:t>
      </w:r>
      <w:r>
        <w:rPr>
          <w:rFonts w:ascii="Times New Roman" w:hAnsi="Times New Roman" w:cs="Times New Roman"/>
          <w:sz w:val="24"/>
          <w:szCs w:val="24"/>
          <w:lang w:val="x-none"/>
        </w:rPr>
        <w:t>14. (нова – ДВ, бр. 100 от 2022 г.) степента на съответствие на реално извършените разходи за функционирането на системите по чл. 15 от ЗУО с възнагражденията за предоставяне на услугите по управление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Докладът по чл. 34, ал. 2, изготвен за о</w:t>
      </w:r>
      <w:r>
        <w:rPr>
          <w:rFonts w:ascii="Times New Roman" w:hAnsi="Times New Roman" w:cs="Times New Roman"/>
          <w:sz w:val="24"/>
          <w:szCs w:val="24"/>
          <w:lang w:val="x-none"/>
        </w:rPr>
        <w:t>рганизацията по оползотворяване, съдържа информация и констатации най-малко за: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лицата, които: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участват в организацията по оползотворяване през съответната година;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не са й заплащали уговореното възнаграждение и/или не са й предоставяли информац</w:t>
      </w:r>
      <w:r>
        <w:rPr>
          <w:rFonts w:ascii="Times New Roman" w:hAnsi="Times New Roman" w:cs="Times New Roman"/>
          <w:sz w:val="24"/>
          <w:szCs w:val="24"/>
          <w:lang w:val="x-none"/>
        </w:rPr>
        <w:t>ия и за които не са изпълнени задълженията по чл. 8, датата на прекратяване на договора по чл. 11, ал. 3, както и размера на дължимата продуктова такса;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са прекратили договорите си през отчетната година с организацията по оползотворяване;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г) са подали</w:t>
      </w:r>
      <w:r>
        <w:rPr>
          <w:rFonts w:ascii="Times New Roman" w:hAnsi="Times New Roman" w:cs="Times New Roman"/>
          <w:sz w:val="24"/>
          <w:szCs w:val="24"/>
          <w:lang w:val="x-none"/>
        </w:rPr>
        <w:t xml:space="preserve"> нулеви декларации за пуснатите на пазара МПС през отчетната година;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данни за лицата по т. 1, включващи най-малко: седалище и адрес на управление, ЕИК, период на действие на сключения договор по чл. 11, ал. 3 за съответната година;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(доп. – ДВ, бр. </w:t>
      </w:r>
      <w:r>
        <w:rPr>
          <w:rFonts w:ascii="Times New Roman" w:hAnsi="Times New Roman" w:cs="Times New Roman"/>
          <w:sz w:val="24"/>
          <w:szCs w:val="24"/>
          <w:lang w:val="x-none"/>
        </w:rPr>
        <w:t>60 от 2018 г.) количеството пуснати на пазара МПС за предходната година поотделно за категориите по чл. 2, ал. 1, т. 1 и 2;</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(изм. – ДВ, бр. 30 от 2016 г., в сила от 16.06.2016 г.) съответствието между месечните справки-декларации по наредбата по чл. 59</w:t>
      </w:r>
      <w:r>
        <w:rPr>
          <w:rFonts w:ascii="Times New Roman" w:hAnsi="Times New Roman" w:cs="Times New Roman"/>
          <w:sz w:val="24"/>
          <w:szCs w:val="24"/>
          <w:lang w:val="x-none"/>
        </w:rPr>
        <w:t>, ал. 1 ЗУО и издадените счетоводни документи, отразяващи пуснатите на пазара МПС, за които е заплатено на организацията по оползотворяване;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60 от 2018 г.) размера на продуктовата такса за предходната година, от която организацията по о</w:t>
      </w:r>
      <w:r>
        <w:rPr>
          <w:rFonts w:ascii="Times New Roman" w:hAnsi="Times New Roman" w:cs="Times New Roman"/>
          <w:sz w:val="24"/>
          <w:szCs w:val="24"/>
          <w:lang w:val="x-none"/>
        </w:rPr>
        <w:t xml:space="preserve">ползотворяване се освобождава при доказано изпълнение на целите по чл. 8 поотделно за категориите по чл. 2, ал. 1, т. 1 и 2;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(доп. – ДВ, бр. 60 от 2018 г.) количествата образувани ИУМПС от категориите по чл. 2, ал. 1, т. 1 и 2 поотделно, които са събра</w:t>
      </w:r>
      <w:r>
        <w:rPr>
          <w:rFonts w:ascii="Times New Roman" w:hAnsi="Times New Roman" w:cs="Times New Roman"/>
          <w:sz w:val="24"/>
          <w:szCs w:val="24"/>
          <w:lang w:val="x-none"/>
        </w:rPr>
        <w:t>ни и третирани през отчетния период, както и наличието на отчетни документи за тях;</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правилното определяне на продуктовата такса за предходната година, като в случаите, когато таксата е неправилно определена - разликата до правилния размер;</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сключени</w:t>
      </w:r>
      <w:r>
        <w:rPr>
          <w:rFonts w:ascii="Times New Roman" w:hAnsi="Times New Roman" w:cs="Times New Roman"/>
          <w:sz w:val="24"/>
          <w:szCs w:val="24"/>
          <w:lang w:val="x-none"/>
        </w:rPr>
        <w:t>те договори с лица по чл. 17 и издадените счетоводни документи по силата на тези договори;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количеството изнесени и/или изпратени от територията на страната към територията на друга държава - членка на ЕС, ИУМПС и/или компоненти и материали от тях през </w:t>
      </w:r>
      <w:r>
        <w:rPr>
          <w:rFonts w:ascii="Times New Roman" w:hAnsi="Times New Roman" w:cs="Times New Roman"/>
          <w:sz w:val="24"/>
          <w:szCs w:val="24"/>
          <w:lang w:val="x-none"/>
        </w:rPr>
        <w:t>предходната календарна година, както и наличието на документите по ал. 1, т. 7, удостоверяващи това;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наличието на действащи договори с общини;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проведените информационни кампании и разработените информационни материали;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(изм. – ДВ, бр. 60 от </w:t>
      </w:r>
      <w:r>
        <w:rPr>
          <w:rFonts w:ascii="Times New Roman" w:hAnsi="Times New Roman" w:cs="Times New Roman"/>
          <w:sz w:val="24"/>
          <w:szCs w:val="24"/>
          <w:lang w:val="x-none"/>
        </w:rPr>
        <w:t>2018 г.) разходите поотделно за ИУМПС, образувани от категориите по чл. 2, ал. 1, т. 1 и 2, за: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60 от 2018 г.) събиране и транспортиране;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(изм. – ДВ, бр. 60 от 2018 г.) съхраняване;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(изм. – ДВ, бр. 60 от 2018 г.) разкомплектуван</w:t>
      </w:r>
      <w:r>
        <w:rPr>
          <w:rFonts w:ascii="Times New Roman" w:hAnsi="Times New Roman" w:cs="Times New Roman"/>
          <w:sz w:val="24"/>
          <w:szCs w:val="24"/>
          <w:lang w:val="x-none"/>
        </w:rPr>
        <w:t>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подготовка за повторна употреба на компоненти, получени при разкомплектуване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оползотворяване на материали и компоненти, получени при разкомплектуване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рециклиране на материали и компоненти, получени при разкомплектуване на</w:t>
      </w:r>
      <w:r>
        <w:rPr>
          <w:rFonts w:ascii="Times New Roman" w:hAnsi="Times New Roman" w:cs="Times New Roman"/>
          <w:sz w:val="24"/>
          <w:szCs w:val="24"/>
          <w:lang w:val="x-none"/>
        </w:rPr>
        <w:t xml:space="preserve">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обезвреждане на отпадъци, получени от разкомплектуване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провеждане на информационни кампании и разработване на информационни материали;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 изпълнение на други мерки и дейности, предвидени в програмата за управление на дейностите п</w:t>
      </w:r>
      <w:r>
        <w:rPr>
          <w:rFonts w:ascii="Times New Roman" w:hAnsi="Times New Roman" w:cs="Times New Roman"/>
          <w:sz w:val="24"/>
          <w:szCs w:val="24"/>
          <w:lang w:val="x-none"/>
        </w:rPr>
        <w:t xml:space="preserve">о отпадъците по чл. 12;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 дневниците за продажбите и декларациите по ЗДДС и главната книга по ЗС за периода на проверката, като се правят сравнения между фактическите констатации, установени по технологични норми и по счетоводни операции;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(доп. – Д</w:t>
      </w:r>
      <w:r>
        <w:rPr>
          <w:rFonts w:ascii="Times New Roman" w:hAnsi="Times New Roman" w:cs="Times New Roman"/>
          <w:sz w:val="24"/>
          <w:szCs w:val="24"/>
          <w:lang w:val="x-none"/>
        </w:rPr>
        <w:t xml:space="preserve">В, бр. 60 от 2018 г.) средствата, постъпили от продажба на ИУМПС, образувани от категориите по чл. 2, ал. 1, т. 1 и 2, на компоненти и материали от тях </w:t>
      </w:r>
      <w:r>
        <w:rPr>
          <w:rFonts w:ascii="Times New Roman" w:hAnsi="Times New Roman" w:cs="Times New Roman"/>
          <w:sz w:val="24"/>
          <w:szCs w:val="24"/>
          <w:lang w:val="x-none"/>
        </w:rPr>
        <w:lastRenderedPageBreak/>
        <w:t>поотделно;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15. (доп. – ДВ, бр. 60 от 2018 г.) съответствие/несъответствие между количествата събрани ИУ</w:t>
      </w:r>
      <w:r>
        <w:rPr>
          <w:rFonts w:ascii="Times New Roman" w:hAnsi="Times New Roman" w:cs="Times New Roman"/>
          <w:sz w:val="24"/>
          <w:szCs w:val="24"/>
          <w:lang w:val="x-none"/>
        </w:rPr>
        <w:t xml:space="preserve">МПС, образувани от категориите по чл. 2, ал. 1, т. 1 и 2 поотделно и нивото в проценти на повторна употреба и рециклиране и на повторна употреба и оползотворяване от тяхното тегло, посочени в отчета съгласно приложение № 6, с тези, отчетени в счетоводните </w:t>
      </w:r>
      <w:r>
        <w:rPr>
          <w:rFonts w:ascii="Times New Roman" w:hAnsi="Times New Roman" w:cs="Times New Roman"/>
          <w:sz w:val="24"/>
          <w:szCs w:val="24"/>
          <w:lang w:val="x-none"/>
        </w:rPr>
        <w:t>регистри и потвърдени с направените констатации;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(доп. – ДВ, бр. 60 от 2018 г.) изпълнението на целите по чл. 8 поотделно за категориите по чл. 2, ал. 1, т. 1 и 2;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17. (нова – ДВ, бр. 100 от 2022 г.) наличието на финансово управление, изразяващо се в</w:t>
      </w:r>
      <w:r>
        <w:rPr>
          <w:rFonts w:ascii="Times New Roman" w:hAnsi="Times New Roman" w:cs="Times New Roman"/>
          <w:sz w:val="24"/>
          <w:szCs w:val="24"/>
          <w:lang w:val="x-none"/>
        </w:rPr>
        <w:t xml:space="preserve"> планиране и последващ контрол на разликите между реално извършеното и планираното в утвърдената програма по чл. 12, ал. 1;</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(нова – ДВ, бр. 100 от 2022 г.) съпоставката на общата сума на получените възнаграждения от лицата, пускащи на пазара МПС, с ра</w:t>
      </w:r>
      <w:r>
        <w:rPr>
          <w:rFonts w:ascii="Times New Roman" w:hAnsi="Times New Roman" w:cs="Times New Roman"/>
          <w:sz w:val="24"/>
          <w:szCs w:val="24"/>
          <w:lang w:val="x-none"/>
        </w:rPr>
        <w:t>зходите за предоставяне на услугите по управление на отпадъците и констатация дали общата сума на получените възнаграждения не надвишава направените разходи;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(нова – ДВ, бр. 100 от 2022 г.) съпоставката на разходите, които се обезпечават от лицата, пу</w:t>
      </w:r>
      <w:r>
        <w:rPr>
          <w:rFonts w:ascii="Times New Roman" w:hAnsi="Times New Roman" w:cs="Times New Roman"/>
          <w:sz w:val="24"/>
          <w:szCs w:val="24"/>
          <w:lang w:val="x-none"/>
        </w:rPr>
        <w:t>скащи на пазара МПС, със сумата на следните разходи, извършвани от организациите по оползотворяване: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разходите във връзка с дейностите по разделно събиране на отпадъци и тяхното последващо превозване и третиране, включително за постигането на определен</w:t>
      </w:r>
      <w:r>
        <w:rPr>
          <w:rFonts w:ascii="Times New Roman" w:hAnsi="Times New Roman" w:cs="Times New Roman"/>
          <w:sz w:val="24"/>
          <w:szCs w:val="24"/>
          <w:lang w:val="x-none"/>
        </w:rPr>
        <w:t>ите в наредбата цели, и разходите за инвестиции в поддържане и развитие на системите за разделно събиране;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разходите по събирането на информация и докладването на данни и извършване на одити;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разходите за образователни кампании, информационни дейно</w:t>
      </w:r>
      <w:r>
        <w:rPr>
          <w:rFonts w:ascii="Times New Roman" w:hAnsi="Times New Roman" w:cs="Times New Roman"/>
          <w:sz w:val="24"/>
          <w:szCs w:val="24"/>
          <w:lang w:val="x-none"/>
        </w:rPr>
        <w:t>сти и популяризиране на разделното събиране.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37.</w:t>
      </w:r>
      <w:r>
        <w:rPr>
          <w:rFonts w:ascii="Times New Roman" w:hAnsi="Times New Roman" w:cs="Times New Roman"/>
          <w:sz w:val="24"/>
          <w:szCs w:val="24"/>
          <w:lang w:val="x-none"/>
        </w:rPr>
        <w:t xml:space="preserve"> (1) За изготвянето на доклада по чл. 34, ал. 1 регистрираният одитор използва и информацията по наредбата по чл. 48, ал. 1 ЗУО относно количеството събрано ИУМПС и информацията по чл. 27, ал. 1 относно к</w:t>
      </w:r>
      <w:r>
        <w:rPr>
          <w:rFonts w:ascii="Times New Roman" w:hAnsi="Times New Roman" w:cs="Times New Roman"/>
          <w:sz w:val="24"/>
          <w:szCs w:val="24"/>
          <w:lang w:val="x-none"/>
        </w:rPr>
        <w:t>оличеството МПС, пуснато на пазара през отчетния период.</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Информацията по ал. 1 се осигурява от организациите по оползотворяване на ИУМПС или от лицата, които пускат на пазара МПС и изпълняват задълженията си индивидуално.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38.</w:t>
      </w:r>
      <w:r>
        <w:rPr>
          <w:rFonts w:ascii="Times New Roman" w:hAnsi="Times New Roman" w:cs="Times New Roman"/>
          <w:sz w:val="24"/>
          <w:szCs w:val="24"/>
          <w:lang w:val="x-none"/>
        </w:rPr>
        <w:t xml:space="preserve"> (1) На основание чл</w:t>
      </w:r>
      <w:r>
        <w:rPr>
          <w:rFonts w:ascii="Times New Roman" w:hAnsi="Times New Roman" w:cs="Times New Roman"/>
          <w:sz w:val="24"/>
          <w:szCs w:val="24"/>
          <w:lang w:val="x-none"/>
        </w:rPr>
        <w:t>. 18, ал. 9 ЗУО ежегодно до 15 април министърът на околната среда и водите назначава със заповед комисия, която да анализира констатациите в докладите, отчетите и документите по чл. 34 и в докладите по чл. 18, ал. 3 ЗУО. При необходимост комисията съвместн</w:t>
      </w:r>
      <w:r>
        <w:rPr>
          <w:rFonts w:ascii="Times New Roman" w:hAnsi="Times New Roman" w:cs="Times New Roman"/>
          <w:sz w:val="24"/>
          <w:szCs w:val="24"/>
          <w:lang w:val="x-none"/>
        </w:rPr>
        <w:t>о с представители на регионалните инспекции по околната среда и водите (РИОСВ) извършва проверка на място на: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организациите по оползотворяване;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лицата, членуващи в организации по оползотворяване;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лицата, които пускат на пазара МПС и изпълняват </w:t>
      </w:r>
      <w:r>
        <w:rPr>
          <w:rFonts w:ascii="Times New Roman" w:hAnsi="Times New Roman" w:cs="Times New Roman"/>
          <w:sz w:val="24"/>
          <w:szCs w:val="24"/>
          <w:lang w:val="x-none"/>
        </w:rPr>
        <w:t>задълженията си индивидуално;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лицата, извършващи дейности по събиране, транспортиране и третиране на ИУМПС и сключили договори с организации по оползотворяване и/или с лица, които пускат на пазара МПС и изпълняват задълженията си индивидуално.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w:t>
      </w:r>
      <w:r>
        <w:rPr>
          <w:rFonts w:ascii="Times New Roman" w:hAnsi="Times New Roman" w:cs="Times New Roman"/>
          <w:sz w:val="24"/>
          <w:szCs w:val="24"/>
          <w:lang w:val="x-none"/>
        </w:rPr>
        <w:t>рок до 10 дни от приключване на дейността си комисията по ал. 1 изготвя доклад до министъра на околната среда и водите, който съдържа: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фактически констатации от проверката;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2. (доп. – ДВ, бр. 60 от 2018 г.) ясно изразено мнение и заключение за изпълне</w:t>
      </w:r>
      <w:r>
        <w:rPr>
          <w:rFonts w:ascii="Times New Roman" w:hAnsi="Times New Roman" w:cs="Times New Roman"/>
          <w:sz w:val="24"/>
          <w:szCs w:val="24"/>
          <w:lang w:val="x-none"/>
        </w:rPr>
        <w:t>ние на целите по чл. 8 поотделно за категориите по чл. 2, ал. 1, т. 1 и 2 за всяка организация по оползотворяване и за всяко лице, изпълняващо задълженията си индивидуално;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предложение за налагане на санкции и/или отнемане на разрешенията на организаци</w:t>
      </w:r>
      <w:r>
        <w:rPr>
          <w:rFonts w:ascii="Times New Roman" w:hAnsi="Times New Roman" w:cs="Times New Roman"/>
          <w:sz w:val="24"/>
          <w:szCs w:val="24"/>
          <w:lang w:val="x-none"/>
        </w:rPr>
        <w:t>ите по оползотворяване и на лицата, които изпълняват задълженията си индивидуално, по реда на глава пета, раздел III ЗУО;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предложение за налагане на санкции на лицата, които пускат на пазара МПС, както и на лицата по чл. 18, ал. 3, т. 4 ЗУО в случай на</w:t>
      </w:r>
      <w:r>
        <w:rPr>
          <w:rFonts w:ascii="Times New Roman" w:hAnsi="Times New Roman" w:cs="Times New Roman"/>
          <w:sz w:val="24"/>
          <w:szCs w:val="24"/>
          <w:lang w:val="x-none"/>
        </w:rPr>
        <w:t xml:space="preserve"> установени нарушения на ЗУО и на подзаконовите нормативни актове по прилагането му;</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предложение за усвояване на банковата гаранция по чл. 82, ал. 3 ЗУО.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39.</w:t>
      </w:r>
      <w:r>
        <w:rPr>
          <w:rFonts w:ascii="Times New Roman" w:hAnsi="Times New Roman" w:cs="Times New Roman"/>
          <w:sz w:val="24"/>
          <w:szCs w:val="24"/>
          <w:lang w:val="x-none"/>
        </w:rPr>
        <w:t xml:space="preserve"> (1) Министърът на околната среда и водите до 31 май на текущата година определя със запове</w:t>
      </w:r>
      <w:r>
        <w:rPr>
          <w:rFonts w:ascii="Times New Roman" w:hAnsi="Times New Roman" w:cs="Times New Roman"/>
          <w:sz w:val="24"/>
          <w:szCs w:val="24"/>
          <w:lang w:val="x-none"/>
        </w:rPr>
        <w:t>д лицата, които пускат на пазара МПС и изпълняват задълженията си индивидуално, организациите по оползотворяване на ИУМПС и лицата, членуващи в организациите по оползотворяване, които заплащат продуктова такса по чл. 59, ал. 1, т. 2 - 5 ЗУО, както и нейния</w:t>
      </w:r>
      <w:r>
        <w:rPr>
          <w:rFonts w:ascii="Times New Roman" w:hAnsi="Times New Roman" w:cs="Times New Roman"/>
          <w:sz w:val="24"/>
          <w:szCs w:val="24"/>
          <w:lang w:val="x-none"/>
        </w:rPr>
        <w:t xml:space="preserve"> размер.</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 непредставяне след писмена покана с определен 7-дневен срок на заверен отчет по чл. 34, ал. 1 и/или на доклад с фактически констатации, отговарящ на изискванията на чл. 35, ал. 2 или чл. 36, ал. 2, целите по чл. 8 не се считат за изпълнен</w:t>
      </w:r>
      <w:r>
        <w:rPr>
          <w:rFonts w:ascii="Times New Roman" w:hAnsi="Times New Roman" w:cs="Times New Roman"/>
          <w:sz w:val="24"/>
          <w:szCs w:val="24"/>
          <w:lang w:val="x-none"/>
        </w:rPr>
        <w:t>и, а лицата, които изпълняват задълженията си индивидуално, съответно организациите по оползотворяване, се включват в заповедта по ал. 1 за заплащане на продуктова такса.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Министърът на околната среда и водите до 31 май на текущата година определя със </w:t>
      </w:r>
      <w:r>
        <w:rPr>
          <w:rFonts w:ascii="Times New Roman" w:hAnsi="Times New Roman" w:cs="Times New Roman"/>
          <w:sz w:val="24"/>
          <w:szCs w:val="24"/>
          <w:lang w:val="x-none"/>
        </w:rPr>
        <w:t>заповед лицата, които пускат на пазара МПС и изпълняват задълженията си индивидуално, организациите по оползотворяване и лицата, членуващи в организациите по оползотворяване, които са изпълнили съответните цели по чл. 8 и не заплащат продуктова такса.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w:t>
      </w:r>
      <w:r>
        <w:rPr>
          <w:rFonts w:ascii="Times New Roman" w:hAnsi="Times New Roman" w:cs="Times New Roman"/>
          <w:sz w:val="24"/>
          <w:szCs w:val="24"/>
          <w:lang w:val="x-none"/>
        </w:rPr>
        <w:t xml:space="preserve"> Средствата от продуктовата такса за МПС, набрани по реда на чл. 59 ЗУО, се разходват от ПУДООС за информационни кампании, контролни и други дейности в съответствие с Правилника за устройството и дейността на ПУДООС, приет с Постановление № 81 на Министерс</w:t>
      </w:r>
      <w:r>
        <w:rPr>
          <w:rFonts w:ascii="Times New Roman" w:hAnsi="Times New Roman" w:cs="Times New Roman"/>
          <w:sz w:val="24"/>
          <w:szCs w:val="24"/>
          <w:lang w:val="x-none"/>
        </w:rPr>
        <w:t>кия съвет от 2012 г. (ДВ, бр. 33 от 2012 г.).</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2 от 2021 г.) Когато размерът на продуктовата такса не може да бъде определен в срока по ал. 1, се назначават допълнителни проверки за определянето му след този срок.</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осма</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РЕД ЗА ПРЕД</w:t>
      </w:r>
      <w:r>
        <w:rPr>
          <w:rFonts w:ascii="Times New Roman" w:hAnsi="Times New Roman" w:cs="Times New Roman"/>
          <w:b/>
          <w:bCs/>
          <w:sz w:val="36"/>
          <w:szCs w:val="36"/>
          <w:lang w:val="x-none"/>
        </w:rPr>
        <w:t>ОСТАВЯНЕ И УСВОЯВАНЕ НА БАНКОВА ГАРАНЦИЯ</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40.</w:t>
      </w:r>
      <w:r>
        <w:rPr>
          <w:rFonts w:ascii="Times New Roman" w:hAnsi="Times New Roman" w:cs="Times New Roman"/>
          <w:sz w:val="24"/>
          <w:szCs w:val="24"/>
          <w:lang w:val="x-none"/>
        </w:rPr>
        <w:t xml:space="preserve"> (1) Банковата гаранция по чл. 82, ал. 1, т. 1 и 4 ЗУО се предоставя за гарантиране постигането на целите по чл. 8, създаването на система за събиране, повторна употреба, рециклиране и оползотворяване на ИУМ</w:t>
      </w:r>
      <w:r>
        <w:rPr>
          <w:rFonts w:ascii="Times New Roman" w:hAnsi="Times New Roman" w:cs="Times New Roman"/>
          <w:sz w:val="24"/>
          <w:szCs w:val="24"/>
          <w:lang w:val="x-none"/>
        </w:rPr>
        <w:t>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60 от 2018 г.) Банковата гаранция е с период на действие и се подновява съгласно изискванията на чл. 82, ал. 4 от ЗУО.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(Изм. – ДВ, бр. 60 от 2018 г.) Банковата гаранция по ал. 1 се връща на заявителя заедно с решението по чл. </w:t>
      </w:r>
      <w:r>
        <w:rPr>
          <w:rFonts w:ascii="Times New Roman" w:hAnsi="Times New Roman" w:cs="Times New Roman"/>
          <w:sz w:val="24"/>
          <w:szCs w:val="24"/>
          <w:lang w:val="x-none"/>
        </w:rPr>
        <w:t xml:space="preserve">87, ал. 2 ЗУО за отказ за издаване на разрешение по чл. 81, ал. 1 ЗУО или след определяне изпълнението на задълженията и целите със заповед на министъра на околната среда и водите по чл. 39 при прекратяване действието на </w:t>
      </w:r>
      <w:r>
        <w:rPr>
          <w:rFonts w:ascii="Times New Roman" w:hAnsi="Times New Roman" w:cs="Times New Roman"/>
          <w:sz w:val="24"/>
          <w:szCs w:val="24"/>
          <w:lang w:val="x-none"/>
        </w:rPr>
        <w:lastRenderedPageBreak/>
        <w:t>разрешението.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41.</w:t>
      </w:r>
      <w:r>
        <w:rPr>
          <w:rFonts w:ascii="Times New Roman" w:hAnsi="Times New Roman" w:cs="Times New Roman"/>
          <w:sz w:val="24"/>
          <w:szCs w:val="24"/>
          <w:lang w:val="x-none"/>
        </w:rPr>
        <w:t xml:space="preserve"> (Отм. – ДВ, б</w:t>
      </w:r>
      <w:r>
        <w:rPr>
          <w:rFonts w:ascii="Times New Roman" w:hAnsi="Times New Roman" w:cs="Times New Roman"/>
          <w:sz w:val="24"/>
          <w:szCs w:val="24"/>
          <w:lang w:val="x-none"/>
        </w:rPr>
        <w:t>р. 60 от 2018 г.).</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42.</w:t>
      </w:r>
      <w:r>
        <w:rPr>
          <w:rFonts w:ascii="Times New Roman" w:hAnsi="Times New Roman" w:cs="Times New Roman"/>
          <w:sz w:val="24"/>
          <w:szCs w:val="24"/>
          <w:lang w:val="x-none"/>
        </w:rPr>
        <w:t xml:space="preserve"> (1) Банковата гаранция по чл. 40, ал. 1 се издава в полза на министъра на околната среда и водите и трябва да отговаря най-малко на следните изисквания:</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 осигурява безусловно плащане в полза на министъра на околната среда и</w:t>
      </w:r>
      <w:r>
        <w:rPr>
          <w:rFonts w:ascii="Times New Roman" w:hAnsi="Times New Roman" w:cs="Times New Roman"/>
          <w:sz w:val="24"/>
          <w:szCs w:val="24"/>
          <w:lang w:val="x-none"/>
        </w:rPr>
        <w:t xml:space="preserve"> водите при първо поискване без възможност за възразяване или уговаряне на други формални условия на плащане;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да е неотменяема;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единствено условие за предявяването й да е постъпването при гаранта на писмено искане от министъра на околната среда и в</w:t>
      </w:r>
      <w:r>
        <w:rPr>
          <w:rFonts w:ascii="Times New Roman" w:hAnsi="Times New Roman" w:cs="Times New Roman"/>
          <w:sz w:val="24"/>
          <w:szCs w:val="24"/>
          <w:lang w:val="x-none"/>
        </w:rPr>
        <w:t xml:space="preserve">одите, съдържащо мотивирано твърдение за наличие на някои от случаите по чл. 82, ал. 3, т. 1 - 3 ЗУО;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да е налице пълно съвпадение между задълженията по чл. 40, ал. 1 и задълженията, посочени в гаранцията, като гаранцията покрива всички видове неизпълн</w:t>
      </w:r>
      <w:r>
        <w:rPr>
          <w:rFonts w:ascii="Times New Roman" w:hAnsi="Times New Roman" w:cs="Times New Roman"/>
          <w:sz w:val="24"/>
          <w:szCs w:val="24"/>
          <w:lang w:val="x-none"/>
        </w:rPr>
        <w:t>ение на тези задължения;</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да е посочена ясно датата, до която е валидна гаранцията.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Банковата гаранция се представя в оригинал.</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43.</w:t>
      </w:r>
      <w:r>
        <w:rPr>
          <w:rFonts w:ascii="Times New Roman" w:hAnsi="Times New Roman" w:cs="Times New Roman"/>
          <w:sz w:val="24"/>
          <w:szCs w:val="24"/>
          <w:lang w:val="x-none"/>
        </w:rPr>
        <w:t xml:space="preserve"> (1) За усвояване на банковата гаранция министърът на околната среда и водите подава писмено искане към банката г</w:t>
      </w:r>
      <w:r>
        <w:rPr>
          <w:rFonts w:ascii="Times New Roman" w:hAnsi="Times New Roman" w:cs="Times New Roman"/>
          <w:sz w:val="24"/>
          <w:szCs w:val="24"/>
          <w:lang w:val="x-none"/>
        </w:rPr>
        <w:t>арант, съдържащо мотивирано твърдение за наличие на някои от случаите по чл. 82, ал. 3, т. 1 - 3 ЗУО за организацията по оползотворяване или за лицето, което изпълнява задълженията си индивидуално.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Банковата гаранция се усвоява до размера по чл. 82, а</w:t>
      </w:r>
      <w:r>
        <w:rPr>
          <w:rFonts w:ascii="Times New Roman" w:hAnsi="Times New Roman" w:cs="Times New Roman"/>
          <w:sz w:val="24"/>
          <w:szCs w:val="24"/>
          <w:lang w:val="x-none"/>
        </w:rPr>
        <w:t>л. 3, т. 1, 2 или 3 ЗУО.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44.</w:t>
      </w:r>
      <w:r>
        <w:rPr>
          <w:rFonts w:ascii="Times New Roman" w:hAnsi="Times New Roman" w:cs="Times New Roman"/>
          <w:sz w:val="24"/>
          <w:szCs w:val="24"/>
          <w:lang w:val="x-none"/>
        </w:rPr>
        <w:t xml:space="preserve"> (1) Банката гарант превежда сумата по банковата гаранция по сметка на Министерството на околната среда и водите при първо писмено поискване независимо от възраженията на организациите по оползотворяване на ИУМПС и/или на ли</w:t>
      </w:r>
      <w:r>
        <w:rPr>
          <w:rFonts w:ascii="Times New Roman" w:hAnsi="Times New Roman" w:cs="Times New Roman"/>
          <w:sz w:val="24"/>
          <w:szCs w:val="24"/>
          <w:lang w:val="x-none"/>
        </w:rPr>
        <w:t>цата, които изпълняват задълженията си индивидуално и без уговаряне на други формални условия на плащане.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В случаите по чл. 82, ал. 3, т. 2 и 3 ЗУО в едномесечен срок след усвояването на банковата гаранция организацията по оползотворяване или лицето, </w:t>
      </w:r>
      <w:r>
        <w:rPr>
          <w:rFonts w:ascii="Times New Roman" w:hAnsi="Times New Roman" w:cs="Times New Roman"/>
          <w:sz w:val="24"/>
          <w:szCs w:val="24"/>
          <w:lang w:val="x-none"/>
        </w:rPr>
        <w:t>което изпълнява задълженията си индивидуално, представя подновена до пълния размер банкова гаранция съгласно чл. 82, ал. 1, т. 1 или 4 ЗУО по реда на чл. 40.</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Глава девета</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КОНТРОЛ</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45.</w:t>
      </w:r>
      <w:r>
        <w:rPr>
          <w:rFonts w:ascii="Times New Roman" w:hAnsi="Times New Roman" w:cs="Times New Roman"/>
          <w:sz w:val="24"/>
          <w:szCs w:val="24"/>
          <w:lang w:val="x-none"/>
        </w:rPr>
        <w:t xml:space="preserve"> Директорът на РИОСВ или оправомощено от него длъжностно лице контрол</w:t>
      </w:r>
      <w:r>
        <w:rPr>
          <w:rFonts w:ascii="Times New Roman" w:hAnsi="Times New Roman" w:cs="Times New Roman"/>
          <w:sz w:val="24"/>
          <w:szCs w:val="24"/>
          <w:lang w:val="x-none"/>
        </w:rPr>
        <w:t>ира: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правилното начисляване и своевременното заплащане на продуктовата такса от лицата по чл. 59, ал. 1 ЗУО;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(изм. – ДВ, бр. 9 от 2017 г.) изпълнението на задълженията по наредбата на лицата, извършващи дейности по събиране, транспортиране и/или тр</w:t>
      </w:r>
      <w:r>
        <w:rPr>
          <w:rFonts w:ascii="Times New Roman" w:hAnsi="Times New Roman" w:cs="Times New Roman"/>
          <w:sz w:val="24"/>
          <w:szCs w:val="24"/>
          <w:lang w:val="x-none"/>
        </w:rPr>
        <w:t>етиране на ИУМПС, в т.ч. сключилите договор с организация по оползотворяване или с лица, които изпълняват задълженията си индивидуално;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предоставянето на информация от задължените лица съгласно изискванията на чл. 26;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кметовете на общини във връзка</w:t>
      </w:r>
      <w:r>
        <w:rPr>
          <w:rFonts w:ascii="Times New Roman" w:hAnsi="Times New Roman" w:cs="Times New Roman"/>
          <w:sz w:val="24"/>
          <w:szCs w:val="24"/>
          <w:lang w:val="x-none"/>
        </w:rPr>
        <w:t xml:space="preserve"> с изпълнението на задълженията им по наредбата.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46.</w:t>
      </w:r>
      <w:r>
        <w:rPr>
          <w:rFonts w:ascii="Times New Roman" w:hAnsi="Times New Roman" w:cs="Times New Roman"/>
          <w:sz w:val="24"/>
          <w:szCs w:val="24"/>
          <w:lang w:val="x-none"/>
        </w:rPr>
        <w:t xml:space="preserve"> Кметът на общината контролира изпълнението на задълженията във връзка със сключените договори по чл. 16, ал. 2.</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lastRenderedPageBreak/>
        <w:t>Чл. 47.</w:t>
      </w:r>
      <w:r>
        <w:rPr>
          <w:rFonts w:ascii="Times New Roman" w:hAnsi="Times New Roman" w:cs="Times New Roman"/>
          <w:sz w:val="24"/>
          <w:szCs w:val="24"/>
          <w:lang w:val="x-none"/>
        </w:rPr>
        <w:t xml:space="preserve"> Председателят на Комисията за защита на потребителите осъществява контрол за съ</w:t>
      </w:r>
      <w:r>
        <w:rPr>
          <w:rFonts w:ascii="Times New Roman" w:hAnsi="Times New Roman" w:cs="Times New Roman"/>
          <w:sz w:val="24"/>
          <w:szCs w:val="24"/>
          <w:lang w:val="x-none"/>
        </w:rPr>
        <w:t>ответствието на пусканите на пазара МПС с изискванията на чл. 5 и 6.</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ДОПЪЛНИТЕЛНИ РАЗПОРЕДБИ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По смисъла на наредбата: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"Излязло от употреба моторно превозно средство" е отпадък по смисъла на § 1, т. 17 от допълнителните разпоредби (ДР) на ЗУО, в т</w:t>
      </w:r>
      <w:r>
        <w:rPr>
          <w:rFonts w:ascii="Times New Roman" w:hAnsi="Times New Roman" w:cs="Times New Roman"/>
          <w:sz w:val="24"/>
          <w:szCs w:val="24"/>
          <w:lang w:val="x-none"/>
        </w:rPr>
        <w:t>.ч.:</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(изм. – ДВ, бр. 2 от 2021 г.) моторно превозно средство с прекратена регистрация, което се намира върху имот – държавна или общинска собственост, за повече от три месеца от датата на прекратяване на регистрацията;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(изм. – ДВ, бр. 2 от 2021 г</w:t>
      </w:r>
      <w:r>
        <w:rPr>
          <w:rFonts w:ascii="Times New Roman" w:hAnsi="Times New Roman" w:cs="Times New Roman"/>
          <w:sz w:val="24"/>
          <w:szCs w:val="24"/>
          <w:lang w:val="x-none"/>
        </w:rPr>
        <w:t>.) моторно превозно средство, на което не е заверен знакът за технически преглед съгласно чл. 32д от Наредба № I-45 от 2000 г. или съгласно чл. 38 от Наредба № Н-32 от 2011 г. за повече от три месеца от определената му дата за следващ преглед за проверка н</w:t>
      </w:r>
      <w:r>
        <w:rPr>
          <w:rFonts w:ascii="Times New Roman" w:hAnsi="Times New Roman" w:cs="Times New Roman"/>
          <w:sz w:val="24"/>
          <w:szCs w:val="24"/>
          <w:lang w:val="x-none"/>
        </w:rPr>
        <w:t>а техническата му изправност, в случай че то се намира върху държавна или общинска собственост;</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изоставено регистрирано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"Изоставено регистрирано МПС" по смисъла на § 6, т. 45 от ДР на ЗДП - ИУМПС, което се намира върху имот - държавна или общи</w:t>
      </w:r>
      <w:r>
        <w:rPr>
          <w:rFonts w:ascii="Times New Roman" w:hAnsi="Times New Roman" w:cs="Times New Roman"/>
          <w:sz w:val="24"/>
          <w:szCs w:val="24"/>
          <w:lang w:val="x-none"/>
        </w:rPr>
        <w:t>нска собственост, изоставено е от собственика си и той не се яви пред компетентните органи в тримесечен срок от уведомяването му по надлежния ред.</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"Икономически оператори" са лицата, които пускат на пазара МПС, дистрибуторите, лицата, които застраховат</w:t>
      </w:r>
      <w:r>
        <w:rPr>
          <w:rFonts w:ascii="Times New Roman" w:hAnsi="Times New Roman" w:cs="Times New Roman"/>
          <w:sz w:val="24"/>
          <w:szCs w:val="24"/>
          <w:lang w:val="x-none"/>
        </w:rPr>
        <w:t xml:space="preserve"> МПС, и операторите, извършващи разкомплектуване, разрязване, раздробяване, оползотворяване, рециклиране и други дейности по третиране на ИУМПС, включително техните компоненти и материали.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"Информация относно разкомплектуването" е всяка информация, нео</w:t>
      </w:r>
      <w:r>
        <w:rPr>
          <w:rFonts w:ascii="Times New Roman" w:hAnsi="Times New Roman" w:cs="Times New Roman"/>
          <w:sz w:val="24"/>
          <w:szCs w:val="24"/>
          <w:lang w:val="x-none"/>
        </w:rPr>
        <w:t>бходима за правилното и екологосъобразното третиране на ИУМПС. Тя се предоставя от лицата, които пускат на пазара МПС и компоненти за тях, на лицата по чл. 17 под формата на ръководства или чрез електронните медии, справки и услуги в реално време.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"Ком</w:t>
      </w:r>
      <w:r>
        <w:rPr>
          <w:rFonts w:ascii="Times New Roman" w:hAnsi="Times New Roman" w:cs="Times New Roman"/>
          <w:sz w:val="24"/>
          <w:szCs w:val="24"/>
          <w:lang w:val="x-none"/>
        </w:rPr>
        <w:t>понент" е обособена съставна част от МПС, като: уредба, агрегат, механизъм и други, който подлежи на повторна употреба или на допълнително разкомплектуване.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"Лица, които пускат на пазара на територията на Република България МПС" са производителите, вно</w:t>
      </w:r>
      <w:r>
        <w:rPr>
          <w:rFonts w:ascii="Times New Roman" w:hAnsi="Times New Roman" w:cs="Times New Roman"/>
          <w:sz w:val="24"/>
          <w:szCs w:val="24"/>
          <w:lang w:val="x-none"/>
        </w:rPr>
        <w:t>сителите и лицата, които въвеждат на територията на страната от територията на друга държава - членка на ЕС, МПС и ги предоставят на друго лице срещу заплащане или безплатно и/или ги използват като част от търговска, производствена или професионална дейнос</w:t>
      </w:r>
      <w:r>
        <w:rPr>
          <w:rFonts w:ascii="Times New Roman" w:hAnsi="Times New Roman" w:cs="Times New Roman"/>
          <w:sz w:val="24"/>
          <w:szCs w:val="24"/>
          <w:lang w:val="x-none"/>
        </w:rPr>
        <w:t>т с цел МПС да бъдат разпространени или използвани на територията на Република България.</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"Моторни превозни средства със специално предназначение" са МПС по смисъла на приложение № 1, част А, т. 5 към Наредба № 60 от 2009 г.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"Моторни превозни средст</w:t>
      </w:r>
      <w:r>
        <w:rPr>
          <w:rFonts w:ascii="Times New Roman" w:hAnsi="Times New Roman" w:cs="Times New Roman"/>
          <w:sz w:val="24"/>
          <w:szCs w:val="24"/>
          <w:lang w:val="x-none"/>
        </w:rPr>
        <w:t xml:space="preserve">ва, произведени и/или пуснати на пазара в малки серии" са МПС по смисъла на чл. 17, ал. 1, т. 1 и 3 от Наредба № 60 от 2009 г.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"Нулева декларация" е декларацията, която се попълва и подава при липса на пуснати на пазара МПС през отчетната година по ред</w:t>
      </w:r>
      <w:r>
        <w:rPr>
          <w:rFonts w:ascii="Times New Roman" w:hAnsi="Times New Roman" w:cs="Times New Roman"/>
          <w:sz w:val="24"/>
          <w:szCs w:val="24"/>
          <w:lang w:val="x-none"/>
        </w:rPr>
        <w:t xml:space="preserve">а на наредбата по чл. 59, ал. 1 ЗУО.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 "Обезвреждане" е всяка от операциите съгласно § 1, т. 11 от ДР на ЗУО.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"Обозначаване" е всяка форма на етикетиране, маркиране или друга форма на идентифициране.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12. "Основни компоненти" на МПС са купе, двигат</w:t>
      </w:r>
      <w:r>
        <w:rPr>
          <w:rFonts w:ascii="Times New Roman" w:hAnsi="Times New Roman" w:cs="Times New Roman"/>
          <w:sz w:val="24"/>
          <w:szCs w:val="24"/>
          <w:lang w:val="x-none"/>
        </w:rPr>
        <w:t xml:space="preserve">ел, скоростна кутия, както и </w:t>
      </w:r>
      <w:r>
        <w:rPr>
          <w:rFonts w:ascii="Times New Roman" w:hAnsi="Times New Roman" w:cs="Times New Roman"/>
          <w:sz w:val="24"/>
          <w:szCs w:val="24"/>
          <w:lang w:val="x-none"/>
        </w:rPr>
        <w:lastRenderedPageBreak/>
        <w:t>електронен блок и катализатор, когато са описани в техническите характеристики на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"Опасно вещество" е всяко вещество, което отговаря на критериите на някой от следните класове или категории на опасност, определени в п</w:t>
      </w:r>
      <w:r>
        <w:rPr>
          <w:rFonts w:ascii="Times New Roman" w:hAnsi="Times New Roman" w:cs="Times New Roman"/>
          <w:sz w:val="24"/>
          <w:szCs w:val="24"/>
          <w:lang w:val="x-none"/>
        </w:rPr>
        <w:t>риложение към Регламент (ЕО) № 1272/2008 на Европейския парламент и на Съвета от 16 декември 2008 г. относно класифицирането, етикетирането и опаковането на вещества и смеси (ОВ, L 353, 31 декември 2008 г.):</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класове на опасност 2.1 - 2.4, 2.6, 2.7 и 2.</w:t>
      </w:r>
      <w:r>
        <w:rPr>
          <w:rFonts w:ascii="Times New Roman" w:hAnsi="Times New Roman" w:cs="Times New Roman"/>
          <w:sz w:val="24"/>
          <w:szCs w:val="24"/>
          <w:lang w:val="x-none"/>
        </w:rPr>
        <w:t>8, типове A и В, 2.9, 2.10, 2.12, 2.13 категории 1 и 2, 2.14 категории 1 и 2, 2.15 типове A - F;</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класове на опасност 3.1 - 3.6, 3.7 вредни ефекти върху половата функция и оплодителната способност или върху развитието, 3.8 ефекти, различни от наркотични</w:t>
      </w:r>
      <w:r>
        <w:rPr>
          <w:rFonts w:ascii="Times New Roman" w:hAnsi="Times New Roman" w:cs="Times New Roman"/>
          <w:sz w:val="24"/>
          <w:szCs w:val="24"/>
          <w:lang w:val="x-none"/>
        </w:rPr>
        <w:t>те ефекти, 3.9 и 3.10;</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клас на опасност 4.1;</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клас на опасност 5.1.</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"Оползотворяване" е всяка от операциите съгласно § 1, т. 13 от ДР на ЗУО.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15. "Повторна употреба" е всяка операция, чрез която компоненти на ИУМПС се използват за същата цел, </w:t>
      </w:r>
      <w:r>
        <w:rPr>
          <w:rFonts w:ascii="Times New Roman" w:hAnsi="Times New Roman" w:cs="Times New Roman"/>
          <w:sz w:val="24"/>
          <w:szCs w:val="24"/>
          <w:lang w:val="x-none"/>
        </w:rPr>
        <w:t>за която са били предназначени.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16. "Площадка за събиране и съхраняване" е място за приемане и съхраняване на ИУМПС преди предаването им в центрове за разкомплектуване.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17. "Преднамерено въвеждане" е умишленото използване на опасни вещества при производс</w:t>
      </w:r>
      <w:r>
        <w:rPr>
          <w:rFonts w:ascii="Times New Roman" w:hAnsi="Times New Roman" w:cs="Times New Roman"/>
          <w:sz w:val="24"/>
          <w:szCs w:val="24"/>
          <w:lang w:val="x-none"/>
        </w:rPr>
        <w:t>твото на материалите или компонентите с цел получаване на специфични характеристики или качество на крайните продукти.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18. "Предотвратяване" е съвкупността от мерките, целящи намаляване на количеството и вредното въздействие върху околната среда на ИУМПС,</w:t>
      </w:r>
      <w:r>
        <w:rPr>
          <w:rFonts w:ascii="Times New Roman" w:hAnsi="Times New Roman" w:cs="Times New Roman"/>
          <w:sz w:val="24"/>
          <w:szCs w:val="24"/>
          <w:lang w:val="x-none"/>
        </w:rPr>
        <w:t xml:space="preserve"> компоненти и материали от тях.</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19. "Производител" е физическо или юридическо лице, което произвежда МПС, внася или въвежда на територията на Република България МПС от друга държава - членка на ЕС.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20. (Изм. – ДВ, бр. 30 от 2016 г., в сила от 16.06.2016 </w:t>
      </w:r>
      <w:r>
        <w:rPr>
          <w:rFonts w:ascii="Times New Roman" w:hAnsi="Times New Roman" w:cs="Times New Roman"/>
          <w:sz w:val="24"/>
          <w:szCs w:val="24"/>
          <w:lang w:val="x-none"/>
        </w:rPr>
        <w:t>г.) „Пускане на пазара“ 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първото предоставяне на МПС на разположение на друго лице, безплатно или срещу заплащане, с цел то/те да бъдe/ат разпространено/и и/или използвано/и на територията на Република България;</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въвеждането на територията на стра</w:t>
      </w:r>
      <w:r>
        <w:rPr>
          <w:rFonts w:ascii="Times New Roman" w:hAnsi="Times New Roman" w:cs="Times New Roman"/>
          <w:sz w:val="24"/>
          <w:szCs w:val="24"/>
          <w:lang w:val="x-none"/>
        </w:rPr>
        <w:t>ната от друга държава – членка на ЕС, или внасяне от държава извън ЕС на МПС от дадено лице за негова собствена търговска, производствена или професионална дейност;</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въвеждането на територията на страната от друга държава – членка на ЕС, или внасяне от </w:t>
      </w:r>
      <w:r>
        <w:rPr>
          <w:rFonts w:ascii="Times New Roman" w:hAnsi="Times New Roman" w:cs="Times New Roman"/>
          <w:sz w:val="24"/>
          <w:szCs w:val="24"/>
          <w:lang w:val="x-none"/>
        </w:rPr>
        <w:t>държава извън ЕС на МПС за лична употреба.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21. "Разкомплектуване на ИУМПС" е дейност, извършвана в центровете за разкомплектуване за отстраняване на опасните вещества от тях, разглобяване, разкъсване на парчета или раздробяване, както и всяка друга операц</w:t>
      </w:r>
      <w:r>
        <w:rPr>
          <w:rFonts w:ascii="Times New Roman" w:hAnsi="Times New Roman" w:cs="Times New Roman"/>
          <w:sz w:val="24"/>
          <w:szCs w:val="24"/>
          <w:lang w:val="x-none"/>
        </w:rPr>
        <w:t>ия, извършвана с цел подготовка за оползотворяване на ИУМПС или на техни компоненти или подготовка за обезвреждане на неподлежащите на повторна употреба и оползотворяване компоненти и материали.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22. "Рециклиране" съгласно § 1, т. 37 от ДР на ЗУО е всяка д</w:t>
      </w:r>
      <w:r>
        <w:rPr>
          <w:rFonts w:ascii="Times New Roman" w:hAnsi="Times New Roman" w:cs="Times New Roman"/>
          <w:sz w:val="24"/>
          <w:szCs w:val="24"/>
          <w:lang w:val="x-none"/>
        </w:rPr>
        <w:t>ейност по оползотворяване, чрез която отпадъчните материали се преработват в продукти, материали или вещества за първоначалната им цел или за други цели. То включва преработването на органични материали, но не включва оползотворяване за получаване на енерг</w:t>
      </w:r>
      <w:r>
        <w:rPr>
          <w:rFonts w:ascii="Times New Roman" w:hAnsi="Times New Roman" w:cs="Times New Roman"/>
          <w:sz w:val="24"/>
          <w:szCs w:val="24"/>
          <w:lang w:val="x-none"/>
        </w:rPr>
        <w:t>ия и преработване в материали, които ще се използват като горива или за насипни дейности.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23. "Собственик на МПС" е лицето, упражняващо право на собственост върху МПС </w:t>
      </w:r>
      <w:r>
        <w:rPr>
          <w:rFonts w:ascii="Times New Roman" w:hAnsi="Times New Roman" w:cs="Times New Roman"/>
          <w:sz w:val="24"/>
          <w:szCs w:val="24"/>
          <w:lang w:val="x-none"/>
        </w:rPr>
        <w:lastRenderedPageBreak/>
        <w:t xml:space="preserve">към момента на прекратяване на регистрацията му по смисъла на Наредба № I-45 от 2000 г.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24. "Третиране" са дейностите по оползотворяване или обезвреждане, включително подготовката преди оползотворяване или обезвреждане съгласно § 1, т. 44 от ДР на ЗУО.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25. "Център за разкомплектуване" е място за съхраняване и разкомплектуване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26.</w:t>
      </w:r>
      <w:r>
        <w:rPr>
          <w:rFonts w:ascii="Times New Roman" w:hAnsi="Times New Roman" w:cs="Times New Roman"/>
          <w:sz w:val="24"/>
          <w:szCs w:val="24"/>
          <w:lang w:val="x-none"/>
        </w:rPr>
        <w:t xml:space="preserve"> (Изм. – ДВ, бр. 60 от 2018 г.) "Шредерна инсталация за ИУМПС" е съоръжение за разкъсване на парчета или за раздробяване на ИУМПС, включително чрез използване на система за сепарация, с цел получаване на отпадъци, подходящи за оползотворяване или за директ</w:t>
      </w:r>
      <w:r>
        <w:rPr>
          <w:rFonts w:ascii="Times New Roman" w:hAnsi="Times New Roman" w:cs="Times New Roman"/>
          <w:sz w:val="24"/>
          <w:szCs w:val="24"/>
          <w:lang w:val="x-none"/>
        </w:rPr>
        <w:t>на повторна употреба.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27. (Нова – ДВ, бр. 60 от 2018 г.) "Шредиране" е дейност по третиране на отпадъци от ИУМПС, извършвана в шредерна инсталация по т. 26.</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28. (Нова – ДВ, бр. 100 от 2022 г.) "Финансово управление" е изготвяне на предварителни финансови</w:t>
      </w:r>
      <w:r>
        <w:rPr>
          <w:rFonts w:ascii="Times New Roman" w:hAnsi="Times New Roman" w:cs="Times New Roman"/>
          <w:sz w:val="24"/>
          <w:szCs w:val="24"/>
          <w:lang w:val="x-none"/>
        </w:rPr>
        <w:t xml:space="preserve"> разчети, съдържащи необходимите за функционирането на системите по чл. 15 от ЗУО планирани разходи по видове дейности и средствата, необходими за тяхното финансиране с цел осигуряване финансова обезпеченост на системите за разделно събиране, повторна упот</w:t>
      </w:r>
      <w:r>
        <w:rPr>
          <w:rFonts w:ascii="Times New Roman" w:hAnsi="Times New Roman" w:cs="Times New Roman"/>
          <w:sz w:val="24"/>
          <w:szCs w:val="24"/>
          <w:lang w:val="x-none"/>
        </w:rPr>
        <w:t>реба, рециклиране и/или оползотворяване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29. (Нова – ДВ, бр. 100 от 2022 г.) "Качество на данните" са такива характеристики на данните, които осигуряват надеждност на информацията, включена в отчетите по чл. 18, ал. 1 от ЗУО. Основни критерии на </w:t>
      </w:r>
      <w:r>
        <w:rPr>
          <w:rFonts w:ascii="Times New Roman" w:hAnsi="Times New Roman" w:cs="Times New Roman"/>
          <w:sz w:val="24"/>
          <w:szCs w:val="24"/>
          <w:lang w:val="x-none"/>
        </w:rPr>
        <w:t>качеството на данните се явяват следните характеристики: уместност (съдържателна обвързаност с конкретния обект), неутралност, точност (без грешки) и пълнота, проследяемост и сравнимост.</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30. (Нова – ДВ, бр. 100 от 2022 г.) "Разходи по събирането на информ</w:t>
      </w:r>
      <w:r>
        <w:rPr>
          <w:rFonts w:ascii="Times New Roman" w:hAnsi="Times New Roman" w:cs="Times New Roman"/>
          <w:sz w:val="24"/>
          <w:szCs w:val="24"/>
          <w:lang w:val="x-none"/>
        </w:rPr>
        <w:t>ация и докладването на данни и извършване на одити" са разходите за административни нужди, свързани с административното управление на системата.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(Доп. – ДВ, бр. 95 от 2013 г., в сила от 1.11.2013 г., изм., бр. 9 от 2017 г.) Наредбата въвежда изисквани</w:t>
      </w:r>
      <w:r>
        <w:rPr>
          <w:rFonts w:ascii="Times New Roman" w:hAnsi="Times New Roman" w:cs="Times New Roman"/>
          <w:sz w:val="24"/>
          <w:szCs w:val="24"/>
          <w:lang w:val="x-none"/>
        </w:rPr>
        <w:t>ята на: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Директива 2000/53/ЕО на Европейския парламент и на Съвета от 18 септември 2000 г. относно излезлите от употреба превозни средства (ОВ, L 269/34 от 21.10.2000 г.).</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Директива 2011/37/ЕС на Комисията от 30 март 2011 г. за изменение на приложен</w:t>
      </w:r>
      <w:r>
        <w:rPr>
          <w:rFonts w:ascii="Times New Roman" w:hAnsi="Times New Roman" w:cs="Times New Roman"/>
          <w:sz w:val="24"/>
          <w:szCs w:val="24"/>
          <w:lang w:val="x-none"/>
        </w:rPr>
        <w:t>ие II към Директива 2000/53/ЕО на Европейския парламент и на Съвета относно излезлите от употреба превозни средства (ОВ, L 269/34 от 21.10.2000 г.).</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Директива 2013/28/ЕС на Комисията от 17 май 2013 г. за изменение на Приложение II на Директива 2000/53/</w:t>
      </w:r>
      <w:r>
        <w:rPr>
          <w:rFonts w:ascii="Times New Roman" w:hAnsi="Times New Roman" w:cs="Times New Roman"/>
          <w:sz w:val="24"/>
          <w:szCs w:val="24"/>
          <w:lang w:val="x-none"/>
        </w:rPr>
        <w:t>ЕО на Европейския парламент и на Съвета относно излезлите от употреба превозни средства (ОВ, L 135/14 от 22.05.2013 г.).</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Директива 2016/774/ЕС на Комисията от 18 май 2016 г. за изменение на приложение II към Директива 2000/53/ЕО на Европейския парламен</w:t>
      </w:r>
      <w:r>
        <w:rPr>
          <w:rFonts w:ascii="Times New Roman" w:hAnsi="Times New Roman" w:cs="Times New Roman"/>
          <w:sz w:val="24"/>
          <w:szCs w:val="24"/>
          <w:lang w:val="x-none"/>
        </w:rPr>
        <w:t>т и на Съвета относно излезлите от употреба превозни средства (ОВ, L 128/4 от 19.05.2016 г.).</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(Нова – ДВ, бр. 47 от 2018 г.) Директива (ЕС) 2017/2096 на Комисията от 15 ноември 2017 г. за изменение на приложение II към Директива 2000/53/ЕО на Европейск</w:t>
      </w:r>
      <w:r>
        <w:rPr>
          <w:rFonts w:ascii="Times New Roman" w:hAnsi="Times New Roman" w:cs="Times New Roman"/>
          <w:sz w:val="24"/>
          <w:szCs w:val="24"/>
          <w:lang w:val="x-none"/>
        </w:rPr>
        <w:t xml:space="preserve">ия парламент и на Съвета относно излезлите от употреба превозни средства (ОВ, L 299/24 от 16 ноември 2017 г.).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(Нова – ДВ, бр. 37 от 2020 г.) Директива 2020/362/ЕС на Комисията от 17 декември 2019 г. за изменение на приложение II към Директива 2000/53/</w:t>
      </w:r>
      <w:r>
        <w:rPr>
          <w:rFonts w:ascii="Times New Roman" w:hAnsi="Times New Roman" w:cs="Times New Roman"/>
          <w:sz w:val="24"/>
          <w:szCs w:val="24"/>
          <w:lang w:val="x-none"/>
        </w:rPr>
        <w:t>ЕО на Европейския парламент и на Съвета относно излезлите от употреба превозни средства (ОВ, L 67/116 от 5.03.2020 г.).</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7. (Нова – ДВ, бр. 37 от 2020 г.) Директива 2020/363/ЕС на Комисията от 17 декември 2019 г. за изменение на приложение II към Директива</w:t>
      </w:r>
      <w:r>
        <w:rPr>
          <w:rFonts w:ascii="Times New Roman" w:hAnsi="Times New Roman" w:cs="Times New Roman"/>
          <w:sz w:val="24"/>
          <w:szCs w:val="24"/>
          <w:lang w:val="x-none"/>
        </w:rPr>
        <w:t xml:space="preserve"> 2000/53/ЕО на Европейския парламент и на Съвета относно излезлите от употреба превозни средства (ОВ, L 67/119 от 5.03.2020 г.).</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2 от 2021 г.) Директива 2018/849/ЕС на Европейския парламент и на Съвета от 30 май 2018 година за изменение</w:t>
      </w:r>
      <w:r>
        <w:rPr>
          <w:rFonts w:ascii="Times New Roman" w:hAnsi="Times New Roman" w:cs="Times New Roman"/>
          <w:sz w:val="24"/>
          <w:szCs w:val="24"/>
          <w:lang w:val="x-none"/>
        </w:rPr>
        <w:t xml:space="preserve"> на директиви 2000/53/ЕО относно излезлите от употреба превозни средства, 2006/66/ЕО относно батерии и акумулатори и отпадъци от батерии и акумулатори и 2012/19/ЕС относно отпадъци от електрическо и електронно оборудване (ОB, L 150 от 14 юни 2018 г.).</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w:t>
      </w:r>
      <w:r>
        <w:rPr>
          <w:rFonts w:ascii="Times New Roman" w:hAnsi="Times New Roman" w:cs="Times New Roman"/>
          <w:sz w:val="24"/>
          <w:szCs w:val="24"/>
          <w:lang w:val="x-none"/>
        </w:rPr>
        <w:t>(Нова – ДВ, бр. 2 от 2021 г.) Директива (ЕС) 2018/851 на Европейския парламент и на Съвета от 30 май 2018 година за изменение на Директива 2008//98/ЕО относно отпадъците (ОВ, L 150 от 14 юни 2018 г.).</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(Нова – ДВ, бр. 47 от 2023 г. , в сила от 1.06.202</w:t>
      </w:r>
      <w:r>
        <w:rPr>
          <w:rFonts w:ascii="Times New Roman" w:hAnsi="Times New Roman" w:cs="Times New Roman"/>
          <w:sz w:val="24"/>
          <w:szCs w:val="24"/>
          <w:lang w:val="x-none"/>
        </w:rPr>
        <w:t>3 г.) Делегирана директива (ЕС) 2023/544 на Комисията от 16 декември 2022 г. за изменение на Директива 2000/53/ЕО на Европейския парламент и на Съвета по отношение на освобождаванията във връзка с употребата на олово в алуминиеви сплави за целите на обрабо</w:t>
      </w:r>
      <w:r>
        <w:rPr>
          <w:rFonts w:ascii="Times New Roman" w:hAnsi="Times New Roman" w:cs="Times New Roman"/>
          <w:sz w:val="24"/>
          <w:szCs w:val="24"/>
          <w:lang w:val="x-none"/>
        </w:rPr>
        <w:t>тката на металорежещи машини, в медни сплави и в определени батерии (ОВ, L 73 от 10 март 2023 г.).</w:t>
      </w:r>
    </w:p>
    <w:p w:rsidR="00000000" w:rsidRDefault="008521CD">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 РАЗПОРЕДБИ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Наредбата се приема на основание чл. 13 ЗУО.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xml:space="preserve"> (Отм. – ДВ, бр. 60 от 2018 г.).</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 5.</w:t>
      </w:r>
      <w:r>
        <w:rPr>
          <w:rFonts w:ascii="Times New Roman" w:hAnsi="Times New Roman" w:cs="Times New Roman"/>
          <w:sz w:val="24"/>
          <w:szCs w:val="24"/>
          <w:lang w:val="x-none"/>
        </w:rPr>
        <w:t xml:space="preserve"> (Отм. – ДВ, бр. 60 от 2018 г</w:t>
      </w:r>
      <w:r>
        <w:rPr>
          <w:rFonts w:ascii="Times New Roman" w:hAnsi="Times New Roman" w:cs="Times New Roman"/>
          <w:sz w:val="24"/>
          <w:szCs w:val="24"/>
          <w:lang w:val="x-none"/>
        </w:rPr>
        <w:t>.).</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6.</w:t>
      </w:r>
      <w:r>
        <w:rPr>
          <w:rFonts w:ascii="Times New Roman" w:hAnsi="Times New Roman" w:cs="Times New Roman"/>
          <w:sz w:val="24"/>
          <w:szCs w:val="24"/>
          <w:lang w:val="x-none"/>
        </w:rPr>
        <w:t xml:space="preserve"> Министърът на околната среда и водите дава указания по прилагането на наредбата и утвърждава със заповед Методика за установяване на подробни правила за мониторинг на целите, определени по отношение на повторното използване и оползотворяване и пов</w:t>
      </w:r>
      <w:r>
        <w:rPr>
          <w:rFonts w:ascii="Times New Roman" w:hAnsi="Times New Roman" w:cs="Times New Roman"/>
          <w:sz w:val="24"/>
          <w:szCs w:val="24"/>
          <w:lang w:val="x-none"/>
        </w:rPr>
        <w:t>торното използване и рециклиране в Директива 2000/53/ЕО на Европейския парламент и на Съвета от 18 септември 2000 г. относно излезлите от употреба моторни превозни средства.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7.</w:t>
      </w:r>
      <w:r>
        <w:rPr>
          <w:rFonts w:ascii="Times New Roman" w:hAnsi="Times New Roman" w:cs="Times New Roman"/>
          <w:sz w:val="24"/>
          <w:szCs w:val="24"/>
          <w:lang w:val="x-none"/>
        </w:rPr>
        <w:t xml:space="preserve"> Представителният анализ по чл. 23, ал. 3 се извършва за първи път през 2014 г</w:t>
      </w:r>
      <w:r>
        <w:rPr>
          <w:rFonts w:ascii="Times New Roman" w:hAnsi="Times New Roman" w:cs="Times New Roman"/>
          <w:sz w:val="24"/>
          <w:szCs w:val="24"/>
          <w:lang w:val="x-none"/>
        </w:rPr>
        <w:t>. и на всеки четири години след това.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8.</w:t>
      </w:r>
      <w:r>
        <w:rPr>
          <w:rFonts w:ascii="Times New Roman" w:hAnsi="Times New Roman" w:cs="Times New Roman"/>
          <w:sz w:val="24"/>
          <w:szCs w:val="24"/>
          <w:lang w:val="x-none"/>
        </w:rPr>
        <w:t xml:space="preserve"> Информацията по чл. 27, ал. 1 и 2 се предоставя във вид на електронна таблица, изготвена от ИАОС, до изграждането на информационната система по чл. 27, ал. 3.</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9.</w:t>
      </w:r>
      <w:r>
        <w:rPr>
          <w:rFonts w:ascii="Times New Roman" w:hAnsi="Times New Roman" w:cs="Times New Roman"/>
          <w:sz w:val="24"/>
          <w:szCs w:val="24"/>
          <w:lang w:val="x-none"/>
        </w:rPr>
        <w:t xml:space="preserve"> Контролът по изпълнението на наредбата се възлага</w:t>
      </w:r>
      <w:r>
        <w:rPr>
          <w:rFonts w:ascii="Times New Roman" w:hAnsi="Times New Roman" w:cs="Times New Roman"/>
          <w:sz w:val="24"/>
          <w:szCs w:val="24"/>
          <w:lang w:val="x-none"/>
        </w:rPr>
        <w:t xml:space="preserve"> на министъра на околната среда и водите.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10.</w:t>
      </w:r>
      <w:r>
        <w:rPr>
          <w:rFonts w:ascii="Times New Roman" w:hAnsi="Times New Roman" w:cs="Times New Roman"/>
          <w:sz w:val="24"/>
          <w:szCs w:val="24"/>
          <w:lang w:val="x-none"/>
        </w:rPr>
        <w:t xml:space="preserve"> Наредбата влиза в сила от деня на обнародването й в "Държавен вестник".</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Постановление № 91 на Министерския съвет от 29 май 2018 г.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w:t>
      </w:r>
      <w:r>
        <w:rPr>
          <w:rFonts w:ascii="Times New Roman" w:hAnsi="Times New Roman" w:cs="Times New Roman"/>
          <w:sz w:val="24"/>
          <w:szCs w:val="24"/>
          <w:lang w:val="x-none"/>
        </w:rPr>
        <w:t xml:space="preserve"> изменение и допълнение на нормативни актове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47 от 2018 г.)</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5. Лицата, които извършват дейности по разглобяване на употребявани автомобилни компоненти или на цели автомобили с цел получаване на части, детайли и вещества за последващото им съхра</w:t>
      </w:r>
      <w:r>
        <w:rPr>
          <w:rFonts w:ascii="Times New Roman" w:hAnsi="Times New Roman" w:cs="Times New Roman"/>
          <w:sz w:val="24"/>
          <w:szCs w:val="24"/>
          <w:lang w:val="x-none"/>
        </w:rPr>
        <w:t>нение и/или продажба, са длъжни да осигурят на всяка площадка 24-часово видеонаблюдение в срок един месец от влизането в сила на постановлението.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r>
        <w:rPr>
          <w:rFonts w:ascii="Times New Roman" w:hAnsi="Times New Roman" w:cs="Times New Roman"/>
          <w:sz w:val="24"/>
          <w:szCs w:val="24"/>
          <w:lang w:val="x-none"/>
        </w:rPr>
        <w:t>....</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 7. Параграф 3, т. 3 влиза в сила от 6 юни 2018 г.</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ПРЕХОДНИ И ЗАКЛЮЧИТЕЛНИ РАЗПОРЕДБИ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Постановление № 144 на Министерския съвет от 16 юли 2018 г.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 изменение и допълнение на нормативни актове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60 от 2018 г.)</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8. В двумесечен срок от</w:t>
      </w:r>
      <w:r>
        <w:rPr>
          <w:rFonts w:ascii="Times New Roman" w:hAnsi="Times New Roman" w:cs="Times New Roman"/>
          <w:sz w:val="24"/>
          <w:szCs w:val="24"/>
          <w:lang w:val="x-none"/>
        </w:rPr>
        <w:t xml:space="preserve"> влизането в сила на постановлението организациите по оползотворяване на излезли от употреба моторни превозни средства и лицата, изпълняващи задълженията си индивидуално, представят пред министъра на околната среда и водите актуализираната програма по чл. </w:t>
      </w:r>
      <w:r>
        <w:rPr>
          <w:rFonts w:ascii="Times New Roman" w:hAnsi="Times New Roman" w:cs="Times New Roman"/>
          <w:sz w:val="24"/>
          <w:szCs w:val="24"/>
          <w:lang w:val="x-none"/>
        </w:rPr>
        <w:t>53 от ЗУО.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9. В шестмесечен срок от влизането в сила на постановлението организациите по оползотворяване на излезли от употреба моторни превозни средства и лицата, изпълняващи задълженията си индивидуално, доказват изискването за наличие на шредерна инст</w:t>
      </w:r>
      <w:r>
        <w:rPr>
          <w:rFonts w:ascii="Times New Roman" w:hAnsi="Times New Roman" w:cs="Times New Roman"/>
          <w:sz w:val="24"/>
          <w:szCs w:val="24"/>
          <w:lang w:val="x-none"/>
        </w:rPr>
        <w:t>алация или договор с оператор, притежаващ разрешение по чл. 35, ал. 1 от ЗУО за дейности по шредиране на ИУМПС, като представят актуалните договори и документи.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10. За отчетната 2018 г. организациите по оползотворяване на ИУМПС и лицата, изпълняващи задъ</w:t>
      </w:r>
      <w:r>
        <w:rPr>
          <w:rFonts w:ascii="Times New Roman" w:hAnsi="Times New Roman" w:cs="Times New Roman"/>
          <w:sz w:val="24"/>
          <w:szCs w:val="24"/>
          <w:lang w:val="x-none"/>
        </w:rPr>
        <w:t>лженията си индивидуално, представят доклад по чл. 34 и 36 от Наредбата за излезлите от употреба моторни превозни средства (Наредбата за ИУМПС), придружен с отчет по чл. 34, ал. 1 и 2 за количествата ИУМПС от категориите по чл. 2, ал. 1, т. 1 в сроковете п</w:t>
      </w:r>
      <w:r>
        <w:rPr>
          <w:rFonts w:ascii="Times New Roman" w:hAnsi="Times New Roman" w:cs="Times New Roman"/>
          <w:sz w:val="24"/>
          <w:szCs w:val="24"/>
          <w:lang w:val="x-none"/>
        </w:rPr>
        <w:t>о Наредбата за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11. В срок до 15 април 2020 г. организациите по оползотворяване на ИУМПС и лицата, изпълняващи задълженията си индивидуално, представят доклад по чл. 34 и 36 от Наредбата за ИУМПС общо за отчетните 2018 г. и 2019 г., придружен с отч</w:t>
      </w:r>
      <w:r>
        <w:rPr>
          <w:rFonts w:ascii="Times New Roman" w:hAnsi="Times New Roman" w:cs="Times New Roman"/>
          <w:sz w:val="24"/>
          <w:szCs w:val="24"/>
          <w:lang w:val="x-none"/>
        </w:rPr>
        <w:t>ет по чл. 34, ал. 1 и 2 за количествата ИУМПС за всяка от двете отчетни години относно категориите по чл. 2, ал. 1, т. 2 от Наредбата за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12. В двумесечен срок от влизането в сила на постановлението организациите по оползотворяване на отпадъци от о</w:t>
      </w:r>
      <w:r>
        <w:rPr>
          <w:rFonts w:ascii="Times New Roman" w:hAnsi="Times New Roman" w:cs="Times New Roman"/>
          <w:sz w:val="24"/>
          <w:szCs w:val="24"/>
          <w:lang w:val="x-none"/>
        </w:rPr>
        <w:t>паковки представят пред министъра на околната среда и водите актуализираната програма по чл. 53 от ЗУО.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14. До 31 декември 2021 г. не се з</w:t>
      </w:r>
      <w:r>
        <w:rPr>
          <w:rFonts w:ascii="Times New Roman" w:hAnsi="Times New Roman" w:cs="Times New Roman"/>
          <w:sz w:val="24"/>
          <w:szCs w:val="24"/>
          <w:lang w:val="x-none"/>
        </w:rPr>
        <w:t>аплаща продуктова такса за изцяло електрически превозни средства.</w:t>
      </w:r>
    </w:p>
    <w:p w:rsidR="00000000" w:rsidRDefault="008521CD">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1</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5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бр. 95 от 2013 г.,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1.11.2013 г.,</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бр. 9 от 2017 г.,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бр. 47 от 2018 г.,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в сила от 6.06.2018 г.,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и доп., бр. 37 от 2020 г.,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w:t>
      </w:r>
      <w:r>
        <w:rPr>
          <w:rFonts w:ascii="Times New Roman" w:hAnsi="Times New Roman" w:cs="Times New Roman"/>
          <w:sz w:val="24"/>
          <w:szCs w:val="24"/>
          <w:lang w:val="x-none"/>
        </w:rPr>
        <w:t>бр</w:t>
      </w:r>
      <w:r>
        <w:rPr>
          <w:rFonts w:ascii="Times New Roman" w:hAnsi="Times New Roman" w:cs="Times New Roman"/>
          <w:sz w:val="24"/>
          <w:szCs w:val="24"/>
          <w:lang w:val="x-none"/>
        </w:rPr>
        <w:t>. 47 от 2023 г.</w:t>
      </w:r>
      <w:r>
        <w:rPr>
          <w:rFonts w:ascii="Courier New" w:hAnsi="Courier New" w:cs="Courier New"/>
          <w:sz w:val="20"/>
          <w:szCs w:val="20"/>
          <w:lang w:val="x-none"/>
        </w:rPr>
        <w:t xml:space="preserve"> ,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 1.06.2023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343"/>
        <w:gridCol w:w="407"/>
      </w:tblGrid>
      <w:tr w:rsidR="00000000">
        <w:trPr>
          <w:tblCellSpacing w:w="15" w:type="dxa"/>
        </w:trPr>
        <w:tc>
          <w:tcPr>
            <w:tcW w:w="10050" w:type="dxa"/>
            <w:gridSpan w:val="2"/>
            <w:tcBorders>
              <w:top w:val="nil"/>
              <w:left w:val="nil"/>
              <w:bottom w:val="nil"/>
              <w:right w:val="nil"/>
            </w:tcBorders>
            <w:vAlign w:val="center"/>
          </w:tcPr>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Материали и компоненти, изключени от обхвата на чл. 5</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0095"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4920"/>
              <w:gridCol w:w="2595"/>
              <w:gridCol w:w="2580"/>
            </w:tblGrid>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Материали и компоненти</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Обхват и дата на изтичане на освобождаването</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Да се етикетират</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или направят идентифицируеми в </w:t>
                  </w:r>
                  <w:r>
                    <w:rPr>
                      <w:rFonts w:ascii="Times New Roman" w:hAnsi="Times New Roman" w:cs="Times New Roman"/>
                      <w:sz w:val="24"/>
                      <w:szCs w:val="24"/>
                      <w:lang w:val="x-none"/>
                    </w:rPr>
                    <w:lastRenderedPageBreak/>
                    <w:t>съответствие с изискванията на чл</w:t>
                  </w:r>
                  <w:r>
                    <w:rPr>
                      <w:rFonts w:ascii="Times New Roman" w:hAnsi="Times New Roman" w:cs="Times New Roman"/>
                      <w:sz w:val="24"/>
                      <w:szCs w:val="24"/>
                      <w:lang w:val="x-none"/>
                    </w:rPr>
                    <w:t>. 5, ал. 2</w:t>
                  </w:r>
                </w:p>
              </w:tc>
            </w:tr>
            <w:tr w:rsidR="00000000">
              <w:trPr>
                <w:tblCellSpacing w:w="0" w:type="dxa"/>
              </w:trPr>
              <w:tc>
                <w:tcPr>
                  <w:tcW w:w="10035"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Олово като легиращ елемент</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Стомана за обработване на металорежещи машини и серийни горещо поцинковани стоманени детайли с тегловно съдържание на олово до 0,35 %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Поцинковани при непрекъснат процес стоманени листове с тегловно съ</w:t>
                  </w:r>
                  <w:r>
                    <w:rPr>
                      <w:rFonts w:ascii="Times New Roman" w:hAnsi="Times New Roman" w:cs="Times New Roman"/>
                      <w:sz w:val="24"/>
                      <w:szCs w:val="24"/>
                      <w:lang w:val="x-none"/>
                    </w:rPr>
                    <w:t xml:space="preserve">държание на олово до 0,35 %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2016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2.1. Алуминий за обработване на металорежещи машини с тегловно съдържание на олово до 2 %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Като резервни части за пре</w:t>
                  </w:r>
                  <w:r>
                    <w:rPr>
                      <w:rFonts w:ascii="Times New Roman" w:hAnsi="Times New Roman" w:cs="Times New Roman"/>
                      <w:sz w:val="24"/>
                      <w:szCs w:val="24"/>
                      <w:lang w:val="x-none"/>
                    </w:rPr>
                    <w:t>возни средства, пуснати на пазара преди 1 юли 2005 г.</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2.2. Алуминий с тегловно съдържание на олово до 1,5 %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Като резервни части за превозни средства, пуснати на пазара преди 1 юли 2008 г.</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2.3.1. Алуминиеви сплави за обработване на металорежещи машин</w:t>
                  </w:r>
                  <w:r>
                    <w:rPr>
                      <w:rFonts w:ascii="Times New Roman" w:hAnsi="Times New Roman" w:cs="Times New Roman"/>
                      <w:sz w:val="24"/>
                      <w:szCs w:val="24"/>
                      <w:lang w:val="x-none"/>
                    </w:rPr>
                    <w:t xml:space="preserve">и с тегловно съдържание на олово до 0,4 %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2028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2.3.2. Алуминиеви сплави, невключени в точка 2.3.1, с тегловно съдържание на олово до 0,4 % (2)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Медни сплави с тегловно съдържание на олово до 4 %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4.1. Лагерни черупки и втулки</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Като резервни части за превозни средства, пуснати на </w:t>
                  </w:r>
                  <w:r>
                    <w:rPr>
                      <w:rFonts w:ascii="Times New Roman" w:hAnsi="Times New Roman" w:cs="Times New Roman"/>
                      <w:sz w:val="24"/>
                      <w:szCs w:val="24"/>
                      <w:lang w:val="x-none"/>
                    </w:rPr>
                    <w:lastRenderedPageBreak/>
                    <w:t>пазара преди 1 юли 2008 г.</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4.2. Лагерни черупки и втулки в двигатели, предавателни механизми и компресори</w:t>
                  </w:r>
                  <w:r>
                    <w:rPr>
                      <w:rFonts w:ascii="Times New Roman" w:hAnsi="Times New Roman" w:cs="Times New Roman"/>
                      <w:sz w:val="24"/>
                      <w:szCs w:val="24"/>
                      <w:lang w:val="x-none"/>
                    </w:rPr>
                    <w:t xml:space="preserve"> за климатични инсталации</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Като резервни части за превозни средства, пуснати на пазара преди 1 юли 2011 г. </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0035"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Олово и оловни съединения в компоненти</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5.1. Олово в акумулаторни батерии, използвани в уредби за високо напрежение(4), които се използват само </w:t>
                  </w:r>
                  <w:r>
                    <w:rPr>
                      <w:rFonts w:ascii="Times New Roman" w:hAnsi="Times New Roman" w:cs="Times New Roman"/>
                      <w:sz w:val="24"/>
                      <w:szCs w:val="24"/>
                      <w:lang w:val="x-none"/>
                    </w:rPr>
                    <w:t xml:space="preserve">за задвижване в превозни средства от категории M1 и N1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Превозни средства, чийто тип е одобрен преди 1 януари 2019 г., и резервни части за тези превозни средства </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X </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5.2.1. Олово в акумулаторни батерии: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5.2.1.1. използвани за приложения за 12 V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5.2.1.2. използвани за приложения за 24 V в превозни средства със специално предназначение съгласно определението в чл. 3 от Регламент (ЕС) 2018/858 на Европейския парламент и на Съвета от 30 май 2018 г. относно одобряването и надзора на пазара на моторни </w:t>
                  </w:r>
                  <w:r>
                    <w:rPr>
                      <w:rFonts w:ascii="Times New Roman" w:hAnsi="Times New Roman" w:cs="Times New Roman"/>
                      <w:sz w:val="24"/>
                      <w:szCs w:val="24"/>
                      <w:lang w:val="x-none"/>
                    </w:rPr>
                    <w:t>превозни средства и техните ремаркета, както и на системи, компоненти и отделни технически възли, предназначени за такива превозни средства, за изменение на регламенти (ЕО) № 715/2007 и (ЕО) № 595/2009 и за отмяна на Директива 2007/46/ЕО (ОВ, L 151, 14.6.2</w:t>
                  </w:r>
                  <w:r>
                    <w:rPr>
                      <w:rFonts w:ascii="Times New Roman" w:hAnsi="Times New Roman" w:cs="Times New Roman"/>
                      <w:sz w:val="24"/>
                      <w:szCs w:val="24"/>
                      <w:lang w:val="x-none"/>
                    </w:rPr>
                    <w:t>018 г., стр. 1)</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5.2.2. Олово в акумулаторни батерии, използвани за приложения, които не са включени в т. 5.1 или т. 5.2.1</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2024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Виброгаси</w:t>
                  </w:r>
                  <w:r>
                    <w:rPr>
                      <w:rFonts w:ascii="Times New Roman" w:hAnsi="Times New Roman" w:cs="Times New Roman"/>
                      <w:sz w:val="24"/>
                      <w:szCs w:val="24"/>
                      <w:lang w:val="x-none"/>
                    </w:rPr>
                    <w:t>тели (амортисьори)</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2016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X </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7.1. Вулканизиращи вещества и стабилизатори за еластомери в спирачни маркучи, горивни маркучи, вентилационни маркучи, еласто</w:t>
                  </w:r>
                  <w:r>
                    <w:rPr>
                      <w:rFonts w:ascii="Times New Roman" w:hAnsi="Times New Roman" w:cs="Times New Roman"/>
                      <w:sz w:val="24"/>
                      <w:szCs w:val="24"/>
                      <w:lang w:val="x-none"/>
                    </w:rPr>
                    <w:t xml:space="preserve">мерни/метални части в приложения за ходовата част, както и за опорни тампони за двигатели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Като резервни части за превозни средства, пуснати на пазара преди 1 юли 2005 г.</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7.2. Вулканизиращи вещества и стабилизатори за еластомери в спирачни маркучи, гор</w:t>
                  </w:r>
                  <w:r>
                    <w:rPr>
                      <w:rFonts w:ascii="Times New Roman" w:hAnsi="Times New Roman" w:cs="Times New Roman"/>
                      <w:sz w:val="24"/>
                      <w:szCs w:val="24"/>
                      <w:lang w:val="x-none"/>
                    </w:rPr>
                    <w:t>ивни маркучи, вентилационни маркучи, еластомерни/метални части в приложения за ходовата част, както и за опорни тампони за двигатели, с тегловно съдържание на олово до 0,5 %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Като резервни части за превозни средства, пуснати на пазара преди 1 юли 2006 г.</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7.3. Свързващи вещества за еластомери за силови предавателни механизми с тегловно съдържание на олово до 0,5 %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Като резервни части за превозни средства, пуснати на пазара преди 1 юли 2009 г.</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8.1. Олово в припой за закрепване на електрически и електро</w:t>
                  </w:r>
                  <w:r>
                    <w:rPr>
                      <w:rFonts w:ascii="Times New Roman" w:hAnsi="Times New Roman" w:cs="Times New Roman"/>
                      <w:sz w:val="24"/>
                      <w:szCs w:val="24"/>
                      <w:lang w:val="x-none"/>
                    </w:rPr>
                    <w:t xml:space="preserve">нни компоненти върху печатни платки и олово в покритието на крачетата на елементите, различни от електролитни алуминиеви кондензатори, в изводите на елементите и в електронните печатни платки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2016 г.,</w:t>
                  </w:r>
                  <w:r>
                    <w:rPr>
                      <w:rFonts w:ascii="Times New Roman" w:hAnsi="Times New Roman" w:cs="Times New Roman"/>
                      <w:sz w:val="24"/>
                      <w:szCs w:val="24"/>
                      <w:lang w:val="x-none"/>
                    </w:rPr>
                    <w:t xml:space="preserve">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8.2. Олово в припой за електрически приложения, различни от запояване върху електронни печатни платки или върху стъкло</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2011 г., и резервни части за т</w:t>
                  </w:r>
                  <w:r>
                    <w:rPr>
                      <w:rFonts w:ascii="Times New Roman" w:hAnsi="Times New Roman" w:cs="Times New Roman"/>
                      <w:sz w:val="24"/>
                      <w:szCs w:val="24"/>
                      <w:lang w:val="x-none"/>
                    </w:rPr>
                    <w:t xml:space="preserve">ези превозни средства </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8.3. Олово в покритието на изводите на електролитни алуминиеви кондензатори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2013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8.4. Олово, използвано при запояв</w:t>
                  </w:r>
                  <w:r>
                    <w:rPr>
                      <w:rFonts w:ascii="Times New Roman" w:hAnsi="Times New Roman" w:cs="Times New Roman"/>
                      <w:sz w:val="24"/>
                      <w:szCs w:val="24"/>
                      <w:lang w:val="x-none"/>
                    </w:rPr>
                    <w:t xml:space="preserve">ане върху стъкло в дебитомерите за масов дебит на въздух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Превозни средства, чийто тип е одобрен преди 1 януари 2015 г., </w:t>
                  </w:r>
                  <w:r>
                    <w:rPr>
                      <w:rFonts w:ascii="Times New Roman" w:hAnsi="Times New Roman" w:cs="Times New Roman"/>
                      <w:sz w:val="24"/>
                      <w:szCs w:val="24"/>
                      <w:lang w:val="x-none"/>
                    </w:rPr>
                    <w:lastRenderedPageBreak/>
                    <w:t>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8.5. Олово в припой с висока температура на топене (т.е. сплави на оловото със съдъ</w:t>
                  </w:r>
                  <w:r>
                    <w:rPr>
                      <w:rFonts w:ascii="Times New Roman" w:hAnsi="Times New Roman" w:cs="Times New Roman"/>
                      <w:sz w:val="24"/>
                      <w:szCs w:val="24"/>
                      <w:lang w:val="x-none"/>
                    </w:rPr>
                    <w:t>ржание на олово 85 тегловни % или повече)</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8.6.1. Олово, използвано в съвместими щифтови съединителни системи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2017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8.6.2. Олово, изпо</w:t>
                  </w:r>
                  <w:r>
                    <w:rPr>
                      <w:rFonts w:ascii="Times New Roman" w:hAnsi="Times New Roman" w:cs="Times New Roman"/>
                      <w:sz w:val="24"/>
                      <w:szCs w:val="24"/>
                      <w:lang w:val="x-none"/>
                    </w:rPr>
                    <w:t xml:space="preserve">лзвано в съвместими щифтови съединителни системи, различни от свързващата повърхност на електрическите съединители в кабелните снопове на превозни средства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2024 г., и резервни части за тези превозни с</w:t>
                  </w:r>
                  <w:r>
                    <w:rPr>
                      <w:rFonts w:ascii="Times New Roman" w:hAnsi="Times New Roman" w:cs="Times New Roman"/>
                      <w:sz w:val="24"/>
                      <w:szCs w:val="24"/>
                      <w:lang w:val="x-none"/>
                    </w:rPr>
                    <w:t>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8.7.1. Олово в припои за създаване на надеждна електрическа връзка между полупроводниковия кристал и кристалоносителя в корпусите на интегрални схеми от типа "flip chip" (с обърнат монтаж на кристала в корпуса)</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w:t>
                  </w:r>
                  <w:r>
                    <w:rPr>
                      <w:rFonts w:ascii="Times New Roman" w:hAnsi="Times New Roman" w:cs="Times New Roman"/>
                      <w:sz w:val="24"/>
                      <w:szCs w:val="24"/>
                      <w:lang w:val="x-none"/>
                    </w:rPr>
                    <w:t xml:space="preserve"> е одобрен преди 1 октомври 2022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8.7.2. Олово в припои за създаване на надеждна електрическа връзка между полупроводниковия кристал и кристалоносителя в корпусите на интегрални схеми от типа "flip chip</w:t>
                  </w:r>
                  <w:r>
                    <w:rPr>
                      <w:rFonts w:ascii="Times New Roman" w:hAnsi="Times New Roman" w:cs="Times New Roman"/>
                      <w:sz w:val="24"/>
                      <w:szCs w:val="24"/>
                      <w:lang w:val="x-none"/>
                    </w:rPr>
                    <w:t>" (с обърнат монтаж на кристала в корпуса), където електрическата връзка се състои от един от следните елементи: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8.7.2.1. възел на полупроводникова технология с размер 90 nm или по-голям;</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8.7.2.2. единичен кристал от 300 mm2 или по-голям, в произволен въ</w:t>
                  </w:r>
                  <w:r>
                    <w:rPr>
                      <w:rFonts w:ascii="Times New Roman" w:hAnsi="Times New Roman" w:cs="Times New Roman"/>
                      <w:sz w:val="24"/>
                      <w:szCs w:val="24"/>
                      <w:lang w:val="x-none"/>
                    </w:rPr>
                    <w:t>зел на полупроводникова технология;</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8.7.2.3. пакети от разположени един върху друг кристали с размер 300 mm2 или по-големи, или силициеви междинни слоеве от 300 mm2 или по-големи</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Превозни средства, чийто тип е одобрен считано от 1 октомври 2022 г., </w:t>
                  </w:r>
                  <w:r>
                    <w:rPr>
                      <w:rFonts w:ascii="Times New Roman" w:hAnsi="Times New Roman" w:cs="Times New Roman"/>
                      <w:sz w:val="24"/>
                      <w:szCs w:val="24"/>
                      <w:lang w:val="x-none"/>
                    </w:rPr>
                    <w:t>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8.8. Олово в припой за закрепване на </w:t>
                  </w:r>
                  <w:r>
                    <w:rPr>
                      <w:rFonts w:ascii="Times New Roman" w:hAnsi="Times New Roman" w:cs="Times New Roman"/>
                      <w:sz w:val="24"/>
                      <w:szCs w:val="24"/>
                      <w:lang w:val="x-none"/>
                    </w:rPr>
                    <w:lastRenderedPageBreak/>
                    <w:t>топлоотвеждащи пластини към радиатора на силови полупроводникови блокове с размер на интегралната схема поне 1 cm2 издадена зона и номинална токова плътност поне 1 A/mm</w:t>
                  </w:r>
                  <w:r>
                    <w:rPr>
                      <w:rFonts w:ascii="Times New Roman" w:hAnsi="Times New Roman" w:cs="Times New Roman"/>
                      <w:sz w:val="24"/>
                      <w:szCs w:val="24"/>
                      <w:lang w:val="x-none"/>
                    </w:rPr>
                    <w:t>2 на силициевата зона на интегралната схема</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Превозни средства, </w:t>
                  </w:r>
                  <w:r>
                    <w:rPr>
                      <w:rFonts w:ascii="Times New Roman" w:hAnsi="Times New Roman" w:cs="Times New Roman"/>
                      <w:sz w:val="24"/>
                      <w:szCs w:val="24"/>
                      <w:lang w:val="x-none"/>
                    </w:rPr>
                    <w:lastRenderedPageBreak/>
                    <w:t xml:space="preserve">чийто тип е одобрен преди 1 януари 2016 г., и резервни части за тези превозни средства </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8.9. Олово в припой за запояване при приложения в стъкла с вграден електрически проводник, с изк</w:t>
                  </w:r>
                  <w:r>
                    <w:rPr>
                      <w:rFonts w:ascii="Times New Roman" w:hAnsi="Times New Roman" w:cs="Times New Roman"/>
                      <w:sz w:val="24"/>
                      <w:szCs w:val="24"/>
                      <w:lang w:val="x-none"/>
                    </w:rPr>
                    <w:t>лючение на запояване в многопластови стъкла</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2016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8.10. Олово в припой за запояване на многопластови стъкла</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w:t>
                  </w:r>
                  <w:r>
                    <w:rPr>
                      <w:rFonts w:ascii="Times New Roman" w:hAnsi="Times New Roman" w:cs="Times New Roman"/>
                      <w:sz w:val="24"/>
                      <w:szCs w:val="24"/>
                      <w:lang w:val="x-none"/>
                    </w:rPr>
                    <w:t xml:space="preserve"> преди 1 януари 2020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8.11. Запояване на приложения за отопление, при които токът през една съответна спойка е с големина 0,5 A или повече към единични плоскости многопластови стъкла с дебелина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2,1 mm. Това освобождаване не обхваща запояването към контактите, намиращи се в междинния полимер</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2024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X(5)</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9. Легла на клапани</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Като резервни части </w:t>
                  </w:r>
                  <w:r>
                    <w:rPr>
                      <w:rFonts w:ascii="Times New Roman" w:hAnsi="Times New Roman" w:cs="Times New Roman"/>
                      <w:sz w:val="24"/>
                      <w:szCs w:val="24"/>
                      <w:lang w:val="x-none"/>
                    </w:rPr>
                    <w:t>за типове двигатели, разработени преди 1 юли 2003 г.</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10.1. Електрически и електронни компоненти, съдържащи олово в стъкло или керамика, в химично съединение, представляващо стъклена или керамична матрица, в стъклен или керамичен материал или в химично с</w:t>
                  </w:r>
                  <w:r>
                    <w:rPr>
                      <w:rFonts w:ascii="Times New Roman" w:hAnsi="Times New Roman" w:cs="Times New Roman"/>
                      <w:sz w:val="24"/>
                      <w:szCs w:val="24"/>
                      <w:lang w:val="x-none"/>
                    </w:rPr>
                    <w:t>ъединение, представляващо стъклокерамична матрица.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Това освобождаване не важи за използването на олово във:</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10.1.1. стъкло в колби на лампи и глазура на запалителни свещи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10.1.2. диелектрични керамични материали за компонентите, изброени в т. 10.2, 10.3</w:t>
                  </w:r>
                  <w:r>
                    <w:rPr>
                      <w:rFonts w:ascii="Times New Roman" w:hAnsi="Times New Roman" w:cs="Times New Roman"/>
                      <w:sz w:val="24"/>
                      <w:szCs w:val="24"/>
                      <w:lang w:val="x-none"/>
                    </w:rPr>
                    <w:t xml:space="preserve"> и 10.4</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X(6) (за компоненти, различни от пиезокерамиките в двигателите)</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10.2. Олово в керамични диелектрици на основата на цирконат-титанат на оловото, използвани в кондензатори, които са част от интегрални схеми или дискретни полупроводникови елементи</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10.3. Олово в керамични диелектрици на кондензатори за номинално напрежение, което е по-ниско от 125 V~ или 250 V=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2016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10.4. Олово в керамични д</w:t>
                  </w:r>
                  <w:r>
                    <w:rPr>
                      <w:rFonts w:ascii="Times New Roman" w:hAnsi="Times New Roman" w:cs="Times New Roman"/>
                      <w:sz w:val="24"/>
                      <w:szCs w:val="24"/>
                      <w:lang w:val="x-none"/>
                    </w:rPr>
                    <w:t>иелектрици на кондензатори за компенсация на свързаните с температурата отклонения на датчиците в ултразвуковите хидроакустични системи</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2017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11. Пироте</w:t>
                  </w:r>
                  <w:r>
                    <w:rPr>
                      <w:rFonts w:ascii="Times New Roman" w:hAnsi="Times New Roman" w:cs="Times New Roman"/>
                      <w:sz w:val="24"/>
                      <w:szCs w:val="24"/>
                      <w:lang w:val="x-none"/>
                    </w:rPr>
                    <w:t>хнически иницииращи устройства</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Превозни средства, чийто тип е одобрен преди 1 юли 2006 г., и резервни части за тези превозни средства </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Съдържащи олово термоелектрични материали за електротехнически приложения в автомобила с цел намаляване на емисии</w:t>
                  </w:r>
                  <w:r>
                    <w:rPr>
                      <w:rFonts w:ascii="Times New Roman" w:hAnsi="Times New Roman" w:cs="Times New Roman"/>
                      <w:sz w:val="24"/>
                      <w:szCs w:val="24"/>
                      <w:lang w:val="x-none"/>
                    </w:rPr>
                    <w:t xml:space="preserve">те на CO2 чрез оползотворяване на топлината на отработилите газове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януари 2019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trPr>
              <w:tc>
                <w:tcPr>
                  <w:tcW w:w="10035"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Шествалентен хром </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13.1. Покрития против корозия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Като резервни части за </w:t>
                  </w:r>
                  <w:r>
                    <w:rPr>
                      <w:rFonts w:ascii="Times New Roman" w:hAnsi="Times New Roman" w:cs="Times New Roman"/>
                      <w:sz w:val="24"/>
                      <w:szCs w:val="24"/>
                      <w:lang w:val="x-none"/>
                    </w:rPr>
                    <w:t>превозни средства, пуснати на пазара преди 1 юли 2007 г.</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13.2. Покрития против корозия, използвани за сглобките с болтове и гайки за ходовата част</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Като резервни части за превозни средства, пуснати на пазара преди 1 юли 2008 г.</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14. Шествалентен хром </w:t>
                  </w:r>
                  <w:r>
                    <w:rPr>
                      <w:rFonts w:ascii="Times New Roman" w:hAnsi="Times New Roman" w:cs="Times New Roman"/>
                      <w:sz w:val="24"/>
                      <w:szCs w:val="24"/>
                      <w:lang w:val="x-none"/>
                    </w:rPr>
                    <w:t xml:space="preserve">като антикорозионна добавка в охлаждащата система от въглеродна стомана в абсорбционни хладилници до 0,75 % тегловно съдържание в охлаждащия разтвор: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14.1. проектирани да работят изцяло или частично с електрически нагревател със средна използвана входяща </w:t>
                  </w:r>
                  <w:r>
                    <w:rPr>
                      <w:rFonts w:ascii="Times New Roman" w:hAnsi="Times New Roman" w:cs="Times New Roman"/>
                      <w:sz w:val="24"/>
                      <w:szCs w:val="24"/>
                      <w:lang w:val="x-none"/>
                    </w:rPr>
                    <w:t>електрическа мощност &lt; 75 W при постоянни условия на работа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14.2. проектирани да работят изцяло или частично с електрически нагревател със средна използвана входяща електрическа мощност ? 75 W при постоянни условия на работа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14.3. проектирани да работят </w:t>
                  </w:r>
                  <w:r>
                    <w:rPr>
                      <w:rFonts w:ascii="Times New Roman" w:hAnsi="Times New Roman" w:cs="Times New Roman"/>
                      <w:sz w:val="24"/>
                      <w:szCs w:val="24"/>
                      <w:lang w:val="x-none"/>
                    </w:rPr>
                    <w:t>изцяло с нагревател, различен от електрически</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За 14.1: Превозни средства, чийто тип е одобрен преди 1 януари 2020 г., и резервни части за тези превозни средства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За 14.2: Превозни средства, чийто тип е одобрен преди 1 януари 2026 г., и резервни части за т</w:t>
                  </w:r>
                  <w:r>
                    <w:rPr>
                      <w:rFonts w:ascii="Times New Roman" w:hAnsi="Times New Roman" w:cs="Times New Roman"/>
                      <w:sz w:val="24"/>
                      <w:szCs w:val="24"/>
                      <w:lang w:val="x-none"/>
                    </w:rPr>
                    <w:t>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X</w:t>
                  </w:r>
                </w:p>
              </w:tc>
            </w:tr>
            <w:tr w:rsidR="00000000">
              <w:trPr>
                <w:tblCellSpacing w:w="0" w:type="dxa"/>
              </w:trPr>
              <w:tc>
                <w:tcPr>
                  <w:tcW w:w="10035"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Живак</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15.1. Газоразрядни лампи за фарове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Превозни средства, чийто тип е одобрен преди 1 юли 2012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15.2. Луминесцентни лампи, използвани в дисплеите на арматурните табла </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w:t>
                  </w:r>
                  <w:r>
                    <w:rPr>
                      <w:rFonts w:ascii="Times New Roman" w:hAnsi="Times New Roman" w:cs="Times New Roman"/>
                      <w:sz w:val="24"/>
                      <w:szCs w:val="24"/>
                      <w:lang w:val="x-none"/>
                    </w:rPr>
                    <w:t>возни средства, чийто тип е одобрен преди 1 юли 2012 г., и резервни части за тези превозни средства</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X</w:t>
                  </w:r>
                </w:p>
              </w:tc>
            </w:tr>
            <w:tr w:rsidR="00000000">
              <w:trPr>
                <w:tblCellSpacing w:w="0" w:type="dxa"/>
              </w:trPr>
              <w:tc>
                <w:tcPr>
                  <w:tcW w:w="10035" w:type="dxa"/>
                  <w:gridSpan w:val="3"/>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Кадмий</w:t>
                  </w:r>
                </w:p>
              </w:tc>
            </w:tr>
            <w:tr w:rsidR="00000000">
              <w:trPr>
                <w:tblCellSpacing w:w="0" w:type="dxa"/>
              </w:trPr>
              <w:tc>
                <w:tcPr>
                  <w:tcW w:w="489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16. Акумулатори за електрически превозни средства</w:t>
                  </w:r>
                </w:p>
              </w:tc>
              <w:tc>
                <w:tcPr>
                  <w:tcW w:w="258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Като резервни части за превозни средства, пуснати на пазара преди 31 декември 2008 г. </w:t>
                  </w:r>
                </w:p>
              </w:tc>
              <w:tc>
                <w:tcPr>
                  <w:tcW w:w="256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gridAfter w:val="1"/>
          <w:wAfter w:w="360" w:type="dxa"/>
          <w:tblCellSpacing w:w="15" w:type="dxa"/>
        </w:trPr>
        <w:tc>
          <w:tcPr>
            <w:tcW w:w="9645" w:type="dxa"/>
            <w:tcBorders>
              <w:top w:val="nil"/>
              <w:left w:val="nil"/>
              <w:bottom w:val="nil"/>
              <w:right w:val="nil"/>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(1) Настоящото освобождаване ще се преразгледа през 2024 г.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Важи за алуминиеви сплави, в които оловото не е въведено целенасочено, а присъства поради използването на рециклиран алуминий.</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Настоящото освобождаване ще се преразгледа през 2025 г.</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(4) </w:t>
            </w:r>
            <w:r>
              <w:rPr>
                <w:rFonts w:ascii="Times New Roman" w:hAnsi="Times New Roman" w:cs="Times New Roman"/>
                <w:sz w:val="24"/>
                <w:szCs w:val="24"/>
                <w:lang w:val="x-none"/>
              </w:rPr>
              <w:t>Системи, в които има напрежение над 75 V= съгласно чл. 1 от Наредбата за съществените изисквания и оценяване на съответствието на електрически съоръжения, предназначени за използване в определени граници на напрежението (обн., ДВ, бр. 23 от 2016 г.; изм. и</w:t>
            </w:r>
            <w:r>
              <w:rPr>
                <w:rFonts w:ascii="Times New Roman" w:hAnsi="Times New Roman" w:cs="Times New Roman"/>
                <w:sz w:val="24"/>
                <w:szCs w:val="24"/>
                <w:lang w:val="x-none"/>
              </w:rPr>
              <w:t xml:space="preserve"> доп., бр. 32 от 2016 г.).</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(5) Демонтаж по т. 10.1, когато е надвишен средният праг от 60 грама за превозно средство. За целите на тази забележка няма да се вземат предвид електронни устройства, които не са монтирани на производствената линия от производит</w:t>
            </w:r>
            <w:r>
              <w:rPr>
                <w:rFonts w:ascii="Times New Roman" w:hAnsi="Times New Roman" w:cs="Times New Roman"/>
                <w:sz w:val="24"/>
                <w:szCs w:val="24"/>
                <w:lang w:val="x-none"/>
              </w:rPr>
              <w:t xml:space="preserve">еля.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Демонтаж по т. 8.1 – 8.11, когато е надвишен средният праг от 60 грама за превозно средство. За целите на тази забележка няма да се вземат предвид електронни устройства, които не са монтирани на производствената линия от производителя.</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Забележки: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При еднороден материал, за олово, шествалентен хром и живак се допуска максимална тегловна концентрация на веществата до 0,1 %, а за кадмий – до 0,01 %.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Резервните части, пуснати на пазара след 1 юли 2003 г., които се използват за превозни средства</w:t>
            </w:r>
            <w:r>
              <w:rPr>
                <w:rFonts w:ascii="Times New Roman" w:hAnsi="Times New Roman" w:cs="Times New Roman"/>
                <w:sz w:val="24"/>
                <w:szCs w:val="24"/>
                <w:lang w:val="x-none"/>
              </w:rPr>
              <w:t xml:space="preserve">, пуснати на пазара преди 1 юли 2003 г., с изключение на тежести за балансиране на колела, въгленови четки за електродвигатели и спирачни накладки, се освобождават от изискванията по чл. 5.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Приложение № 2</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 ал. 4</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(Изм. – ДВ, бр. 60 от 2018 г.</w:t>
      </w:r>
      <w:r>
        <w:rPr>
          <w:rFonts w:ascii="Courier New" w:hAnsi="Courier New" w:cs="Courier New"/>
          <w:sz w:val="20"/>
          <w:szCs w:val="20"/>
          <w:lang w:val="x-none"/>
        </w:rPr>
        <w:t>)</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8521CD">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Изчисляване на количеството ИУМПС, необходимо за изпълнение на целите по чл. 8, ал. 2, т. 1 и 2 за съответната година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Количеството ИУМПС, необходимо за изпълнение на целите по чл. 8, ал. 2, т. 1 и 2 за съответната година, се изчислява по формулата: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w:t>
            </w:r>
            <w:r>
              <w:rPr>
                <w:rFonts w:ascii="Times New Roman" w:hAnsi="Times New Roman" w:cs="Times New Roman"/>
                <w:sz w:val="24"/>
                <w:szCs w:val="24"/>
                <w:lang w:val="x-none"/>
              </w:rPr>
              <w:t xml:space="preserve"> = ПП ооп/инд. x Кгод. x 0,65,</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където: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 е количеството ИУМПС (брой), необходимо за изпълнение на целите по чл. 8 от организацията по оползотворяване или лицето, което изпълнява задълженията си индивидуално за съответната година;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ПП ооп/инд. – МПС (брой),</w:t>
            </w:r>
            <w:r>
              <w:rPr>
                <w:rFonts w:ascii="Times New Roman" w:hAnsi="Times New Roman" w:cs="Times New Roman"/>
                <w:sz w:val="24"/>
                <w:szCs w:val="24"/>
                <w:lang w:val="x-none"/>
              </w:rPr>
              <w:t xml:space="preserve"> са пуснатите на пазара за текущата година от членовете на съответната организация по оползотворяване на ИУМПС или от съответното лице, което изпълнява задълженията си индивидуално;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Кгод. – коефициент за текущата година, определен като съотношение по следн</w:t>
            </w:r>
            <w:r>
              <w:rPr>
                <w:rFonts w:ascii="Times New Roman" w:hAnsi="Times New Roman" w:cs="Times New Roman"/>
                <w:sz w:val="24"/>
                <w:szCs w:val="24"/>
                <w:lang w:val="x-none"/>
              </w:rPr>
              <w:t>ата формула: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Кгод. = ПР10/ПП10,</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където: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*ПР10 е средноаритметично на приетите на площадки за събиране и съхраняване и в центрове за разкомплектуване на ИУМПС (брой) на територията на страната през предходните 10 календарни години;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*ПП10 е средноаритметично</w:t>
            </w:r>
            <w:r>
              <w:rPr>
                <w:rFonts w:ascii="Times New Roman" w:hAnsi="Times New Roman" w:cs="Times New Roman"/>
                <w:sz w:val="24"/>
                <w:szCs w:val="24"/>
                <w:lang w:val="x-none"/>
              </w:rPr>
              <w:t xml:space="preserve"> на пуснатите на пазара МПС (брой) през предходните 10 календарни години.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*Стойностите на ПР10 и ПП10 и Кгод. се определят ежегодно от изпълнителния директор на ИАОС и се публикуват на интернет страницата на ИАОС до 15 април на текущата година.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w:t>
      </w:r>
      <w:r>
        <w:rPr>
          <w:rFonts w:ascii="Courier New" w:hAnsi="Courier New" w:cs="Courier New"/>
          <w:b/>
          <w:bCs/>
          <w:sz w:val="20"/>
          <w:szCs w:val="20"/>
          <w:lang w:val="x-none"/>
        </w:rPr>
        <w:t xml:space="preserve">ение № 2а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към чл. 8, ал. 5</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(Ново – ДВ, бр. 60 от 2018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Изчисляване на количеството ИУМПС, необходимо за изпълнение на целите по чл. 8, ал. 2, т. 3 – 5 за съответната година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Количеството ИУМПС, необходимо за изпълнение на целите по чл. 8, ал. 2, т. 3 </w:t>
            </w:r>
            <w:r>
              <w:rPr>
                <w:rFonts w:ascii="Times New Roman" w:hAnsi="Times New Roman" w:cs="Times New Roman"/>
                <w:sz w:val="24"/>
                <w:szCs w:val="24"/>
                <w:lang w:val="x-none"/>
              </w:rPr>
              <w:t>– 5 за съответната година, се изчислява по формулата: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 = ПП ооп/инд. x 0,25,</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където: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КР е количеството ИУМПС (брой), необходимо за изпълнение на целите по чл. 8, ал. 2, т. 3 – 5 от организацията по оползотворяване или лицето, което изпълнява задълженията</w:t>
            </w:r>
            <w:r>
              <w:rPr>
                <w:rFonts w:ascii="Times New Roman" w:hAnsi="Times New Roman" w:cs="Times New Roman"/>
                <w:sz w:val="24"/>
                <w:szCs w:val="24"/>
                <w:lang w:val="x-none"/>
              </w:rPr>
              <w:t xml:space="preserve"> си индивидуално за съответната година;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ПП ооп/инд. – МПС (брой), пуснати на пазара за предходната* година от членовете на съответната организация по оползотворяване на ИУМПС или от съответното лице, което изпълнява задълженията си индивидуално.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*Когато пр</w:t>
            </w:r>
            <w:r>
              <w:rPr>
                <w:rFonts w:ascii="Times New Roman" w:hAnsi="Times New Roman" w:cs="Times New Roman"/>
                <w:sz w:val="24"/>
                <w:szCs w:val="24"/>
                <w:lang w:val="x-none"/>
              </w:rPr>
              <w:t>ез предходната година организация по оползотворяване или съответното лице, което изпълнява задълженията си индивидуално, не е пуснало на пазара никакви МПС (брой), при определянето на целите по чл. 8, ал. 2, т. 3 – 5 се вземат предвид количествата МПС, пре</w:t>
            </w:r>
            <w:r>
              <w:rPr>
                <w:rFonts w:ascii="Times New Roman" w:hAnsi="Times New Roman" w:cs="Times New Roman"/>
                <w:sz w:val="24"/>
                <w:szCs w:val="24"/>
                <w:lang w:val="x-none"/>
              </w:rPr>
              <w:t xml:space="preserve">двидени и съответстващи на прогнозния му пазарен дял в утвърдената програма по чл. 53, ал. 1 от ЗУО за текущата година.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3</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7, т. 2 и чл. 21, ал. 1 и 2 </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9645" w:type="dxa"/>
            <w:tcBorders>
              <w:top w:val="nil"/>
              <w:left w:val="nil"/>
              <w:bottom w:val="nil"/>
              <w:right w:val="nil"/>
            </w:tcBorders>
            <w:vAlign w:val="center"/>
          </w:tcPr>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Минимални технически изисквания към площадките за събиране и</w:t>
            </w: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съхраняване и към </w:t>
            </w:r>
            <w:r>
              <w:rPr>
                <w:rFonts w:ascii="Times New Roman" w:hAnsi="Times New Roman" w:cs="Times New Roman"/>
                <w:sz w:val="24"/>
                <w:szCs w:val="24"/>
                <w:lang w:val="x-none"/>
              </w:rPr>
              <w:t>центровете за разкомплектуване на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 Изисквания към площадките за събиране и съхраняване на ИУМПС преди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третиране: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Да са с непропусклива повърхност.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Да разполагат със съоръжения за събиране на разливи, утаители 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съоръжения за обезма</w:t>
            </w:r>
            <w:r>
              <w:rPr>
                <w:rFonts w:ascii="Times New Roman" w:hAnsi="Times New Roman" w:cs="Times New Roman"/>
                <w:sz w:val="24"/>
                <w:szCs w:val="24"/>
                <w:lang w:val="x-none"/>
              </w:rPr>
              <w:t xml:space="preserve">сляване.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Да разполагат с необходимите съоръжения за третиране на води,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включително на дъждовни води, в съответствие със Закона за водите (ЗВ)</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 подзаконовите нормативни актове по прилагането му.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II. Изисквания към центровете за разкомплектуван</w:t>
            </w:r>
            <w:r>
              <w:rPr>
                <w:rFonts w:ascii="Times New Roman" w:hAnsi="Times New Roman" w:cs="Times New Roman"/>
                <w:sz w:val="24"/>
                <w:szCs w:val="24"/>
                <w:lang w:val="x-none"/>
              </w:rPr>
              <w:t xml:space="preserve">е на ИУМПС: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1. Да са с непропусклива повърхност на съответните площадки.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Да разполагат със съоръжения за събиране на разливи, утаители 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съоръжения за обезмасляване.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3. Да са налице подходящи места за съхраняване на части и компоненти,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по</w:t>
            </w:r>
            <w:r>
              <w:rPr>
                <w:rFonts w:ascii="Times New Roman" w:hAnsi="Times New Roman" w:cs="Times New Roman"/>
                <w:sz w:val="24"/>
                <w:szCs w:val="24"/>
                <w:lang w:val="x-none"/>
              </w:rPr>
              <w:t>лучени при разкомплектуване на ИУМПС, включително складове 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непропусклив под за съхраняване на части, замърсени с масла.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Да са снабдени с подходящи съдове за съхраняване на оловни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акумулаторни батерии, филтри и кондензатори, съдържащи полихлориран</w:t>
            </w:r>
            <w:r>
              <w:rPr>
                <w:rFonts w:ascii="Times New Roman" w:hAnsi="Times New Roman" w:cs="Times New Roman"/>
                <w:sz w:val="24"/>
                <w:szCs w:val="24"/>
                <w:lang w:val="x-none"/>
              </w:rPr>
              <w:t>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бифенили или полихлорирани терфенили, съгласно изискванията на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наредбите по чл. 13 ЗУО.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Да са налице подходящи съоръжения за източване на всички течности,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съдържащи се в ИУМПС.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Да са налице подходящи резервоари или други съдове за разделн</w:t>
            </w:r>
            <w:r>
              <w:rPr>
                <w:rFonts w:ascii="Times New Roman" w:hAnsi="Times New Roman" w:cs="Times New Roman"/>
                <w:sz w:val="24"/>
                <w:szCs w:val="24"/>
                <w:lang w:val="x-none"/>
              </w:rPr>
              <w:t>о</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съхраняване на течности от ИУМПС, като горива, смазочни масла, масла от</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предавателни кутии, трансмисионни масла, хидравлични масла, охлаждащи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течности, антифриз, спирачни течности, течности от климатични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инсталации и всички други течности, съдържащи се в</w:t>
            </w:r>
            <w:r>
              <w:rPr>
                <w:rFonts w:ascii="Times New Roman" w:hAnsi="Times New Roman" w:cs="Times New Roman"/>
                <w:sz w:val="24"/>
                <w:szCs w:val="24"/>
                <w:lang w:val="x-none"/>
              </w:rPr>
              <w:t xml:space="preserve"> ИУМПС.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7. Да са снабдени със съоръжения за третиране на води, включително на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дъждовни води, в съответствие със ЗВ и подзаконовите нормативни актове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 прилагането му.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Да са налице подходящи складове за съхраняване на отделените при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разкомплек</w:t>
            </w:r>
            <w:r>
              <w:rPr>
                <w:rFonts w:ascii="Times New Roman" w:hAnsi="Times New Roman" w:cs="Times New Roman"/>
                <w:sz w:val="24"/>
                <w:szCs w:val="24"/>
                <w:lang w:val="x-none"/>
              </w:rPr>
              <w:t>туването гуми с оглед предотвратяване на опасността от</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възникване на пожари при натрупването на по-големи количества.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III. Операции, извършвани в центровете за разкомплектуване на ИУМПС: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Операции по отделяне на опасни материали и компоненти от</w:t>
            </w:r>
            <w:r>
              <w:rPr>
                <w:rFonts w:ascii="Times New Roman" w:hAnsi="Times New Roman" w:cs="Times New Roman"/>
                <w:sz w:val="24"/>
                <w:szCs w:val="24"/>
                <w:lang w:val="x-none"/>
              </w:rPr>
              <w:t xml:space="preserve">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отделяне на оловните акумулаторни батерии и резервоарите за втечнени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газове;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отделяне или неутрализиране на потенциално експлозивни компоненти (в</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т. ч. въздушни възглавници);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отстраняване и разделно събиране и съхраняване на горива, смазоч</w:t>
            </w:r>
            <w:r>
              <w:rPr>
                <w:rFonts w:ascii="Times New Roman" w:hAnsi="Times New Roman" w:cs="Times New Roman"/>
                <w:sz w:val="24"/>
                <w:szCs w:val="24"/>
                <w:lang w:val="x-none"/>
              </w:rPr>
              <w:t>ни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масла, масла от предавателни кутии и трансмисионни масла, хидравлични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масла, охлаждащи течности, антифриз, спирачни течности, течности от</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климатични инсталации и всички други течности, съдържащи се в ИУМПС,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освен ако са необходими за повторната употреба</w:t>
            </w:r>
            <w:r>
              <w:rPr>
                <w:rFonts w:ascii="Times New Roman" w:hAnsi="Times New Roman" w:cs="Times New Roman"/>
                <w:sz w:val="24"/>
                <w:szCs w:val="24"/>
                <w:lang w:val="x-none"/>
              </w:rPr>
              <w:t xml:space="preserve"> на съответните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компоненти;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г) премахване, доколкото е възможно, на всички компоненти,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идентифицирани като съдържащи живак.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2. Операции по отделяне на материали и компоненти с цел улесняване на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рециклирането им:</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 отделяне на катализаторите и маслени</w:t>
            </w:r>
            <w:r>
              <w:rPr>
                <w:rFonts w:ascii="Times New Roman" w:hAnsi="Times New Roman" w:cs="Times New Roman"/>
                <w:sz w:val="24"/>
                <w:szCs w:val="24"/>
                <w:lang w:val="x-none"/>
              </w:rPr>
              <w:t>те филтри;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б) отделяне на металните компоненти, съдържащи мед, алуминий 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магнезий, в случай че тези метали не се отделят в процеса на рязане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(шредиране);</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в) отделяне на гумите и големите пластмасови компоненти (брони,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арматурни табла, резервоари за течнос</w:t>
            </w:r>
            <w:r>
              <w:rPr>
                <w:rFonts w:ascii="Times New Roman" w:hAnsi="Times New Roman" w:cs="Times New Roman"/>
                <w:sz w:val="24"/>
                <w:szCs w:val="24"/>
                <w:lang w:val="x-none"/>
              </w:rPr>
              <w:t>ти и т.н.), в случай че тези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материали не се отделят в процеса на рязане (шредиране), така че да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могат да бъдат ефективно рециклирани като материали;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г) отделяне на стъклата.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15" w:type="dxa"/>
        </w:trPr>
        <w:tc>
          <w:tcPr>
            <w:tcW w:w="9645" w:type="dxa"/>
            <w:tcBorders>
              <w:top w:val="nil"/>
              <w:left w:val="nil"/>
              <w:bottom w:val="nil"/>
              <w:right w:val="nil"/>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IV. Дейностите по съхраняване на ИУМПС, на материали и компоненти от</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тях се </w:t>
            </w:r>
            <w:r>
              <w:rPr>
                <w:rFonts w:ascii="Times New Roman" w:hAnsi="Times New Roman" w:cs="Times New Roman"/>
                <w:sz w:val="24"/>
                <w:szCs w:val="24"/>
                <w:lang w:val="x-none"/>
              </w:rPr>
              <w:t>извършват по начин, предотвратяващ увреждане на: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компонентите, съдържащи течности;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компонентите, подлежащи на оползотворяване и на използване за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повторна употреба. </w:t>
            </w:r>
          </w:p>
          <w:tbl>
            <w:tblPr>
              <w:tblW w:w="0" w:type="auto"/>
              <w:tblCellSpacing w:w="15" w:type="dxa"/>
              <w:tblLayout w:type="fixed"/>
              <w:tblCellMar>
                <w:top w:w="15" w:type="dxa"/>
                <w:left w:w="15" w:type="dxa"/>
                <w:bottom w:w="15" w:type="dxa"/>
                <w:right w:w="15" w:type="dxa"/>
              </w:tblCellMar>
              <w:tblLook w:val="0000" w:firstRow="0" w:lastRow="0" w:firstColumn="0" w:lastColumn="0" w:noHBand="0" w:noVBand="0"/>
            </w:tblPr>
            <w:tblGrid>
              <w:gridCol w:w="9615"/>
            </w:tblGrid>
            <w:tr w:rsidR="00000000">
              <w:trPr>
                <w:tblCellSpacing w:w="15" w:type="dxa"/>
              </w:trPr>
              <w:tc>
                <w:tcPr>
                  <w:tcW w:w="9555" w:type="dxa"/>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4</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25, ал. 1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(Изм. – ДВ, бр. 95 от 2013 г.,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в сила от</w:t>
      </w:r>
      <w:r>
        <w:rPr>
          <w:rFonts w:ascii="Courier New" w:hAnsi="Courier New" w:cs="Courier New"/>
          <w:sz w:val="20"/>
          <w:szCs w:val="20"/>
          <w:lang w:val="x-none"/>
        </w:rPr>
        <w:t xml:space="preserve"> 1.11.2013 г.,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бр. 60 от 2018 г.) </w:t>
      </w:r>
    </w:p>
    <w:p w:rsidR="00000000" w:rsidRDefault="008521CD">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Декларация за предаване на компоненти от ИУМПС или МПС за повторна употреба</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8521CD">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 ............ от ..................... г.</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1. Предал: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Едноличен търговец/юридическо лице .......................</w:t>
      </w:r>
      <w:r>
        <w:rPr>
          <w:rFonts w:ascii="Courier New" w:hAnsi="Courier New" w:cs="Courier New"/>
          <w:sz w:val="20"/>
          <w:szCs w:val="20"/>
          <w:lang w:val="x-none"/>
        </w:rPr>
        <w:t xml:space="preserve">....,  </w:t>
      </w:r>
    </w:p>
    <w:p w:rsidR="00000000" w:rsidRDefault="008521CD">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(наименование, ЕИК)</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представлявано от ..........................................................   </w:t>
      </w:r>
    </w:p>
    <w:p w:rsidR="00000000" w:rsidRDefault="008521CD">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(име и фамилия, длъжност)</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Седалище и адрес</w:t>
      </w:r>
      <w:r>
        <w:rPr>
          <w:rFonts w:ascii="Courier New" w:hAnsi="Courier New" w:cs="Courier New"/>
          <w:sz w:val="20"/>
          <w:szCs w:val="20"/>
          <w:lang w:val="x-none"/>
        </w:rPr>
        <w:t xml:space="preserve">: ..........................................................    </w:t>
      </w:r>
    </w:p>
    <w:p w:rsidR="00000000" w:rsidRDefault="008521CD">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(по регистрация)</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Телефон и факс .............................................................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2. Придобил: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Физическо лице ..................</w:t>
      </w:r>
      <w:r>
        <w:rPr>
          <w:rFonts w:ascii="Courier New" w:hAnsi="Courier New" w:cs="Courier New"/>
          <w:sz w:val="20"/>
          <w:szCs w:val="20"/>
          <w:lang w:val="x-none"/>
        </w:rPr>
        <w:t xml:space="preserve">...........................................   </w:t>
      </w:r>
    </w:p>
    <w:p w:rsidR="00000000" w:rsidRDefault="008521CD">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(име и фамилия)</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Едноличен търговец/юридическо лице</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w:t>
      </w:r>
    </w:p>
    <w:p w:rsidR="00000000" w:rsidRDefault="008521CD">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w:t>
      </w:r>
      <w:r>
        <w:rPr>
          <w:rFonts w:ascii="Courier New" w:hAnsi="Courier New" w:cs="Courier New"/>
          <w:i/>
          <w:iCs/>
          <w:sz w:val="20"/>
          <w:szCs w:val="20"/>
          <w:lang w:val="x-none"/>
        </w:rPr>
        <w:t>наименование, ЕИК)</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представлявано от: .........................................................   </w:t>
      </w:r>
    </w:p>
    <w:p w:rsidR="00000000" w:rsidRDefault="008521CD">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(име и фамилия, длъжност)</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Седалище и адрес: </w:t>
      </w:r>
      <w:r>
        <w:rPr>
          <w:rFonts w:ascii="Courier New" w:hAnsi="Courier New" w:cs="Courier New"/>
          <w:sz w:val="20"/>
          <w:szCs w:val="20"/>
          <w:lang w:val="x-none"/>
        </w:rPr>
        <w:lastRenderedPageBreak/>
        <w:t>..........................................................</w:t>
      </w:r>
    </w:p>
    <w:p w:rsidR="00000000" w:rsidRDefault="008521CD">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(по регистрация)</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Телефон и факс .............................................................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8521CD">
      <w:pPr>
        <w:widowControl w:val="0"/>
        <w:autoSpaceDE w:val="0"/>
        <w:autoSpaceDN w:val="0"/>
        <w:adjustRightInd w:val="0"/>
        <w:spacing w:after="0" w:line="240" w:lineRule="auto"/>
        <w:jc w:val="center"/>
        <w:rPr>
          <w:rFonts w:ascii="Courier New" w:hAnsi="Courier New" w:cs="Courier New"/>
          <w:sz w:val="20"/>
          <w:szCs w:val="20"/>
          <w:lang w:val="x-none"/>
        </w:rPr>
      </w:pPr>
      <w:r>
        <w:rPr>
          <w:rFonts w:ascii="Courier New" w:hAnsi="Courier New" w:cs="Courier New"/>
          <w:sz w:val="20"/>
          <w:szCs w:val="20"/>
          <w:lang w:val="x-none"/>
        </w:rPr>
        <w:t xml:space="preserve">                                   ДЕКЛАРИРАМ, ЧЕ:</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I. Компоненти от ИУМПС или МПС от категориите по чл. 2, ал. 1,</w:t>
      </w:r>
      <w:r>
        <w:rPr>
          <w:rFonts w:ascii="Courier New" w:hAnsi="Courier New" w:cs="Courier New"/>
          <w:sz w:val="20"/>
          <w:szCs w:val="20"/>
          <w:lang w:val="x-none"/>
        </w:rPr>
        <w:t xml:space="preserve"> т. 1: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1. .........................................................................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2. .........................................................................   </w:t>
      </w:r>
    </w:p>
    <w:p w:rsidR="00000000" w:rsidRDefault="008521CD">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(идентификация и описание)</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са годни за повторна употреба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w:t>
      </w:r>
      <w:r>
        <w:rPr>
          <w:rFonts w:ascii="Courier New" w:hAnsi="Courier New" w:cs="Courier New"/>
          <w:sz w:val="20"/>
          <w:szCs w:val="20"/>
          <w:lang w:val="x-none"/>
        </w:rPr>
        <w:t xml:space="preserve">... г.   </w:t>
      </w:r>
    </w:p>
    <w:p w:rsidR="00000000" w:rsidRDefault="008521CD">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(дата)</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II. Компоненти от ИУМПС или МПС от категориите по чл. 2, ал. 1, т. 2: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1. .........................................................................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2. .........................................................................   </w:t>
      </w:r>
    </w:p>
    <w:p w:rsidR="00000000" w:rsidRDefault="008521CD">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w:t>
      </w:r>
      <w:r>
        <w:rPr>
          <w:rFonts w:ascii="Courier New" w:hAnsi="Courier New" w:cs="Courier New"/>
          <w:i/>
          <w:iCs/>
          <w:sz w:val="20"/>
          <w:szCs w:val="20"/>
          <w:lang w:val="x-none"/>
        </w:rPr>
        <w:t xml:space="preserve">            (идентификация и описание)</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са годни за повторна употреба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г.   </w:t>
      </w:r>
    </w:p>
    <w:p w:rsidR="00000000" w:rsidRDefault="008521CD">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(дата)</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Известна ми е наказателната отговорност по чл. 313 от Наказателния кодекс за деклариране на неверни данни.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          </w:t>
      </w:r>
      <w:r>
        <w:rPr>
          <w:rFonts w:ascii="Courier New" w:hAnsi="Courier New" w:cs="Courier New"/>
          <w:sz w:val="20"/>
          <w:szCs w:val="20"/>
          <w:lang w:val="x-none"/>
        </w:rPr>
        <w:t xml:space="preserve">   Предал:   ....................... </w:t>
      </w:r>
    </w:p>
    <w:p w:rsidR="00000000" w:rsidRDefault="008521CD">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sz w:val="20"/>
          <w:szCs w:val="20"/>
          <w:lang w:val="x-none"/>
        </w:rPr>
        <w:t xml:space="preserve">     .........................                          </w:t>
      </w:r>
      <w:r>
        <w:rPr>
          <w:rFonts w:ascii="Courier New" w:hAnsi="Courier New" w:cs="Courier New"/>
          <w:i/>
          <w:iCs/>
          <w:sz w:val="20"/>
          <w:szCs w:val="20"/>
          <w:lang w:val="x-none"/>
        </w:rPr>
        <w:t>(подпис и печат)</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i/>
          <w:iCs/>
          <w:sz w:val="20"/>
          <w:szCs w:val="20"/>
          <w:lang w:val="x-none"/>
        </w:rPr>
        <w:t>(място и дата на издаване)</w:t>
      </w:r>
      <w:r>
        <w:rPr>
          <w:rFonts w:ascii="Courier New" w:hAnsi="Courier New" w:cs="Courier New"/>
          <w:sz w:val="20"/>
          <w:szCs w:val="20"/>
          <w:lang w:val="x-none"/>
        </w:rPr>
        <w:t xml:space="preserve">          Придобил: .......................  </w:t>
      </w:r>
    </w:p>
    <w:p w:rsidR="00000000" w:rsidRDefault="008521CD">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 xml:space="preserve">                                                        (подпис и печат)</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8521CD">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t>Приложение № 5</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27, ал. 1 и 8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(Доп. – ДВ, бр. 60 от 2018 г.)</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2030" w:type="dxa"/>
            <w:tcBorders>
              <w:top w:val="nil"/>
              <w:left w:val="nil"/>
              <w:bottom w:val="nil"/>
              <w:right w:val="nil"/>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bl>
            <w:tblPr>
              <w:tblW w:w="12045" w:type="dxa"/>
              <w:tblCellSpacing w:w="0" w:type="dxa"/>
              <w:tblLayout w:type="fixed"/>
              <w:tblCellMar>
                <w:left w:w="0" w:type="dxa"/>
                <w:right w:w="0" w:type="dxa"/>
              </w:tblCellMar>
              <w:tblLook w:val="0000" w:firstRow="0" w:lastRow="0" w:firstColumn="0" w:lastColumn="0" w:noHBand="0" w:noVBand="0"/>
            </w:tblPr>
            <w:tblGrid>
              <w:gridCol w:w="1290"/>
              <w:gridCol w:w="1605"/>
              <w:gridCol w:w="1830"/>
              <w:gridCol w:w="195"/>
              <w:gridCol w:w="1875"/>
              <w:gridCol w:w="1155"/>
              <w:gridCol w:w="1215"/>
              <w:gridCol w:w="2880"/>
            </w:tblGrid>
            <w:tr w:rsidR="00000000">
              <w:trPr>
                <w:tblCellSpacing w:w="0" w:type="dxa"/>
              </w:trPr>
              <w:tc>
                <w:tcPr>
                  <w:tcW w:w="12045" w:type="dxa"/>
                  <w:gridSpan w:val="8"/>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ИНФОРМАЦИЯ ЗА ПУСНАТИ НА ПАЗАРА МОТОРНИ ПРЕВОЗНИ СРЕДСТВА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ЗА ПЕРИОДА ОТ ..................... ДО ...................... *</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 xml:space="preserve"> ЗА ........................ г.</w:t>
                  </w:r>
                </w:p>
              </w:tc>
            </w:tr>
            <w:tr w:rsidR="00000000">
              <w:trPr>
                <w:tblCellSpacing w:w="0" w:type="dxa"/>
              </w:trPr>
              <w:tc>
                <w:tcPr>
                  <w:tcW w:w="12045" w:type="dxa"/>
                  <w:gridSpan w:val="8"/>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ПРЕДОСТАВЯ СЕ ОТ:</w:t>
                  </w:r>
                </w:p>
              </w:tc>
            </w:tr>
            <w:tr w:rsidR="00000000">
              <w:trPr>
                <w:tblCellSpacing w:w="0" w:type="dxa"/>
              </w:trPr>
              <w:tc>
                <w:tcPr>
                  <w:tcW w:w="12045" w:type="dxa"/>
                  <w:gridSpan w:val="8"/>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ЛИЦЕ</w:t>
                  </w:r>
                  <w:r>
                    <w:rPr>
                      <w:rFonts w:ascii="Times New Roman" w:hAnsi="Times New Roman" w:cs="Times New Roman"/>
                      <w:sz w:val="24"/>
                      <w:szCs w:val="24"/>
                      <w:lang w:val="x-none"/>
                    </w:rPr>
                    <w:t>, КОЕТО ИЗПЪЛНЯВА ЗАДЪЛЖЕНИЯТА СИ ИНДИВИДУАЛНО</w:t>
                  </w:r>
                </w:p>
              </w:tc>
            </w:tr>
            <w:tr w:rsidR="00000000">
              <w:trPr>
                <w:tblCellSpacing w:w="0" w:type="dxa"/>
              </w:trPr>
              <w:tc>
                <w:tcPr>
                  <w:tcW w:w="12045" w:type="dxa"/>
                  <w:gridSpan w:val="8"/>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ОРГАНИЗАЦИЯ ПО ОПОЛЗОТВОРЯВАНЕ НА ИУМПС</w:t>
                  </w:r>
                </w:p>
              </w:tc>
            </w:tr>
            <w:tr w:rsidR="00000000">
              <w:trPr>
                <w:tblCellSpacing w:w="0" w:type="dxa"/>
              </w:trPr>
              <w:tc>
                <w:tcPr>
                  <w:tcW w:w="12045" w:type="dxa"/>
                  <w:gridSpan w:val="8"/>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лице, заплатило продуктова такса в ПУДООС</w:t>
                  </w:r>
                </w:p>
              </w:tc>
            </w:tr>
            <w:tr w:rsidR="00000000">
              <w:trPr>
                <w:tblCellSpacing w:w="0" w:type="dxa"/>
              </w:trPr>
              <w:tc>
                <w:tcPr>
                  <w:tcW w:w="12045" w:type="dxa"/>
                  <w:gridSpan w:val="8"/>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(маркира се с „Х“)</w:t>
                  </w:r>
                </w:p>
              </w:tc>
            </w:tr>
            <w:tr w:rsidR="00000000">
              <w:trPr>
                <w:tblCellSpacing w:w="0" w:type="dxa"/>
              </w:trPr>
              <w:tc>
                <w:tcPr>
                  <w:tcW w:w="12045" w:type="dxa"/>
                  <w:gridSpan w:val="8"/>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2045" w:type="dxa"/>
                  <w:gridSpan w:val="8"/>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Таблица 1. Пуснати на пазара МПС</w:t>
                  </w:r>
                </w:p>
              </w:tc>
            </w:tr>
            <w:tr w:rsidR="00000000">
              <w:trPr>
                <w:tblCellSpacing w:w="0" w:type="dxa"/>
              </w:trPr>
              <w:tc>
                <w:tcPr>
                  <w:tcW w:w="1290"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Име**</w:t>
                  </w:r>
                </w:p>
              </w:tc>
              <w:tc>
                <w:tcPr>
                  <w:tcW w:w="1605"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ЕИК***</w:t>
                  </w:r>
                </w:p>
              </w:tc>
              <w:tc>
                <w:tcPr>
                  <w:tcW w:w="2025" w:type="dxa"/>
                  <w:gridSpan w:val="2"/>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Категория</w:t>
                  </w:r>
                </w:p>
              </w:tc>
              <w:tc>
                <w:tcPr>
                  <w:tcW w:w="1875"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Пуснати на пазара МПС</w:t>
                  </w: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(брой)</w:t>
                  </w:r>
                </w:p>
              </w:tc>
              <w:tc>
                <w:tcPr>
                  <w:tcW w:w="2370" w:type="dxa"/>
                  <w:gridSpan w:val="2"/>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Пусна</w:t>
                  </w:r>
                  <w:r>
                    <w:rPr>
                      <w:rFonts w:ascii="Times New Roman" w:hAnsi="Times New Roman" w:cs="Times New Roman"/>
                      <w:sz w:val="24"/>
                      <w:szCs w:val="24"/>
                      <w:lang w:val="x-none"/>
                    </w:rPr>
                    <w:t>ти на пазара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(тон)</w:t>
                  </w:r>
                </w:p>
              </w:tc>
              <w:tc>
                <w:tcPr>
                  <w:tcW w:w="2880"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Година на първа регистрация на пуснатото на пазара МПС</w:t>
                  </w:r>
                </w:p>
              </w:tc>
            </w:tr>
            <w:tr w:rsidR="00000000">
              <w:trPr>
                <w:tblCellSpacing w:w="0" w:type="dxa"/>
              </w:trPr>
              <w:tc>
                <w:tcPr>
                  <w:tcW w:w="1290"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05"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gridSpan w:val="2"/>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75"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370" w:type="dxa"/>
                  <w:gridSpan w:val="2"/>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880"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290"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05"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25" w:type="dxa"/>
                  <w:gridSpan w:val="2"/>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75"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370" w:type="dxa"/>
                  <w:gridSpan w:val="2"/>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880"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2045" w:type="dxa"/>
                  <w:gridSpan w:val="8"/>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При подаване на коригираща справка по чл. 27, ал. 8 се попълва: от 1 януари до 31 декември.</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Попълва се името на лицето, което пуска на пазара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П</w:t>
                  </w:r>
                  <w:r>
                    <w:rPr>
                      <w:rFonts w:ascii="Times New Roman" w:hAnsi="Times New Roman" w:cs="Times New Roman"/>
                      <w:sz w:val="24"/>
                      <w:szCs w:val="24"/>
                      <w:lang w:val="x-none"/>
                    </w:rPr>
                    <w:t>опълва се ЕИК на лицето, което пуска на пазара МПС.</w:t>
                  </w:r>
                </w:p>
              </w:tc>
            </w:tr>
            <w:tr w:rsidR="00000000">
              <w:trPr>
                <w:tblCellSpacing w:w="0" w:type="dxa"/>
              </w:trPr>
              <w:tc>
                <w:tcPr>
                  <w:tcW w:w="12045" w:type="dxa"/>
                  <w:gridSpan w:val="8"/>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i/>
                      <w:iCs/>
                      <w:sz w:val="24"/>
                      <w:szCs w:val="24"/>
                      <w:lang w:val="x-none"/>
                    </w:rPr>
                    <w:t>Забележка.</w:t>
                  </w:r>
                  <w:r>
                    <w:rPr>
                      <w:rFonts w:ascii="Times New Roman" w:hAnsi="Times New Roman" w:cs="Times New Roman"/>
                      <w:sz w:val="24"/>
                      <w:szCs w:val="24"/>
                      <w:lang w:val="x-none"/>
                    </w:rPr>
                    <w:t xml:space="preserve"> Информацията за МПС, пуснати на пазара от физически лица, се записва обобщена на един ред, като в колона 1 се записва „физически лица“, а в колона 2 се записва „0“. В колона 3 се записва кате</w:t>
                  </w:r>
                  <w:r>
                    <w:rPr>
                      <w:rFonts w:ascii="Times New Roman" w:hAnsi="Times New Roman" w:cs="Times New Roman"/>
                      <w:sz w:val="24"/>
                      <w:szCs w:val="24"/>
                      <w:lang w:val="x-none"/>
                    </w:rPr>
                    <w:t>горията по чл. 2, ал. 1.</w:t>
                  </w:r>
                </w:p>
              </w:tc>
            </w:tr>
            <w:tr w:rsidR="00000000">
              <w:trPr>
                <w:tblCellSpacing w:w="0" w:type="dxa"/>
              </w:trPr>
              <w:tc>
                <w:tcPr>
                  <w:tcW w:w="12045" w:type="dxa"/>
                  <w:gridSpan w:val="8"/>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2045" w:type="dxa"/>
                  <w:gridSpan w:val="8"/>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b/>
                      <w:bCs/>
                      <w:sz w:val="24"/>
                      <w:szCs w:val="24"/>
                      <w:lang w:val="x-none"/>
                    </w:rPr>
                  </w:pPr>
                  <w:r>
                    <w:rPr>
                      <w:rFonts w:ascii="Times New Roman" w:hAnsi="Times New Roman" w:cs="Times New Roman"/>
                      <w:b/>
                      <w:bCs/>
                      <w:sz w:val="24"/>
                      <w:szCs w:val="24"/>
                      <w:lang w:val="x-none"/>
                    </w:rPr>
                    <w:t>Таблица 2. МПС, изнесени или изпратени към територията на друга държава – членка на ЕС, от пуснатите на пазара</w:t>
                  </w:r>
                </w:p>
              </w:tc>
            </w:tr>
            <w:tr w:rsidR="00000000">
              <w:trPr>
                <w:tblCellSpacing w:w="0" w:type="dxa"/>
              </w:trPr>
              <w:tc>
                <w:tcPr>
                  <w:tcW w:w="1290"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Име*</w:t>
                  </w:r>
                </w:p>
              </w:tc>
              <w:tc>
                <w:tcPr>
                  <w:tcW w:w="1605"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ЕИК**</w:t>
                  </w:r>
                </w:p>
              </w:tc>
              <w:tc>
                <w:tcPr>
                  <w:tcW w:w="1830"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Категория</w:t>
                  </w:r>
                </w:p>
              </w:tc>
              <w:tc>
                <w:tcPr>
                  <w:tcW w:w="2070" w:type="dxa"/>
                  <w:gridSpan w:val="2"/>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МПС, което е изнесено или изпратено от пуснатото на пазара</w:t>
                  </w: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(брой)</w:t>
                  </w:r>
                </w:p>
              </w:tc>
              <w:tc>
                <w:tcPr>
                  <w:tcW w:w="2370" w:type="dxa"/>
                  <w:gridSpan w:val="2"/>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МПС, което е изнесено и</w:t>
                  </w:r>
                  <w:r>
                    <w:rPr>
                      <w:rFonts w:ascii="Times New Roman" w:hAnsi="Times New Roman" w:cs="Times New Roman"/>
                      <w:sz w:val="24"/>
                      <w:szCs w:val="24"/>
                      <w:lang w:val="x-none"/>
                    </w:rPr>
                    <w:t>ли изпратено от пуснатото на пазара</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 (тон)</w:t>
                  </w:r>
                </w:p>
              </w:tc>
              <w:tc>
                <w:tcPr>
                  <w:tcW w:w="2880"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Година на първа регистрация на МПС</w:t>
                  </w:r>
                </w:p>
              </w:tc>
            </w:tr>
            <w:tr w:rsidR="00000000">
              <w:trPr>
                <w:tblCellSpacing w:w="0" w:type="dxa"/>
              </w:trPr>
              <w:tc>
                <w:tcPr>
                  <w:tcW w:w="1290"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05"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70" w:type="dxa"/>
                  <w:gridSpan w:val="2"/>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370" w:type="dxa"/>
                  <w:gridSpan w:val="2"/>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880"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290"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05"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070" w:type="dxa"/>
                  <w:gridSpan w:val="2"/>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370" w:type="dxa"/>
                  <w:gridSpan w:val="2"/>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880"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2045" w:type="dxa"/>
                  <w:gridSpan w:val="8"/>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Попълва се името на лицето, което пуска на пазара МПС.</w:t>
                  </w: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 Попълва се ЕИК на лицето, което пуска на пазара МПС.</w:t>
                  </w:r>
                </w:p>
              </w:tc>
            </w:tr>
            <w:tr w:rsidR="00000000">
              <w:trPr>
                <w:tblCellSpacing w:w="0" w:type="dxa"/>
              </w:trPr>
              <w:tc>
                <w:tcPr>
                  <w:tcW w:w="12045" w:type="dxa"/>
                  <w:gridSpan w:val="8"/>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Забележка. Информацията за МПС, пуснати на п</w:t>
                  </w:r>
                  <w:r>
                    <w:rPr>
                      <w:rFonts w:ascii="Times New Roman" w:hAnsi="Times New Roman" w:cs="Times New Roman"/>
                      <w:sz w:val="24"/>
                      <w:szCs w:val="24"/>
                      <w:lang w:val="x-none"/>
                    </w:rPr>
                    <w:t>азара от физически лица, се записва обобщена на един ред, като в колона 1 се записва „физически лица“, а в колона 2 се записва „0“. В колона 3 се записва категорията по чл. 2, ал. 1.</w:t>
                  </w:r>
                </w:p>
              </w:tc>
            </w:tr>
            <w:tr w:rsidR="00000000">
              <w:trPr>
                <w:tblCellSpacing w:w="0" w:type="dxa"/>
              </w:trPr>
              <w:tc>
                <w:tcPr>
                  <w:tcW w:w="12045" w:type="dxa"/>
                  <w:gridSpan w:val="8"/>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7950" w:type="dxa"/>
                  <w:gridSpan w:val="6"/>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Дата: ............................................. </w:t>
                  </w:r>
                </w:p>
              </w:tc>
              <w:tc>
                <w:tcPr>
                  <w:tcW w:w="4095" w:type="dxa"/>
                  <w:gridSpan w:val="2"/>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Ръководител: ..</w:t>
                  </w:r>
                  <w:r>
                    <w:rPr>
                      <w:rFonts w:ascii="Times New Roman" w:hAnsi="Times New Roman" w:cs="Times New Roman"/>
                      <w:sz w:val="24"/>
                      <w:szCs w:val="24"/>
                      <w:lang w:val="x-none"/>
                    </w:rPr>
                    <w:t>..................................</w:t>
                  </w:r>
                </w:p>
              </w:tc>
            </w:tr>
            <w:tr w:rsidR="00000000">
              <w:trPr>
                <w:tblCellSpacing w:w="0" w:type="dxa"/>
              </w:trPr>
              <w:tc>
                <w:tcPr>
                  <w:tcW w:w="7950" w:type="dxa"/>
                  <w:gridSpan w:val="6"/>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4095" w:type="dxa"/>
                  <w:gridSpan w:val="2"/>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ind w:firstLine="480"/>
                    <w:jc w:val="both"/>
                    <w:rPr>
                      <w:rFonts w:ascii="Times New Roman" w:hAnsi="Times New Roman" w:cs="Times New Roman"/>
                      <w:i/>
                      <w:iCs/>
                      <w:sz w:val="24"/>
                      <w:szCs w:val="24"/>
                      <w:lang w:val="x-none"/>
                    </w:rPr>
                  </w:pPr>
                  <w:r>
                    <w:rPr>
                      <w:rFonts w:ascii="Times New Roman" w:hAnsi="Times New Roman" w:cs="Times New Roman"/>
                      <w:i/>
                      <w:iCs/>
                      <w:sz w:val="24"/>
                      <w:szCs w:val="24"/>
                      <w:lang w:val="x-none"/>
                    </w:rPr>
                    <w:t xml:space="preserve">            (име, подпис, печат)</w:t>
                  </w:r>
                </w:p>
              </w:tc>
            </w:tr>
            <w:tr w:rsidR="00000000">
              <w:trPr>
                <w:tblCellSpacing w:w="0" w:type="dxa"/>
              </w:trPr>
              <w:tc>
                <w:tcPr>
                  <w:tcW w:w="1290"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05"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3900" w:type="dxa"/>
                  <w:gridSpan w:val="3"/>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15"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880"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r w:rsidR="00000000">
              <w:trPr>
                <w:tblCellSpacing w:w="0" w:type="dxa"/>
              </w:trPr>
              <w:tc>
                <w:tcPr>
                  <w:tcW w:w="1290"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605"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95"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75"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155"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215"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2880" w:type="dxa"/>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Courier New" w:hAnsi="Courier New" w:cs="Courier New"/>
          <w:b/>
          <w:bCs/>
          <w:sz w:val="20"/>
          <w:szCs w:val="20"/>
          <w:lang w:val="x-none"/>
        </w:rPr>
      </w:pPr>
      <w:r>
        <w:rPr>
          <w:rFonts w:ascii="Courier New" w:hAnsi="Courier New" w:cs="Courier New"/>
          <w:b/>
          <w:bCs/>
          <w:sz w:val="20"/>
          <w:szCs w:val="20"/>
          <w:lang w:val="x-none"/>
        </w:rPr>
        <w:lastRenderedPageBreak/>
        <w:t xml:space="preserve"> Приложение № 6</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към чл. 34, ал. 1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(Изм. – ДВ, бр. 60 от 2018 г.)</w:t>
      </w:r>
    </w:p>
    <w:p w:rsidR="00000000" w:rsidRDefault="008521CD">
      <w:pPr>
        <w:widowControl w:val="0"/>
        <w:autoSpaceDE w:val="0"/>
        <w:autoSpaceDN w:val="0"/>
        <w:adjustRightInd w:val="0"/>
        <w:spacing w:after="0" w:line="240" w:lineRule="auto"/>
        <w:jc w:val="center"/>
        <w:rPr>
          <w:rFonts w:ascii="Courier New" w:hAnsi="Courier New" w:cs="Courier New"/>
          <w:b/>
          <w:bCs/>
          <w:sz w:val="20"/>
          <w:szCs w:val="20"/>
          <w:lang w:val="x-none"/>
        </w:rPr>
      </w:pPr>
      <w:r>
        <w:rPr>
          <w:rFonts w:ascii="Courier New" w:hAnsi="Courier New" w:cs="Courier New"/>
          <w:b/>
          <w:bCs/>
          <w:sz w:val="20"/>
          <w:szCs w:val="20"/>
          <w:lang w:val="x-none"/>
        </w:rPr>
        <w:t>ОТЧЕТ</w:t>
      </w:r>
    </w:p>
    <w:p w:rsidR="00000000" w:rsidRDefault="008521CD">
      <w:pPr>
        <w:widowControl w:val="0"/>
        <w:autoSpaceDE w:val="0"/>
        <w:autoSpaceDN w:val="0"/>
        <w:adjustRightInd w:val="0"/>
        <w:spacing w:after="0" w:line="240" w:lineRule="auto"/>
        <w:jc w:val="center"/>
        <w:rPr>
          <w:rFonts w:ascii="Courier New" w:hAnsi="Courier New" w:cs="Courier New"/>
          <w:b/>
          <w:bCs/>
          <w:sz w:val="20"/>
          <w:szCs w:val="20"/>
          <w:lang w:val="x-none"/>
        </w:rPr>
      </w:pPr>
      <w:r>
        <w:rPr>
          <w:rFonts w:ascii="Courier New" w:hAnsi="Courier New" w:cs="Courier New"/>
          <w:b/>
          <w:bCs/>
          <w:sz w:val="20"/>
          <w:szCs w:val="20"/>
          <w:lang w:val="x-none"/>
        </w:rPr>
        <w:t xml:space="preserve">за изпълнението на целите за повторна употреба и рециклиране и повторна </w:t>
      </w:r>
    </w:p>
    <w:p w:rsidR="00000000" w:rsidRDefault="008521CD">
      <w:pPr>
        <w:widowControl w:val="0"/>
        <w:autoSpaceDE w:val="0"/>
        <w:autoSpaceDN w:val="0"/>
        <w:adjustRightInd w:val="0"/>
        <w:spacing w:after="0" w:line="240" w:lineRule="auto"/>
        <w:jc w:val="center"/>
        <w:rPr>
          <w:rFonts w:ascii="Courier New" w:hAnsi="Courier New" w:cs="Courier New"/>
          <w:b/>
          <w:bCs/>
          <w:sz w:val="20"/>
          <w:szCs w:val="20"/>
          <w:lang w:val="x-none"/>
        </w:rPr>
      </w:pPr>
      <w:r>
        <w:rPr>
          <w:rFonts w:ascii="Courier New" w:hAnsi="Courier New" w:cs="Courier New"/>
          <w:b/>
          <w:bCs/>
          <w:sz w:val="20"/>
          <w:szCs w:val="20"/>
          <w:lang w:val="x-none"/>
        </w:rPr>
        <w:t>употреба и оползотвор</w:t>
      </w:r>
      <w:r>
        <w:rPr>
          <w:rFonts w:ascii="Courier New" w:hAnsi="Courier New" w:cs="Courier New"/>
          <w:b/>
          <w:bCs/>
          <w:sz w:val="20"/>
          <w:szCs w:val="20"/>
          <w:lang w:val="x-none"/>
        </w:rPr>
        <w:t>яване на ИУМПС по чл. 8 за ................г.</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ДАННИ ЗА: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Организация по оползотворяване на ИУМПС.</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  Лице, което изпълнява задълженията си индивидуално.</w:t>
      </w:r>
    </w:p>
    <w:p w:rsidR="00000000" w:rsidRDefault="008521CD">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i/>
          <w:iCs/>
          <w:sz w:val="20"/>
          <w:szCs w:val="20"/>
          <w:lang w:val="x-none"/>
        </w:rPr>
        <w:t>(маркира се с "Х")</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Наименование: .................................................................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Е</w:t>
      </w:r>
      <w:r>
        <w:rPr>
          <w:rFonts w:ascii="Courier New" w:hAnsi="Courier New" w:cs="Courier New"/>
          <w:sz w:val="20"/>
          <w:szCs w:val="20"/>
          <w:lang w:val="x-none"/>
        </w:rPr>
        <w:t>ИК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Седалище и адрес на управление: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телефон: .....................................................................,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факс: ..........</w:t>
      </w:r>
      <w:r>
        <w:rPr>
          <w:rFonts w:ascii="Courier New" w:hAnsi="Courier New" w:cs="Courier New"/>
          <w:sz w:val="20"/>
          <w:szCs w:val="20"/>
          <w:lang w:val="x-none"/>
        </w:rPr>
        <w:t>..............................................................,</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e-mail: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Лице за контакти:</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Име:...........................................................................</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Длъжност: ....</w:t>
      </w:r>
      <w:r>
        <w:rPr>
          <w:rFonts w:ascii="Courier New" w:hAnsi="Courier New" w:cs="Courier New"/>
          <w:sz w:val="20"/>
          <w:szCs w:val="20"/>
          <w:lang w:val="x-none"/>
        </w:rPr>
        <w:t>................................................................,</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телефон:......................................................................,</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факс: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e-mail: ......................</w:t>
      </w:r>
      <w:r>
        <w:rPr>
          <w:rFonts w:ascii="Courier New" w:hAnsi="Courier New" w:cs="Courier New"/>
          <w:sz w:val="20"/>
          <w:szCs w:val="20"/>
          <w:lang w:val="x-none"/>
        </w:rPr>
        <w:t>.................................................</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1. Количество МПС, пуснато на пазара на Република България от лицето/организацията </w:t>
      </w:r>
    </w:p>
    <w:p w:rsidR="00000000" w:rsidRDefault="008521CD">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sz w:val="20"/>
          <w:szCs w:val="20"/>
          <w:lang w:val="x-none"/>
        </w:rPr>
        <w:t xml:space="preserve">от категориите по чл. 2, ал. 1, т. 1 ................... </w:t>
      </w:r>
      <w:r>
        <w:rPr>
          <w:rFonts w:ascii="Courier New" w:hAnsi="Courier New" w:cs="Courier New"/>
          <w:i/>
          <w:iCs/>
          <w:sz w:val="20"/>
          <w:szCs w:val="20"/>
          <w:lang w:val="x-none"/>
        </w:rPr>
        <w:t>(брой)</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2. Количество МПС, пуснато на пазара на Република Българи</w:t>
      </w:r>
      <w:r>
        <w:rPr>
          <w:rFonts w:ascii="Courier New" w:hAnsi="Courier New" w:cs="Courier New"/>
          <w:sz w:val="20"/>
          <w:szCs w:val="20"/>
          <w:lang w:val="x-none"/>
        </w:rPr>
        <w:t xml:space="preserve">я от лицето/организацията </w:t>
      </w:r>
    </w:p>
    <w:p w:rsidR="00000000" w:rsidRDefault="008521CD">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sz w:val="20"/>
          <w:szCs w:val="20"/>
          <w:lang w:val="x-none"/>
        </w:rPr>
        <w:t xml:space="preserve">от категориите по чл. 2, ал. 1, т. 2 ................... </w:t>
      </w:r>
      <w:r>
        <w:rPr>
          <w:rFonts w:ascii="Courier New" w:hAnsi="Courier New" w:cs="Courier New"/>
          <w:i/>
          <w:iCs/>
          <w:sz w:val="20"/>
          <w:szCs w:val="20"/>
          <w:lang w:val="x-none"/>
        </w:rPr>
        <w:t>(брой)</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3. Количество ИУМПС, необходимо за изпълнение на целите по чл. 8, ал. 2, т. 1 и 2 </w:t>
      </w:r>
    </w:p>
    <w:p w:rsidR="00000000" w:rsidRDefault="008521CD">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sz w:val="20"/>
          <w:szCs w:val="20"/>
          <w:lang w:val="x-none"/>
        </w:rPr>
        <w:t xml:space="preserve">от лицето/организацията ................................... </w:t>
      </w:r>
      <w:r>
        <w:rPr>
          <w:rFonts w:ascii="Courier New" w:hAnsi="Courier New" w:cs="Courier New"/>
          <w:i/>
          <w:iCs/>
          <w:sz w:val="20"/>
          <w:szCs w:val="20"/>
          <w:lang w:val="x-none"/>
        </w:rPr>
        <w:t>(брой)</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4. Количество</w:t>
      </w:r>
      <w:r>
        <w:rPr>
          <w:rFonts w:ascii="Courier New" w:hAnsi="Courier New" w:cs="Courier New"/>
          <w:sz w:val="20"/>
          <w:szCs w:val="20"/>
          <w:lang w:val="x-none"/>
        </w:rPr>
        <w:t xml:space="preserve"> ИУМПС, необходимо за изпълнение на целите по чл. 8, ал. 2, т. 3 – 5 </w:t>
      </w:r>
    </w:p>
    <w:p w:rsidR="00000000" w:rsidRDefault="008521CD">
      <w:pPr>
        <w:widowControl w:val="0"/>
        <w:autoSpaceDE w:val="0"/>
        <w:autoSpaceDN w:val="0"/>
        <w:adjustRightInd w:val="0"/>
        <w:spacing w:after="0" w:line="240" w:lineRule="auto"/>
        <w:ind w:firstLine="480"/>
        <w:jc w:val="both"/>
        <w:rPr>
          <w:rFonts w:ascii="Courier New" w:hAnsi="Courier New" w:cs="Courier New"/>
          <w:i/>
          <w:iCs/>
          <w:sz w:val="20"/>
          <w:szCs w:val="20"/>
          <w:lang w:val="x-none"/>
        </w:rPr>
      </w:pPr>
      <w:r>
        <w:rPr>
          <w:rFonts w:ascii="Courier New" w:hAnsi="Courier New" w:cs="Courier New"/>
          <w:sz w:val="20"/>
          <w:szCs w:val="20"/>
          <w:lang w:val="x-none"/>
        </w:rPr>
        <w:t xml:space="preserve">от лицето/организацията .................................. </w:t>
      </w:r>
      <w:r>
        <w:rPr>
          <w:rFonts w:ascii="Courier New" w:hAnsi="Courier New" w:cs="Courier New"/>
          <w:i/>
          <w:iCs/>
          <w:sz w:val="20"/>
          <w:szCs w:val="20"/>
          <w:lang w:val="x-none"/>
        </w:rPr>
        <w:t>(брой)</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 xml:space="preserve">Изпълнение на целите за повторна употреба и рециклиране и повторна употреба и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оползотворяване на ИУМПС по чл. 8, ал</w:t>
      </w:r>
      <w:r>
        <w:rPr>
          <w:rFonts w:ascii="Courier New" w:hAnsi="Courier New" w:cs="Courier New"/>
          <w:sz w:val="20"/>
          <w:szCs w:val="20"/>
          <w:lang w:val="x-none"/>
        </w:rPr>
        <w:t>. 2, т. 1 и 2</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2735" w:type="dxa"/>
            <w:tcBorders>
              <w:top w:val="nil"/>
              <w:left w:val="nil"/>
              <w:bottom w:val="nil"/>
              <w:right w:val="nil"/>
            </w:tcBorders>
            <w:vAlign w:val="center"/>
          </w:tcPr>
          <w:tbl>
            <w:tblPr>
              <w:tblW w:w="12780" w:type="dxa"/>
              <w:jc w:val="center"/>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823"/>
              <w:gridCol w:w="1823"/>
              <w:gridCol w:w="1823"/>
              <w:gridCol w:w="1824"/>
              <w:gridCol w:w="1824"/>
              <w:gridCol w:w="1824"/>
              <w:gridCol w:w="1839"/>
            </w:tblGrid>
            <w:tr w:rsidR="00000000">
              <w:trPr>
                <w:tblCellSpacing w:w="0" w:type="dxa"/>
                <w:jc w:val="center"/>
              </w:trPr>
              <w:tc>
                <w:tcPr>
                  <w:tcW w:w="3630"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Количество ИУМПС за изпълнение на целите по чл. 8, ал. 2, т. 1 и 2</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Компоненти от разкомплектуваните ИУМПС, </w:t>
                  </w:r>
                  <w:r>
                    <w:rPr>
                      <w:rFonts w:ascii="Times New Roman" w:hAnsi="Times New Roman" w:cs="Times New Roman"/>
                      <w:sz w:val="24"/>
                      <w:szCs w:val="24"/>
                      <w:lang w:val="x-none"/>
                    </w:rPr>
                    <w:lastRenderedPageBreak/>
                    <w:t>предадени за повторна употреба</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Рециклирани ИУМПС</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Оползотворени ИУМПС, в т.ч. рециклирани</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Ниво на повторна употреба и </w:t>
                  </w:r>
                  <w:r>
                    <w:rPr>
                      <w:rFonts w:ascii="Times New Roman" w:hAnsi="Times New Roman" w:cs="Times New Roman"/>
                      <w:sz w:val="24"/>
                      <w:szCs w:val="24"/>
                      <w:lang w:val="x-none"/>
                    </w:rPr>
                    <w:lastRenderedPageBreak/>
                    <w:t>оползотворява</w:t>
                  </w:r>
                  <w:r>
                    <w:rPr>
                      <w:rFonts w:ascii="Times New Roman" w:hAnsi="Times New Roman" w:cs="Times New Roman"/>
                      <w:sz w:val="24"/>
                      <w:szCs w:val="24"/>
                      <w:lang w:val="x-none"/>
                    </w:rPr>
                    <w:t>не на ИУМПС</w:t>
                  </w:r>
                </w:p>
              </w:tc>
              <w:tc>
                <w:tcPr>
                  <w:tcW w:w="183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 xml:space="preserve">Ниво на повторна употреба и </w:t>
                  </w:r>
                  <w:r>
                    <w:rPr>
                      <w:rFonts w:ascii="Times New Roman" w:hAnsi="Times New Roman" w:cs="Times New Roman"/>
                      <w:sz w:val="24"/>
                      <w:szCs w:val="24"/>
                      <w:lang w:val="x-none"/>
                    </w:rPr>
                    <w:lastRenderedPageBreak/>
                    <w:t>рециклиране на ИУМПС</w:t>
                  </w:r>
                </w:p>
              </w:tc>
            </w:tr>
            <w:tr w:rsidR="00000000">
              <w:trPr>
                <w:tblCellSpacing w:w="0" w:type="dxa"/>
                <w:jc w:val="center"/>
              </w:trPr>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(брой)</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(тон)</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(тон)</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(тон)</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(тон)</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183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0" w:type="dxa"/>
                <w:jc w:val="center"/>
              </w:trPr>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jc w:val="center"/>
              <w:rPr>
                <w:rFonts w:ascii="Courier New" w:hAnsi="Courier New" w:cs="Courier New"/>
                <w:sz w:val="20"/>
                <w:szCs w:val="20"/>
                <w:lang w:val="x-none"/>
              </w:rPr>
            </w:pPr>
          </w:p>
        </w:tc>
      </w:tr>
    </w:tbl>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lastRenderedPageBreak/>
        <w:t xml:space="preserve"> Изпълнение на целите за повторна употреба и рециклиране и повторна употреба и </w:t>
      </w:r>
    </w:p>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r>
        <w:rPr>
          <w:rFonts w:ascii="Courier New" w:hAnsi="Courier New" w:cs="Courier New"/>
          <w:sz w:val="20"/>
          <w:szCs w:val="20"/>
          <w:lang w:val="x-none"/>
        </w:rPr>
        <w:t>оползотворяване на ИУМПС по чл. 8, ал. 2, т. 3 – 5</w:t>
      </w:r>
    </w:p>
    <w:tbl>
      <w:tblPr>
        <w:tblW w:w="9750" w:type="dxa"/>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9750"/>
      </w:tblGrid>
      <w:tr w:rsidR="00000000">
        <w:trPr>
          <w:tblCellSpacing w:w="15" w:type="dxa"/>
        </w:trPr>
        <w:tc>
          <w:tcPr>
            <w:tcW w:w="12735" w:type="dxa"/>
            <w:tcBorders>
              <w:top w:val="nil"/>
              <w:left w:val="nil"/>
              <w:bottom w:val="nil"/>
              <w:right w:val="nil"/>
            </w:tcBorders>
            <w:vAlign w:val="center"/>
          </w:tcPr>
          <w:tbl>
            <w:tblPr>
              <w:tblW w:w="12780" w:type="dxa"/>
              <w:tblCellSpacing w:w="0" w:type="dxa"/>
              <w:tblBorders>
                <w:top w:val="single" w:sz="6" w:space="0" w:color="F0F0F0"/>
                <w:left w:val="single" w:sz="6" w:space="0" w:color="F0F0F0"/>
                <w:bottom w:val="single" w:sz="6" w:space="0" w:color="A0A0A0"/>
                <w:right w:val="single" w:sz="6" w:space="0" w:color="A0A0A0"/>
              </w:tblBorders>
              <w:tblLayout w:type="fixed"/>
              <w:tblCellMar>
                <w:left w:w="0" w:type="dxa"/>
                <w:right w:w="0" w:type="dxa"/>
              </w:tblCellMar>
              <w:tblLook w:val="0000" w:firstRow="0" w:lastRow="0" w:firstColumn="0" w:lastColumn="0" w:noHBand="0" w:noVBand="0"/>
            </w:tblPr>
            <w:tblGrid>
              <w:gridCol w:w="1823"/>
              <w:gridCol w:w="1823"/>
              <w:gridCol w:w="1823"/>
              <w:gridCol w:w="1824"/>
              <w:gridCol w:w="1824"/>
              <w:gridCol w:w="1824"/>
              <w:gridCol w:w="1839"/>
            </w:tblGrid>
            <w:tr w:rsidR="00000000">
              <w:trPr>
                <w:tblCellSpacing w:w="0" w:type="dxa"/>
              </w:trPr>
              <w:tc>
                <w:tcPr>
                  <w:tcW w:w="3630" w:type="dxa"/>
                  <w:gridSpan w:val="2"/>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Количест</w:t>
                  </w:r>
                  <w:r>
                    <w:rPr>
                      <w:rFonts w:ascii="Times New Roman" w:hAnsi="Times New Roman" w:cs="Times New Roman"/>
                      <w:sz w:val="24"/>
                      <w:szCs w:val="24"/>
                      <w:lang w:val="x-none"/>
                    </w:rPr>
                    <w:t>во ИУМПС за изпълнение на целите по чл. 8, ал. 2, т. 3 – 5</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Компоненти от разкомплектуваните ИУМПС, предадени за повторна употреба</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Рециклирани ИУМПС</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Оползотворени ИУМПС, в т.ч. рециклирани</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Ниво на повторна употреба и оползотворяване на ИУМПС</w:t>
                  </w:r>
                </w:p>
              </w:tc>
              <w:tc>
                <w:tcPr>
                  <w:tcW w:w="183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Ниво на по</w:t>
                  </w:r>
                  <w:r>
                    <w:rPr>
                      <w:rFonts w:ascii="Times New Roman" w:hAnsi="Times New Roman" w:cs="Times New Roman"/>
                      <w:sz w:val="24"/>
                      <w:szCs w:val="24"/>
                      <w:lang w:val="x-none"/>
                    </w:rPr>
                    <w:t>вторна употреба и рециклиране на ИУМПС</w:t>
                  </w: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(брой)</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(тон)</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(тон)</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(тон)</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(тон)</w:t>
                  </w: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c>
                <w:tcPr>
                  <w:tcW w:w="183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521CD">
                  <w:pPr>
                    <w:widowControl w:val="0"/>
                    <w:autoSpaceDE w:val="0"/>
                    <w:autoSpaceDN w:val="0"/>
                    <w:adjustRightInd w:val="0"/>
                    <w:spacing w:after="0" w:line="240" w:lineRule="auto"/>
                    <w:jc w:val="center"/>
                    <w:rPr>
                      <w:rFonts w:ascii="Times New Roman" w:hAnsi="Times New Roman" w:cs="Times New Roman"/>
                      <w:sz w:val="24"/>
                      <w:szCs w:val="24"/>
                      <w:lang w:val="x-none"/>
                    </w:rPr>
                  </w:pPr>
                  <w:r>
                    <w:rPr>
                      <w:rFonts w:ascii="Times New Roman" w:hAnsi="Times New Roman" w:cs="Times New Roman"/>
                      <w:sz w:val="24"/>
                      <w:szCs w:val="24"/>
                      <w:lang w:val="x-none"/>
                    </w:rPr>
                    <w:t>%</w:t>
                  </w:r>
                </w:p>
              </w:tc>
            </w:tr>
            <w:tr w:rsidR="00000000">
              <w:trPr>
                <w:tblCellSpacing w:w="0" w:type="dxa"/>
              </w:trPr>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15"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c>
                <w:tcPr>
                  <w:tcW w:w="1830" w:type="dxa"/>
                  <w:tcBorders>
                    <w:top w:val="single" w:sz="6" w:space="0" w:color="A0A0A0"/>
                    <w:left w:val="single" w:sz="6" w:space="0" w:color="A0A0A0"/>
                    <w:bottom w:val="single" w:sz="6" w:space="0" w:color="F0F0F0"/>
                    <w:right w:val="single" w:sz="6" w:space="0" w:color="F0F0F0"/>
                  </w:tcBorders>
                  <w:vAlign w:val="center"/>
                </w:tcPr>
                <w:p w:rsidR="00000000" w:rsidRDefault="008521CD">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tc>
            </w:tr>
          </w:tbl>
          <w:p w:rsidR="00000000"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p>
        </w:tc>
      </w:tr>
    </w:tbl>
    <w:p w:rsidR="008521CD" w:rsidRDefault="008521CD">
      <w:pPr>
        <w:widowControl w:val="0"/>
        <w:autoSpaceDE w:val="0"/>
        <w:autoSpaceDN w:val="0"/>
        <w:adjustRightInd w:val="0"/>
        <w:spacing w:after="0" w:line="240" w:lineRule="auto"/>
        <w:ind w:firstLine="480"/>
        <w:jc w:val="both"/>
        <w:rPr>
          <w:rFonts w:ascii="Courier New" w:hAnsi="Courier New" w:cs="Courier New"/>
          <w:sz w:val="20"/>
          <w:szCs w:val="20"/>
          <w:lang w:val="x-none"/>
        </w:rPr>
      </w:pPr>
    </w:p>
    <w:sectPr w:rsidR="008521CD">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CBD"/>
    <w:rsid w:val="008521CD"/>
    <w:rsid w:val="00BA6C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F68E1F-55A7-462E-B05C-975A8589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15778</Words>
  <Characters>89940</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Velkova</dc:creator>
  <cp:keywords/>
  <dc:description/>
  <cp:lastModifiedBy>Svetlana Velkova</cp:lastModifiedBy>
  <cp:revision>2</cp:revision>
  <dcterms:created xsi:type="dcterms:W3CDTF">2023-06-06T10:04:00Z</dcterms:created>
  <dcterms:modified xsi:type="dcterms:W3CDTF">2023-06-06T10:04:00Z</dcterms:modified>
</cp:coreProperties>
</file>