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19" w:rsidRPr="00B7621C" w:rsidRDefault="00D44F19" w:rsidP="00FB1477">
      <w:pPr>
        <w:spacing w:after="360"/>
        <w:jc w:val="center"/>
        <w:rPr>
          <w:b/>
          <w:lang w:val="ru-RU"/>
        </w:rPr>
      </w:pPr>
      <w:r w:rsidRPr="00B7621C">
        <w:rPr>
          <w:b/>
          <w:lang w:val="ru-RU"/>
        </w:rPr>
        <w:t>Таблица за съответствие с правото на Европейския съюз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536"/>
        <w:gridCol w:w="3367"/>
      </w:tblGrid>
      <w:tr w:rsidR="00D44F19" w:rsidRPr="00CB52EF" w:rsidTr="00D44F19">
        <w:tc>
          <w:tcPr>
            <w:tcW w:w="6091" w:type="dxa"/>
          </w:tcPr>
          <w:p w:rsidR="00D44F19" w:rsidRPr="00B7621C" w:rsidRDefault="00D44F19" w:rsidP="00A803DA">
            <w:pPr>
              <w:jc w:val="both"/>
              <w:rPr>
                <w:b/>
                <w:lang w:val="ru-RU"/>
              </w:rPr>
            </w:pPr>
            <w:r w:rsidRPr="00B7621C">
              <w:rPr>
                <w:b/>
                <w:lang w:val="ru-RU"/>
              </w:rPr>
              <w:t xml:space="preserve">Делегирана директива (ЕС) 2022/2407 на Комисията от 20 септември 2022 г. за изменение на приложенията към Директива 2008/68/ЕО на Европейския парламент и на Съвета с цел отчитане на научно-техническия прогрес (ОВ, </w:t>
            </w:r>
            <w:r w:rsidRPr="00D44F19">
              <w:rPr>
                <w:b/>
              </w:rPr>
              <w:t>L</w:t>
            </w:r>
            <w:r w:rsidRPr="00B7621C">
              <w:rPr>
                <w:b/>
                <w:lang w:val="ru-RU"/>
              </w:rPr>
              <w:t xml:space="preserve"> 317 от 9.12.2022 г.).</w:t>
            </w:r>
          </w:p>
        </w:tc>
        <w:tc>
          <w:tcPr>
            <w:tcW w:w="4536" w:type="dxa"/>
          </w:tcPr>
          <w:p w:rsidR="00D44F19" w:rsidRPr="00B7621C" w:rsidRDefault="00B36266" w:rsidP="00D44F1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bg-BG"/>
              </w:rPr>
              <w:t>П</w:t>
            </w:r>
            <w:r w:rsidR="00D44F19" w:rsidRPr="00B7621C">
              <w:rPr>
                <w:b/>
                <w:lang w:val="ru-RU"/>
              </w:rPr>
              <w:t xml:space="preserve">роект на Наредба за изменение и допълнение на Наредба № 16 от 20 юни 2006г. за обработка и превоз на опасни и/или замърсяващи товари по море и на опасни товари по вътрешни водни пътища </w:t>
            </w:r>
          </w:p>
          <w:p w:rsidR="00CB5C95" w:rsidRPr="00B7621C" w:rsidRDefault="00CB5C95" w:rsidP="00D44F19">
            <w:pPr>
              <w:jc w:val="both"/>
              <w:rPr>
                <w:b/>
                <w:lang w:val="ru-RU"/>
              </w:rPr>
            </w:pPr>
          </w:p>
          <w:p w:rsidR="00CB5C95" w:rsidRPr="00CB5C95" w:rsidRDefault="002A3E53" w:rsidP="00CB5C95">
            <w:pPr>
              <w:spacing w:after="160" w:line="259" w:lineRule="auto"/>
              <w:jc w:val="both"/>
              <w:rPr>
                <w:b/>
                <w:bCs/>
                <w:noProof w:val="0"/>
                <w:lang w:val="bg-BG"/>
              </w:rPr>
            </w:pPr>
            <w:r>
              <w:rPr>
                <w:b/>
                <w:noProof w:val="0"/>
                <w:lang w:val="bg-BG"/>
              </w:rPr>
              <w:t>П</w:t>
            </w:r>
            <w:r w:rsidR="00CB5C95" w:rsidRPr="00CB5C95">
              <w:rPr>
                <w:b/>
                <w:noProof w:val="0"/>
                <w:lang w:val="bg-BG"/>
              </w:rPr>
              <w:t xml:space="preserve">роект на Наредба за изменение и допълнение на </w:t>
            </w:r>
            <w:r w:rsidR="00CB5C95" w:rsidRPr="00CB5C95">
              <w:rPr>
                <w:b/>
                <w:bCs/>
                <w:noProof w:val="0"/>
                <w:lang w:val="bg-BG"/>
              </w:rPr>
              <w:t>Наредба № 4</w:t>
            </w:r>
            <w:r w:rsidR="00CB5C95" w:rsidRPr="00CB5C95">
              <w:rPr>
                <w:b/>
                <w:bCs/>
                <w:noProof w:val="0"/>
                <w:lang w:val="ru-RU"/>
              </w:rPr>
              <w:t>6</w:t>
            </w:r>
            <w:r w:rsidR="00CB5C95" w:rsidRPr="00CB5C95">
              <w:rPr>
                <w:b/>
                <w:bCs/>
                <w:noProof w:val="0"/>
                <w:lang w:val="bg-BG"/>
              </w:rPr>
              <w:t xml:space="preserve"> от 30.11.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CB5C95" w:rsidRPr="00CB5C95">
                <w:rPr>
                  <w:b/>
                  <w:bCs/>
                  <w:noProof w:val="0"/>
                  <w:lang w:val="bg-BG"/>
                </w:rPr>
                <w:t>2001 г</w:t>
              </w:r>
            </w:smartTag>
            <w:r w:rsidR="00CB5C95" w:rsidRPr="00CB5C95">
              <w:rPr>
                <w:b/>
                <w:bCs/>
                <w:noProof w:val="0"/>
                <w:lang w:val="bg-BG"/>
              </w:rPr>
              <w:t>. за железопътен превоз на опасни товари (</w:t>
            </w:r>
            <w:proofErr w:type="spellStart"/>
            <w:r w:rsidR="00CB5C95" w:rsidRPr="00CB5C95">
              <w:rPr>
                <w:b/>
                <w:bCs/>
                <w:noProof w:val="0"/>
                <w:lang w:val="bg-BG"/>
              </w:rPr>
              <w:t>обн</w:t>
            </w:r>
            <w:proofErr w:type="spellEnd"/>
            <w:r w:rsidR="00CB5C95" w:rsidRPr="00CB5C95">
              <w:rPr>
                <w:b/>
                <w:bCs/>
                <w:noProof w:val="0"/>
                <w:lang w:val="bg-BG"/>
              </w:rPr>
              <w:t>., ДВ, бр. 107 от 2001 г., изм. и доп., бр. 99 от 2006 г., изм., бр. 63 от 2007 г., изм. и доп., бр. 44 от 2009 г., бр. 46 от 2011 г., доп., бр. 44 от 2013 г., изм. и доп., бр. 24 от 2015 г., бр. 78 от 2017 г., бр. 55 от 2019 г., бр. 91 от 2021 г.)</w:t>
            </w:r>
          </w:p>
          <w:p w:rsidR="00CB5C95" w:rsidRPr="00B7621C" w:rsidRDefault="00CB5C95" w:rsidP="00D44F19">
            <w:pPr>
              <w:jc w:val="both"/>
              <w:rPr>
                <w:b/>
                <w:lang w:val="ru-RU"/>
              </w:rPr>
            </w:pPr>
          </w:p>
        </w:tc>
        <w:tc>
          <w:tcPr>
            <w:tcW w:w="3367" w:type="dxa"/>
          </w:tcPr>
          <w:p w:rsidR="00D44F19" w:rsidRPr="00CB52EF" w:rsidRDefault="00D44F19" w:rsidP="00A803DA">
            <w:pPr>
              <w:jc w:val="center"/>
              <w:rPr>
                <w:b/>
              </w:rPr>
            </w:pPr>
            <w:r w:rsidRPr="00CB52EF">
              <w:rPr>
                <w:b/>
              </w:rPr>
              <w:t>Степен на съответствие</w:t>
            </w:r>
          </w:p>
        </w:tc>
      </w:tr>
      <w:tr w:rsidR="00D44F19" w:rsidRPr="00B7621C" w:rsidTr="00D44F19">
        <w:tc>
          <w:tcPr>
            <w:tcW w:w="6091" w:type="dxa"/>
          </w:tcPr>
          <w:p w:rsidR="00D44F19" w:rsidRPr="00D44F19" w:rsidRDefault="00D44F19" w:rsidP="00D44F19">
            <w:pPr>
              <w:shd w:val="clear" w:color="auto" w:fill="FFFFFF"/>
              <w:spacing w:after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Член 1</w:t>
            </w:r>
          </w:p>
          <w:p w:rsidR="00D44F19" w:rsidRPr="00D44F19" w:rsidRDefault="00D44F19" w:rsidP="00D44F19">
            <w:pPr>
              <w:shd w:val="clear" w:color="auto" w:fill="FFFFFF"/>
              <w:spacing w:before="60" w:after="120" w:line="312" w:lineRule="atLeast"/>
              <w:jc w:val="both"/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  <w:t>Изменения на Директива 2008/68/ЕО</w:t>
            </w:r>
          </w:p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Директива 2008/68/ЕО се изменя, както следва:</w:t>
            </w:r>
          </w:p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1.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ab/>
              <w:t>В приложение I раздел I.1 се заменя със следното:</w:t>
            </w:r>
          </w:p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„I.1.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ab/>
              <w:t>ADR</w:t>
            </w:r>
          </w:p>
          <w:p w:rsidR="00D44F19" w:rsidRPr="007823A8" w:rsidRDefault="00D44F19" w:rsidP="00D44F19">
            <w:pPr>
              <w:jc w:val="both"/>
              <w:rPr>
                <w:lang w:val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Приложения A и Б към ADR, приложими от 1 януари 2023 г., като се разбира, че където е уместно „договаряща страна“ се заменя с „държава членка.“;“</w:t>
            </w:r>
          </w:p>
        </w:tc>
        <w:tc>
          <w:tcPr>
            <w:tcW w:w="4536" w:type="dxa"/>
          </w:tcPr>
          <w:p w:rsidR="00D44F19" w:rsidRPr="007823A8" w:rsidRDefault="00D44F19" w:rsidP="00D44F19">
            <w:pPr>
              <w:jc w:val="both"/>
              <w:rPr>
                <w:lang w:val="bg-BG"/>
              </w:rPr>
            </w:pPr>
          </w:p>
        </w:tc>
        <w:tc>
          <w:tcPr>
            <w:tcW w:w="3367" w:type="dxa"/>
          </w:tcPr>
          <w:p w:rsidR="00D44F19" w:rsidRDefault="00B36266" w:rsidP="00D44F1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Частично</w:t>
            </w:r>
          </w:p>
          <w:p w:rsidR="00B36266" w:rsidRPr="00B36266" w:rsidRDefault="00B36266" w:rsidP="00D44F1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Пълното транспониране ще бъде осъществено с приемането на НИД на Наредба № 40 за условията и реда за извършване на автомобилен превоз на опасни товари</w:t>
            </w:r>
          </w:p>
        </w:tc>
      </w:tr>
      <w:tr w:rsidR="00D44F19" w:rsidRPr="00D44F19" w:rsidTr="00D44F19">
        <w:tc>
          <w:tcPr>
            <w:tcW w:w="6091" w:type="dxa"/>
          </w:tcPr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2.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ab/>
              <w:t>в приложение II раздел II.1 се заменя със следното:</w:t>
            </w:r>
          </w:p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„II.1.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ab/>
              <w:t>RID</w:t>
            </w:r>
          </w:p>
          <w:p w:rsidR="00D44F19" w:rsidRPr="007823A8" w:rsidRDefault="00D44F19" w:rsidP="00D44F19">
            <w:pPr>
              <w:jc w:val="both"/>
              <w:rPr>
                <w:lang w:val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lastRenderedPageBreak/>
              <w:t>Приложението към RID, приложимо от 1 януари 2023 г., като се разбира, че където е уместно „RID договаряща държава“ се заменя с „държава членка.“</w:t>
            </w:r>
            <w:r w:rsidR="00EE38E1">
              <w:rPr>
                <w:rFonts w:eastAsia="Times New Roman"/>
                <w:noProof w:val="0"/>
                <w:color w:val="333333"/>
                <w:lang w:val="bg-BG" w:eastAsia="bg-BG"/>
              </w:rPr>
              <w:t>;</w:t>
            </w:r>
          </w:p>
        </w:tc>
        <w:tc>
          <w:tcPr>
            <w:tcW w:w="4536" w:type="dxa"/>
          </w:tcPr>
          <w:p w:rsidR="00EE38E1" w:rsidRPr="00C9145B" w:rsidRDefault="00EE38E1" w:rsidP="00EE38E1">
            <w:pPr>
              <w:jc w:val="both"/>
              <w:rPr>
                <w:b/>
                <w:lang w:val="bg-BG"/>
              </w:rPr>
            </w:pPr>
            <w:r w:rsidRPr="00C9145B">
              <w:rPr>
                <w:b/>
                <w:lang w:val="bg-BG"/>
              </w:rPr>
              <w:lastRenderedPageBreak/>
              <w:t>Наредба № 46</w:t>
            </w:r>
          </w:p>
          <w:p w:rsidR="00C9145B" w:rsidRPr="00B7621C" w:rsidRDefault="00C9145B" w:rsidP="00B7621C">
            <w:pPr>
              <w:pStyle w:val="m"/>
              <w:rPr>
                <w:lang w:val="ru-RU"/>
              </w:rPr>
            </w:pPr>
            <w:bookmarkStart w:id="0" w:name="to_paragraph_id35372760"/>
            <w:bookmarkEnd w:id="0"/>
            <w:r w:rsidRPr="00B7621C">
              <w:rPr>
                <w:b/>
                <w:bCs/>
              </w:rPr>
              <w:lastRenderedPageBreak/>
              <w:t>Чл. 2.</w:t>
            </w:r>
            <w:r w:rsidRPr="00B7621C">
              <w:t xml:space="preserve"> (1) (Изм. - ДВ, бр. 44 от 2009 г., бр. 46 от 2011 г., изм. и доп., бр. 78 от 2017 г.)</w:t>
            </w:r>
            <w:r w:rsidR="002A3E53">
              <w:t xml:space="preserve"> </w:t>
            </w:r>
            <w:r w:rsidRPr="00B7621C">
              <w:t>Опасните товари се приемат за железопътен превоз, ако отговарят на изискванията, установени в Правилника за международен железопътен превоз на опасни товари (</w:t>
            </w:r>
            <w:hyperlink r:id="rId4" w:history="1">
              <w:r w:rsidRPr="00B7621C">
                <w:rPr>
                  <w:rStyle w:val="Hyperlink"/>
                </w:rPr>
                <w:t>RID</w:t>
              </w:r>
            </w:hyperlink>
            <w:r w:rsidRPr="00B7621C">
              <w:t>) - Притурка С към Конвенцията за международни железопътни превози (</w:t>
            </w:r>
            <w:hyperlink r:id="rId5" w:history="1">
              <w:r w:rsidRPr="00B7621C">
                <w:rPr>
                  <w:rStyle w:val="Hyperlink"/>
                </w:rPr>
                <w:t>COTIF</w:t>
              </w:r>
            </w:hyperlink>
            <w:r w:rsidRPr="00B7621C">
              <w:t>) (ДВ, бр. 69 от 2006 г.), при превоз на опасни товари на територията на Република България, между държави - членки на Европейския съюз, и между договорните държави по RID, а при превоз на опасни товари между страни - членки на Съглашението за международно железопътно сточно съобщение от 1951 г. (СМГС) - на изискванията на Приложение № 2 (Правила за превоз на опасни товари) към СМГС, на изискванията на международните двустранни и многостранни споразумения за отклонение от някои предписания или облекчен режим при превозите на опасни товари, както и на условията, предвидени в тази наредба.</w:t>
            </w:r>
          </w:p>
          <w:p w:rsidR="00D44F19" w:rsidRPr="00C9145B" w:rsidRDefault="00D44F19" w:rsidP="00C9145B">
            <w:pPr>
              <w:jc w:val="both"/>
              <w:rPr>
                <w:lang w:val="bg-BG"/>
              </w:rPr>
            </w:pPr>
          </w:p>
        </w:tc>
        <w:tc>
          <w:tcPr>
            <w:tcW w:w="3367" w:type="dxa"/>
          </w:tcPr>
          <w:p w:rsidR="00D44F19" w:rsidRPr="00CB5C95" w:rsidRDefault="00CB5C95" w:rsidP="00D44F1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Пълно </w:t>
            </w:r>
          </w:p>
        </w:tc>
      </w:tr>
      <w:tr w:rsidR="00D44F19" w:rsidRPr="00D44F19" w:rsidTr="00D44F19">
        <w:tc>
          <w:tcPr>
            <w:tcW w:w="6091" w:type="dxa"/>
          </w:tcPr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3.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ab/>
              <w:t>в приложение III раздел III.1 се заменя със следното:</w:t>
            </w:r>
          </w:p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„III.1.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ab/>
              <w:t>ADN</w:t>
            </w:r>
          </w:p>
          <w:p w:rsidR="00D44F19" w:rsidRPr="00D44F19" w:rsidRDefault="00D44F19" w:rsidP="00D44F19">
            <w:pPr>
              <w:shd w:val="clear" w:color="auto" w:fill="FFFFFF"/>
              <w:spacing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 xml:space="preserve">Приложените регламенти към ADN, приложими от 1 януари 2023 г., както и член 3, букви е) и з) и член 8, 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lastRenderedPageBreak/>
              <w:t>параграфи 1 и 3 от ADN, като се разбира, че където е уместно „договаряща страна“ се заменя с „държава членка“.“</w:t>
            </w:r>
          </w:p>
        </w:tc>
        <w:tc>
          <w:tcPr>
            <w:tcW w:w="4536" w:type="dxa"/>
          </w:tcPr>
          <w:p w:rsidR="00CB5C95" w:rsidRPr="007823A8" w:rsidRDefault="00CB5C95" w:rsidP="00CB5C95">
            <w:pPr>
              <w:rPr>
                <w:b/>
                <w:lang w:val="bg-BG"/>
              </w:rPr>
            </w:pPr>
            <w:r w:rsidRPr="007823A8">
              <w:rPr>
                <w:b/>
                <w:lang w:val="bg-BG"/>
              </w:rPr>
              <w:lastRenderedPageBreak/>
              <w:t>НИД на Наредба № 16</w:t>
            </w:r>
          </w:p>
          <w:p w:rsidR="00CB5C95" w:rsidRPr="007823A8" w:rsidRDefault="00CB5C95" w:rsidP="00FB1477">
            <w:pPr>
              <w:jc w:val="both"/>
              <w:rPr>
                <w:b/>
                <w:lang w:val="bg-BG"/>
              </w:rPr>
            </w:pPr>
          </w:p>
          <w:p w:rsidR="00601A06" w:rsidRPr="007823A8" w:rsidRDefault="00601A06" w:rsidP="00601A06">
            <w:pPr>
              <w:jc w:val="both"/>
              <w:rPr>
                <w:lang w:val="bg-BG"/>
              </w:rPr>
            </w:pPr>
            <w:r w:rsidRPr="007823A8">
              <w:rPr>
                <w:b/>
                <w:lang w:val="bg-BG"/>
              </w:rPr>
              <w:t>§</w:t>
            </w:r>
            <w:r w:rsidRPr="00CB52EF">
              <w:rPr>
                <w:b/>
              </w:rPr>
              <w:t> </w:t>
            </w:r>
            <w:r w:rsidRPr="007823A8">
              <w:rPr>
                <w:b/>
                <w:lang w:val="bg-BG"/>
              </w:rPr>
              <w:t>1.</w:t>
            </w:r>
            <w:r w:rsidRPr="007823A8">
              <w:rPr>
                <w:lang w:val="bg-BG"/>
              </w:rPr>
              <w:t xml:space="preserve"> В чл. 9, ал. 2 </w:t>
            </w:r>
            <w:r>
              <w:rPr>
                <w:lang w:val="bg-BG"/>
              </w:rPr>
              <w:t>числото</w:t>
            </w:r>
            <w:r w:rsidRPr="007823A8">
              <w:rPr>
                <w:lang w:val="bg-BG"/>
              </w:rPr>
              <w:t xml:space="preserve"> „202</w:t>
            </w:r>
            <w:r>
              <w:rPr>
                <w:lang w:val="bg-BG"/>
              </w:rPr>
              <w:t>1</w:t>
            </w:r>
            <w:r w:rsidRPr="007823A8">
              <w:rPr>
                <w:lang w:val="bg-BG"/>
              </w:rPr>
              <w:t>” се заменя с „2023”.</w:t>
            </w:r>
          </w:p>
          <w:p w:rsidR="00D44F19" w:rsidRPr="007823A8" w:rsidRDefault="00D44F19" w:rsidP="00D44F19">
            <w:pPr>
              <w:jc w:val="both"/>
              <w:rPr>
                <w:lang w:val="bg-BG"/>
              </w:rPr>
            </w:pPr>
          </w:p>
        </w:tc>
        <w:tc>
          <w:tcPr>
            <w:tcW w:w="3367" w:type="dxa"/>
          </w:tcPr>
          <w:p w:rsidR="00D44F19" w:rsidRPr="00CB5C95" w:rsidRDefault="00CB5C95" w:rsidP="00CB5C95">
            <w:pPr>
              <w:jc w:val="center"/>
              <w:rPr>
                <w:b/>
                <w:lang w:val="bg-BG"/>
              </w:rPr>
            </w:pPr>
            <w:r w:rsidRPr="00CB5C95">
              <w:rPr>
                <w:b/>
                <w:lang w:val="bg-BG"/>
              </w:rPr>
              <w:t>Пълно</w:t>
            </w:r>
          </w:p>
        </w:tc>
      </w:tr>
      <w:tr w:rsidR="00D44F19" w:rsidRPr="00B7621C" w:rsidTr="00D44F19">
        <w:tc>
          <w:tcPr>
            <w:tcW w:w="6091" w:type="dxa"/>
          </w:tcPr>
          <w:p w:rsidR="00D44F19" w:rsidRPr="00D44F19" w:rsidRDefault="00D44F19" w:rsidP="00FB1477">
            <w:pPr>
              <w:shd w:val="clear" w:color="auto" w:fill="FFFFFF"/>
              <w:spacing w:after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Член 2</w:t>
            </w:r>
          </w:p>
          <w:p w:rsidR="00D44F19" w:rsidRPr="00D44F19" w:rsidRDefault="00D44F19" w:rsidP="00D44F19">
            <w:pPr>
              <w:shd w:val="clear" w:color="auto" w:fill="FFFFFF"/>
              <w:spacing w:before="60" w:after="120" w:line="312" w:lineRule="atLeast"/>
              <w:jc w:val="both"/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  <w:t>Транспониране</w:t>
            </w:r>
          </w:p>
          <w:p w:rsidR="00D44F19" w:rsidRPr="00D44F19" w:rsidRDefault="00D44F19" w:rsidP="00D44F19">
            <w:pPr>
              <w:shd w:val="clear" w:color="auto" w:fill="FFFFFF"/>
              <w:spacing w:before="120" w:line="312" w:lineRule="atLeast"/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1.   Държавите членки въвеждат в сила законовите, подзаконовите и административните разпоредби, необходими, за да се съобразят с настоящата директива най-късно до 30 юни 2023 г. Те незабавно съобщават на Комисията текста на тези разпоредби.</w:t>
            </w:r>
          </w:p>
          <w:p w:rsidR="00D44F19" w:rsidRPr="00D44F19" w:rsidRDefault="00D44F19" w:rsidP="00D44F19">
            <w:pPr>
              <w:shd w:val="clear" w:color="auto" w:fill="FFFFFF"/>
              <w:spacing w:before="120" w:line="312" w:lineRule="atLeast"/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 се определят от държавите членки.</w:t>
            </w:r>
          </w:p>
          <w:p w:rsidR="00D44F19" w:rsidRPr="007823A8" w:rsidRDefault="00D44F19" w:rsidP="00D44F19">
            <w:pPr>
              <w:shd w:val="clear" w:color="auto" w:fill="FFFFFF"/>
              <w:spacing w:before="120" w:line="312" w:lineRule="atLeast"/>
              <w:jc w:val="both"/>
              <w:rPr>
                <w:lang w:val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2.   Държавите членки съобщават на Комисията текста на основните разпоредби от националното законодателство, които приемат в областта, уредена с настоящата директива.</w:t>
            </w:r>
          </w:p>
        </w:tc>
        <w:tc>
          <w:tcPr>
            <w:tcW w:w="4536" w:type="dxa"/>
          </w:tcPr>
          <w:p w:rsidR="00CB5C95" w:rsidRPr="007823A8" w:rsidRDefault="00CB5C95" w:rsidP="00CB5C95">
            <w:pPr>
              <w:jc w:val="both"/>
              <w:rPr>
                <w:b/>
                <w:lang w:val="bg-BG"/>
              </w:rPr>
            </w:pPr>
            <w:r w:rsidRPr="007823A8">
              <w:rPr>
                <w:b/>
                <w:lang w:val="bg-BG"/>
              </w:rPr>
              <w:t>НИД на Наредба № 16</w:t>
            </w:r>
          </w:p>
          <w:p w:rsidR="00CB5C95" w:rsidRPr="007823A8" w:rsidRDefault="00CB5C95" w:rsidP="00FB1477">
            <w:pPr>
              <w:jc w:val="both"/>
              <w:rPr>
                <w:b/>
                <w:lang w:val="bg-BG"/>
              </w:rPr>
            </w:pPr>
          </w:p>
          <w:p w:rsidR="00FB1477" w:rsidRPr="007823A8" w:rsidRDefault="00FB1477" w:rsidP="00FB1477">
            <w:pPr>
              <w:jc w:val="both"/>
              <w:rPr>
                <w:lang w:val="bg-BG"/>
              </w:rPr>
            </w:pPr>
            <w:r w:rsidRPr="007823A8">
              <w:rPr>
                <w:b/>
                <w:lang w:val="bg-BG"/>
              </w:rPr>
              <w:t>§</w:t>
            </w:r>
            <w:r w:rsidRPr="00CB52EF">
              <w:rPr>
                <w:b/>
              </w:rPr>
              <w:t> </w:t>
            </w:r>
            <w:r w:rsidRPr="007823A8">
              <w:rPr>
                <w:b/>
                <w:lang w:val="bg-BG"/>
              </w:rPr>
              <w:t>2.</w:t>
            </w:r>
            <w:r w:rsidRPr="007823A8">
              <w:rPr>
                <w:lang w:val="bg-BG"/>
              </w:rPr>
              <w:t xml:space="preserve"> В §</w:t>
            </w:r>
            <w:r w:rsidRPr="00CB52EF">
              <w:t> </w:t>
            </w:r>
            <w:r w:rsidRPr="007823A8">
              <w:rPr>
                <w:lang w:val="bg-BG"/>
              </w:rPr>
              <w:t>1а от Допълнителните разпоредби се създава т.</w:t>
            </w:r>
            <w:r w:rsidRPr="00CB52EF">
              <w:t> </w:t>
            </w:r>
            <w:r w:rsidRPr="007823A8">
              <w:rPr>
                <w:lang w:val="bg-BG"/>
              </w:rPr>
              <w:t>6:</w:t>
            </w:r>
          </w:p>
          <w:p w:rsidR="00FB1477" w:rsidRPr="007823A8" w:rsidRDefault="00FB1477" w:rsidP="00FB1477">
            <w:pPr>
              <w:ind w:firstLine="709"/>
              <w:jc w:val="both"/>
              <w:rPr>
                <w:color w:val="000000"/>
                <w:lang w:val="bg-BG"/>
              </w:rPr>
            </w:pPr>
            <w:r w:rsidRPr="007823A8">
              <w:rPr>
                <w:lang w:val="bg-BG"/>
              </w:rPr>
              <w:t xml:space="preserve">„6. Член 1, параграф 3 от </w:t>
            </w:r>
            <w:r w:rsidRPr="007823A8">
              <w:rPr>
                <w:color w:val="000000"/>
                <w:lang w:val="bg-BG"/>
              </w:rPr>
              <w:t xml:space="preserve">Делегирана директива (ЕС) 2022/2407 на Комисията от 20 септември 2022 г. за изменение на приложенията към Директива 2008/68/ЕО на Европейския парламент и на Съвета с цел отчитане на научно-техническия прогрес (ОВ, </w:t>
            </w:r>
            <w:r w:rsidRPr="00B14FE0">
              <w:rPr>
                <w:color w:val="000000"/>
              </w:rPr>
              <w:t>L</w:t>
            </w:r>
            <w:r w:rsidRPr="007823A8">
              <w:rPr>
                <w:color w:val="000000"/>
                <w:lang w:val="bg-BG"/>
              </w:rPr>
              <w:t xml:space="preserve"> 317 от 9.12.2022 г.)</w:t>
            </w:r>
            <w:r w:rsidRPr="007823A8">
              <w:rPr>
                <w:lang w:val="bg-BG"/>
              </w:rPr>
              <w:t>“.</w:t>
            </w:r>
            <w:r w:rsidRPr="00B14FE0">
              <w:rPr>
                <w:color w:val="000000"/>
              </w:rPr>
              <w:t> </w:t>
            </w:r>
          </w:p>
          <w:p w:rsidR="00D44F19" w:rsidRDefault="00D44F19" w:rsidP="00D44F19">
            <w:pPr>
              <w:jc w:val="both"/>
              <w:rPr>
                <w:lang w:val="bg-BG"/>
              </w:rPr>
            </w:pPr>
          </w:p>
          <w:p w:rsidR="000B1F15" w:rsidRPr="00CB5C95" w:rsidRDefault="000B1F15" w:rsidP="000B1F15">
            <w:pPr>
              <w:jc w:val="both"/>
              <w:rPr>
                <w:b/>
                <w:lang w:val="bg-BG"/>
              </w:rPr>
            </w:pPr>
            <w:r w:rsidRPr="00CB5C95">
              <w:rPr>
                <w:b/>
                <w:lang w:val="bg-BG"/>
              </w:rPr>
              <w:t>НИД на Наредба № 46</w:t>
            </w:r>
          </w:p>
          <w:p w:rsidR="000B1F15" w:rsidRPr="00CB5C95" w:rsidRDefault="000B1F15" w:rsidP="000B1F15">
            <w:pPr>
              <w:jc w:val="both"/>
              <w:rPr>
                <w:b/>
                <w:lang w:val="bg-BG"/>
              </w:rPr>
            </w:pPr>
          </w:p>
          <w:p w:rsidR="000B1F15" w:rsidRPr="007823A8" w:rsidRDefault="00712DFF" w:rsidP="00D44F19">
            <w:pPr>
              <w:jc w:val="both"/>
              <w:rPr>
                <w:lang w:val="bg-BG"/>
              </w:rPr>
            </w:pPr>
            <w:r w:rsidRPr="00B7621C">
              <w:rPr>
                <w:lang w:val="bg-BG"/>
              </w:rPr>
              <w:t>Параграф единствен. В § 2 от Заключителните разпоредби съюзът „и“ пред думите „Делегирана директива (ЕС) 2020/1833“ се заличава и се поставя запетая, а в края на текста се добавя „и Делегирана директива (ЕС) 2022/2407 на Комисията от 20 септември 2022 година за изменение на приложенията към Директива 2008/68/ЕО на Европейския парламент и на Съвета с оглед на адаптирането към научно-техническия прогрес (ОВ L 317, 09/12/2022)“.</w:t>
            </w:r>
          </w:p>
        </w:tc>
        <w:tc>
          <w:tcPr>
            <w:tcW w:w="3367" w:type="dxa"/>
          </w:tcPr>
          <w:p w:rsidR="00BC34EC" w:rsidRPr="00B7621C" w:rsidRDefault="00BC34EC" w:rsidP="00B7621C">
            <w:pPr>
              <w:jc w:val="both"/>
              <w:rPr>
                <w:lang w:val="ru-RU"/>
              </w:rPr>
            </w:pPr>
            <w:r w:rsidRPr="00B7621C">
              <w:rPr>
                <w:lang w:val="bg-BG"/>
              </w:rPr>
              <w:t>Частично</w:t>
            </w:r>
            <w:r w:rsidR="002A3E53" w:rsidRPr="00B7621C">
              <w:rPr>
                <w:lang w:val="ru-RU"/>
              </w:rPr>
              <w:t>.</w:t>
            </w:r>
            <w:r w:rsidRPr="00B7621C">
              <w:rPr>
                <w:lang w:val="bg-BG"/>
              </w:rPr>
              <w:t xml:space="preserve"> Пълното транспониране ще бъде осъществено с приемането на НИД на Наредба № 40 за условията и реда за извършване на автомобилен превоз на опасни товари</w:t>
            </w:r>
            <w:r w:rsidR="002A3E53" w:rsidRPr="00B7621C">
              <w:rPr>
                <w:lang w:val="ru-RU"/>
              </w:rPr>
              <w:t>.</w:t>
            </w: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0B1F15">
            <w:pPr>
              <w:rPr>
                <w:b/>
                <w:lang w:val="bg-BG"/>
              </w:rPr>
            </w:pPr>
          </w:p>
          <w:p w:rsidR="00D44F19" w:rsidRPr="00B7621C" w:rsidRDefault="00D44F19" w:rsidP="00CB5C95">
            <w:pPr>
              <w:jc w:val="center"/>
              <w:rPr>
                <w:lang w:val="ru-RU"/>
              </w:rPr>
            </w:pPr>
          </w:p>
        </w:tc>
      </w:tr>
      <w:tr w:rsidR="00D44F19" w:rsidRPr="00D44F19" w:rsidTr="00D44F19">
        <w:tc>
          <w:tcPr>
            <w:tcW w:w="6091" w:type="dxa"/>
          </w:tcPr>
          <w:p w:rsidR="00D44F19" w:rsidRPr="00D44F19" w:rsidRDefault="00D44F19" w:rsidP="00FB1477">
            <w:pPr>
              <w:shd w:val="clear" w:color="auto" w:fill="FFFFFF"/>
              <w:spacing w:after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Член 3</w:t>
            </w:r>
          </w:p>
          <w:p w:rsidR="00D44F19" w:rsidRPr="00D44F19" w:rsidRDefault="00D44F19" w:rsidP="00D44F19">
            <w:pPr>
              <w:shd w:val="clear" w:color="auto" w:fill="FFFFFF"/>
              <w:spacing w:before="60" w:after="120" w:line="312" w:lineRule="atLeast"/>
              <w:jc w:val="both"/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  <w:lastRenderedPageBreak/>
              <w:t>Влизане в сила</w:t>
            </w:r>
          </w:p>
          <w:p w:rsidR="00D44F19" w:rsidRDefault="00D44F19" w:rsidP="00FB1477">
            <w:pPr>
              <w:shd w:val="clear" w:color="auto" w:fill="FFFFFF"/>
              <w:spacing w:before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Настоящата директива влиза в сила на двадесетия ден след деня на публикуването ѝ в </w:t>
            </w:r>
            <w:r w:rsidRPr="00D44F19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Официален вестник на Европейския съюз.</w:t>
            </w:r>
          </w:p>
          <w:p w:rsidR="00FB1477" w:rsidRPr="00B7621C" w:rsidRDefault="00FB1477" w:rsidP="00FB1477">
            <w:pPr>
              <w:shd w:val="clear" w:color="auto" w:fill="FFFFFF"/>
              <w:spacing w:before="120" w:line="312" w:lineRule="atLeast"/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D44F19" w:rsidRPr="00B7621C" w:rsidRDefault="00D44F19" w:rsidP="00D44F19">
            <w:pPr>
              <w:jc w:val="both"/>
              <w:rPr>
                <w:lang w:val="ru-RU"/>
              </w:rPr>
            </w:pPr>
          </w:p>
        </w:tc>
        <w:tc>
          <w:tcPr>
            <w:tcW w:w="3367" w:type="dxa"/>
          </w:tcPr>
          <w:p w:rsidR="00D44F19" w:rsidRPr="00D44F19" w:rsidRDefault="00D44F19" w:rsidP="00D44F19">
            <w:pPr>
              <w:jc w:val="both"/>
              <w:rPr>
                <w:b/>
              </w:rPr>
            </w:pPr>
            <w:r w:rsidRPr="00D44F19">
              <w:rPr>
                <w:b/>
              </w:rPr>
              <w:t>Не подлежи на въвеждане</w:t>
            </w:r>
          </w:p>
        </w:tc>
      </w:tr>
      <w:tr w:rsidR="00601A06" w:rsidRPr="00D44F19" w:rsidTr="00D44F19">
        <w:tc>
          <w:tcPr>
            <w:tcW w:w="6091" w:type="dxa"/>
          </w:tcPr>
          <w:p w:rsidR="00A06FA7" w:rsidRPr="0062159B" w:rsidRDefault="00A06FA7" w:rsidP="00A06FA7">
            <w:pPr>
              <w:shd w:val="clear" w:color="auto" w:fill="FFFFFF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62159B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Член 4</w:t>
            </w:r>
          </w:p>
          <w:p w:rsidR="00A06FA7" w:rsidRPr="0062159B" w:rsidRDefault="00A06FA7" w:rsidP="00A06FA7">
            <w:pPr>
              <w:shd w:val="clear" w:color="auto" w:fill="FFFFFF"/>
              <w:spacing w:line="312" w:lineRule="atLeast"/>
              <w:jc w:val="both"/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</w:pPr>
            <w:r w:rsidRPr="0062159B"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  <w:t>Адресати</w:t>
            </w:r>
          </w:p>
          <w:p w:rsidR="00A06FA7" w:rsidRPr="00B7621C" w:rsidRDefault="00A06FA7" w:rsidP="00A06FA7">
            <w:pPr>
              <w:shd w:val="clear" w:color="auto" w:fill="FFFFFF"/>
              <w:jc w:val="both"/>
              <w:rPr>
                <w:lang w:val="ru-RU"/>
              </w:rPr>
            </w:pPr>
            <w:r w:rsidRPr="00B7621C">
              <w:rPr>
                <w:lang w:val="ru-RU"/>
              </w:rPr>
              <w:t>Адресати на настоящата директива са държавите членки.</w:t>
            </w:r>
          </w:p>
          <w:p w:rsidR="00A06FA7" w:rsidRPr="00B7621C" w:rsidRDefault="00A06FA7" w:rsidP="00A06FA7">
            <w:pPr>
              <w:shd w:val="clear" w:color="auto" w:fill="FFFFFF"/>
              <w:jc w:val="both"/>
              <w:rPr>
                <w:lang w:val="ru-RU"/>
              </w:rPr>
            </w:pPr>
            <w:r w:rsidRPr="00B7621C">
              <w:rPr>
                <w:lang w:val="ru-RU"/>
              </w:rPr>
              <w:t>Съставено в Брюксел на 20 септември 2022 година.</w:t>
            </w:r>
          </w:p>
          <w:p w:rsidR="00A06FA7" w:rsidRPr="00B7621C" w:rsidRDefault="00A06FA7" w:rsidP="00A06FA7">
            <w:pPr>
              <w:shd w:val="clear" w:color="auto" w:fill="FFFFFF"/>
              <w:jc w:val="both"/>
              <w:rPr>
                <w:lang w:val="ru-RU"/>
              </w:rPr>
            </w:pPr>
            <w:r w:rsidRPr="00B7621C">
              <w:rPr>
                <w:lang w:val="ru-RU"/>
              </w:rPr>
              <w:t>За Комисията</w:t>
            </w:r>
          </w:p>
          <w:p w:rsidR="00601A06" w:rsidRPr="00D44F19" w:rsidRDefault="00A06FA7" w:rsidP="00A06FA7">
            <w:pPr>
              <w:shd w:val="clear" w:color="auto" w:fill="FFFFFF"/>
              <w:spacing w:after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B7621C">
              <w:rPr>
                <w:lang w:val="ru-RU"/>
              </w:rPr>
              <w:t>Председател</w:t>
            </w:r>
            <w:r>
              <w:rPr>
                <w:lang w:val="bg-BG"/>
              </w:rPr>
              <w:t xml:space="preserve"> </w:t>
            </w:r>
            <w:r>
              <w:t>Ursula</w:t>
            </w:r>
            <w:r w:rsidRPr="00B7621C">
              <w:rPr>
                <w:lang w:val="ru-RU"/>
              </w:rPr>
              <w:t xml:space="preserve"> </w:t>
            </w:r>
            <w:r>
              <w:t>VON</w:t>
            </w:r>
            <w:r w:rsidRPr="00B7621C">
              <w:rPr>
                <w:lang w:val="ru-RU"/>
              </w:rPr>
              <w:t xml:space="preserve"> </w:t>
            </w:r>
            <w:r>
              <w:t>DER</w:t>
            </w:r>
            <w:r w:rsidRPr="00B7621C">
              <w:rPr>
                <w:lang w:val="ru-RU"/>
              </w:rPr>
              <w:t xml:space="preserve"> </w:t>
            </w:r>
            <w:r>
              <w:t>LEYEN</w:t>
            </w:r>
          </w:p>
        </w:tc>
        <w:tc>
          <w:tcPr>
            <w:tcW w:w="4536" w:type="dxa"/>
          </w:tcPr>
          <w:p w:rsidR="00601A06" w:rsidRPr="00B7621C" w:rsidRDefault="00601A06" w:rsidP="00D44F19">
            <w:pPr>
              <w:jc w:val="both"/>
              <w:rPr>
                <w:lang w:val="ru-RU"/>
              </w:rPr>
            </w:pPr>
          </w:p>
        </w:tc>
        <w:tc>
          <w:tcPr>
            <w:tcW w:w="3367" w:type="dxa"/>
          </w:tcPr>
          <w:p w:rsidR="00601A06" w:rsidRPr="00D44F19" w:rsidRDefault="00601A06" w:rsidP="00D44F19">
            <w:pPr>
              <w:jc w:val="both"/>
              <w:rPr>
                <w:b/>
              </w:rPr>
            </w:pPr>
            <w:r w:rsidRPr="00D44F19">
              <w:rPr>
                <w:b/>
              </w:rPr>
              <w:t>Не подлежи на въвеждане</w:t>
            </w:r>
          </w:p>
        </w:tc>
      </w:tr>
    </w:tbl>
    <w:p w:rsidR="00D44F19" w:rsidRPr="00D44F19" w:rsidRDefault="00D44F19">
      <w:bookmarkStart w:id="1" w:name="_GoBack"/>
      <w:bookmarkEnd w:id="1"/>
    </w:p>
    <w:sectPr w:rsidR="00D44F19" w:rsidRPr="00D44F19" w:rsidSect="00D44F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19"/>
    <w:rsid w:val="00015174"/>
    <w:rsid w:val="000B1F15"/>
    <w:rsid w:val="002A3E53"/>
    <w:rsid w:val="00385291"/>
    <w:rsid w:val="00590BF8"/>
    <w:rsid w:val="00601A06"/>
    <w:rsid w:val="006247B2"/>
    <w:rsid w:val="006507D7"/>
    <w:rsid w:val="00712DFF"/>
    <w:rsid w:val="00763DEA"/>
    <w:rsid w:val="007823A8"/>
    <w:rsid w:val="0093474D"/>
    <w:rsid w:val="00A06FA7"/>
    <w:rsid w:val="00B14FE0"/>
    <w:rsid w:val="00B36266"/>
    <w:rsid w:val="00B66FB3"/>
    <w:rsid w:val="00B7621C"/>
    <w:rsid w:val="00BC34EC"/>
    <w:rsid w:val="00C9145B"/>
    <w:rsid w:val="00CB5C95"/>
    <w:rsid w:val="00D002BC"/>
    <w:rsid w:val="00D152B3"/>
    <w:rsid w:val="00D44F19"/>
    <w:rsid w:val="00EE38E1"/>
    <w:rsid w:val="00F3641D"/>
    <w:rsid w:val="00F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7421-BA9D-4704-AB0B-B3721874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ti-art">
    <w:name w:val="oj-ti-art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customStyle="1" w:styleId="oj-sti-art">
    <w:name w:val="oj-sti-art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customStyle="1" w:styleId="oj-normal">
    <w:name w:val="oj-normal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character" w:customStyle="1" w:styleId="oj-italic">
    <w:name w:val="oj-italic"/>
    <w:basedOn w:val="DefaultParagraphFont"/>
    <w:rsid w:val="00D44F19"/>
  </w:style>
  <w:style w:type="paragraph" w:styleId="BalloonText">
    <w:name w:val="Balloon Text"/>
    <w:basedOn w:val="Normal"/>
    <w:link w:val="BalloonTextChar"/>
    <w:uiPriority w:val="99"/>
    <w:semiHidden/>
    <w:unhideWhenUsed/>
    <w:rsid w:val="00D0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BC"/>
    <w:rPr>
      <w:rFonts w:ascii="Segoe UI" w:hAnsi="Segoe UI" w:cs="Segoe UI"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9145B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C9145B"/>
    <w:pPr>
      <w:spacing w:after="0" w:line="240" w:lineRule="auto"/>
      <w:ind w:firstLine="990"/>
      <w:jc w:val="both"/>
    </w:pPr>
    <w:rPr>
      <w:rFonts w:eastAsia="Times New Roman"/>
      <w:noProof w:val="0"/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5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93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205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NORM|29700|0||" TargetMode="External"/><Relationship Id="rId4" Type="http://schemas.openxmlformats.org/officeDocument/2006/relationships/hyperlink" Target="apis://NORM|29705|0|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Ilia Jordanov</cp:lastModifiedBy>
  <cp:revision>3</cp:revision>
  <dcterms:created xsi:type="dcterms:W3CDTF">2023-07-12T13:56:00Z</dcterms:created>
  <dcterms:modified xsi:type="dcterms:W3CDTF">2023-07-12T13:58:00Z</dcterms:modified>
</cp:coreProperties>
</file>