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467"/>
      </w:tblGrid>
      <w:tr w:rsidR="00DC367A" w14:paraId="1392FC3D" w14:textId="77777777" w:rsidTr="00DC367A">
        <w:trPr>
          <w:trHeight w:val="309"/>
        </w:trPr>
        <w:tc>
          <w:tcPr>
            <w:tcW w:w="4467" w:type="dxa"/>
          </w:tcPr>
          <w:p w14:paraId="1C1A5264" w14:textId="77777777" w:rsidR="00DC367A" w:rsidRDefault="00DC367A" w:rsidP="00DC367A">
            <w:pPr>
              <w:rPr>
                <w:rFonts w:ascii="Century" w:hAnsi="Century"/>
              </w:rPr>
            </w:pPr>
            <w:r>
              <w:rPr>
                <w:rFonts w:ascii="Century" w:hAnsi="Century"/>
              </w:rPr>
              <w:t>(Образецът е одобрен</w:t>
            </w:r>
          </w:p>
          <w:p w14:paraId="38D78F4F" w14:textId="77777777" w:rsidR="00DC367A" w:rsidRDefault="00DC367A" w:rsidP="00DC367A">
            <w:pPr>
              <w:rPr>
                <w:rFonts w:ascii="Century" w:hAnsi="Century"/>
              </w:rPr>
            </w:pPr>
            <w:r>
              <w:rPr>
                <w:rFonts w:ascii="Century" w:hAnsi="Century"/>
              </w:rPr>
              <w:t xml:space="preserve">от </w:t>
            </w:r>
            <w:r w:rsidRPr="00DC367A">
              <w:rPr>
                <w:rFonts w:ascii="Century" w:hAnsi="Century"/>
                <w:b/>
              </w:rPr>
              <w:t>Съвета за административната реформа</w:t>
            </w:r>
            <w:r>
              <w:rPr>
                <w:rFonts w:ascii="Century" w:hAnsi="Century"/>
              </w:rPr>
              <w:t xml:space="preserve"> на 03 септември 2020 г.)</w:t>
            </w:r>
          </w:p>
          <w:p w14:paraId="40A1A064" w14:textId="77777777" w:rsidR="00DC367A" w:rsidRDefault="00DC367A">
            <w:pPr>
              <w:rPr>
                <w:rFonts w:ascii="Century" w:hAnsi="Century"/>
              </w:rPr>
            </w:pPr>
          </w:p>
        </w:tc>
      </w:tr>
    </w:tbl>
    <w:sdt>
      <w:sdtPr>
        <w:rPr>
          <w:rFonts w:ascii="Century" w:hAnsi="Century"/>
        </w:rPr>
        <w:id w:val="1023831099"/>
        <w:docPartObj>
          <w:docPartGallery w:val="Cover Pages"/>
          <w:docPartUnique/>
        </w:docPartObj>
      </w:sdtPr>
      <w:sdtEndPr/>
      <w:sdtContent>
        <w:p w14:paraId="08E376D2" w14:textId="77777777" w:rsidR="00B431AC" w:rsidRPr="000E7A3A" w:rsidRDefault="00B431AC">
          <w:pPr>
            <w:rPr>
              <w:rFonts w:ascii="Century" w:hAnsi="Century"/>
            </w:rPr>
          </w:pPr>
          <w:r w:rsidRPr="000E7A3A">
            <w:rPr>
              <w:rFonts w:ascii="Century" w:hAnsi="Century"/>
              <w:noProof/>
              <w:lang w:eastAsia="bg-BG"/>
            </w:rPr>
            <mc:AlternateContent>
              <mc:Choice Requires="wpg">
                <w:drawing>
                  <wp:anchor distT="0" distB="0" distL="114300" distR="114300" simplePos="0" relativeHeight="251659264" behindDoc="0" locked="0" layoutInCell="1" allowOverlap="1" wp14:anchorId="73CE4D9E" wp14:editId="59F4A1F5">
                    <wp:simplePos x="0" y="0"/>
                    <wp:positionH relativeFrom="page">
                      <wp:posOffset>4540102</wp:posOffset>
                    </wp:positionH>
                    <wp:positionV relativeFrom="page">
                      <wp:align>top</wp:align>
                    </wp:positionV>
                    <wp:extent cx="3112017" cy="10664456"/>
                    <wp:effectExtent l="0" t="0" r="0" b="3810"/>
                    <wp:wrapNone/>
                    <wp:docPr id="453" name="Group 453"/>
                    <wp:cNvGraphicFramePr/>
                    <a:graphic xmlns:a="http://schemas.openxmlformats.org/drawingml/2006/main">
                      <a:graphicData uri="http://schemas.microsoft.com/office/word/2010/wordprocessingGroup">
                        <wpg:wgp>
                          <wpg:cNvGrpSpPr/>
                          <wpg:grpSpPr>
                            <a:xfrm>
                              <a:off x="0" y="0"/>
                              <a:ext cx="3112017" cy="10664456"/>
                              <a:chOff x="0" y="0"/>
                              <a:chExt cx="3112017" cy="10058405"/>
                            </a:xfrm>
                          </wpg:grpSpPr>
                          <wps:wsp>
                            <wps:cNvPr id="459" name="Rectangle 459" descr="Light vertical"/>
                            <wps:cNvSpPr>
                              <a:spLocks noChangeArrowheads="1"/>
                            </wps:cNvSpPr>
                            <wps:spPr bwMode="auto">
                              <a:xfrm>
                                <a:off x="0" y="0"/>
                                <a:ext cx="138545" cy="10058400"/>
                              </a:xfrm>
                              <a:prstGeom prst="rect">
                                <a:avLst/>
                              </a:prstGeom>
                              <a:solidFill>
                                <a:schemeClr val="accent1">
                                  <a:lumMod val="5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61081" y="5"/>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2" y="166978"/>
                                <a:ext cx="3098165"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14:paraId="1180CD5F" w14:textId="77777777" w:rsidR="00484FAB" w:rsidRPr="000E7A3A" w:rsidRDefault="00484FAB">
                                      <w:pPr>
                                        <w:pStyle w:val="NoSpacing"/>
                                        <w:rPr>
                                          <w:rFonts w:ascii="Century" w:hAnsi="Century"/>
                                          <w:color w:val="FFFFFF" w:themeColor="background1"/>
                                          <w:sz w:val="96"/>
                                          <w:szCs w:val="96"/>
                                          <w:lang w:val="bg-BG"/>
                                        </w:rPr>
                                      </w:pPr>
                                      <w:r>
                                        <w:rPr>
                                          <w:rFonts w:ascii="Century" w:hAnsi="Century"/>
                                          <w:color w:val="FFFFFF" w:themeColor="background1"/>
                                          <w:sz w:val="96"/>
                                          <w:szCs w:val="96"/>
                                          <w:lang w:val="bg-BG"/>
                                        </w:rPr>
                                        <w:t>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22498" y="6169347"/>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B62C0EC" w14:textId="77777777" w:rsidR="00484FAB" w:rsidRPr="000E7A3A" w:rsidRDefault="00541BD2">
                                  <w:pPr>
                                    <w:pStyle w:val="NoSpacing"/>
                                    <w:spacing w:line="360" w:lineRule="auto"/>
                                    <w:rPr>
                                      <w:rFonts w:ascii="Century" w:hAnsi="Century"/>
                                      <w:color w:val="FFFFFF" w:themeColor="background1"/>
                                      <w:sz w:val="28"/>
                                      <w:szCs w:val="28"/>
                                      <w:lang w:val="bg-BG"/>
                                    </w:rPr>
                                  </w:pPr>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EndPr/>
                                    <w:sdtContent>
                                      <w:r w:rsidR="00484FAB" w:rsidRPr="000E7A3A">
                                        <w:rPr>
                                          <w:rFonts w:ascii="Century" w:hAnsi="Century"/>
                                          <w:color w:val="FFFFFF" w:themeColor="background1"/>
                                          <w:sz w:val="28"/>
                                          <w:szCs w:val="28"/>
                                          <w:lang w:val="bg-BG"/>
                                        </w:rPr>
                                        <w:t>Период на извършване:</w:t>
                                      </w:r>
                                    </w:sdtContent>
                                  </w:sdt>
                                  <w:r w:rsidR="00484FAB">
                                    <w:rPr>
                                      <w:bCs/>
                                      <w:sz w:val="24"/>
                                      <w:szCs w:val="24"/>
                                      <w:shd w:val="clear" w:color="auto" w:fill="FEFEFE"/>
                                    </w:rPr>
                                    <w:t>05.2023 г.- 07.2023 г.</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E4D9E" id="Group 453" o:spid="_x0000_s1026" style="position:absolute;margin-left:357.5pt;margin-top:0;width:245.05pt;height:839.7pt;z-index:251659264;mso-position-horizontal-relative:page;mso-position-vertical:top;mso-position-vertical-relative:page" coordsize="3112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tW0cMA&#10;AADcAAAADwAAAGRycy9kb3ducmV2LnhtbESPQYvCMBSE74L/ITzBm6aKLm7XKCKKHl1Xlj0+mmdT&#10;bF5Kk2r11xtB2OMwM98w82VrS3Gl2heOFYyGCQjizOmCcwWnn+1gBsIHZI2lY1JwJw/LRbczx1S7&#10;G3/T9RhyESHsU1RgQqhSKX1myKIfuoo4emdXWwxR1rnUNd4i3JZynCQf0mLBccFgRWtD2eXYWAVu&#10;9Wt0M9n8jR7lLsnCoWjy/Vqpfq9dfYEI1Ib/8Lu91wom009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tW0cMAAADcAAAADwAAAAAAAAAAAAAAAACYAgAAZHJzL2Rv&#10;d25yZXYueG1sUEsFBgAAAAAEAAQA9QAAAIgDAAAAAA==&#10;" fillcolor="#1f4d78 [1604]" stroked="f" strokecolor="white" strokeweight="1pt">
                      <v:shadow color="#d8d8d8" offset="3pt,3pt"/>
                    </v:rect>
                    <v:rect id="Rectangle 460" o:spid="_x0000_s1028" style="position:absolute;left:610;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csEA&#10;AADcAAAADwAAAGRycy9kb3ducmV2LnhtbERPTYvCMBC9C/6HMII3TV2kSNcoooiCsqDuZW9DM9sW&#10;k0m3iVr7681hwePjfc+XrTXiTo2vHCuYjBMQxLnTFRcKvi/b0QyED8gajWNS8CQPy0W/N8dMuwef&#10;6H4OhYgh7DNUUIZQZ1L6vCSLfuxq4sj9usZiiLAppG7wEcOtkR9JkkqLFceGEmtal5Rfzzer4Lj7&#10;MlNKzd+k6362G3OgU1eQUsNBu/oEEagNb/G/e68VTNM4P56JR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EfnLBAAAA3AAAAA8AAAAAAAAAAAAAAAAAmAIAAGRycy9kb3du&#10;cmV2LnhtbFBLBQYAAAAABAAEAPUAAACGAwAAAAA=&#10;" fillcolor="#1f4d78 [1604]" stroked="f" strokecolor="#d8d8d8"/>
                    <v:rect id="Rectangle 461" o:spid="_x0000_s1029" style="position:absolute;left:138;top:1669;width:30982;height:2377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rFonts w:ascii="Century" w:hAnsi="Century"/>
                                <w:color w:val="FFFFFF" w:themeColor="background1"/>
                                <w:sz w:val="96"/>
                                <w:szCs w:val="96"/>
                                <w:lang w:val="bg-BG"/>
                              </w:rPr>
                              <w:alias w:val="Year"/>
                              <w:id w:val="1012341074"/>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p w14:paraId="1180CD5F" w14:textId="77777777" w:rsidR="00484FAB" w:rsidRPr="000E7A3A" w:rsidRDefault="00484FAB">
                                <w:pPr>
                                  <w:pStyle w:val="NoSpacing"/>
                                  <w:rPr>
                                    <w:rFonts w:ascii="Century" w:hAnsi="Century"/>
                                    <w:color w:val="FFFFFF" w:themeColor="background1"/>
                                    <w:sz w:val="96"/>
                                    <w:szCs w:val="96"/>
                                    <w:lang w:val="bg-BG"/>
                                  </w:rPr>
                                </w:pPr>
                                <w:r>
                                  <w:rPr>
                                    <w:rFonts w:ascii="Century" w:hAnsi="Century"/>
                                    <w:color w:val="FFFFFF" w:themeColor="background1"/>
                                    <w:sz w:val="96"/>
                                    <w:szCs w:val="96"/>
                                    <w:lang w:val="bg-BG"/>
                                  </w:rPr>
                                  <w:t>2023</w:t>
                                </w:r>
                              </w:p>
                            </w:sdtContent>
                          </w:sdt>
                        </w:txbxContent>
                      </v:textbox>
                    </v:rect>
                    <v:rect id="Rectangle 9" o:spid="_x0000_s1030" style="position:absolute;left:224;top:61693;width:30896;height:2833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14:paraId="3B62C0EC" w14:textId="77777777" w:rsidR="00484FAB" w:rsidRPr="000E7A3A" w:rsidRDefault="00795A64">
                            <w:pPr>
                              <w:pStyle w:val="NoSpacing"/>
                              <w:spacing w:line="360" w:lineRule="auto"/>
                              <w:rPr>
                                <w:rFonts w:ascii="Century" w:hAnsi="Century"/>
                                <w:color w:val="FFFFFF" w:themeColor="background1"/>
                                <w:sz w:val="28"/>
                                <w:szCs w:val="28"/>
                                <w:lang w:val="bg-BG"/>
                              </w:rPr>
                            </w:pPr>
                            <w:sdt>
                              <w:sdtPr>
                                <w:rPr>
                                  <w:rFonts w:ascii="Century" w:hAnsi="Century"/>
                                  <w:color w:val="FFFFFF" w:themeColor="background1"/>
                                  <w:sz w:val="28"/>
                                  <w:szCs w:val="28"/>
                                  <w:lang w:val="bg-BG"/>
                                </w:rPr>
                                <w:alias w:val="Company"/>
                                <w:id w:val="1760174317"/>
                                <w:dataBinding w:prefixMappings="xmlns:ns0='http://schemas.openxmlformats.org/officeDocument/2006/extended-properties'" w:xpath="/ns0:Properties[1]/ns0:Company[1]" w:storeItemID="{6668398D-A668-4E3E-A5EB-62B293D839F1}"/>
                                <w:text/>
                              </w:sdtPr>
                              <w:sdtEndPr/>
                              <w:sdtContent>
                                <w:r w:rsidR="00484FAB" w:rsidRPr="000E7A3A">
                                  <w:rPr>
                                    <w:rFonts w:ascii="Century" w:hAnsi="Century"/>
                                    <w:color w:val="FFFFFF" w:themeColor="background1"/>
                                    <w:sz w:val="28"/>
                                    <w:szCs w:val="28"/>
                                    <w:lang w:val="bg-BG"/>
                                  </w:rPr>
                                  <w:t>Период на извършване:</w:t>
                                </w:r>
                              </w:sdtContent>
                            </w:sdt>
                            <w:r w:rsidR="00484FAB">
                              <w:rPr>
                                <w:bCs/>
                                <w:sz w:val="24"/>
                                <w:szCs w:val="24"/>
                                <w:shd w:val="clear" w:color="auto" w:fill="FEFEFE"/>
                              </w:rPr>
                              <w:t>05.2023 г.- 07.2023 г.</w:t>
                            </w:r>
                          </w:p>
                        </w:txbxContent>
                      </v:textbox>
                    </v:rect>
                    <w10:wrap anchorx="page" anchory="page"/>
                  </v:group>
                </w:pict>
              </mc:Fallback>
            </mc:AlternateContent>
          </w:r>
        </w:p>
        <w:p w14:paraId="195214C8" w14:textId="77777777" w:rsidR="00B431AC" w:rsidRPr="000E7A3A" w:rsidRDefault="00B431AC">
          <w:pPr>
            <w:rPr>
              <w:rFonts w:ascii="Century" w:hAnsi="Century"/>
            </w:rPr>
          </w:pPr>
          <w:r w:rsidRPr="000E7A3A">
            <w:rPr>
              <w:rFonts w:ascii="Century" w:hAnsi="Century"/>
              <w:noProof/>
              <w:lang w:eastAsia="bg-BG"/>
            </w:rPr>
            <mc:AlternateContent>
              <mc:Choice Requires="wps">
                <w:drawing>
                  <wp:anchor distT="0" distB="0" distL="114300" distR="114300" simplePos="0" relativeHeight="251661312" behindDoc="0" locked="0" layoutInCell="0" allowOverlap="1" wp14:anchorId="4C848C86" wp14:editId="36B99863">
                    <wp:simplePos x="0" y="0"/>
                    <wp:positionH relativeFrom="page">
                      <wp:align>right</wp:align>
                    </wp:positionH>
                    <wp:positionV relativeFrom="margin">
                      <wp:posOffset>4117848</wp:posOffset>
                    </wp:positionV>
                    <wp:extent cx="7575116" cy="3562503"/>
                    <wp:effectExtent l="0" t="0" r="26035"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116" cy="3562503"/>
                            </a:xfrm>
                            <a:prstGeom prst="rect">
                              <a:avLst/>
                            </a:prstGeom>
                            <a:solidFill>
                              <a:schemeClr val="tx1"/>
                            </a:solidFill>
                            <a:ln w="19050">
                              <a:solidFill>
                                <a:schemeClr val="tx1"/>
                              </a:solidFill>
                              <a:miter lim="800000"/>
                              <a:headEnd/>
                              <a:tailEnd/>
                            </a:ln>
                          </wps:spPr>
                          <wps:txbx>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EndPr/>
                                <w:sdtContent>
                                  <w:p w14:paraId="6C30930A" w14:textId="77777777" w:rsidR="00484FAB" w:rsidRDefault="00484FAB"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1E85C56B" w14:textId="77777777" w:rsidR="00484FAB" w:rsidRPr="000E7A3A" w:rsidRDefault="00484FAB"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Закона за изменение и допълнение на Закона за гражданското въздухоплаване</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848C86" id="Rectangle 16" o:spid="_x0000_s1031" style="position:absolute;margin-left:545.25pt;margin-top:324.25pt;width:596.45pt;height:280.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" o:allowincell="f" fillcolor="black [3213]" strokecolor="black [3213]" strokeweight="1.5pt">
                    <v:textbox inset="14.4pt,,14.4pt">
                      <w:txbxContent>
                        <w:sdt>
                          <w:sdtPr>
                            <w:rPr>
                              <w:rFonts w:ascii="Century" w:hAnsi="Century"/>
                              <w:color w:val="FFFFFF" w:themeColor="background1"/>
                              <w:sz w:val="72"/>
                              <w:szCs w:val="72"/>
                              <w:lang w:val="bg-BG"/>
                            </w:rPr>
                            <w:alias w:val="Title"/>
                            <w:id w:val="69389703"/>
                            <w:dataBinding w:prefixMappings="xmlns:ns0='http://schemas.openxmlformats.org/package/2006/metadata/core-properties' xmlns:ns1='http://purl.org/dc/elements/1.1/'" w:xpath="/ns0:coreProperties[1]/ns1:title[1]" w:storeItemID="{6C3C8BC8-F283-45AE-878A-BAB7291924A1}"/>
                            <w:text/>
                          </w:sdtPr>
                          <w:sdtEndPr/>
                          <w:sdtContent>
                            <w:p w14:paraId="6C30930A" w14:textId="77777777" w:rsidR="00484FAB" w:rsidRDefault="00484FAB" w:rsidP="007B4448">
                              <w:pPr>
                                <w:pStyle w:val="NoSpacing"/>
                                <w:jc w:val="center"/>
                                <w:rPr>
                                  <w:rFonts w:ascii="Century" w:eastAsiaTheme="minorHAnsi" w:hAnsi="Century"/>
                                  <w:color w:val="FFFFFF" w:themeColor="background1"/>
                                  <w:sz w:val="72"/>
                                  <w:szCs w:val="72"/>
                                  <w:lang w:val="bg-BG"/>
                                </w:rPr>
                              </w:pPr>
                              <w:r>
                                <w:rPr>
                                  <w:rFonts w:ascii="Century" w:hAnsi="Century"/>
                                  <w:color w:val="FFFFFF" w:themeColor="background1"/>
                                  <w:sz w:val="72"/>
                                  <w:szCs w:val="72"/>
                                  <w:lang w:val="bg-BG"/>
                                </w:rPr>
                                <w:t>Доклад за цялостна предварителна оценка на въздействието</w:t>
                              </w:r>
                            </w:p>
                          </w:sdtContent>
                        </w:sdt>
                        <w:p w14:paraId="1E85C56B" w14:textId="77777777" w:rsidR="00484FAB" w:rsidRPr="000E7A3A" w:rsidRDefault="00484FAB" w:rsidP="007B4448">
                          <w:pPr>
                            <w:pStyle w:val="NoSpacing"/>
                            <w:jc w:val="center"/>
                            <w:rPr>
                              <w:rFonts w:ascii="Century" w:hAnsi="Century"/>
                              <w:color w:val="FFFFFF" w:themeColor="background1"/>
                              <w:sz w:val="72"/>
                              <w:szCs w:val="72"/>
                              <w:lang w:val="bg-BG"/>
                            </w:rPr>
                          </w:pPr>
                          <w:r>
                            <w:rPr>
                              <w:rFonts w:ascii="Century" w:hAnsi="Century"/>
                              <w:color w:val="FFFFFF" w:themeColor="background1"/>
                              <w:sz w:val="72"/>
                              <w:szCs w:val="72"/>
                              <w:lang w:val="bg-BG"/>
                            </w:rPr>
                            <w:t xml:space="preserve"> на Закона за изменение и допълнение на Закона за гражданското въздухоплаване</w:t>
                          </w:r>
                        </w:p>
                      </w:txbxContent>
                    </v:textbox>
                    <w10:wrap anchorx="page" anchory="margin"/>
                  </v:rect>
                </w:pict>
              </mc:Fallback>
            </mc:AlternateContent>
          </w:r>
          <w:r w:rsidRPr="000E7A3A">
            <w:rPr>
              <w:rFonts w:ascii="Century" w:hAnsi="Century"/>
            </w:rPr>
            <w:br w:type="page"/>
          </w:r>
        </w:p>
      </w:sdtContent>
    </w:sdt>
    <w:bookmarkStart w:id="0" w:name="_Toc47606616" w:displacedByCustomXml="next"/>
    <w:sdt>
      <w:sdtPr>
        <w:rPr>
          <w:rFonts w:asciiTheme="minorHAnsi" w:eastAsiaTheme="minorHAnsi" w:hAnsiTheme="minorHAnsi" w:cstheme="minorBidi"/>
          <w:b w:val="0"/>
          <w:color w:val="auto"/>
          <w:sz w:val="28"/>
          <w:szCs w:val="28"/>
        </w:rPr>
        <w:id w:val="1616717547"/>
        <w:docPartObj>
          <w:docPartGallery w:val="Table of Contents"/>
          <w:docPartUnique/>
        </w:docPartObj>
      </w:sdtPr>
      <w:sdtEndPr>
        <w:rPr>
          <w:bCs/>
          <w:noProof/>
          <w:sz w:val="22"/>
          <w:szCs w:val="22"/>
        </w:rPr>
      </w:sdtEndPr>
      <w:sdtContent>
        <w:p w14:paraId="7CF402DC" w14:textId="77777777" w:rsidR="001917F4" w:rsidRPr="007B4448" w:rsidRDefault="00D62206" w:rsidP="00DC367A">
          <w:pPr>
            <w:pStyle w:val="Heading1"/>
            <w:numPr>
              <w:ilvl w:val="0"/>
              <w:numId w:val="0"/>
            </w:numPr>
            <w:rPr>
              <w:sz w:val="28"/>
              <w:szCs w:val="28"/>
            </w:rPr>
          </w:pPr>
          <w:r w:rsidRPr="007B4448">
            <w:rPr>
              <w:sz w:val="28"/>
              <w:szCs w:val="28"/>
            </w:rPr>
            <w:t>С</w:t>
          </w:r>
          <w:r w:rsidR="007B4448">
            <w:rPr>
              <w:sz w:val="28"/>
              <w:szCs w:val="28"/>
            </w:rPr>
            <w:t>ъдържание</w:t>
          </w:r>
          <w:bookmarkEnd w:id="0"/>
        </w:p>
        <w:p w14:paraId="381EB9B1" w14:textId="77777777" w:rsidR="007B4448" w:rsidRDefault="001917F4">
          <w:pPr>
            <w:pStyle w:val="TOC1"/>
            <w:tabs>
              <w:tab w:val="left" w:pos="440"/>
              <w:tab w:val="right" w:leader="dot" w:pos="9062"/>
            </w:tabs>
            <w:rPr>
              <w:rFonts w:eastAsiaTheme="minorEastAsia"/>
              <w:noProof/>
              <w:lang w:eastAsia="bg-BG"/>
            </w:rPr>
          </w:pPr>
          <w:r w:rsidRPr="000E7A3A">
            <w:rPr>
              <w:rFonts w:ascii="Century" w:hAnsi="Century"/>
            </w:rPr>
            <w:fldChar w:fldCharType="begin"/>
          </w:r>
          <w:r w:rsidRPr="000E7A3A">
            <w:rPr>
              <w:rFonts w:ascii="Century" w:hAnsi="Century"/>
            </w:rPr>
            <w:instrText xml:space="preserve"> TOC \o "1-3" \h \z \u </w:instrText>
          </w:r>
          <w:r w:rsidRPr="000E7A3A">
            <w:rPr>
              <w:rFonts w:ascii="Century" w:hAnsi="Century"/>
            </w:rPr>
            <w:fldChar w:fldCharType="separate"/>
          </w:r>
          <w:hyperlink w:anchor="_Toc47606616" w:history="1">
            <w:r w:rsidR="007B4448" w:rsidRPr="00C0123B">
              <w:rPr>
                <w:rStyle w:val="Hyperlink"/>
                <w:noProof/>
              </w:rPr>
              <w:t>1.</w:t>
            </w:r>
            <w:r w:rsidR="007B4448">
              <w:rPr>
                <w:rFonts w:eastAsiaTheme="minorEastAsia"/>
                <w:noProof/>
                <w:lang w:eastAsia="bg-BG"/>
              </w:rPr>
              <w:tab/>
            </w:r>
            <w:r w:rsidR="007B4448" w:rsidRPr="00C0123B">
              <w:rPr>
                <w:rStyle w:val="Hyperlink"/>
                <w:noProof/>
              </w:rPr>
              <w:t>Съдържание</w:t>
            </w:r>
            <w:r w:rsidR="007B4448">
              <w:rPr>
                <w:noProof/>
                <w:webHidden/>
              </w:rPr>
              <w:tab/>
            </w:r>
            <w:r w:rsidR="007B4448">
              <w:rPr>
                <w:noProof/>
                <w:webHidden/>
              </w:rPr>
              <w:fldChar w:fldCharType="begin"/>
            </w:r>
            <w:r w:rsidR="007B4448">
              <w:rPr>
                <w:noProof/>
                <w:webHidden/>
              </w:rPr>
              <w:instrText xml:space="preserve"> PAGEREF _Toc47606616 \h </w:instrText>
            </w:r>
            <w:r w:rsidR="007B4448">
              <w:rPr>
                <w:noProof/>
                <w:webHidden/>
              </w:rPr>
            </w:r>
            <w:r w:rsidR="007B4448">
              <w:rPr>
                <w:noProof/>
                <w:webHidden/>
              </w:rPr>
              <w:fldChar w:fldCharType="separate"/>
            </w:r>
            <w:r w:rsidR="00AB265A">
              <w:rPr>
                <w:noProof/>
                <w:webHidden/>
              </w:rPr>
              <w:t>2</w:t>
            </w:r>
            <w:r w:rsidR="007B4448">
              <w:rPr>
                <w:noProof/>
                <w:webHidden/>
              </w:rPr>
              <w:fldChar w:fldCharType="end"/>
            </w:r>
          </w:hyperlink>
        </w:p>
        <w:p w14:paraId="0DC69A3D" w14:textId="77777777" w:rsidR="007B4448" w:rsidRDefault="00541BD2">
          <w:pPr>
            <w:pStyle w:val="TOC1"/>
            <w:tabs>
              <w:tab w:val="left" w:pos="440"/>
              <w:tab w:val="right" w:leader="dot" w:pos="9062"/>
            </w:tabs>
            <w:rPr>
              <w:rFonts w:eastAsiaTheme="minorEastAsia"/>
              <w:noProof/>
              <w:lang w:eastAsia="bg-BG"/>
            </w:rPr>
          </w:pPr>
          <w:hyperlink w:anchor="_Toc47606617" w:history="1">
            <w:r w:rsidR="007B4448" w:rsidRPr="00C0123B">
              <w:rPr>
                <w:rStyle w:val="Hyperlink"/>
                <w:noProof/>
              </w:rPr>
              <w:t>2.</w:t>
            </w:r>
            <w:r w:rsidR="007B4448">
              <w:rPr>
                <w:rFonts w:eastAsiaTheme="minorEastAsia"/>
                <w:noProof/>
                <w:lang w:eastAsia="bg-BG"/>
              </w:rPr>
              <w:tab/>
            </w:r>
            <w:r w:rsidR="007B4448" w:rsidRPr="00C0123B">
              <w:rPr>
                <w:rStyle w:val="Hyperlink"/>
                <w:noProof/>
              </w:rPr>
              <w:t>Описание на проблема/ите</w:t>
            </w:r>
            <w:r w:rsidR="007B4448">
              <w:rPr>
                <w:noProof/>
                <w:webHidden/>
              </w:rPr>
              <w:tab/>
            </w:r>
            <w:r w:rsidR="007B4448">
              <w:rPr>
                <w:noProof/>
                <w:webHidden/>
              </w:rPr>
              <w:fldChar w:fldCharType="begin"/>
            </w:r>
            <w:r w:rsidR="007B4448">
              <w:rPr>
                <w:noProof/>
                <w:webHidden/>
              </w:rPr>
              <w:instrText xml:space="preserve"> PAGEREF _Toc47606617 \h </w:instrText>
            </w:r>
            <w:r w:rsidR="007B4448">
              <w:rPr>
                <w:noProof/>
                <w:webHidden/>
              </w:rPr>
            </w:r>
            <w:r w:rsidR="007B4448">
              <w:rPr>
                <w:noProof/>
                <w:webHidden/>
              </w:rPr>
              <w:fldChar w:fldCharType="separate"/>
            </w:r>
            <w:r w:rsidR="00AB265A">
              <w:rPr>
                <w:noProof/>
                <w:webHidden/>
              </w:rPr>
              <w:t>4</w:t>
            </w:r>
            <w:r w:rsidR="007B4448">
              <w:rPr>
                <w:noProof/>
                <w:webHidden/>
              </w:rPr>
              <w:fldChar w:fldCharType="end"/>
            </w:r>
          </w:hyperlink>
        </w:p>
        <w:p w14:paraId="1717CEF5" w14:textId="77777777" w:rsidR="007B4448" w:rsidRDefault="00541BD2">
          <w:pPr>
            <w:pStyle w:val="TOC1"/>
            <w:tabs>
              <w:tab w:val="left" w:pos="440"/>
              <w:tab w:val="right" w:leader="dot" w:pos="9062"/>
            </w:tabs>
            <w:rPr>
              <w:rFonts w:eastAsiaTheme="minorEastAsia"/>
              <w:noProof/>
              <w:lang w:eastAsia="bg-BG"/>
            </w:rPr>
          </w:pPr>
          <w:hyperlink w:anchor="_Toc47606618" w:history="1">
            <w:r w:rsidR="007B4448" w:rsidRPr="00C0123B">
              <w:rPr>
                <w:rStyle w:val="Hyperlink"/>
                <w:noProof/>
              </w:rPr>
              <w:t>3.</w:t>
            </w:r>
            <w:r w:rsidR="007B4448">
              <w:rPr>
                <w:rFonts w:eastAsiaTheme="minorEastAsia"/>
                <w:noProof/>
                <w:lang w:eastAsia="bg-BG"/>
              </w:rPr>
              <w:tab/>
            </w:r>
            <w:r w:rsidR="007B4448" w:rsidRPr="00C0123B">
              <w:rPr>
                <w:rStyle w:val="Hyperlink"/>
                <w:noProof/>
              </w:rPr>
              <w:t>Заинтересовани страни</w:t>
            </w:r>
            <w:r w:rsidR="007B4448">
              <w:rPr>
                <w:noProof/>
                <w:webHidden/>
              </w:rPr>
              <w:tab/>
            </w:r>
            <w:r w:rsidR="007B4448">
              <w:rPr>
                <w:noProof/>
                <w:webHidden/>
              </w:rPr>
              <w:fldChar w:fldCharType="begin"/>
            </w:r>
            <w:r w:rsidR="007B4448">
              <w:rPr>
                <w:noProof/>
                <w:webHidden/>
              </w:rPr>
              <w:instrText xml:space="preserve"> PAGEREF _Toc47606618 \h </w:instrText>
            </w:r>
            <w:r w:rsidR="007B4448">
              <w:rPr>
                <w:noProof/>
                <w:webHidden/>
              </w:rPr>
            </w:r>
            <w:r w:rsidR="007B4448">
              <w:rPr>
                <w:noProof/>
                <w:webHidden/>
              </w:rPr>
              <w:fldChar w:fldCharType="separate"/>
            </w:r>
            <w:r w:rsidR="00AB265A">
              <w:rPr>
                <w:noProof/>
                <w:webHidden/>
              </w:rPr>
              <w:t>11</w:t>
            </w:r>
            <w:r w:rsidR="007B4448">
              <w:rPr>
                <w:noProof/>
                <w:webHidden/>
              </w:rPr>
              <w:fldChar w:fldCharType="end"/>
            </w:r>
          </w:hyperlink>
        </w:p>
        <w:p w14:paraId="076B5AB5" w14:textId="77777777" w:rsidR="007B4448" w:rsidRDefault="00541BD2">
          <w:pPr>
            <w:pStyle w:val="TOC1"/>
            <w:tabs>
              <w:tab w:val="left" w:pos="440"/>
              <w:tab w:val="right" w:leader="dot" w:pos="9062"/>
            </w:tabs>
            <w:rPr>
              <w:rFonts w:eastAsiaTheme="minorEastAsia"/>
              <w:noProof/>
              <w:lang w:eastAsia="bg-BG"/>
            </w:rPr>
          </w:pPr>
          <w:hyperlink w:anchor="_Toc47606619" w:history="1">
            <w:r w:rsidR="007B4448" w:rsidRPr="00C0123B">
              <w:rPr>
                <w:rStyle w:val="Hyperlink"/>
                <w:noProof/>
              </w:rPr>
              <w:t>4.</w:t>
            </w:r>
            <w:r w:rsidR="007B4448">
              <w:rPr>
                <w:rFonts w:eastAsiaTheme="minorEastAsia"/>
                <w:noProof/>
                <w:lang w:eastAsia="bg-BG"/>
              </w:rPr>
              <w:tab/>
            </w:r>
            <w:r w:rsidR="007B4448" w:rsidRPr="00C0123B">
              <w:rPr>
                <w:rStyle w:val="Hyperlink"/>
                <w:noProof/>
              </w:rPr>
              <w:t>Цели</w:t>
            </w:r>
            <w:r w:rsidR="007B4448">
              <w:rPr>
                <w:noProof/>
                <w:webHidden/>
              </w:rPr>
              <w:tab/>
            </w:r>
            <w:r w:rsidR="007B4448">
              <w:rPr>
                <w:noProof/>
                <w:webHidden/>
              </w:rPr>
              <w:fldChar w:fldCharType="begin"/>
            </w:r>
            <w:r w:rsidR="007B4448">
              <w:rPr>
                <w:noProof/>
                <w:webHidden/>
              </w:rPr>
              <w:instrText xml:space="preserve"> PAGEREF _Toc47606619 \h </w:instrText>
            </w:r>
            <w:r w:rsidR="007B4448">
              <w:rPr>
                <w:noProof/>
                <w:webHidden/>
              </w:rPr>
            </w:r>
            <w:r w:rsidR="007B4448">
              <w:rPr>
                <w:noProof/>
                <w:webHidden/>
              </w:rPr>
              <w:fldChar w:fldCharType="separate"/>
            </w:r>
            <w:r w:rsidR="00AB265A">
              <w:rPr>
                <w:noProof/>
                <w:webHidden/>
              </w:rPr>
              <w:t>11</w:t>
            </w:r>
            <w:r w:rsidR="007B4448">
              <w:rPr>
                <w:noProof/>
                <w:webHidden/>
              </w:rPr>
              <w:fldChar w:fldCharType="end"/>
            </w:r>
          </w:hyperlink>
        </w:p>
        <w:p w14:paraId="3C839318" w14:textId="77777777" w:rsidR="007B4448" w:rsidRDefault="00541BD2">
          <w:pPr>
            <w:pStyle w:val="TOC1"/>
            <w:tabs>
              <w:tab w:val="left" w:pos="440"/>
              <w:tab w:val="right" w:leader="dot" w:pos="9062"/>
            </w:tabs>
            <w:rPr>
              <w:rFonts w:eastAsiaTheme="minorEastAsia"/>
              <w:noProof/>
              <w:lang w:eastAsia="bg-BG"/>
            </w:rPr>
          </w:pPr>
          <w:hyperlink w:anchor="_Toc47606620" w:history="1">
            <w:r w:rsidR="007B4448" w:rsidRPr="00C0123B">
              <w:rPr>
                <w:rStyle w:val="Hyperlink"/>
                <w:noProof/>
              </w:rPr>
              <w:t>5.</w:t>
            </w:r>
            <w:r w:rsidR="007B4448">
              <w:rPr>
                <w:rFonts w:eastAsiaTheme="minorEastAsia"/>
                <w:noProof/>
                <w:lang w:eastAsia="bg-BG"/>
              </w:rPr>
              <w:tab/>
            </w:r>
            <w:r w:rsidR="007B4448" w:rsidRPr="00C0123B">
              <w:rPr>
                <w:rStyle w:val="Hyperlink"/>
                <w:noProof/>
              </w:rPr>
              <w:t>Варианти на действие</w:t>
            </w:r>
            <w:r w:rsidR="007B4448">
              <w:rPr>
                <w:noProof/>
                <w:webHidden/>
              </w:rPr>
              <w:tab/>
            </w:r>
            <w:r w:rsidR="007B4448">
              <w:rPr>
                <w:noProof/>
                <w:webHidden/>
              </w:rPr>
              <w:fldChar w:fldCharType="begin"/>
            </w:r>
            <w:r w:rsidR="007B4448">
              <w:rPr>
                <w:noProof/>
                <w:webHidden/>
              </w:rPr>
              <w:instrText xml:space="preserve"> PAGEREF _Toc47606620 \h </w:instrText>
            </w:r>
            <w:r w:rsidR="007B4448">
              <w:rPr>
                <w:noProof/>
                <w:webHidden/>
              </w:rPr>
            </w:r>
            <w:r w:rsidR="007B4448">
              <w:rPr>
                <w:noProof/>
                <w:webHidden/>
              </w:rPr>
              <w:fldChar w:fldCharType="separate"/>
            </w:r>
            <w:r w:rsidR="00AB265A">
              <w:rPr>
                <w:noProof/>
                <w:webHidden/>
              </w:rPr>
              <w:t>13</w:t>
            </w:r>
            <w:r w:rsidR="007B4448">
              <w:rPr>
                <w:noProof/>
                <w:webHidden/>
              </w:rPr>
              <w:fldChar w:fldCharType="end"/>
            </w:r>
          </w:hyperlink>
        </w:p>
        <w:p w14:paraId="1EAEC22F" w14:textId="77777777" w:rsidR="007B4448" w:rsidRDefault="00541BD2">
          <w:pPr>
            <w:pStyle w:val="TOC1"/>
            <w:tabs>
              <w:tab w:val="left" w:pos="440"/>
              <w:tab w:val="right" w:leader="dot" w:pos="9062"/>
            </w:tabs>
            <w:rPr>
              <w:rFonts w:eastAsiaTheme="minorEastAsia"/>
              <w:noProof/>
              <w:lang w:eastAsia="bg-BG"/>
            </w:rPr>
          </w:pPr>
          <w:hyperlink w:anchor="_Toc47606621" w:history="1">
            <w:r w:rsidR="007B4448" w:rsidRPr="00C0123B">
              <w:rPr>
                <w:rStyle w:val="Hyperlink"/>
                <w:noProof/>
              </w:rPr>
              <w:t>6.</w:t>
            </w:r>
            <w:r w:rsidR="007B4448">
              <w:rPr>
                <w:rFonts w:eastAsiaTheme="minorEastAsia"/>
                <w:noProof/>
                <w:lang w:eastAsia="bg-BG"/>
              </w:rPr>
              <w:tab/>
            </w:r>
            <w:r w:rsidR="007B4448" w:rsidRPr="00C0123B">
              <w:rPr>
                <w:rStyle w:val="Hyperlink"/>
                <w:noProof/>
              </w:rPr>
              <w:t>Анализ на въздействията</w:t>
            </w:r>
            <w:r w:rsidR="007B4448">
              <w:rPr>
                <w:noProof/>
                <w:webHidden/>
              </w:rPr>
              <w:tab/>
            </w:r>
            <w:r w:rsidR="007B4448">
              <w:rPr>
                <w:noProof/>
                <w:webHidden/>
              </w:rPr>
              <w:fldChar w:fldCharType="begin"/>
            </w:r>
            <w:r w:rsidR="007B4448">
              <w:rPr>
                <w:noProof/>
                <w:webHidden/>
              </w:rPr>
              <w:instrText xml:space="preserve"> PAGEREF _Toc47606621 \h </w:instrText>
            </w:r>
            <w:r w:rsidR="007B4448">
              <w:rPr>
                <w:noProof/>
                <w:webHidden/>
              </w:rPr>
            </w:r>
            <w:r w:rsidR="007B4448">
              <w:rPr>
                <w:noProof/>
                <w:webHidden/>
              </w:rPr>
              <w:fldChar w:fldCharType="separate"/>
            </w:r>
            <w:r w:rsidR="00AB265A">
              <w:rPr>
                <w:noProof/>
                <w:webHidden/>
              </w:rPr>
              <w:t>17</w:t>
            </w:r>
            <w:r w:rsidR="007B4448">
              <w:rPr>
                <w:noProof/>
                <w:webHidden/>
              </w:rPr>
              <w:fldChar w:fldCharType="end"/>
            </w:r>
          </w:hyperlink>
        </w:p>
        <w:p w14:paraId="315C3CF9" w14:textId="77777777" w:rsidR="007B4448" w:rsidRDefault="00541BD2">
          <w:pPr>
            <w:pStyle w:val="TOC2"/>
            <w:tabs>
              <w:tab w:val="left" w:pos="880"/>
              <w:tab w:val="right" w:leader="dot" w:pos="9062"/>
            </w:tabs>
            <w:rPr>
              <w:rFonts w:eastAsiaTheme="minorEastAsia"/>
              <w:noProof/>
              <w:lang w:eastAsia="bg-BG"/>
            </w:rPr>
          </w:pPr>
          <w:hyperlink w:anchor="_Toc47606622" w:history="1">
            <w:r w:rsidR="007B4448" w:rsidRPr="00C0123B">
              <w:rPr>
                <w:rStyle w:val="Hyperlink"/>
                <w:noProof/>
              </w:rPr>
              <w:t>6.1.</w:t>
            </w:r>
            <w:r w:rsidR="007B4448">
              <w:rPr>
                <w:rFonts w:eastAsiaTheme="minorEastAsia"/>
                <w:noProof/>
                <w:lang w:eastAsia="bg-BG"/>
              </w:rPr>
              <w:tab/>
            </w:r>
            <w:r w:rsidR="007B4448" w:rsidRPr="00C0123B">
              <w:rPr>
                <w:rStyle w:val="Hyperlink"/>
                <w:noProof/>
              </w:rPr>
              <w:t>Определяне на икономическите, социални и екологични въздействия</w:t>
            </w:r>
            <w:r w:rsidR="007B4448">
              <w:rPr>
                <w:noProof/>
                <w:webHidden/>
              </w:rPr>
              <w:tab/>
            </w:r>
            <w:r w:rsidR="007B4448">
              <w:rPr>
                <w:noProof/>
                <w:webHidden/>
              </w:rPr>
              <w:fldChar w:fldCharType="begin"/>
            </w:r>
            <w:r w:rsidR="007B4448">
              <w:rPr>
                <w:noProof/>
                <w:webHidden/>
              </w:rPr>
              <w:instrText xml:space="preserve"> PAGEREF _Toc47606622 \h </w:instrText>
            </w:r>
            <w:r w:rsidR="007B4448">
              <w:rPr>
                <w:noProof/>
                <w:webHidden/>
              </w:rPr>
            </w:r>
            <w:r w:rsidR="007B4448">
              <w:rPr>
                <w:noProof/>
                <w:webHidden/>
              </w:rPr>
              <w:fldChar w:fldCharType="separate"/>
            </w:r>
            <w:r w:rsidR="00AB265A">
              <w:rPr>
                <w:noProof/>
                <w:webHidden/>
              </w:rPr>
              <w:t>17</w:t>
            </w:r>
            <w:r w:rsidR="007B4448">
              <w:rPr>
                <w:noProof/>
                <w:webHidden/>
              </w:rPr>
              <w:fldChar w:fldCharType="end"/>
            </w:r>
          </w:hyperlink>
        </w:p>
        <w:p w14:paraId="3A9BE344" w14:textId="77777777" w:rsidR="007B4448" w:rsidRDefault="00541BD2">
          <w:pPr>
            <w:pStyle w:val="TOC2"/>
            <w:tabs>
              <w:tab w:val="left" w:pos="880"/>
              <w:tab w:val="right" w:leader="dot" w:pos="9062"/>
            </w:tabs>
            <w:rPr>
              <w:rFonts w:eastAsiaTheme="minorEastAsia"/>
              <w:noProof/>
              <w:lang w:eastAsia="bg-BG"/>
            </w:rPr>
          </w:pPr>
          <w:hyperlink w:anchor="_Toc47606623" w:history="1">
            <w:r w:rsidR="007B4448" w:rsidRPr="00C0123B">
              <w:rPr>
                <w:rStyle w:val="Hyperlink"/>
                <w:noProof/>
              </w:rPr>
              <w:t>6.2.</w:t>
            </w:r>
            <w:r w:rsidR="007B4448">
              <w:rPr>
                <w:rFonts w:eastAsiaTheme="minorEastAsia"/>
                <w:noProof/>
                <w:lang w:eastAsia="bg-BG"/>
              </w:rPr>
              <w:tab/>
            </w:r>
            <w:r w:rsidR="007B4448" w:rsidRPr="00C0123B">
              <w:rPr>
                <w:rStyle w:val="Hyperlink"/>
                <w:noProof/>
              </w:rPr>
              <w:t>Качествена оценка на по-значимите въздействия и специфичните им аспекти</w:t>
            </w:r>
            <w:r w:rsidR="007B4448">
              <w:rPr>
                <w:noProof/>
                <w:webHidden/>
              </w:rPr>
              <w:tab/>
            </w:r>
            <w:r w:rsidR="007B4448">
              <w:rPr>
                <w:noProof/>
                <w:webHidden/>
              </w:rPr>
              <w:fldChar w:fldCharType="begin"/>
            </w:r>
            <w:r w:rsidR="007B4448">
              <w:rPr>
                <w:noProof/>
                <w:webHidden/>
              </w:rPr>
              <w:instrText xml:space="preserve"> PAGEREF _Toc47606623 \h </w:instrText>
            </w:r>
            <w:r w:rsidR="007B4448">
              <w:rPr>
                <w:noProof/>
                <w:webHidden/>
              </w:rPr>
            </w:r>
            <w:r w:rsidR="007B4448">
              <w:rPr>
                <w:noProof/>
                <w:webHidden/>
              </w:rPr>
              <w:fldChar w:fldCharType="separate"/>
            </w:r>
            <w:r w:rsidR="00AB265A">
              <w:rPr>
                <w:noProof/>
                <w:webHidden/>
              </w:rPr>
              <w:t>20</w:t>
            </w:r>
            <w:r w:rsidR="007B4448">
              <w:rPr>
                <w:noProof/>
                <w:webHidden/>
              </w:rPr>
              <w:fldChar w:fldCharType="end"/>
            </w:r>
          </w:hyperlink>
        </w:p>
        <w:p w14:paraId="096A7422" w14:textId="77777777" w:rsidR="007B4448" w:rsidRDefault="00541BD2">
          <w:pPr>
            <w:pStyle w:val="TOC2"/>
            <w:tabs>
              <w:tab w:val="right" w:leader="dot" w:pos="9062"/>
            </w:tabs>
            <w:rPr>
              <w:rFonts w:eastAsiaTheme="minorEastAsia"/>
              <w:noProof/>
              <w:lang w:eastAsia="bg-BG"/>
            </w:rPr>
          </w:pPr>
          <w:hyperlink w:anchor="_Toc47606624" w:history="1">
            <w:r w:rsidR="007B4448" w:rsidRPr="00C0123B">
              <w:rPr>
                <w:rStyle w:val="Hyperlink"/>
                <w:noProof/>
              </w:rPr>
              <w:t>Качествена оценка на по-значимите въздействия и специфичните им аспекти при решаването на Проблем 1:</w:t>
            </w:r>
            <w:r w:rsidR="007B4448">
              <w:rPr>
                <w:noProof/>
                <w:webHidden/>
              </w:rPr>
              <w:tab/>
            </w:r>
            <w:r w:rsidR="007B4448">
              <w:rPr>
                <w:noProof/>
                <w:webHidden/>
              </w:rPr>
              <w:fldChar w:fldCharType="begin"/>
            </w:r>
            <w:r w:rsidR="007B4448">
              <w:rPr>
                <w:noProof/>
                <w:webHidden/>
              </w:rPr>
              <w:instrText xml:space="preserve"> PAGEREF _Toc47606624 \h </w:instrText>
            </w:r>
            <w:r w:rsidR="007B4448">
              <w:rPr>
                <w:noProof/>
                <w:webHidden/>
              </w:rPr>
            </w:r>
            <w:r w:rsidR="007B4448">
              <w:rPr>
                <w:noProof/>
                <w:webHidden/>
              </w:rPr>
              <w:fldChar w:fldCharType="separate"/>
            </w:r>
            <w:r w:rsidR="00AB265A">
              <w:rPr>
                <w:noProof/>
                <w:webHidden/>
              </w:rPr>
              <w:t>20</w:t>
            </w:r>
            <w:r w:rsidR="007B4448">
              <w:rPr>
                <w:noProof/>
                <w:webHidden/>
              </w:rPr>
              <w:fldChar w:fldCharType="end"/>
            </w:r>
          </w:hyperlink>
        </w:p>
        <w:p w14:paraId="53F5FA51" w14:textId="77777777" w:rsidR="007B4448" w:rsidRDefault="00541BD2">
          <w:pPr>
            <w:pStyle w:val="TOC2"/>
            <w:tabs>
              <w:tab w:val="right" w:leader="dot" w:pos="9062"/>
            </w:tabs>
            <w:rPr>
              <w:rFonts w:eastAsiaTheme="minorEastAsia"/>
              <w:noProof/>
              <w:lang w:eastAsia="bg-BG"/>
            </w:rPr>
          </w:pPr>
          <w:hyperlink w:anchor="_Toc47606625" w:history="1">
            <w:r w:rsidR="007B4448" w:rsidRPr="00C0123B">
              <w:rPr>
                <w:rStyle w:val="Hyperlink"/>
                <w:noProof/>
                <w:lang w:val="en-US"/>
              </w:rPr>
              <w:t>Качествена оценка на по-значимите въздействия и специфичните им аспекти при решаването на Проблем 2</w:t>
            </w:r>
            <w:r w:rsidR="007B4448" w:rsidRPr="00C0123B">
              <w:rPr>
                <w:rStyle w:val="Hyperlink"/>
                <w:noProof/>
              </w:rPr>
              <w:t>:</w:t>
            </w:r>
            <w:r w:rsidR="007B4448">
              <w:rPr>
                <w:noProof/>
                <w:webHidden/>
              </w:rPr>
              <w:tab/>
            </w:r>
            <w:r w:rsidR="007B4448">
              <w:rPr>
                <w:noProof/>
                <w:webHidden/>
              </w:rPr>
              <w:fldChar w:fldCharType="begin"/>
            </w:r>
            <w:r w:rsidR="007B4448">
              <w:rPr>
                <w:noProof/>
                <w:webHidden/>
              </w:rPr>
              <w:instrText xml:space="preserve"> PAGEREF _Toc47606625 \h </w:instrText>
            </w:r>
            <w:r w:rsidR="007B4448">
              <w:rPr>
                <w:noProof/>
                <w:webHidden/>
              </w:rPr>
            </w:r>
            <w:r w:rsidR="007B4448">
              <w:rPr>
                <w:noProof/>
                <w:webHidden/>
              </w:rPr>
              <w:fldChar w:fldCharType="separate"/>
            </w:r>
            <w:r w:rsidR="00AB265A">
              <w:rPr>
                <w:noProof/>
                <w:webHidden/>
              </w:rPr>
              <w:t>21</w:t>
            </w:r>
            <w:r w:rsidR="007B4448">
              <w:rPr>
                <w:noProof/>
                <w:webHidden/>
              </w:rPr>
              <w:fldChar w:fldCharType="end"/>
            </w:r>
          </w:hyperlink>
        </w:p>
        <w:p w14:paraId="1E90D796" w14:textId="77777777" w:rsidR="007B4448" w:rsidRDefault="00541BD2">
          <w:pPr>
            <w:pStyle w:val="TOC2"/>
            <w:tabs>
              <w:tab w:val="right" w:leader="dot" w:pos="9062"/>
            </w:tabs>
            <w:rPr>
              <w:rFonts w:eastAsiaTheme="minorEastAsia"/>
              <w:noProof/>
              <w:lang w:eastAsia="bg-BG"/>
            </w:rPr>
          </w:pPr>
          <w:hyperlink w:anchor="_Toc47606626" w:history="1">
            <w:r w:rsidR="007B4448" w:rsidRPr="00C0123B">
              <w:rPr>
                <w:rStyle w:val="Hyperlink"/>
                <w:noProof/>
              </w:rPr>
              <w:t>Качествена оценка на по-значимите въздействия и специфичните им аспекти при решаването на Проблем 3</w:t>
            </w:r>
            <w:r w:rsidR="007B4448">
              <w:rPr>
                <w:noProof/>
                <w:webHidden/>
              </w:rPr>
              <w:tab/>
            </w:r>
            <w:r w:rsidR="007B4448">
              <w:rPr>
                <w:noProof/>
                <w:webHidden/>
              </w:rPr>
              <w:fldChar w:fldCharType="begin"/>
            </w:r>
            <w:r w:rsidR="007B4448">
              <w:rPr>
                <w:noProof/>
                <w:webHidden/>
              </w:rPr>
              <w:instrText xml:space="preserve"> PAGEREF _Toc47606626 \h </w:instrText>
            </w:r>
            <w:r w:rsidR="007B4448">
              <w:rPr>
                <w:noProof/>
                <w:webHidden/>
              </w:rPr>
            </w:r>
            <w:r w:rsidR="007B4448">
              <w:rPr>
                <w:noProof/>
                <w:webHidden/>
              </w:rPr>
              <w:fldChar w:fldCharType="separate"/>
            </w:r>
            <w:r w:rsidR="00AB265A">
              <w:rPr>
                <w:noProof/>
                <w:webHidden/>
              </w:rPr>
              <w:t>22</w:t>
            </w:r>
            <w:r w:rsidR="007B4448">
              <w:rPr>
                <w:noProof/>
                <w:webHidden/>
              </w:rPr>
              <w:fldChar w:fldCharType="end"/>
            </w:r>
          </w:hyperlink>
        </w:p>
        <w:p w14:paraId="35AB4705" w14:textId="77777777" w:rsidR="007B4448" w:rsidRDefault="00541BD2">
          <w:pPr>
            <w:pStyle w:val="TOC2"/>
            <w:tabs>
              <w:tab w:val="left" w:pos="880"/>
              <w:tab w:val="right" w:leader="dot" w:pos="9062"/>
            </w:tabs>
            <w:rPr>
              <w:rFonts w:eastAsiaTheme="minorEastAsia"/>
              <w:noProof/>
              <w:lang w:eastAsia="bg-BG"/>
            </w:rPr>
          </w:pPr>
          <w:hyperlink w:anchor="_Toc47606627" w:history="1">
            <w:r w:rsidR="007B4448" w:rsidRPr="00C0123B">
              <w:rPr>
                <w:rStyle w:val="Hyperlink"/>
                <w:noProof/>
              </w:rPr>
              <w:t>6.3.</w:t>
            </w:r>
            <w:r w:rsidR="007B4448">
              <w:rPr>
                <w:rFonts w:eastAsiaTheme="minorEastAsia"/>
                <w:noProof/>
                <w:lang w:eastAsia="bg-BG"/>
              </w:rPr>
              <w:tab/>
            </w:r>
            <w:r w:rsidR="007B4448" w:rsidRPr="00C0123B">
              <w:rPr>
                <w:rStyle w:val="Hyperlink"/>
                <w:noProof/>
              </w:rPr>
              <w:t>Количествена оценка на най-значимите въздействия и на специфичните им аспекти</w:t>
            </w:r>
            <w:r w:rsidR="007B4448">
              <w:rPr>
                <w:noProof/>
                <w:webHidden/>
              </w:rPr>
              <w:tab/>
            </w:r>
            <w:r w:rsidR="007B4448">
              <w:rPr>
                <w:noProof/>
                <w:webHidden/>
              </w:rPr>
              <w:fldChar w:fldCharType="begin"/>
            </w:r>
            <w:r w:rsidR="007B4448">
              <w:rPr>
                <w:noProof/>
                <w:webHidden/>
              </w:rPr>
              <w:instrText xml:space="preserve"> PAGEREF _Toc47606627 \h </w:instrText>
            </w:r>
            <w:r w:rsidR="007B4448">
              <w:rPr>
                <w:noProof/>
                <w:webHidden/>
              </w:rPr>
            </w:r>
            <w:r w:rsidR="007B4448">
              <w:rPr>
                <w:noProof/>
                <w:webHidden/>
              </w:rPr>
              <w:fldChar w:fldCharType="separate"/>
            </w:r>
            <w:r w:rsidR="00AB265A">
              <w:rPr>
                <w:noProof/>
                <w:webHidden/>
              </w:rPr>
              <w:t>25</w:t>
            </w:r>
            <w:r w:rsidR="007B4448">
              <w:rPr>
                <w:noProof/>
                <w:webHidden/>
              </w:rPr>
              <w:fldChar w:fldCharType="end"/>
            </w:r>
          </w:hyperlink>
        </w:p>
        <w:p w14:paraId="06D06722" w14:textId="77777777" w:rsidR="007B4448" w:rsidRDefault="00541BD2">
          <w:pPr>
            <w:pStyle w:val="TOC2"/>
            <w:tabs>
              <w:tab w:val="left" w:pos="880"/>
              <w:tab w:val="right" w:leader="dot" w:pos="9062"/>
            </w:tabs>
            <w:rPr>
              <w:rFonts w:eastAsiaTheme="minorEastAsia"/>
              <w:noProof/>
              <w:lang w:eastAsia="bg-BG"/>
            </w:rPr>
          </w:pPr>
          <w:hyperlink w:anchor="_Toc47606628" w:history="1">
            <w:r w:rsidR="007B4448" w:rsidRPr="00C0123B">
              <w:rPr>
                <w:rStyle w:val="Hyperlink"/>
                <w:noProof/>
              </w:rPr>
              <w:t>6.4.</w:t>
            </w:r>
            <w:r w:rsidR="007B4448">
              <w:rPr>
                <w:rFonts w:eastAsiaTheme="minorEastAsia"/>
                <w:noProof/>
                <w:lang w:eastAsia="bg-BG"/>
              </w:rPr>
              <w:tab/>
            </w:r>
            <w:r w:rsidR="007B4448" w:rsidRPr="00C0123B">
              <w:rPr>
                <w:rStyle w:val="Hyperlink"/>
                <w:noProof/>
              </w:rPr>
              <w:t>Административна тежест</w:t>
            </w:r>
            <w:r w:rsidR="007B4448">
              <w:rPr>
                <w:noProof/>
                <w:webHidden/>
              </w:rPr>
              <w:tab/>
            </w:r>
            <w:r w:rsidR="007B4448">
              <w:rPr>
                <w:noProof/>
                <w:webHidden/>
              </w:rPr>
              <w:fldChar w:fldCharType="begin"/>
            </w:r>
            <w:r w:rsidR="007B4448">
              <w:rPr>
                <w:noProof/>
                <w:webHidden/>
              </w:rPr>
              <w:instrText xml:space="preserve"> PAGEREF _Toc47606628 \h </w:instrText>
            </w:r>
            <w:r w:rsidR="007B4448">
              <w:rPr>
                <w:noProof/>
                <w:webHidden/>
              </w:rPr>
            </w:r>
            <w:r w:rsidR="007B4448">
              <w:rPr>
                <w:noProof/>
                <w:webHidden/>
              </w:rPr>
              <w:fldChar w:fldCharType="separate"/>
            </w:r>
            <w:r w:rsidR="00AB265A">
              <w:rPr>
                <w:noProof/>
                <w:webHidden/>
              </w:rPr>
              <w:t>28</w:t>
            </w:r>
            <w:r w:rsidR="007B4448">
              <w:rPr>
                <w:noProof/>
                <w:webHidden/>
              </w:rPr>
              <w:fldChar w:fldCharType="end"/>
            </w:r>
          </w:hyperlink>
        </w:p>
        <w:p w14:paraId="04112E70" w14:textId="77777777" w:rsidR="007B4448" w:rsidRDefault="00541BD2">
          <w:pPr>
            <w:pStyle w:val="TOC2"/>
            <w:tabs>
              <w:tab w:val="left" w:pos="880"/>
              <w:tab w:val="right" w:leader="dot" w:pos="9062"/>
            </w:tabs>
            <w:rPr>
              <w:rFonts w:eastAsiaTheme="minorEastAsia"/>
              <w:noProof/>
              <w:lang w:eastAsia="bg-BG"/>
            </w:rPr>
          </w:pPr>
          <w:hyperlink w:anchor="_Toc47606629" w:history="1">
            <w:r w:rsidR="007B4448" w:rsidRPr="00C0123B">
              <w:rPr>
                <w:rStyle w:val="Hyperlink"/>
                <w:noProof/>
              </w:rPr>
              <w:t>6.5.</w:t>
            </w:r>
            <w:r w:rsidR="007B4448">
              <w:rPr>
                <w:rFonts w:eastAsiaTheme="minorEastAsia"/>
                <w:noProof/>
                <w:lang w:eastAsia="bg-BG"/>
              </w:rPr>
              <w:tab/>
            </w:r>
            <w:r w:rsidR="007B4448" w:rsidRPr="00C0123B">
              <w:rPr>
                <w:rStyle w:val="Hyperlink"/>
                <w:noProof/>
              </w:rPr>
              <w:t>Оценка на въздействието върху малките и средните предприятия (МСП - тест)</w:t>
            </w:r>
            <w:r w:rsidR="007B4448">
              <w:rPr>
                <w:noProof/>
                <w:webHidden/>
              </w:rPr>
              <w:tab/>
            </w:r>
            <w:r w:rsidR="007B4448">
              <w:rPr>
                <w:noProof/>
                <w:webHidden/>
              </w:rPr>
              <w:fldChar w:fldCharType="begin"/>
            </w:r>
            <w:r w:rsidR="007B4448">
              <w:rPr>
                <w:noProof/>
                <w:webHidden/>
              </w:rPr>
              <w:instrText xml:space="preserve"> PAGEREF _Toc47606629 \h </w:instrText>
            </w:r>
            <w:r w:rsidR="007B4448">
              <w:rPr>
                <w:noProof/>
                <w:webHidden/>
              </w:rPr>
            </w:r>
            <w:r w:rsidR="007B4448">
              <w:rPr>
                <w:noProof/>
                <w:webHidden/>
              </w:rPr>
              <w:fldChar w:fldCharType="separate"/>
            </w:r>
            <w:r w:rsidR="00AB265A">
              <w:rPr>
                <w:noProof/>
                <w:webHidden/>
              </w:rPr>
              <w:t>30</w:t>
            </w:r>
            <w:r w:rsidR="007B4448">
              <w:rPr>
                <w:noProof/>
                <w:webHidden/>
              </w:rPr>
              <w:fldChar w:fldCharType="end"/>
            </w:r>
          </w:hyperlink>
        </w:p>
        <w:p w14:paraId="222F432D" w14:textId="77777777" w:rsidR="007B4448" w:rsidRDefault="00541BD2">
          <w:pPr>
            <w:pStyle w:val="TOC2"/>
            <w:tabs>
              <w:tab w:val="left" w:pos="880"/>
              <w:tab w:val="right" w:leader="dot" w:pos="9062"/>
            </w:tabs>
            <w:rPr>
              <w:rFonts w:eastAsiaTheme="minorEastAsia"/>
              <w:noProof/>
              <w:lang w:eastAsia="bg-BG"/>
            </w:rPr>
          </w:pPr>
          <w:hyperlink w:anchor="_Toc47606630" w:history="1">
            <w:r w:rsidR="007B4448" w:rsidRPr="00C0123B">
              <w:rPr>
                <w:rStyle w:val="Hyperlink"/>
                <w:noProof/>
              </w:rPr>
              <w:t>6.6.</w:t>
            </w:r>
            <w:r w:rsidR="007B4448">
              <w:rPr>
                <w:rFonts w:eastAsiaTheme="minorEastAsia"/>
                <w:noProof/>
                <w:lang w:eastAsia="bg-BG"/>
              </w:rPr>
              <w:tab/>
            </w:r>
            <w:r w:rsidR="007B4448" w:rsidRPr="00C0123B">
              <w:rPr>
                <w:rStyle w:val="Hyperlink"/>
                <w:noProof/>
              </w:rPr>
              <w:t>Описание на разходите и ползите върху заинтересованите страни</w:t>
            </w:r>
            <w:r w:rsidR="007B4448">
              <w:rPr>
                <w:noProof/>
                <w:webHidden/>
              </w:rPr>
              <w:tab/>
            </w:r>
            <w:r w:rsidR="007B4448">
              <w:rPr>
                <w:noProof/>
                <w:webHidden/>
              </w:rPr>
              <w:fldChar w:fldCharType="begin"/>
            </w:r>
            <w:r w:rsidR="007B4448">
              <w:rPr>
                <w:noProof/>
                <w:webHidden/>
              </w:rPr>
              <w:instrText xml:space="preserve"> PAGEREF _Toc47606630 \h </w:instrText>
            </w:r>
            <w:r w:rsidR="007B4448">
              <w:rPr>
                <w:noProof/>
                <w:webHidden/>
              </w:rPr>
            </w:r>
            <w:r w:rsidR="007B4448">
              <w:rPr>
                <w:noProof/>
                <w:webHidden/>
              </w:rPr>
              <w:fldChar w:fldCharType="separate"/>
            </w:r>
            <w:r w:rsidR="00AB265A">
              <w:rPr>
                <w:noProof/>
                <w:webHidden/>
              </w:rPr>
              <w:t>34</w:t>
            </w:r>
            <w:r w:rsidR="007B4448">
              <w:rPr>
                <w:noProof/>
                <w:webHidden/>
              </w:rPr>
              <w:fldChar w:fldCharType="end"/>
            </w:r>
          </w:hyperlink>
        </w:p>
        <w:p w14:paraId="0A30C994" w14:textId="77777777" w:rsidR="007B4448" w:rsidRDefault="00541BD2">
          <w:pPr>
            <w:pStyle w:val="TOC1"/>
            <w:tabs>
              <w:tab w:val="left" w:pos="440"/>
              <w:tab w:val="right" w:leader="dot" w:pos="9062"/>
            </w:tabs>
            <w:rPr>
              <w:rFonts w:eastAsiaTheme="minorEastAsia"/>
              <w:noProof/>
              <w:lang w:eastAsia="bg-BG"/>
            </w:rPr>
          </w:pPr>
          <w:hyperlink w:anchor="_Toc47606631" w:history="1">
            <w:r w:rsidR="007B4448" w:rsidRPr="00C0123B">
              <w:rPr>
                <w:rStyle w:val="Hyperlink"/>
                <w:noProof/>
              </w:rPr>
              <w:t>7.</w:t>
            </w:r>
            <w:r w:rsidR="007B4448">
              <w:rPr>
                <w:rFonts w:eastAsiaTheme="minorEastAsia"/>
                <w:noProof/>
                <w:lang w:eastAsia="bg-BG"/>
              </w:rPr>
              <w:tab/>
            </w:r>
            <w:r w:rsidR="007B4448" w:rsidRPr="00C0123B">
              <w:rPr>
                <w:rStyle w:val="Hyperlink"/>
                <w:noProof/>
              </w:rPr>
              <w:t>Сравняване на вариантите</w:t>
            </w:r>
            <w:r w:rsidR="007B4448">
              <w:rPr>
                <w:noProof/>
                <w:webHidden/>
              </w:rPr>
              <w:tab/>
            </w:r>
            <w:r w:rsidR="007B4448">
              <w:rPr>
                <w:noProof/>
                <w:webHidden/>
              </w:rPr>
              <w:fldChar w:fldCharType="begin"/>
            </w:r>
            <w:r w:rsidR="007B4448">
              <w:rPr>
                <w:noProof/>
                <w:webHidden/>
              </w:rPr>
              <w:instrText xml:space="preserve"> PAGEREF _Toc47606631 \h </w:instrText>
            </w:r>
            <w:r w:rsidR="007B4448">
              <w:rPr>
                <w:noProof/>
                <w:webHidden/>
              </w:rPr>
            </w:r>
            <w:r w:rsidR="007B4448">
              <w:rPr>
                <w:noProof/>
                <w:webHidden/>
              </w:rPr>
              <w:fldChar w:fldCharType="separate"/>
            </w:r>
            <w:r w:rsidR="00AB265A">
              <w:rPr>
                <w:noProof/>
                <w:webHidden/>
              </w:rPr>
              <w:t>37</w:t>
            </w:r>
            <w:r w:rsidR="007B4448">
              <w:rPr>
                <w:noProof/>
                <w:webHidden/>
              </w:rPr>
              <w:fldChar w:fldCharType="end"/>
            </w:r>
          </w:hyperlink>
        </w:p>
        <w:p w14:paraId="0CB1D709" w14:textId="77777777" w:rsidR="007B4448" w:rsidRDefault="00541BD2">
          <w:pPr>
            <w:pStyle w:val="TOC2"/>
            <w:tabs>
              <w:tab w:val="left" w:pos="880"/>
              <w:tab w:val="right" w:leader="dot" w:pos="9062"/>
            </w:tabs>
            <w:rPr>
              <w:rFonts w:eastAsiaTheme="minorEastAsia"/>
              <w:noProof/>
              <w:lang w:eastAsia="bg-BG"/>
            </w:rPr>
          </w:pPr>
          <w:hyperlink w:anchor="_Toc47606632" w:history="1">
            <w:r w:rsidR="007B4448" w:rsidRPr="00C0123B">
              <w:rPr>
                <w:rStyle w:val="Hyperlink"/>
                <w:noProof/>
              </w:rPr>
              <w:t>7.1.</w:t>
            </w:r>
            <w:r w:rsidR="007B4448">
              <w:rPr>
                <w:rFonts w:eastAsiaTheme="minorEastAsia"/>
                <w:noProof/>
                <w:lang w:eastAsia="bg-BG"/>
              </w:rPr>
              <w:tab/>
            </w:r>
            <w:r w:rsidR="007B4448" w:rsidRPr="00C0123B">
              <w:rPr>
                <w:rStyle w:val="Hyperlink"/>
                <w:noProof/>
              </w:rPr>
              <w:t>Сравняване на ключовите положителни и отрицателни въздействия на всеки вариант</w:t>
            </w:r>
            <w:r w:rsidR="007B4448">
              <w:rPr>
                <w:noProof/>
                <w:webHidden/>
              </w:rPr>
              <w:tab/>
            </w:r>
            <w:r w:rsidR="007B4448">
              <w:rPr>
                <w:noProof/>
                <w:webHidden/>
              </w:rPr>
              <w:fldChar w:fldCharType="begin"/>
            </w:r>
            <w:r w:rsidR="007B4448">
              <w:rPr>
                <w:noProof/>
                <w:webHidden/>
              </w:rPr>
              <w:instrText xml:space="preserve"> PAGEREF _Toc47606632 \h </w:instrText>
            </w:r>
            <w:r w:rsidR="007B4448">
              <w:rPr>
                <w:noProof/>
                <w:webHidden/>
              </w:rPr>
            </w:r>
            <w:r w:rsidR="007B4448">
              <w:rPr>
                <w:noProof/>
                <w:webHidden/>
              </w:rPr>
              <w:fldChar w:fldCharType="separate"/>
            </w:r>
            <w:r w:rsidR="00AB265A">
              <w:rPr>
                <w:noProof/>
                <w:webHidden/>
              </w:rPr>
              <w:t>37</w:t>
            </w:r>
            <w:r w:rsidR="007B4448">
              <w:rPr>
                <w:noProof/>
                <w:webHidden/>
              </w:rPr>
              <w:fldChar w:fldCharType="end"/>
            </w:r>
          </w:hyperlink>
        </w:p>
        <w:p w14:paraId="1D932473" w14:textId="77777777" w:rsidR="007B4448" w:rsidRDefault="00541BD2">
          <w:pPr>
            <w:pStyle w:val="TOC2"/>
            <w:tabs>
              <w:tab w:val="left" w:pos="880"/>
              <w:tab w:val="right" w:leader="dot" w:pos="9062"/>
            </w:tabs>
            <w:rPr>
              <w:rFonts w:eastAsiaTheme="minorEastAsia"/>
              <w:noProof/>
              <w:lang w:eastAsia="bg-BG"/>
            </w:rPr>
          </w:pPr>
          <w:hyperlink w:anchor="_Toc47606633" w:history="1">
            <w:r w:rsidR="007B4448" w:rsidRPr="00C0123B">
              <w:rPr>
                <w:rStyle w:val="Hyperlink"/>
                <w:noProof/>
              </w:rPr>
              <w:t>7.2.</w:t>
            </w:r>
            <w:r w:rsidR="007B4448">
              <w:rPr>
                <w:rFonts w:eastAsiaTheme="minorEastAsia"/>
                <w:noProof/>
                <w:lang w:eastAsia="bg-BG"/>
              </w:rPr>
              <w:tab/>
            </w:r>
            <w:r w:rsidR="007B4448" w:rsidRPr="00C0123B">
              <w:rPr>
                <w:rStyle w:val="Hyperlink"/>
                <w:noProof/>
              </w:rPr>
              <w:t>Сравняване на изследваните варианти</w:t>
            </w:r>
            <w:r w:rsidR="007B4448">
              <w:rPr>
                <w:noProof/>
                <w:webHidden/>
              </w:rPr>
              <w:tab/>
            </w:r>
            <w:r w:rsidR="007B4448">
              <w:rPr>
                <w:noProof/>
                <w:webHidden/>
              </w:rPr>
              <w:fldChar w:fldCharType="begin"/>
            </w:r>
            <w:r w:rsidR="007B4448">
              <w:rPr>
                <w:noProof/>
                <w:webHidden/>
              </w:rPr>
              <w:instrText xml:space="preserve"> PAGEREF _Toc47606633 \h </w:instrText>
            </w:r>
            <w:r w:rsidR="007B4448">
              <w:rPr>
                <w:noProof/>
                <w:webHidden/>
              </w:rPr>
            </w:r>
            <w:r w:rsidR="007B4448">
              <w:rPr>
                <w:noProof/>
                <w:webHidden/>
              </w:rPr>
              <w:fldChar w:fldCharType="separate"/>
            </w:r>
            <w:r w:rsidR="00AB265A">
              <w:rPr>
                <w:noProof/>
                <w:webHidden/>
              </w:rPr>
              <w:t>40</w:t>
            </w:r>
            <w:r w:rsidR="007B4448">
              <w:rPr>
                <w:noProof/>
                <w:webHidden/>
              </w:rPr>
              <w:fldChar w:fldCharType="end"/>
            </w:r>
          </w:hyperlink>
        </w:p>
        <w:p w14:paraId="30EA21C0" w14:textId="77777777" w:rsidR="007B4448" w:rsidRDefault="00541BD2">
          <w:pPr>
            <w:pStyle w:val="TOC2"/>
            <w:tabs>
              <w:tab w:val="left" w:pos="880"/>
              <w:tab w:val="right" w:leader="dot" w:pos="9062"/>
            </w:tabs>
            <w:rPr>
              <w:rFonts w:eastAsiaTheme="minorEastAsia"/>
              <w:noProof/>
              <w:lang w:eastAsia="bg-BG"/>
            </w:rPr>
          </w:pPr>
          <w:hyperlink w:anchor="_Toc47606634" w:history="1">
            <w:r w:rsidR="007B4448" w:rsidRPr="00C0123B">
              <w:rPr>
                <w:rStyle w:val="Hyperlink"/>
                <w:noProof/>
              </w:rPr>
              <w:t>7.3.</w:t>
            </w:r>
            <w:r w:rsidR="007B4448">
              <w:rPr>
                <w:rFonts w:eastAsiaTheme="minorEastAsia"/>
                <w:noProof/>
                <w:lang w:eastAsia="bg-BG"/>
              </w:rPr>
              <w:tab/>
            </w:r>
            <w:r w:rsidR="007B4448" w:rsidRPr="00C0123B">
              <w:rPr>
                <w:rStyle w:val="Hyperlink"/>
                <w:noProof/>
              </w:rPr>
              <w:t>Класиране на вариантите и идентифициране на препоръчителен вариант</w:t>
            </w:r>
            <w:r w:rsidR="007B4448">
              <w:rPr>
                <w:noProof/>
                <w:webHidden/>
              </w:rPr>
              <w:tab/>
            </w:r>
            <w:r w:rsidR="007B4448">
              <w:rPr>
                <w:noProof/>
                <w:webHidden/>
              </w:rPr>
              <w:fldChar w:fldCharType="begin"/>
            </w:r>
            <w:r w:rsidR="007B4448">
              <w:rPr>
                <w:noProof/>
                <w:webHidden/>
              </w:rPr>
              <w:instrText xml:space="preserve"> PAGEREF _Toc47606634 \h </w:instrText>
            </w:r>
            <w:r w:rsidR="007B4448">
              <w:rPr>
                <w:noProof/>
                <w:webHidden/>
              </w:rPr>
            </w:r>
            <w:r w:rsidR="007B4448">
              <w:rPr>
                <w:noProof/>
                <w:webHidden/>
              </w:rPr>
              <w:fldChar w:fldCharType="separate"/>
            </w:r>
            <w:r w:rsidR="00AB265A">
              <w:rPr>
                <w:noProof/>
                <w:webHidden/>
              </w:rPr>
              <w:t>42</w:t>
            </w:r>
            <w:r w:rsidR="007B4448">
              <w:rPr>
                <w:noProof/>
                <w:webHidden/>
              </w:rPr>
              <w:fldChar w:fldCharType="end"/>
            </w:r>
          </w:hyperlink>
        </w:p>
        <w:p w14:paraId="211D91A7" w14:textId="77777777" w:rsidR="007B4448" w:rsidRDefault="00541BD2">
          <w:pPr>
            <w:pStyle w:val="TOC1"/>
            <w:tabs>
              <w:tab w:val="left" w:pos="440"/>
              <w:tab w:val="right" w:leader="dot" w:pos="9062"/>
            </w:tabs>
            <w:rPr>
              <w:rFonts w:eastAsiaTheme="minorEastAsia"/>
              <w:noProof/>
              <w:lang w:eastAsia="bg-BG"/>
            </w:rPr>
          </w:pPr>
          <w:hyperlink w:anchor="_Toc47606635" w:history="1">
            <w:r w:rsidR="007B4448" w:rsidRPr="00C0123B">
              <w:rPr>
                <w:rStyle w:val="Hyperlink"/>
                <w:noProof/>
              </w:rPr>
              <w:t>8.</w:t>
            </w:r>
            <w:r w:rsidR="007B4448">
              <w:rPr>
                <w:rFonts w:eastAsiaTheme="minorEastAsia"/>
                <w:noProof/>
                <w:lang w:eastAsia="bg-BG"/>
              </w:rPr>
              <w:tab/>
            </w:r>
            <w:r w:rsidR="007B4448" w:rsidRPr="00C0123B">
              <w:rPr>
                <w:rStyle w:val="Hyperlink"/>
                <w:noProof/>
              </w:rPr>
              <w:t>Препоръчителен вариант</w:t>
            </w:r>
            <w:r w:rsidR="007B4448">
              <w:rPr>
                <w:noProof/>
                <w:webHidden/>
              </w:rPr>
              <w:tab/>
            </w:r>
            <w:r w:rsidR="007B4448">
              <w:rPr>
                <w:noProof/>
                <w:webHidden/>
              </w:rPr>
              <w:fldChar w:fldCharType="begin"/>
            </w:r>
            <w:r w:rsidR="007B4448">
              <w:rPr>
                <w:noProof/>
                <w:webHidden/>
              </w:rPr>
              <w:instrText xml:space="preserve"> PAGEREF _Toc47606635 \h </w:instrText>
            </w:r>
            <w:r w:rsidR="007B4448">
              <w:rPr>
                <w:noProof/>
                <w:webHidden/>
              </w:rPr>
            </w:r>
            <w:r w:rsidR="007B4448">
              <w:rPr>
                <w:noProof/>
                <w:webHidden/>
              </w:rPr>
              <w:fldChar w:fldCharType="separate"/>
            </w:r>
            <w:r w:rsidR="00AB265A">
              <w:rPr>
                <w:noProof/>
                <w:webHidden/>
              </w:rPr>
              <w:t>42</w:t>
            </w:r>
            <w:r w:rsidR="007B4448">
              <w:rPr>
                <w:noProof/>
                <w:webHidden/>
              </w:rPr>
              <w:fldChar w:fldCharType="end"/>
            </w:r>
          </w:hyperlink>
        </w:p>
        <w:p w14:paraId="0669716A" w14:textId="77777777" w:rsidR="007B4448" w:rsidRDefault="00541BD2">
          <w:pPr>
            <w:pStyle w:val="TOC1"/>
            <w:tabs>
              <w:tab w:val="left" w:pos="440"/>
              <w:tab w:val="right" w:leader="dot" w:pos="9062"/>
            </w:tabs>
            <w:rPr>
              <w:rFonts w:eastAsiaTheme="minorEastAsia"/>
              <w:noProof/>
              <w:lang w:eastAsia="bg-BG"/>
            </w:rPr>
          </w:pPr>
          <w:hyperlink w:anchor="_Toc47606636" w:history="1">
            <w:r w:rsidR="007B4448" w:rsidRPr="00C0123B">
              <w:rPr>
                <w:rStyle w:val="Hyperlink"/>
                <w:noProof/>
              </w:rPr>
              <w:t>9.</w:t>
            </w:r>
            <w:r w:rsidR="007B4448">
              <w:rPr>
                <w:rFonts w:eastAsiaTheme="minorEastAsia"/>
                <w:noProof/>
                <w:lang w:eastAsia="bg-BG"/>
              </w:rPr>
              <w:tab/>
            </w:r>
            <w:r w:rsidR="007B4448" w:rsidRPr="00C0123B">
              <w:rPr>
                <w:rStyle w:val="Hyperlink"/>
                <w:noProof/>
              </w:rPr>
              <w:t>Обществени консултации</w:t>
            </w:r>
            <w:r w:rsidR="007B4448">
              <w:rPr>
                <w:noProof/>
                <w:webHidden/>
              </w:rPr>
              <w:tab/>
            </w:r>
            <w:r w:rsidR="007B4448">
              <w:rPr>
                <w:noProof/>
                <w:webHidden/>
              </w:rPr>
              <w:fldChar w:fldCharType="begin"/>
            </w:r>
            <w:r w:rsidR="007B4448">
              <w:rPr>
                <w:noProof/>
                <w:webHidden/>
              </w:rPr>
              <w:instrText xml:space="preserve"> PAGEREF _Toc47606636 \h </w:instrText>
            </w:r>
            <w:r w:rsidR="007B4448">
              <w:rPr>
                <w:noProof/>
                <w:webHidden/>
              </w:rPr>
            </w:r>
            <w:r w:rsidR="007B4448">
              <w:rPr>
                <w:noProof/>
                <w:webHidden/>
              </w:rPr>
              <w:fldChar w:fldCharType="separate"/>
            </w:r>
            <w:r w:rsidR="00AB265A">
              <w:rPr>
                <w:noProof/>
                <w:webHidden/>
              </w:rPr>
              <w:t>42</w:t>
            </w:r>
            <w:r w:rsidR="007B4448">
              <w:rPr>
                <w:noProof/>
                <w:webHidden/>
              </w:rPr>
              <w:fldChar w:fldCharType="end"/>
            </w:r>
          </w:hyperlink>
        </w:p>
        <w:p w14:paraId="16309666" w14:textId="77777777" w:rsidR="007B4448" w:rsidRDefault="00541BD2">
          <w:pPr>
            <w:pStyle w:val="TOC1"/>
            <w:tabs>
              <w:tab w:val="left" w:pos="660"/>
              <w:tab w:val="right" w:leader="dot" w:pos="9062"/>
            </w:tabs>
            <w:rPr>
              <w:rFonts w:eastAsiaTheme="minorEastAsia"/>
              <w:noProof/>
              <w:lang w:eastAsia="bg-BG"/>
            </w:rPr>
          </w:pPr>
          <w:hyperlink w:anchor="_Toc47606637" w:history="1">
            <w:r w:rsidR="007B4448" w:rsidRPr="00C0123B">
              <w:rPr>
                <w:rStyle w:val="Hyperlink"/>
                <w:noProof/>
              </w:rPr>
              <w:t>10.</w:t>
            </w:r>
            <w:r w:rsidR="007B4448">
              <w:rPr>
                <w:rFonts w:eastAsiaTheme="minorEastAsia"/>
                <w:noProof/>
                <w:lang w:eastAsia="bg-BG"/>
              </w:rPr>
              <w:tab/>
            </w:r>
            <w:r w:rsidR="007B4448" w:rsidRPr="00C0123B">
              <w:rPr>
                <w:rStyle w:val="Hyperlink"/>
                <w:noProof/>
              </w:rPr>
              <w:t>Последваща оценка на въздействието</w:t>
            </w:r>
            <w:r w:rsidR="007B4448">
              <w:rPr>
                <w:noProof/>
                <w:webHidden/>
              </w:rPr>
              <w:tab/>
            </w:r>
            <w:r w:rsidR="007B4448">
              <w:rPr>
                <w:noProof/>
                <w:webHidden/>
              </w:rPr>
              <w:fldChar w:fldCharType="begin"/>
            </w:r>
            <w:r w:rsidR="007B4448">
              <w:rPr>
                <w:noProof/>
                <w:webHidden/>
              </w:rPr>
              <w:instrText xml:space="preserve"> PAGEREF _Toc47606637 \h </w:instrText>
            </w:r>
            <w:r w:rsidR="007B4448">
              <w:rPr>
                <w:noProof/>
                <w:webHidden/>
              </w:rPr>
            </w:r>
            <w:r w:rsidR="007B4448">
              <w:rPr>
                <w:noProof/>
                <w:webHidden/>
              </w:rPr>
              <w:fldChar w:fldCharType="separate"/>
            </w:r>
            <w:r w:rsidR="00AB265A">
              <w:rPr>
                <w:noProof/>
                <w:webHidden/>
              </w:rPr>
              <w:t>43</w:t>
            </w:r>
            <w:r w:rsidR="007B4448">
              <w:rPr>
                <w:noProof/>
                <w:webHidden/>
              </w:rPr>
              <w:fldChar w:fldCharType="end"/>
            </w:r>
          </w:hyperlink>
        </w:p>
        <w:p w14:paraId="610684F2" w14:textId="77777777" w:rsidR="007B4448" w:rsidRDefault="00541BD2">
          <w:pPr>
            <w:pStyle w:val="TOC1"/>
            <w:tabs>
              <w:tab w:val="left" w:pos="660"/>
              <w:tab w:val="right" w:leader="dot" w:pos="9062"/>
            </w:tabs>
            <w:rPr>
              <w:rFonts w:eastAsiaTheme="minorEastAsia"/>
              <w:noProof/>
              <w:lang w:eastAsia="bg-BG"/>
            </w:rPr>
          </w:pPr>
          <w:hyperlink w:anchor="_Toc47606638" w:history="1">
            <w:r w:rsidR="007B4448" w:rsidRPr="00C0123B">
              <w:rPr>
                <w:rStyle w:val="Hyperlink"/>
                <w:noProof/>
              </w:rPr>
              <w:t>11.</w:t>
            </w:r>
            <w:r w:rsidR="007B4448">
              <w:rPr>
                <w:rFonts w:eastAsiaTheme="minorEastAsia"/>
                <w:noProof/>
                <w:lang w:eastAsia="bg-BG"/>
              </w:rPr>
              <w:tab/>
            </w:r>
            <w:r w:rsidR="007B4448" w:rsidRPr="00C0123B">
              <w:rPr>
                <w:rStyle w:val="Hyperlink"/>
                <w:noProof/>
              </w:rPr>
              <w:t>Източници</w:t>
            </w:r>
            <w:r w:rsidR="007B4448">
              <w:rPr>
                <w:noProof/>
                <w:webHidden/>
              </w:rPr>
              <w:tab/>
            </w:r>
            <w:r w:rsidR="007B4448">
              <w:rPr>
                <w:noProof/>
                <w:webHidden/>
              </w:rPr>
              <w:fldChar w:fldCharType="begin"/>
            </w:r>
            <w:r w:rsidR="007B4448">
              <w:rPr>
                <w:noProof/>
                <w:webHidden/>
              </w:rPr>
              <w:instrText xml:space="preserve"> PAGEREF _Toc47606638 \h </w:instrText>
            </w:r>
            <w:r w:rsidR="007B4448">
              <w:rPr>
                <w:noProof/>
                <w:webHidden/>
              </w:rPr>
            </w:r>
            <w:r w:rsidR="007B4448">
              <w:rPr>
                <w:noProof/>
                <w:webHidden/>
              </w:rPr>
              <w:fldChar w:fldCharType="separate"/>
            </w:r>
            <w:r w:rsidR="00AB265A">
              <w:rPr>
                <w:noProof/>
                <w:webHidden/>
              </w:rPr>
              <w:t>43</w:t>
            </w:r>
            <w:r w:rsidR="007B4448">
              <w:rPr>
                <w:noProof/>
                <w:webHidden/>
              </w:rPr>
              <w:fldChar w:fldCharType="end"/>
            </w:r>
          </w:hyperlink>
        </w:p>
        <w:p w14:paraId="5227131A" w14:textId="77777777" w:rsidR="007B4448" w:rsidRDefault="00541BD2">
          <w:pPr>
            <w:pStyle w:val="TOC1"/>
            <w:tabs>
              <w:tab w:val="left" w:pos="660"/>
              <w:tab w:val="right" w:leader="dot" w:pos="9062"/>
            </w:tabs>
            <w:rPr>
              <w:rFonts w:eastAsiaTheme="minorEastAsia"/>
              <w:noProof/>
              <w:lang w:eastAsia="bg-BG"/>
            </w:rPr>
          </w:pPr>
          <w:hyperlink w:anchor="_Toc47606639" w:history="1">
            <w:r w:rsidR="007B4448" w:rsidRPr="00C0123B">
              <w:rPr>
                <w:rStyle w:val="Hyperlink"/>
                <w:noProof/>
              </w:rPr>
              <w:t>12.</w:t>
            </w:r>
            <w:r w:rsidR="007B4448">
              <w:rPr>
                <w:rFonts w:eastAsiaTheme="minorEastAsia"/>
                <w:noProof/>
                <w:lang w:eastAsia="bg-BG"/>
              </w:rPr>
              <w:tab/>
            </w:r>
            <w:r w:rsidR="007B4448" w:rsidRPr="00C0123B">
              <w:rPr>
                <w:rStyle w:val="Hyperlink"/>
                <w:noProof/>
              </w:rPr>
              <w:t>Приложения</w:t>
            </w:r>
            <w:r w:rsidR="007B4448">
              <w:rPr>
                <w:noProof/>
                <w:webHidden/>
              </w:rPr>
              <w:tab/>
            </w:r>
            <w:r w:rsidR="007B4448">
              <w:rPr>
                <w:noProof/>
                <w:webHidden/>
              </w:rPr>
              <w:fldChar w:fldCharType="begin"/>
            </w:r>
            <w:r w:rsidR="007B4448">
              <w:rPr>
                <w:noProof/>
                <w:webHidden/>
              </w:rPr>
              <w:instrText xml:space="preserve"> PAGEREF _Toc47606639 \h </w:instrText>
            </w:r>
            <w:r w:rsidR="007B4448">
              <w:rPr>
                <w:noProof/>
                <w:webHidden/>
              </w:rPr>
            </w:r>
            <w:r w:rsidR="007B4448">
              <w:rPr>
                <w:noProof/>
                <w:webHidden/>
              </w:rPr>
              <w:fldChar w:fldCharType="separate"/>
            </w:r>
            <w:r w:rsidR="00AB265A">
              <w:rPr>
                <w:noProof/>
                <w:webHidden/>
              </w:rPr>
              <w:t>44</w:t>
            </w:r>
            <w:r w:rsidR="007B4448">
              <w:rPr>
                <w:noProof/>
                <w:webHidden/>
              </w:rPr>
              <w:fldChar w:fldCharType="end"/>
            </w:r>
          </w:hyperlink>
        </w:p>
        <w:p w14:paraId="4014A875" w14:textId="77777777" w:rsidR="001917F4" w:rsidRPr="000E7A3A" w:rsidRDefault="001917F4">
          <w:pPr>
            <w:rPr>
              <w:rFonts w:ascii="Century" w:hAnsi="Century"/>
            </w:rPr>
          </w:pPr>
          <w:r w:rsidRPr="000E7A3A">
            <w:rPr>
              <w:rFonts w:ascii="Century" w:hAnsi="Century"/>
              <w:b/>
              <w:bCs/>
              <w:noProof/>
            </w:rPr>
            <w:fldChar w:fldCharType="end"/>
          </w:r>
        </w:p>
      </w:sdtContent>
    </w:sdt>
    <w:p w14:paraId="738F6C70" w14:textId="77777777" w:rsidR="00BA0CA1" w:rsidRPr="000E7A3A" w:rsidRDefault="00BA0CA1">
      <w:pPr>
        <w:rPr>
          <w:rFonts w:ascii="Century" w:hAnsi="Century" w:cs="Times New Roman"/>
          <w:b/>
        </w:rPr>
      </w:pPr>
    </w:p>
    <w:p w14:paraId="60400005" w14:textId="77777777" w:rsidR="00EF651D" w:rsidRPr="000E7A3A" w:rsidRDefault="00EF651D">
      <w:pPr>
        <w:rPr>
          <w:rFonts w:ascii="Century" w:hAnsi="Century" w:cs="Times New Roman"/>
          <w:b/>
        </w:rPr>
      </w:pPr>
    </w:p>
    <w:p w14:paraId="124D990F" w14:textId="77777777" w:rsidR="00EF651D" w:rsidRPr="000E7A3A" w:rsidRDefault="00EF651D">
      <w:pPr>
        <w:rPr>
          <w:rFonts w:ascii="Century" w:hAnsi="Century" w:cs="Times New Roman"/>
          <w:b/>
        </w:rPr>
      </w:pPr>
    </w:p>
    <w:p w14:paraId="45F594BD" w14:textId="77777777" w:rsidR="00EF651D" w:rsidRPr="000E7A3A" w:rsidRDefault="00EF651D">
      <w:pPr>
        <w:rPr>
          <w:rFonts w:ascii="Century" w:hAnsi="Century" w:cs="Times New Roman"/>
          <w:b/>
        </w:rPr>
      </w:pPr>
    </w:p>
    <w:p w14:paraId="7957EAA7" w14:textId="77777777" w:rsidR="00EF651D" w:rsidRPr="000E7A3A" w:rsidRDefault="00EF651D">
      <w:pPr>
        <w:rPr>
          <w:rFonts w:ascii="Century" w:hAnsi="Century" w:cs="Times New Roman"/>
          <w:b/>
        </w:rPr>
      </w:pPr>
    </w:p>
    <w:p w14:paraId="3CD1FA43" w14:textId="77777777" w:rsidR="001917F4" w:rsidRPr="00897C7E" w:rsidRDefault="0082603E">
      <w:pPr>
        <w:rPr>
          <w:rFonts w:ascii="Century" w:hAnsi="Century" w:cs="Times New Roman"/>
          <w:b/>
          <w:color w:val="1F4E79" w:themeColor="accent1" w:themeShade="80"/>
        </w:rPr>
      </w:pPr>
      <w:r w:rsidRPr="00897C7E">
        <w:rPr>
          <w:rFonts w:ascii="Century" w:hAnsi="Century" w:cs="Times New Roman"/>
          <w:b/>
          <w:color w:val="1F4E79" w:themeColor="accent1" w:themeShade="80"/>
        </w:rPr>
        <w:t>Списък на използваните съкращения</w:t>
      </w:r>
    </w:p>
    <w:tbl>
      <w:tblPr>
        <w:tblStyle w:val="TableGrid"/>
        <w:tblW w:w="0" w:type="auto"/>
        <w:tblLook w:val="04A0" w:firstRow="1" w:lastRow="0" w:firstColumn="1" w:lastColumn="0" w:noHBand="0" w:noVBand="1"/>
      </w:tblPr>
      <w:tblGrid>
        <w:gridCol w:w="1573"/>
        <w:gridCol w:w="7489"/>
      </w:tblGrid>
      <w:tr w:rsidR="0082603E" w:rsidRPr="000E7A3A" w14:paraId="5DE1886A" w14:textId="77777777" w:rsidTr="0046239E">
        <w:tc>
          <w:tcPr>
            <w:tcW w:w="1573" w:type="dxa"/>
          </w:tcPr>
          <w:p w14:paraId="5E7A9DE7" w14:textId="77777777" w:rsidR="0082603E" w:rsidRPr="000E7A3A" w:rsidRDefault="00AB219B" w:rsidP="000D7D7C">
            <w:pPr>
              <w:jc w:val="center"/>
              <w:rPr>
                <w:rFonts w:ascii="Century" w:hAnsi="Century" w:cs="Times New Roman"/>
              </w:rPr>
            </w:pPr>
            <w:r w:rsidRPr="000E7A3A">
              <w:rPr>
                <w:rFonts w:ascii="Century" w:hAnsi="Century" w:cs="Times New Roman"/>
              </w:rPr>
              <w:t>С</w:t>
            </w:r>
            <w:r w:rsidR="0082603E" w:rsidRPr="000E7A3A">
              <w:rPr>
                <w:rFonts w:ascii="Century" w:hAnsi="Century" w:cs="Times New Roman"/>
              </w:rPr>
              <w:t>ъкращение</w:t>
            </w:r>
          </w:p>
        </w:tc>
        <w:tc>
          <w:tcPr>
            <w:tcW w:w="7489" w:type="dxa"/>
          </w:tcPr>
          <w:p w14:paraId="21087E49" w14:textId="77777777" w:rsidR="0082603E" w:rsidRPr="000E7A3A" w:rsidRDefault="0082603E" w:rsidP="000D7D7C">
            <w:pPr>
              <w:jc w:val="center"/>
              <w:rPr>
                <w:rFonts w:ascii="Century" w:hAnsi="Century" w:cs="Times New Roman"/>
              </w:rPr>
            </w:pPr>
            <w:r w:rsidRPr="000E7A3A">
              <w:rPr>
                <w:rFonts w:ascii="Century" w:hAnsi="Century" w:cs="Times New Roman"/>
              </w:rPr>
              <w:t>Пълно наименование</w:t>
            </w:r>
          </w:p>
        </w:tc>
      </w:tr>
      <w:tr w:rsidR="0082603E" w:rsidRPr="000E7A3A" w14:paraId="374C4DF2" w14:textId="77777777" w:rsidTr="0046239E">
        <w:tc>
          <w:tcPr>
            <w:tcW w:w="1573" w:type="dxa"/>
          </w:tcPr>
          <w:p w14:paraId="303B38CE" w14:textId="77777777" w:rsidR="0082603E" w:rsidRDefault="008B02B1">
            <w:pPr>
              <w:rPr>
                <w:rFonts w:ascii="Century" w:hAnsi="Century" w:cs="Times New Roman"/>
              </w:rPr>
            </w:pPr>
            <w:r>
              <w:rPr>
                <w:rFonts w:ascii="Century" w:hAnsi="Century" w:cs="Times New Roman"/>
              </w:rPr>
              <w:t>ГД ГВА</w:t>
            </w:r>
          </w:p>
          <w:p w14:paraId="6AFEF8B2" w14:textId="77777777" w:rsidR="008B02B1" w:rsidRPr="00D35806" w:rsidRDefault="008B02B1">
            <w:pPr>
              <w:rPr>
                <w:rFonts w:ascii="Times New Roman" w:hAnsi="Times New Roman" w:cs="Times New Roman"/>
                <w:sz w:val="24"/>
                <w:szCs w:val="24"/>
              </w:rPr>
            </w:pPr>
          </w:p>
          <w:p w14:paraId="5297B7E7" w14:textId="77777777" w:rsidR="008B02B1" w:rsidRDefault="008B02B1">
            <w:pPr>
              <w:rPr>
                <w:rFonts w:ascii="Century" w:hAnsi="Century" w:cs="Times New Roman"/>
              </w:rPr>
            </w:pPr>
            <w:r>
              <w:rPr>
                <w:rFonts w:ascii="Century" w:hAnsi="Century" w:cs="Times New Roman"/>
              </w:rPr>
              <w:t>ЗГВ</w:t>
            </w:r>
          </w:p>
          <w:p w14:paraId="217700D8" w14:textId="77777777" w:rsidR="008B02B1" w:rsidRDefault="008B02B1">
            <w:pPr>
              <w:rPr>
                <w:rFonts w:ascii="Century" w:hAnsi="Century" w:cs="Times New Roman"/>
              </w:rPr>
            </w:pPr>
          </w:p>
          <w:p w14:paraId="6D6835D5" w14:textId="77777777" w:rsidR="008B02B1" w:rsidRDefault="008B02B1">
            <w:pPr>
              <w:rPr>
                <w:rFonts w:ascii="Century" w:hAnsi="Century" w:cs="Times New Roman"/>
              </w:rPr>
            </w:pPr>
            <w:r>
              <w:rPr>
                <w:rFonts w:ascii="Century" w:hAnsi="Century" w:cs="Times New Roman"/>
              </w:rPr>
              <w:t>ЕК</w:t>
            </w:r>
          </w:p>
          <w:p w14:paraId="51E624A3" w14:textId="77777777" w:rsidR="008A4F72" w:rsidRDefault="008A4F72">
            <w:pPr>
              <w:rPr>
                <w:rFonts w:ascii="Century" w:hAnsi="Century" w:cs="Times New Roman"/>
              </w:rPr>
            </w:pPr>
          </w:p>
          <w:p w14:paraId="05186F97" w14:textId="77777777" w:rsidR="008A4F72" w:rsidRDefault="00CC1BCB">
            <w:pPr>
              <w:rPr>
                <w:rFonts w:ascii="Century" w:hAnsi="Century" w:cs="Times New Roman"/>
              </w:rPr>
            </w:pPr>
            <w:r>
              <w:rPr>
                <w:rFonts w:ascii="Century" w:hAnsi="Century" w:cs="Times New Roman"/>
              </w:rPr>
              <w:t>ЕС</w:t>
            </w:r>
          </w:p>
          <w:p w14:paraId="157D9653" w14:textId="77777777" w:rsidR="00CC1BCB" w:rsidRDefault="00CC1BCB">
            <w:pPr>
              <w:rPr>
                <w:rFonts w:ascii="Century" w:hAnsi="Century" w:cs="Times New Roman"/>
              </w:rPr>
            </w:pPr>
          </w:p>
          <w:p w14:paraId="0DFCB6E9" w14:textId="77777777" w:rsidR="00CC1BCB" w:rsidRDefault="00CC1BCB">
            <w:pPr>
              <w:rPr>
                <w:rFonts w:ascii="Century" w:hAnsi="Century" w:cs="Times New Roman"/>
              </w:rPr>
            </w:pPr>
            <w:r>
              <w:rPr>
                <w:rFonts w:ascii="Century" w:hAnsi="Century" w:cs="Times New Roman"/>
              </w:rPr>
              <w:t>ЗОАРАКСД</w:t>
            </w:r>
          </w:p>
          <w:p w14:paraId="3301CA6F" w14:textId="77777777" w:rsidR="00DA7CD5" w:rsidRDefault="00DA7CD5">
            <w:pPr>
              <w:rPr>
                <w:rFonts w:ascii="Century" w:hAnsi="Century" w:cs="Times New Roman"/>
              </w:rPr>
            </w:pPr>
          </w:p>
          <w:p w14:paraId="66BFCA3B" w14:textId="77777777" w:rsidR="00DA7CD5" w:rsidRDefault="00DA7CD5">
            <w:pPr>
              <w:rPr>
                <w:rFonts w:ascii="Century" w:hAnsi="Century" w:cs="Times New Roman"/>
              </w:rPr>
            </w:pPr>
          </w:p>
          <w:p w14:paraId="66BE2554" w14:textId="77777777" w:rsidR="00DA7CD5" w:rsidRDefault="00DA7CD5">
            <w:pPr>
              <w:rPr>
                <w:rFonts w:ascii="Century" w:hAnsi="Century" w:cs="Times New Roman"/>
              </w:rPr>
            </w:pPr>
            <w:r>
              <w:rPr>
                <w:rFonts w:ascii="Century" w:hAnsi="Century" w:cs="Times New Roman"/>
              </w:rPr>
              <w:t>БЛС</w:t>
            </w:r>
          </w:p>
          <w:p w14:paraId="27AAF6F0" w14:textId="77777777" w:rsidR="00EA78FF" w:rsidRDefault="00EA78FF">
            <w:pPr>
              <w:rPr>
                <w:rFonts w:ascii="Century" w:hAnsi="Century" w:cs="Times New Roman"/>
              </w:rPr>
            </w:pPr>
          </w:p>
          <w:p w14:paraId="64D00C7C" w14:textId="77777777" w:rsidR="00EA78FF" w:rsidRDefault="00EA78FF">
            <w:pPr>
              <w:rPr>
                <w:rFonts w:ascii="Century" w:hAnsi="Century" w:cs="Times New Roman"/>
              </w:rPr>
            </w:pPr>
            <w:r>
              <w:rPr>
                <w:rFonts w:ascii="Century" w:hAnsi="Century" w:cs="Times New Roman"/>
              </w:rPr>
              <w:t>ДАНО</w:t>
            </w:r>
          </w:p>
          <w:p w14:paraId="1C7BCCD6" w14:textId="77777777" w:rsidR="006206E5" w:rsidRDefault="006206E5">
            <w:pPr>
              <w:rPr>
                <w:rFonts w:ascii="Century" w:hAnsi="Century" w:cs="Times New Roman"/>
              </w:rPr>
            </w:pPr>
          </w:p>
          <w:p w14:paraId="546DF4C6" w14:textId="77777777" w:rsidR="006206E5" w:rsidRDefault="006206E5">
            <w:pPr>
              <w:rPr>
                <w:rFonts w:ascii="Century" w:hAnsi="Century" w:cs="Times New Roman"/>
              </w:rPr>
            </w:pPr>
            <w:r>
              <w:rPr>
                <w:rFonts w:ascii="Century" w:hAnsi="Century" w:cs="Times New Roman"/>
              </w:rPr>
              <w:t>ВС</w:t>
            </w:r>
          </w:p>
          <w:p w14:paraId="19543144" w14:textId="77777777" w:rsidR="00CC43EE" w:rsidRDefault="00CC43EE">
            <w:pPr>
              <w:rPr>
                <w:rFonts w:ascii="Century" w:hAnsi="Century" w:cs="Times New Roman"/>
              </w:rPr>
            </w:pPr>
          </w:p>
          <w:p w14:paraId="4DF2AF4E" w14:textId="77777777" w:rsidR="00CC43EE" w:rsidRDefault="00CC43EE">
            <w:pPr>
              <w:rPr>
                <w:rFonts w:ascii="Century" w:hAnsi="Century" w:cs="Times New Roman"/>
              </w:rPr>
            </w:pPr>
            <w:r>
              <w:rPr>
                <w:rFonts w:ascii="Century" w:hAnsi="Century" w:cs="Times New Roman"/>
              </w:rPr>
              <w:t>СЕС</w:t>
            </w:r>
          </w:p>
          <w:p w14:paraId="723C269D" w14:textId="77777777" w:rsidR="00AB27AF" w:rsidRDefault="00AB27AF">
            <w:pPr>
              <w:rPr>
                <w:rFonts w:ascii="Century" w:hAnsi="Century" w:cs="Times New Roman"/>
              </w:rPr>
            </w:pPr>
          </w:p>
          <w:p w14:paraId="08A248BA" w14:textId="77777777" w:rsidR="00AB27AF" w:rsidRDefault="00AB27AF">
            <w:pPr>
              <w:rPr>
                <w:rFonts w:ascii="Century" w:hAnsi="Century" w:cs="Times New Roman"/>
              </w:rPr>
            </w:pPr>
            <w:r>
              <w:rPr>
                <w:rFonts w:ascii="Century" w:hAnsi="Century" w:cs="Times New Roman"/>
              </w:rPr>
              <w:t>ДОПК</w:t>
            </w:r>
          </w:p>
          <w:p w14:paraId="54CCCC6E" w14:textId="77777777" w:rsidR="00A66444" w:rsidRDefault="00A66444">
            <w:pPr>
              <w:rPr>
                <w:rFonts w:ascii="Century" w:hAnsi="Century" w:cs="Times New Roman"/>
              </w:rPr>
            </w:pPr>
          </w:p>
          <w:p w14:paraId="4FCB6F07" w14:textId="77777777" w:rsidR="00A66444" w:rsidRPr="000E7A3A" w:rsidRDefault="00A66444">
            <w:pPr>
              <w:rPr>
                <w:rFonts w:ascii="Century" w:hAnsi="Century" w:cs="Times New Roman"/>
              </w:rPr>
            </w:pPr>
            <w:r>
              <w:rPr>
                <w:rFonts w:ascii="Century" w:hAnsi="Century" w:cs="Times New Roman"/>
              </w:rPr>
              <w:t>ДП РВД</w:t>
            </w:r>
          </w:p>
        </w:tc>
        <w:tc>
          <w:tcPr>
            <w:tcW w:w="7489" w:type="dxa"/>
          </w:tcPr>
          <w:p w14:paraId="4A6F3BEE" w14:textId="77777777" w:rsidR="0082603E" w:rsidRDefault="008B02B1">
            <w:pPr>
              <w:rPr>
                <w:rFonts w:ascii="Century" w:hAnsi="Century" w:cs="Times New Roman"/>
              </w:rPr>
            </w:pPr>
            <w:r>
              <w:rPr>
                <w:rFonts w:ascii="Century" w:hAnsi="Century" w:cs="Times New Roman"/>
              </w:rPr>
              <w:t>Главна дирекция „Гражданска въздухоплавателна администрация“</w:t>
            </w:r>
          </w:p>
          <w:p w14:paraId="285AF1E1" w14:textId="77777777" w:rsidR="008B02B1" w:rsidRDefault="008B02B1">
            <w:pPr>
              <w:rPr>
                <w:rFonts w:ascii="Century" w:hAnsi="Century" w:cs="Times New Roman"/>
              </w:rPr>
            </w:pPr>
          </w:p>
          <w:p w14:paraId="43FE051A" w14:textId="77777777" w:rsidR="008B02B1" w:rsidRDefault="008B02B1">
            <w:pPr>
              <w:rPr>
                <w:rFonts w:ascii="Century" w:hAnsi="Century" w:cs="Times New Roman"/>
              </w:rPr>
            </w:pPr>
            <w:r>
              <w:rPr>
                <w:rFonts w:ascii="Century" w:hAnsi="Century" w:cs="Times New Roman"/>
              </w:rPr>
              <w:t>Закон за гражданското въздухоплаване</w:t>
            </w:r>
          </w:p>
          <w:p w14:paraId="0316916A" w14:textId="77777777" w:rsidR="008B02B1" w:rsidRDefault="008B02B1">
            <w:pPr>
              <w:rPr>
                <w:rFonts w:ascii="Century" w:hAnsi="Century" w:cs="Times New Roman"/>
              </w:rPr>
            </w:pPr>
          </w:p>
          <w:p w14:paraId="13D53041" w14:textId="77777777" w:rsidR="008B02B1" w:rsidRDefault="008B02B1">
            <w:pPr>
              <w:rPr>
                <w:rFonts w:ascii="Century" w:hAnsi="Century" w:cs="Times New Roman"/>
              </w:rPr>
            </w:pPr>
            <w:r>
              <w:rPr>
                <w:rFonts w:ascii="Century" w:hAnsi="Century" w:cs="Times New Roman"/>
              </w:rPr>
              <w:t>Европейска комисия</w:t>
            </w:r>
          </w:p>
          <w:p w14:paraId="74A8EF8D" w14:textId="77777777" w:rsidR="00CC1BCB" w:rsidRDefault="00CC1BCB">
            <w:pPr>
              <w:rPr>
                <w:rFonts w:ascii="Century" w:hAnsi="Century" w:cs="Times New Roman"/>
              </w:rPr>
            </w:pPr>
          </w:p>
          <w:p w14:paraId="0FFADF13" w14:textId="77777777" w:rsidR="00CC1BCB" w:rsidRDefault="00CC1BCB">
            <w:pPr>
              <w:rPr>
                <w:rFonts w:ascii="Century" w:hAnsi="Century" w:cs="Times New Roman"/>
              </w:rPr>
            </w:pPr>
            <w:r>
              <w:rPr>
                <w:rFonts w:ascii="Century" w:hAnsi="Century" w:cs="Times New Roman"/>
              </w:rPr>
              <w:t>Европейски съюз</w:t>
            </w:r>
          </w:p>
          <w:p w14:paraId="264C9047" w14:textId="77777777" w:rsidR="00CC1BCB" w:rsidRDefault="00CC1BCB">
            <w:pPr>
              <w:rPr>
                <w:rFonts w:ascii="Century" w:hAnsi="Century" w:cs="Times New Roman"/>
              </w:rPr>
            </w:pPr>
          </w:p>
          <w:p w14:paraId="6247CC5B" w14:textId="77777777" w:rsidR="00CC1BCB" w:rsidRDefault="00CC1BCB">
            <w:pPr>
              <w:rPr>
                <w:rFonts w:ascii="Century" w:hAnsi="Century" w:cs="Times New Roman"/>
              </w:rPr>
            </w:pPr>
            <w:r>
              <w:rPr>
                <w:rFonts w:ascii="Century" w:hAnsi="Century" w:cs="Times New Roman"/>
              </w:rPr>
              <w:t>Закон за ограничаване на административното регулиране и административния контрол в стопанската дейност</w:t>
            </w:r>
          </w:p>
          <w:p w14:paraId="7777B3B8" w14:textId="77777777" w:rsidR="00CC1BCB" w:rsidRDefault="00CC1BCB">
            <w:pPr>
              <w:rPr>
                <w:rFonts w:ascii="Century" w:hAnsi="Century" w:cs="Times New Roman"/>
              </w:rPr>
            </w:pPr>
          </w:p>
          <w:p w14:paraId="463692EE" w14:textId="77777777" w:rsidR="00DA7CD5" w:rsidRDefault="00DA7CD5">
            <w:pPr>
              <w:rPr>
                <w:rFonts w:ascii="Century" w:hAnsi="Century" w:cs="Times New Roman"/>
              </w:rPr>
            </w:pPr>
            <w:r>
              <w:rPr>
                <w:rFonts w:ascii="Century" w:hAnsi="Century" w:cs="Times New Roman"/>
              </w:rPr>
              <w:t>Безпилотни летателни системи</w:t>
            </w:r>
          </w:p>
          <w:p w14:paraId="36AF7C51" w14:textId="77777777" w:rsidR="00EB1175" w:rsidRDefault="00EB1175">
            <w:pPr>
              <w:rPr>
                <w:rFonts w:ascii="Century" w:hAnsi="Century" w:cs="Times New Roman"/>
              </w:rPr>
            </w:pPr>
          </w:p>
          <w:p w14:paraId="054110B0" w14:textId="77777777" w:rsidR="00EB1175" w:rsidRDefault="00EA78FF">
            <w:pPr>
              <w:rPr>
                <w:rFonts w:ascii="Century" w:hAnsi="Century" w:cs="Times New Roman"/>
              </w:rPr>
            </w:pPr>
            <w:r>
              <w:rPr>
                <w:rFonts w:ascii="Century" w:hAnsi="Century" w:cs="Times New Roman"/>
              </w:rPr>
              <w:t>Доставчик на аеронавигационно обслужване</w:t>
            </w:r>
          </w:p>
          <w:p w14:paraId="2C29DA93" w14:textId="77777777" w:rsidR="006206E5" w:rsidRDefault="006206E5">
            <w:pPr>
              <w:rPr>
                <w:rFonts w:ascii="Century" w:hAnsi="Century" w:cs="Times New Roman"/>
              </w:rPr>
            </w:pPr>
          </w:p>
          <w:p w14:paraId="5CB2FA70" w14:textId="77777777" w:rsidR="006206E5" w:rsidRDefault="006206E5">
            <w:pPr>
              <w:rPr>
                <w:rFonts w:ascii="Century" w:hAnsi="Century" w:cs="Times New Roman"/>
              </w:rPr>
            </w:pPr>
            <w:r>
              <w:rPr>
                <w:rFonts w:ascii="Century" w:hAnsi="Century" w:cs="Times New Roman"/>
              </w:rPr>
              <w:t>Въздухоплавателно средство</w:t>
            </w:r>
          </w:p>
          <w:p w14:paraId="593E8E00" w14:textId="77777777" w:rsidR="00CC43EE" w:rsidRDefault="00CC43EE">
            <w:pPr>
              <w:rPr>
                <w:rFonts w:ascii="Century" w:hAnsi="Century" w:cs="Times New Roman"/>
              </w:rPr>
            </w:pPr>
          </w:p>
          <w:p w14:paraId="4FDA84BE" w14:textId="77777777" w:rsidR="00CC43EE" w:rsidRDefault="00CC43EE">
            <w:pPr>
              <w:rPr>
                <w:rFonts w:ascii="Century" w:hAnsi="Century" w:cs="Times New Roman"/>
              </w:rPr>
            </w:pPr>
            <w:r>
              <w:rPr>
                <w:rFonts w:ascii="Century" w:hAnsi="Century" w:cs="Times New Roman"/>
              </w:rPr>
              <w:t>Съд на Европейския съюз</w:t>
            </w:r>
          </w:p>
          <w:p w14:paraId="0D2358B3" w14:textId="77777777" w:rsidR="00AB27AF" w:rsidRDefault="00AB27AF">
            <w:pPr>
              <w:rPr>
                <w:rFonts w:ascii="Century" w:hAnsi="Century" w:cs="Times New Roman"/>
              </w:rPr>
            </w:pPr>
          </w:p>
          <w:p w14:paraId="200E7F2E" w14:textId="77777777" w:rsidR="00AB27AF" w:rsidRDefault="00AB27AF">
            <w:pPr>
              <w:rPr>
                <w:rFonts w:ascii="Century" w:hAnsi="Century" w:cs="Times New Roman"/>
              </w:rPr>
            </w:pPr>
            <w:proofErr w:type="spellStart"/>
            <w:r>
              <w:rPr>
                <w:rFonts w:ascii="Century" w:hAnsi="Century" w:cs="Times New Roman"/>
              </w:rPr>
              <w:t>Данъчноосигурителен</w:t>
            </w:r>
            <w:proofErr w:type="spellEnd"/>
            <w:r>
              <w:rPr>
                <w:rFonts w:ascii="Century" w:hAnsi="Century" w:cs="Times New Roman"/>
              </w:rPr>
              <w:t xml:space="preserve"> процесуален кодекс</w:t>
            </w:r>
          </w:p>
          <w:p w14:paraId="6731CB5E" w14:textId="77777777" w:rsidR="00A66444" w:rsidRDefault="00A66444">
            <w:pPr>
              <w:rPr>
                <w:rFonts w:ascii="Century" w:hAnsi="Century" w:cs="Times New Roman"/>
              </w:rPr>
            </w:pPr>
          </w:p>
          <w:p w14:paraId="7C53D62C" w14:textId="77777777" w:rsidR="00A66444" w:rsidRPr="000E7A3A" w:rsidRDefault="00A66444">
            <w:pPr>
              <w:rPr>
                <w:rFonts w:ascii="Century" w:hAnsi="Century" w:cs="Times New Roman"/>
              </w:rPr>
            </w:pPr>
            <w:r>
              <w:rPr>
                <w:rFonts w:ascii="Century" w:hAnsi="Century" w:cs="Times New Roman"/>
              </w:rPr>
              <w:t xml:space="preserve">Държавно предприятие „Ръководство въздушно движение“ </w:t>
            </w:r>
          </w:p>
        </w:tc>
      </w:tr>
    </w:tbl>
    <w:p w14:paraId="05570F6A" w14:textId="77777777" w:rsidR="00D77C2D" w:rsidRPr="000E7A3A" w:rsidRDefault="00C37E40" w:rsidP="008E3370">
      <w:pPr>
        <w:jc w:val="both"/>
        <w:rPr>
          <w:rFonts w:ascii="Century" w:hAnsi="Century"/>
        </w:rPr>
      </w:pPr>
      <w:r>
        <w:rPr>
          <w:rFonts w:ascii="Century" w:hAnsi="Century"/>
          <w:b/>
        </w:rPr>
        <w:t xml:space="preserve">* </w:t>
      </w:r>
      <w:r w:rsidR="00D77C2D" w:rsidRPr="000E7A3A">
        <w:rPr>
          <w:rFonts w:ascii="Century" w:hAnsi="Century"/>
        </w:rPr>
        <w:t>Този образец на доклад на цялостна предварителна оценка на въздействието е изготвен с цел определяне на структурата на докладите от извършени оценки и да определи необходимите им реквизити.</w:t>
      </w:r>
    </w:p>
    <w:p w14:paraId="77F70875" w14:textId="77777777" w:rsidR="008E3370" w:rsidRPr="000E7A3A" w:rsidRDefault="00C37E40" w:rsidP="008E3370">
      <w:pPr>
        <w:jc w:val="both"/>
        <w:rPr>
          <w:rFonts w:ascii="Century" w:hAnsi="Century"/>
        </w:rPr>
      </w:pPr>
      <w:r>
        <w:rPr>
          <w:rFonts w:ascii="Century" w:hAnsi="Century"/>
          <w:b/>
        </w:rPr>
        <w:t xml:space="preserve">** </w:t>
      </w:r>
      <w:r w:rsidR="00D77C2D" w:rsidRPr="000E7A3A">
        <w:rPr>
          <w:rFonts w:ascii="Century" w:hAnsi="Century"/>
        </w:rPr>
        <w:t xml:space="preserve">С </w:t>
      </w:r>
      <w:r w:rsidR="008073B6" w:rsidRPr="000E7A3A">
        <w:rPr>
          <w:rFonts w:ascii="Century" w:hAnsi="Century"/>
        </w:rPr>
        <w:t>образец</w:t>
      </w:r>
      <w:r w:rsidR="008073B6">
        <w:rPr>
          <w:rFonts w:ascii="Century" w:hAnsi="Century"/>
        </w:rPr>
        <w:t>а</w:t>
      </w:r>
      <w:r w:rsidR="008073B6" w:rsidRPr="000E7A3A">
        <w:rPr>
          <w:rFonts w:ascii="Century" w:hAnsi="Century"/>
        </w:rPr>
        <w:t xml:space="preserve"> </w:t>
      </w:r>
      <w:r w:rsidR="00D77C2D" w:rsidRPr="000E7A3A">
        <w:rPr>
          <w:rFonts w:ascii="Century" w:hAnsi="Century"/>
        </w:rPr>
        <w:t>се цели и унифициране на подходите по оформяне на докладите, като екипът</w:t>
      </w:r>
      <w:r w:rsidR="008073B6">
        <w:rPr>
          <w:rFonts w:ascii="Century" w:hAnsi="Century"/>
        </w:rPr>
        <w:t>,</w:t>
      </w:r>
      <w:r w:rsidR="00D77C2D" w:rsidRPr="000E7A3A">
        <w:rPr>
          <w:rFonts w:ascii="Century" w:hAnsi="Century"/>
        </w:rPr>
        <w:t xml:space="preserve"> извършващ оценката на въздействие</w:t>
      </w:r>
      <w:r w:rsidR="008073B6">
        <w:rPr>
          <w:rFonts w:ascii="Century" w:hAnsi="Century"/>
        </w:rPr>
        <w:t>,</w:t>
      </w:r>
      <w:r w:rsidR="00D77C2D" w:rsidRPr="000E7A3A">
        <w:rPr>
          <w:rFonts w:ascii="Century" w:hAnsi="Century"/>
        </w:rPr>
        <w:t xml:space="preserve"> свободно може да видоизменя и допълва включените реквизити съобразно </w:t>
      </w:r>
      <w:r w:rsidR="008E3370" w:rsidRPr="000E7A3A">
        <w:rPr>
          <w:rFonts w:ascii="Century" w:hAnsi="Century"/>
        </w:rPr>
        <w:t>спецификата на извършваната оценка.</w:t>
      </w:r>
    </w:p>
    <w:p w14:paraId="5B0C5E1F" w14:textId="77777777" w:rsidR="00DC367A" w:rsidRPr="00DC367A" w:rsidRDefault="00C37E40" w:rsidP="008E3370">
      <w:pPr>
        <w:jc w:val="both"/>
        <w:rPr>
          <w:rFonts w:ascii="Century" w:hAnsi="Century"/>
        </w:rPr>
      </w:pPr>
      <w:r>
        <w:rPr>
          <w:rFonts w:ascii="Century" w:hAnsi="Century"/>
          <w:b/>
        </w:rPr>
        <w:t xml:space="preserve">*** </w:t>
      </w:r>
      <w:r w:rsidR="008E3370" w:rsidRPr="002D361B">
        <w:rPr>
          <w:rFonts w:ascii="Century" w:hAnsi="Century"/>
        </w:rPr>
        <w:t xml:space="preserve">Образецът детайлизира предвиденото в Закона за нормативните актове, Наредбата за обхвата и методологията за извършване на оценка на въздействието и </w:t>
      </w:r>
      <w:r w:rsidR="002D361B" w:rsidRPr="002D361B">
        <w:rPr>
          <w:rFonts w:ascii="Century" w:hAnsi="Century"/>
        </w:rPr>
        <w:t>Ръководството за извършване на предварителна оценка на въздействието</w:t>
      </w:r>
      <w:r w:rsidR="002D361B">
        <w:rPr>
          <w:rFonts w:ascii="Century" w:hAnsi="Century"/>
        </w:rPr>
        <w:t>, прието с Решение № 728 на Министерския съвет от 05 декември 2019 г.</w:t>
      </w:r>
    </w:p>
    <w:p w14:paraId="0483C194" w14:textId="77777777" w:rsidR="00897C7E" w:rsidRDefault="00897C7E" w:rsidP="008E3370">
      <w:pPr>
        <w:jc w:val="both"/>
        <w:rPr>
          <w:rFonts w:ascii="Century" w:hAnsi="Century"/>
        </w:rPr>
      </w:pPr>
    </w:p>
    <w:p w14:paraId="4DA5F6F9" w14:textId="77777777" w:rsidR="007D1548" w:rsidRDefault="001917F4" w:rsidP="00B8646D">
      <w:pPr>
        <w:pStyle w:val="Heading1"/>
      </w:pPr>
      <w:r w:rsidRPr="00B8646D">
        <w:br w:type="page"/>
      </w:r>
      <w:bookmarkStart w:id="1" w:name="_Toc47606617"/>
      <w:r w:rsidR="004C638A" w:rsidRPr="00B8646D">
        <w:lastRenderedPageBreak/>
        <w:t>Описание на проблем</w:t>
      </w:r>
      <w:r w:rsidR="007D1548" w:rsidRPr="00B8646D">
        <w:t>а/</w:t>
      </w:r>
      <w:proofErr w:type="spellStart"/>
      <w:r w:rsidR="007D1548" w:rsidRPr="00B8646D">
        <w:t>ите</w:t>
      </w:r>
      <w:bookmarkEnd w:id="1"/>
      <w:proofErr w:type="spellEnd"/>
    </w:p>
    <w:p w14:paraId="73008EBD" w14:textId="77777777" w:rsidR="00CC1BCB" w:rsidRPr="007E6073" w:rsidRDefault="00EB2DEB" w:rsidP="006206E5">
      <w:pPr>
        <w:pStyle w:val="Heading1"/>
        <w:numPr>
          <w:ilvl w:val="0"/>
          <w:numId w:val="0"/>
        </w:numPr>
        <w:spacing w:line="276" w:lineRule="auto"/>
        <w:ind w:firstLine="567"/>
        <w:rPr>
          <w:rFonts w:ascii="Times New Roman" w:hAnsi="Times New Roman"/>
          <w:b w:val="0"/>
          <w:color w:val="auto"/>
          <w:sz w:val="24"/>
          <w:szCs w:val="24"/>
        </w:rPr>
      </w:pPr>
      <w:r>
        <w:rPr>
          <w:rFonts w:ascii="Times New Roman" w:hAnsi="Times New Roman"/>
          <w:b w:val="0"/>
          <w:color w:val="auto"/>
          <w:sz w:val="24"/>
          <w:szCs w:val="24"/>
        </w:rPr>
        <w:t xml:space="preserve"> </w:t>
      </w:r>
      <w:r w:rsidR="00CC1BCB" w:rsidRPr="007E6073">
        <w:rPr>
          <w:rFonts w:ascii="Times New Roman" w:hAnsi="Times New Roman"/>
          <w:b w:val="0"/>
          <w:color w:val="auto"/>
          <w:sz w:val="24"/>
          <w:szCs w:val="24"/>
        </w:rPr>
        <w:t xml:space="preserve">Със законопроекта се </w:t>
      </w:r>
      <w:r w:rsidR="006206E5">
        <w:rPr>
          <w:rFonts w:ascii="Times New Roman" w:hAnsi="Times New Roman"/>
          <w:b w:val="0"/>
          <w:color w:val="auto"/>
          <w:sz w:val="24"/>
          <w:szCs w:val="24"/>
        </w:rPr>
        <w:t>предлага решение на</w:t>
      </w:r>
      <w:r w:rsidR="00CC1BCB" w:rsidRPr="007E6073">
        <w:rPr>
          <w:rFonts w:ascii="Times New Roman" w:hAnsi="Times New Roman"/>
          <w:b w:val="0"/>
          <w:color w:val="auto"/>
          <w:sz w:val="24"/>
          <w:szCs w:val="24"/>
        </w:rPr>
        <w:t xml:space="preserve"> </w:t>
      </w:r>
      <w:r w:rsidR="00F71B49">
        <w:rPr>
          <w:rFonts w:ascii="Times New Roman" w:hAnsi="Times New Roman"/>
          <w:b w:val="0"/>
          <w:color w:val="auto"/>
          <w:sz w:val="24"/>
          <w:szCs w:val="24"/>
        </w:rPr>
        <w:t xml:space="preserve">някои </w:t>
      </w:r>
      <w:r w:rsidR="00CC1BCB" w:rsidRPr="007E6073">
        <w:rPr>
          <w:rFonts w:ascii="Times New Roman" w:hAnsi="Times New Roman"/>
          <w:b w:val="0"/>
          <w:color w:val="auto"/>
          <w:sz w:val="24"/>
          <w:szCs w:val="24"/>
        </w:rPr>
        <w:t xml:space="preserve">проблеми, свързани с безопасността и сигурността в гражданското въздухоплаване. </w:t>
      </w:r>
    </w:p>
    <w:p w14:paraId="7770D228" w14:textId="77777777" w:rsidR="00EB2DEB" w:rsidRDefault="00CC1BCB" w:rsidP="006206E5">
      <w:pPr>
        <w:widowControl w:val="0"/>
        <w:autoSpaceDE w:val="0"/>
        <w:autoSpaceDN w:val="0"/>
        <w:adjustRightInd w:val="0"/>
        <w:spacing w:after="0" w:line="276" w:lineRule="auto"/>
        <w:ind w:firstLine="708"/>
        <w:jc w:val="both"/>
        <w:rPr>
          <w:rFonts w:ascii="Times New Roman" w:hAnsi="Times New Roman" w:cs="Times New Roman"/>
          <w:sz w:val="24"/>
          <w:szCs w:val="24"/>
        </w:rPr>
      </w:pPr>
      <w:r w:rsidRPr="007E6073">
        <w:rPr>
          <w:rFonts w:ascii="Times New Roman" w:hAnsi="Times New Roman" w:cs="Times New Roman"/>
          <w:sz w:val="24"/>
          <w:szCs w:val="24"/>
        </w:rPr>
        <w:t>На първо място в Закона за гражданското въздухоплаване</w:t>
      </w:r>
      <w:r w:rsidR="005644D1">
        <w:rPr>
          <w:rFonts w:ascii="Times New Roman" w:hAnsi="Times New Roman" w:cs="Times New Roman"/>
          <w:sz w:val="24"/>
          <w:szCs w:val="24"/>
        </w:rPr>
        <w:t xml:space="preserve"> понастоящем </w:t>
      </w:r>
      <w:r>
        <w:rPr>
          <w:rFonts w:ascii="Times New Roman" w:hAnsi="Times New Roman" w:cs="Times New Roman"/>
          <w:bCs/>
          <w:sz w:val="24"/>
          <w:szCs w:val="24"/>
        </w:rPr>
        <w:t xml:space="preserve">не са посочени </w:t>
      </w:r>
      <w:r w:rsidRPr="000030CD">
        <w:rPr>
          <w:rFonts w:ascii="Times New Roman" w:hAnsi="Times New Roman" w:cs="Times New Roman"/>
          <w:bCs/>
          <w:sz w:val="24"/>
          <w:szCs w:val="24"/>
        </w:rPr>
        <w:t>изчерпателно регистрите по прилагането му. В действащата уредба такива са предвидени в подзаконови актове по прилагането на закона</w:t>
      </w:r>
      <w:r w:rsidRPr="000030CD">
        <w:rPr>
          <w:rFonts w:ascii="Times New Roman" w:hAnsi="Times New Roman" w:cs="Times New Roman"/>
          <w:b/>
          <w:sz w:val="24"/>
          <w:szCs w:val="24"/>
        </w:rPr>
        <w:t xml:space="preserve">. </w:t>
      </w:r>
      <w:r w:rsidRPr="00331303">
        <w:rPr>
          <w:rFonts w:ascii="Times New Roman" w:hAnsi="Times New Roman" w:cs="Times New Roman"/>
          <w:sz w:val="24"/>
          <w:szCs w:val="24"/>
        </w:rPr>
        <w:t>Със законопроекта се предвижда разпоредба,</w:t>
      </w:r>
      <w:r>
        <w:rPr>
          <w:rFonts w:ascii="Times New Roman" w:hAnsi="Times New Roman" w:cs="Times New Roman"/>
          <w:bCs/>
          <w:sz w:val="24"/>
          <w:szCs w:val="24"/>
        </w:rPr>
        <w:t xml:space="preserve"> в която се изброяват изчерпателно,</w:t>
      </w:r>
      <w:r w:rsidRPr="000030CD">
        <w:rPr>
          <w:rFonts w:ascii="Times New Roman" w:hAnsi="Times New Roman" w:cs="Times New Roman"/>
          <w:bCs/>
          <w:sz w:val="24"/>
          <w:szCs w:val="24"/>
        </w:rPr>
        <w:t xml:space="preserve"> водените от Главна дирекция „Гражданска въздухоплавателна администрация“ регистри, </w:t>
      </w:r>
      <w:r>
        <w:rPr>
          <w:rFonts w:ascii="Times New Roman" w:hAnsi="Times New Roman" w:cs="Times New Roman"/>
          <w:bCs/>
          <w:sz w:val="24"/>
          <w:szCs w:val="24"/>
        </w:rPr>
        <w:t>като по този начин се постига съответствие с</w:t>
      </w:r>
      <w:r w:rsidRPr="000030CD">
        <w:rPr>
          <w:rFonts w:ascii="Times New Roman" w:hAnsi="Times New Roman" w:cs="Times New Roman"/>
          <w:bCs/>
          <w:sz w:val="24"/>
          <w:szCs w:val="24"/>
        </w:rPr>
        <w:t xml:space="preserve"> изискванията на ЗОАРАКСД </w:t>
      </w:r>
      <w:r>
        <w:rPr>
          <w:rFonts w:ascii="Times New Roman" w:hAnsi="Times New Roman" w:cs="Times New Roman"/>
          <w:bCs/>
          <w:sz w:val="24"/>
          <w:szCs w:val="24"/>
        </w:rPr>
        <w:t xml:space="preserve"> и </w:t>
      </w:r>
      <w:r w:rsidRPr="00CB1612">
        <w:rPr>
          <w:rFonts w:ascii="Times New Roman" w:hAnsi="Times New Roman" w:cs="Times New Roman"/>
          <w:bCs/>
          <w:sz w:val="24"/>
          <w:szCs w:val="24"/>
        </w:rPr>
        <w:t>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r>
        <w:rPr>
          <w:rFonts w:ascii="Times New Roman" w:hAnsi="Times New Roman" w:cs="Times New Roman"/>
          <w:bCs/>
          <w:sz w:val="24"/>
          <w:szCs w:val="24"/>
        </w:rPr>
        <w:t>.</w:t>
      </w:r>
      <w:r w:rsidR="00EB2DEB" w:rsidRPr="00EB2DEB">
        <w:rPr>
          <w:rFonts w:ascii="Times New Roman" w:hAnsi="Times New Roman" w:cs="Times New Roman"/>
          <w:sz w:val="24"/>
          <w:szCs w:val="24"/>
        </w:rPr>
        <w:t xml:space="preserve"> </w:t>
      </w:r>
    </w:p>
    <w:p w14:paraId="3E3B3F25" w14:textId="77777777" w:rsidR="006206E5" w:rsidRDefault="00CC1BCB" w:rsidP="006206E5">
      <w:pPr>
        <w:spacing w:after="0" w:line="276" w:lineRule="auto"/>
        <w:ind w:firstLine="720"/>
        <w:jc w:val="both"/>
        <w:rPr>
          <w:rFonts w:ascii="Times New Roman" w:hAnsi="Times New Roman"/>
          <w:bCs/>
          <w:sz w:val="24"/>
          <w:szCs w:val="24"/>
        </w:rPr>
      </w:pPr>
      <w:r w:rsidRPr="007E6073">
        <w:rPr>
          <w:rFonts w:ascii="Times New Roman" w:hAnsi="Times New Roman" w:cs="Times New Roman"/>
          <w:bCs/>
          <w:sz w:val="24"/>
          <w:szCs w:val="24"/>
        </w:rPr>
        <w:t xml:space="preserve">На второ място </w:t>
      </w:r>
      <w:r w:rsidR="007E6073">
        <w:rPr>
          <w:rFonts w:ascii="Times New Roman" w:hAnsi="Times New Roman" w:cs="Times New Roman"/>
          <w:bCs/>
          <w:sz w:val="24"/>
          <w:szCs w:val="24"/>
        </w:rPr>
        <w:t xml:space="preserve">е необходимо да се </w:t>
      </w:r>
      <w:r w:rsidR="00F71B49">
        <w:rPr>
          <w:rFonts w:ascii="Times New Roman" w:hAnsi="Times New Roman" w:cs="Times New Roman"/>
          <w:bCs/>
          <w:sz w:val="24"/>
          <w:szCs w:val="24"/>
        </w:rPr>
        <w:t xml:space="preserve">приемат </w:t>
      </w:r>
      <w:r w:rsidR="007E6073">
        <w:rPr>
          <w:rFonts w:ascii="Times New Roman" w:hAnsi="Times New Roman" w:cs="Times New Roman"/>
          <w:bCs/>
          <w:sz w:val="24"/>
          <w:szCs w:val="24"/>
        </w:rPr>
        <w:t xml:space="preserve">законодателни мерки </w:t>
      </w:r>
      <w:r w:rsidR="00F71B49">
        <w:rPr>
          <w:rFonts w:ascii="Times New Roman" w:eastAsia="Times New Roman" w:hAnsi="Times New Roman" w:cs="Times New Roman"/>
          <w:bCs/>
          <w:sz w:val="24"/>
          <w:szCs w:val="24"/>
        </w:rPr>
        <w:t xml:space="preserve">във връзка с наличието на </w:t>
      </w:r>
      <w:r w:rsidRPr="007E6073">
        <w:rPr>
          <w:rFonts w:ascii="Times New Roman" w:hAnsi="Times New Roman" w:cs="Times New Roman"/>
          <w:bCs/>
          <w:sz w:val="24"/>
          <w:szCs w:val="24"/>
        </w:rPr>
        <w:t>процедура за нарушение (</w:t>
      </w:r>
      <w:proofErr w:type="spellStart"/>
      <w:r w:rsidRPr="007E6073">
        <w:rPr>
          <w:rFonts w:ascii="Times New Roman" w:hAnsi="Times New Roman" w:cs="Times New Roman"/>
          <w:bCs/>
          <w:sz w:val="24"/>
          <w:szCs w:val="24"/>
        </w:rPr>
        <w:t>infringement</w:t>
      </w:r>
      <w:proofErr w:type="spellEnd"/>
      <w:r w:rsidRPr="007E6073">
        <w:rPr>
          <w:rFonts w:ascii="Times New Roman" w:hAnsi="Times New Roman" w:cs="Times New Roman"/>
          <w:bCs/>
          <w:sz w:val="24"/>
          <w:szCs w:val="24"/>
        </w:rPr>
        <w:t>) № 2014/4241 срещу Република България за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член 258 от Договора за функционирането на Европейския съюз. В случай че не бъдат предприети законови изменения, съобразно препоръките на Европейската комисия, съществува в значителна степен вероятност за образуване на съдебно производство пред Съда на Европейския съюз срещу Република България за неспазване на нормативната уредба на Европейския съюз(ЕС).</w:t>
      </w:r>
      <w:r w:rsidR="00463597" w:rsidRPr="007E6073">
        <w:rPr>
          <w:rFonts w:ascii="Times New Roman" w:hAnsi="Times New Roman"/>
          <w:bCs/>
          <w:sz w:val="24"/>
          <w:szCs w:val="24"/>
        </w:rPr>
        <w:t xml:space="preserve"> </w:t>
      </w:r>
    </w:p>
    <w:p w14:paraId="01F2369A" w14:textId="77777777" w:rsidR="007E6073" w:rsidRDefault="00F71B49" w:rsidP="006206E5">
      <w:pPr>
        <w:spacing w:after="0" w:line="276" w:lineRule="auto"/>
        <w:ind w:firstLine="720"/>
        <w:jc w:val="both"/>
        <w:rPr>
          <w:rFonts w:ascii="Times New Roman" w:hAnsi="Times New Roman" w:cs="Times New Roman"/>
          <w:bCs/>
          <w:sz w:val="24"/>
          <w:szCs w:val="24"/>
        </w:rPr>
      </w:pPr>
      <w:r>
        <w:rPr>
          <w:rFonts w:ascii="Times New Roman" w:hAnsi="Times New Roman" w:cs="Times New Roman"/>
          <w:bCs/>
          <w:sz w:val="24"/>
          <w:szCs w:val="24"/>
        </w:rPr>
        <w:t>О</w:t>
      </w:r>
      <w:r w:rsidR="00463597" w:rsidRPr="007E6073">
        <w:rPr>
          <w:rFonts w:ascii="Times New Roman" w:hAnsi="Times New Roman" w:cs="Times New Roman"/>
          <w:bCs/>
          <w:sz w:val="24"/>
          <w:szCs w:val="24"/>
        </w:rPr>
        <w:t xml:space="preserve">снование за </w:t>
      </w:r>
      <w:r>
        <w:rPr>
          <w:rFonts w:ascii="Times New Roman" w:hAnsi="Times New Roman" w:cs="Times New Roman"/>
          <w:bCs/>
          <w:sz w:val="24"/>
          <w:szCs w:val="24"/>
        </w:rPr>
        <w:t xml:space="preserve">извършване на промени с </w:t>
      </w:r>
      <w:r w:rsidR="00463597" w:rsidRPr="007E6073">
        <w:rPr>
          <w:rFonts w:ascii="Times New Roman" w:hAnsi="Times New Roman" w:cs="Times New Roman"/>
          <w:bCs/>
          <w:sz w:val="24"/>
          <w:szCs w:val="24"/>
        </w:rPr>
        <w:t xml:space="preserve">проекта на закон е Мотивирано становище № C(2021)4366 </w:t>
      </w:r>
      <w:proofErr w:type="spellStart"/>
      <w:r w:rsidR="00463597" w:rsidRPr="007E6073">
        <w:rPr>
          <w:rFonts w:ascii="Times New Roman" w:hAnsi="Times New Roman" w:cs="Times New Roman"/>
          <w:bCs/>
          <w:sz w:val="24"/>
          <w:szCs w:val="24"/>
        </w:rPr>
        <w:t>final</w:t>
      </w:r>
      <w:proofErr w:type="spellEnd"/>
      <w:r w:rsidR="00463597" w:rsidRPr="007E6073">
        <w:rPr>
          <w:rFonts w:ascii="Times New Roman" w:hAnsi="Times New Roman" w:cs="Times New Roman"/>
          <w:bCs/>
          <w:sz w:val="24"/>
          <w:szCs w:val="24"/>
        </w:rPr>
        <w:t xml:space="preserve"> от 15.07.2021г. на Европейската комисия по процедура за нарушение (</w:t>
      </w:r>
      <w:proofErr w:type="spellStart"/>
      <w:r w:rsidR="00463597" w:rsidRPr="007E6073">
        <w:rPr>
          <w:rFonts w:ascii="Times New Roman" w:hAnsi="Times New Roman" w:cs="Times New Roman"/>
          <w:bCs/>
          <w:sz w:val="24"/>
          <w:szCs w:val="24"/>
        </w:rPr>
        <w:t>infringement</w:t>
      </w:r>
      <w:proofErr w:type="spellEnd"/>
      <w:r w:rsidR="00463597" w:rsidRPr="007E6073">
        <w:rPr>
          <w:rFonts w:ascii="Times New Roman" w:hAnsi="Times New Roman" w:cs="Times New Roman"/>
          <w:bCs/>
          <w:sz w:val="24"/>
          <w:szCs w:val="24"/>
        </w:rPr>
        <w:t>) № 2014/4241 срещу Република България за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член 258 от Договора за функционирането на Европейския съюз.</w:t>
      </w:r>
    </w:p>
    <w:p w14:paraId="44256259" w14:textId="77777777" w:rsidR="007E6073" w:rsidRDefault="00463597" w:rsidP="006206E5">
      <w:pPr>
        <w:spacing w:after="0" w:line="276" w:lineRule="auto"/>
        <w:ind w:firstLine="720"/>
        <w:jc w:val="both"/>
        <w:rPr>
          <w:rFonts w:ascii="Times New Roman" w:hAnsi="Times New Roman" w:cs="Times New Roman"/>
          <w:bCs/>
          <w:sz w:val="24"/>
          <w:szCs w:val="24"/>
        </w:rPr>
      </w:pPr>
      <w:r w:rsidRPr="007E6073">
        <w:rPr>
          <w:rFonts w:ascii="Times New Roman" w:hAnsi="Times New Roman" w:cs="Times New Roman"/>
          <w:bCs/>
          <w:sz w:val="24"/>
          <w:szCs w:val="24"/>
        </w:rPr>
        <w:t>Комисията счита, че Република България неправилно е транспонирала и приложила чл. 6, параграф 3 и член 11, параграф 6 от Директива 2009/12/ЕО, доколкото разпоредбите на националното право – чл. 122к, ал. 3 от българския Закон за гражданското въздухоплаване (ЗГВ) и чл. 1, ал. 4 от Наредбата за таксите за обслужване на летищата за обществено ползване в Република България (Наредбата) не позволяват на сдружения на ползватели на летища, които не са създадени специално с цел да представляват ползвателите на летище София, и които не са регистрирани по българското законодателство, да подават жалби пред Независимия надзорен орган (ННО).</w:t>
      </w:r>
    </w:p>
    <w:p w14:paraId="693AD735" w14:textId="77777777" w:rsidR="007E6073" w:rsidRDefault="00463597" w:rsidP="006206E5">
      <w:pPr>
        <w:spacing w:after="0" w:line="276" w:lineRule="auto"/>
        <w:ind w:firstLine="720"/>
        <w:jc w:val="both"/>
        <w:rPr>
          <w:rFonts w:ascii="Times New Roman" w:hAnsi="Times New Roman" w:cs="Times New Roman"/>
          <w:bCs/>
          <w:sz w:val="24"/>
          <w:szCs w:val="24"/>
        </w:rPr>
      </w:pPr>
      <w:r w:rsidRPr="007E6073">
        <w:rPr>
          <w:rFonts w:ascii="Times New Roman" w:hAnsi="Times New Roman" w:cs="Times New Roman"/>
          <w:bCs/>
          <w:sz w:val="24"/>
          <w:szCs w:val="24"/>
        </w:rPr>
        <w:t xml:space="preserve">Международната организация по гражданска авиация (ИКАО) определя четирите основополагащи принципа, върху които стъпват регулаторните политики в областта на летищните такси и които държавите трябва да включат в своето национално </w:t>
      </w:r>
      <w:r w:rsidRPr="007E6073">
        <w:rPr>
          <w:rFonts w:ascii="Times New Roman" w:hAnsi="Times New Roman" w:cs="Times New Roman"/>
          <w:bCs/>
          <w:sz w:val="24"/>
          <w:szCs w:val="24"/>
        </w:rPr>
        <w:lastRenderedPageBreak/>
        <w:t xml:space="preserve">законодателство: недискриминация, разходна ориентираност, прозрачност и консултации с ползвателите. Важно съображение на ICAO </w:t>
      </w:r>
      <w:proofErr w:type="spellStart"/>
      <w:r w:rsidRPr="007E6073">
        <w:rPr>
          <w:rFonts w:ascii="Times New Roman" w:hAnsi="Times New Roman" w:cs="Times New Roman"/>
          <w:bCs/>
          <w:sz w:val="24"/>
          <w:szCs w:val="24"/>
        </w:rPr>
        <w:t>Doc</w:t>
      </w:r>
      <w:proofErr w:type="spellEnd"/>
      <w:r w:rsidRPr="007E6073">
        <w:rPr>
          <w:rFonts w:ascii="Times New Roman" w:hAnsi="Times New Roman" w:cs="Times New Roman"/>
          <w:bCs/>
          <w:sz w:val="24"/>
          <w:szCs w:val="24"/>
        </w:rPr>
        <w:t xml:space="preserve"> 9082 е, че трябва да бъде поддържан баланс между интересите на летищата, от една страна, и на операторите на въздухоплавателни средства, от друга страна, особено в периоди на</w:t>
      </w:r>
      <w:r w:rsidRPr="00463597">
        <w:rPr>
          <w:rFonts w:ascii="Times New Roman" w:hAnsi="Times New Roman" w:cs="Times New Roman"/>
          <w:b/>
          <w:sz w:val="24"/>
          <w:szCs w:val="24"/>
        </w:rPr>
        <w:t xml:space="preserve"> </w:t>
      </w:r>
      <w:r w:rsidRPr="007E6073">
        <w:rPr>
          <w:rFonts w:ascii="Times New Roman" w:hAnsi="Times New Roman" w:cs="Times New Roman"/>
          <w:bCs/>
          <w:sz w:val="24"/>
          <w:szCs w:val="24"/>
        </w:rPr>
        <w:t>икономически затруднения. Дефинирани са различни форми на икономически надзор - от регулация „с лека ръка“ (</w:t>
      </w:r>
      <w:proofErr w:type="spellStart"/>
      <w:r w:rsidRPr="007E6073">
        <w:rPr>
          <w:rFonts w:ascii="Times New Roman" w:hAnsi="Times New Roman" w:cs="Times New Roman"/>
          <w:bCs/>
          <w:sz w:val="24"/>
          <w:szCs w:val="24"/>
        </w:rPr>
        <w:t>light-handed</w:t>
      </w:r>
      <w:proofErr w:type="spellEnd"/>
      <w:r w:rsidRPr="007E6073">
        <w:rPr>
          <w:rFonts w:ascii="Times New Roman" w:hAnsi="Times New Roman" w:cs="Times New Roman"/>
          <w:bCs/>
          <w:sz w:val="24"/>
          <w:szCs w:val="24"/>
        </w:rPr>
        <w:t>) (като прилагане на законодателството в областта на конкуренцията) до по-твърд подход (като например директни регулаторни намеси в икономическите решения на летищата).</w:t>
      </w:r>
      <w:r w:rsidR="007E6073">
        <w:rPr>
          <w:rFonts w:ascii="Times New Roman" w:hAnsi="Times New Roman" w:cs="Times New Roman"/>
          <w:bCs/>
          <w:sz w:val="24"/>
          <w:szCs w:val="24"/>
        </w:rPr>
        <w:t xml:space="preserve"> </w:t>
      </w:r>
    </w:p>
    <w:p w14:paraId="115F0C29" w14:textId="77777777" w:rsidR="007E6073" w:rsidRDefault="00463597" w:rsidP="006206E5">
      <w:pPr>
        <w:spacing w:after="0" w:line="276" w:lineRule="auto"/>
        <w:ind w:firstLine="720"/>
        <w:jc w:val="both"/>
        <w:rPr>
          <w:rFonts w:ascii="Times New Roman" w:hAnsi="Times New Roman" w:cs="Times New Roman"/>
          <w:bCs/>
          <w:sz w:val="24"/>
          <w:szCs w:val="24"/>
        </w:rPr>
      </w:pPr>
      <w:r w:rsidRPr="007E6073">
        <w:rPr>
          <w:rFonts w:ascii="Times New Roman" w:hAnsi="Times New Roman" w:cs="Times New Roman"/>
          <w:bCs/>
          <w:sz w:val="24"/>
          <w:szCs w:val="24"/>
        </w:rPr>
        <w:t>Една от леките форми на надзор чрез институционални изисквания (</w:t>
      </w:r>
      <w:proofErr w:type="spellStart"/>
      <w:r w:rsidRPr="007E6073">
        <w:rPr>
          <w:rFonts w:ascii="Times New Roman" w:hAnsi="Times New Roman" w:cs="Times New Roman"/>
          <w:bCs/>
          <w:sz w:val="24"/>
          <w:szCs w:val="24"/>
        </w:rPr>
        <w:t>institutional</w:t>
      </w:r>
      <w:proofErr w:type="spellEnd"/>
      <w:r w:rsidRPr="007E6073">
        <w:rPr>
          <w:rFonts w:ascii="Times New Roman" w:hAnsi="Times New Roman" w:cs="Times New Roman"/>
          <w:bCs/>
          <w:sz w:val="24"/>
          <w:szCs w:val="24"/>
        </w:rPr>
        <w:t xml:space="preserve"> </w:t>
      </w:r>
      <w:proofErr w:type="spellStart"/>
      <w:r w:rsidRPr="007E6073">
        <w:rPr>
          <w:rFonts w:ascii="Times New Roman" w:hAnsi="Times New Roman" w:cs="Times New Roman"/>
          <w:bCs/>
          <w:sz w:val="24"/>
          <w:szCs w:val="24"/>
        </w:rPr>
        <w:t>requirements</w:t>
      </w:r>
      <w:proofErr w:type="spellEnd"/>
      <w:r w:rsidRPr="007E6073">
        <w:rPr>
          <w:rFonts w:ascii="Times New Roman" w:hAnsi="Times New Roman" w:cs="Times New Roman"/>
          <w:bCs/>
          <w:sz w:val="24"/>
          <w:szCs w:val="24"/>
        </w:rPr>
        <w:t xml:space="preserve">) е въвеждането на задължителни консултации между летищата и ползвателите при определянето на летищните такси и по инвестиционните планове, за да се осигури адекватна прозрачност на икономическата и финансовата основа на предложенията на летищния оператор. </w:t>
      </w:r>
    </w:p>
    <w:p w14:paraId="066236B2" w14:textId="77777777" w:rsidR="007E6073" w:rsidRDefault="00463597" w:rsidP="006206E5">
      <w:pPr>
        <w:spacing w:after="0" w:line="276" w:lineRule="auto"/>
        <w:ind w:firstLine="720"/>
        <w:jc w:val="both"/>
        <w:rPr>
          <w:rFonts w:ascii="Times New Roman" w:hAnsi="Times New Roman" w:cs="Times New Roman"/>
          <w:bCs/>
          <w:sz w:val="24"/>
          <w:szCs w:val="24"/>
        </w:rPr>
      </w:pPr>
      <w:r w:rsidRPr="007E6073">
        <w:rPr>
          <w:rFonts w:ascii="Times New Roman" w:hAnsi="Times New Roman" w:cs="Times New Roman"/>
          <w:bCs/>
          <w:sz w:val="24"/>
          <w:szCs w:val="24"/>
        </w:rPr>
        <w:t>Консултациите с ползвателите предоставят полезни коментари и предложения за подобрения в управлението на системата от летищни такси, целящи по-ниски разходи както за летищата, така и за ползвателите. В хода им могат да бъдат разкрити аспекти на предложените такси, свързани с възможно дискриминиране на определени групи ползватели. Чрез консултациите, потребителите придобиват яснота за финансовия ефект върху тях от таксите, които трябва да платят за ползване на летищната инфраструктура и услуги. Успешната консултация зависи от добрата воля и конструктивната ангажираност на всички участващи страни. При непостигане на консенсус, държавите трябва да осигурят възможност за обжалване на решението на летищния оператор пред „неутрална страна на национално ниво, която да предотвратява и разрешава спорове, преди тяхното ескалиране на международната арена (т.н. „</w:t>
      </w:r>
      <w:proofErr w:type="spellStart"/>
      <w:r w:rsidRPr="007E6073">
        <w:rPr>
          <w:rFonts w:ascii="Times New Roman" w:hAnsi="Times New Roman" w:cs="Times New Roman"/>
          <w:bCs/>
          <w:sz w:val="24"/>
          <w:szCs w:val="24"/>
        </w:rPr>
        <w:t>first-resort</w:t>
      </w:r>
      <w:proofErr w:type="spellEnd"/>
      <w:r w:rsidRPr="007E6073">
        <w:rPr>
          <w:rFonts w:ascii="Times New Roman" w:hAnsi="Times New Roman" w:cs="Times New Roman"/>
          <w:bCs/>
          <w:sz w:val="24"/>
          <w:szCs w:val="24"/>
        </w:rPr>
        <w:t xml:space="preserve">“ механизъм). </w:t>
      </w:r>
      <w:r w:rsidR="007E6073">
        <w:rPr>
          <w:rFonts w:ascii="Times New Roman" w:hAnsi="Times New Roman" w:cs="Times New Roman"/>
          <w:bCs/>
          <w:sz w:val="24"/>
          <w:szCs w:val="24"/>
        </w:rPr>
        <w:t xml:space="preserve"> </w:t>
      </w:r>
      <w:r w:rsidRPr="007E6073">
        <w:rPr>
          <w:rFonts w:ascii="Times New Roman" w:hAnsi="Times New Roman" w:cs="Times New Roman"/>
          <w:bCs/>
          <w:sz w:val="24"/>
          <w:szCs w:val="24"/>
        </w:rPr>
        <w:t xml:space="preserve">В практиката на Европейския съюз основните принципи, формулирани от ИКАО, са заложени в Директива 2009/12/ЕО на Европейския парламент и на Съвета от 11 март 2009 година относно летищните такси. </w:t>
      </w:r>
    </w:p>
    <w:p w14:paraId="00D90E2E" w14:textId="77777777" w:rsidR="007E6073" w:rsidRDefault="00463597" w:rsidP="006206E5">
      <w:pPr>
        <w:spacing w:after="0" w:line="276" w:lineRule="auto"/>
        <w:ind w:firstLine="720"/>
        <w:jc w:val="both"/>
        <w:rPr>
          <w:rFonts w:ascii="Times New Roman" w:hAnsi="Times New Roman" w:cs="Times New Roman"/>
          <w:bCs/>
          <w:sz w:val="24"/>
          <w:szCs w:val="24"/>
        </w:rPr>
      </w:pPr>
      <w:r w:rsidRPr="007E6073">
        <w:rPr>
          <w:rFonts w:ascii="Times New Roman" w:hAnsi="Times New Roman" w:cs="Times New Roman"/>
          <w:bCs/>
          <w:sz w:val="24"/>
          <w:szCs w:val="24"/>
        </w:rPr>
        <w:t>Съгласно чл. 6 от Директивата се изисква от държавите членки да гарантират установяването на задължителна процедура за редовни консултации между управляващия летището орган и ползвателите на летището или представителите или асоциациите на ползватели на летища (</w:t>
      </w:r>
      <w:proofErr w:type="spellStart"/>
      <w:r w:rsidRPr="007E6073">
        <w:rPr>
          <w:rFonts w:ascii="Times New Roman" w:hAnsi="Times New Roman" w:cs="Times New Roman"/>
          <w:bCs/>
          <w:sz w:val="24"/>
          <w:szCs w:val="24"/>
        </w:rPr>
        <w:t>associations</w:t>
      </w:r>
      <w:proofErr w:type="spellEnd"/>
      <w:r w:rsidRPr="007E6073">
        <w:rPr>
          <w:rFonts w:ascii="Times New Roman" w:hAnsi="Times New Roman" w:cs="Times New Roman"/>
          <w:bCs/>
          <w:sz w:val="24"/>
          <w:szCs w:val="24"/>
        </w:rPr>
        <w:t xml:space="preserve"> </w:t>
      </w:r>
      <w:proofErr w:type="spellStart"/>
      <w:r w:rsidRPr="007E6073">
        <w:rPr>
          <w:rFonts w:ascii="Times New Roman" w:hAnsi="Times New Roman" w:cs="Times New Roman"/>
          <w:bCs/>
          <w:sz w:val="24"/>
          <w:szCs w:val="24"/>
        </w:rPr>
        <w:t>of</w:t>
      </w:r>
      <w:proofErr w:type="spellEnd"/>
      <w:r w:rsidRPr="007E6073">
        <w:rPr>
          <w:rFonts w:ascii="Times New Roman" w:hAnsi="Times New Roman" w:cs="Times New Roman"/>
          <w:bCs/>
          <w:sz w:val="24"/>
          <w:szCs w:val="24"/>
        </w:rPr>
        <w:t xml:space="preserve"> </w:t>
      </w:r>
      <w:proofErr w:type="spellStart"/>
      <w:r w:rsidRPr="007E6073">
        <w:rPr>
          <w:rFonts w:ascii="Times New Roman" w:hAnsi="Times New Roman" w:cs="Times New Roman"/>
          <w:bCs/>
          <w:sz w:val="24"/>
          <w:szCs w:val="24"/>
        </w:rPr>
        <w:t>airport</w:t>
      </w:r>
      <w:proofErr w:type="spellEnd"/>
      <w:r w:rsidRPr="007E6073">
        <w:rPr>
          <w:rFonts w:ascii="Times New Roman" w:hAnsi="Times New Roman" w:cs="Times New Roman"/>
          <w:bCs/>
          <w:sz w:val="24"/>
          <w:szCs w:val="24"/>
        </w:rPr>
        <w:t xml:space="preserve"> </w:t>
      </w:r>
      <w:proofErr w:type="spellStart"/>
      <w:r w:rsidRPr="007E6073">
        <w:rPr>
          <w:rFonts w:ascii="Times New Roman" w:hAnsi="Times New Roman" w:cs="Times New Roman"/>
          <w:bCs/>
          <w:sz w:val="24"/>
          <w:szCs w:val="24"/>
        </w:rPr>
        <w:t>users</w:t>
      </w:r>
      <w:proofErr w:type="spellEnd"/>
      <w:r w:rsidRPr="007E6073">
        <w:rPr>
          <w:rFonts w:ascii="Times New Roman" w:hAnsi="Times New Roman" w:cs="Times New Roman"/>
          <w:bCs/>
          <w:sz w:val="24"/>
          <w:szCs w:val="24"/>
        </w:rPr>
        <w:t>) по отношение на функционирането на системата на летищните такси, нивото на летищните такси и, където е подходящо, качеството на предоставяните услуги. Промените в системата или в размера на летищните такси следва да се извършват при съгласие между страните, но когато такова не е постигнато по дадено решение, взето от управляващия летището орган, държавите членки гарантират, че всяка от страните може да поиска намесата на независимия надзорен орган (ННО), който да разгледа основанията за изменението.</w:t>
      </w:r>
    </w:p>
    <w:p w14:paraId="2201A114" w14:textId="77777777" w:rsidR="00463597" w:rsidRPr="007E6073" w:rsidRDefault="00463597" w:rsidP="006206E5">
      <w:pPr>
        <w:spacing w:after="0" w:line="276" w:lineRule="auto"/>
        <w:ind w:firstLine="720"/>
        <w:jc w:val="both"/>
        <w:rPr>
          <w:rFonts w:ascii="Times New Roman" w:hAnsi="Times New Roman" w:cs="Times New Roman"/>
          <w:sz w:val="24"/>
          <w:szCs w:val="24"/>
        </w:rPr>
      </w:pPr>
      <w:r w:rsidRPr="007E6073">
        <w:rPr>
          <w:rFonts w:ascii="Times New Roman" w:hAnsi="Times New Roman" w:cs="Times New Roman"/>
          <w:sz w:val="24"/>
          <w:szCs w:val="24"/>
        </w:rPr>
        <w:t>Оттук следва, че асоциации на ползватели на летища, взели участие в процеса на</w:t>
      </w:r>
      <w:r w:rsidRPr="007E6073">
        <w:rPr>
          <w:rFonts w:ascii="Times New Roman" w:hAnsi="Times New Roman"/>
          <w:sz w:val="24"/>
          <w:szCs w:val="24"/>
        </w:rPr>
        <w:t xml:space="preserve"> </w:t>
      </w:r>
      <w:r w:rsidRPr="007E6073">
        <w:rPr>
          <w:rFonts w:ascii="Times New Roman" w:hAnsi="Times New Roman" w:cs="Times New Roman"/>
          <w:sz w:val="24"/>
          <w:szCs w:val="24"/>
        </w:rPr>
        <w:t>консултиране, би следвало да имат право да сезират Независимия надзорен орган при спор по решението на летищния оператор.</w:t>
      </w:r>
      <w:r w:rsidRPr="007E6073">
        <w:rPr>
          <w:rFonts w:ascii="Times New Roman" w:hAnsi="Times New Roman"/>
          <w:sz w:val="24"/>
          <w:szCs w:val="24"/>
        </w:rPr>
        <w:t xml:space="preserve"> </w:t>
      </w:r>
      <w:r w:rsidRPr="007E6073">
        <w:rPr>
          <w:rFonts w:ascii="Times New Roman" w:hAnsi="Times New Roman" w:cs="Times New Roman"/>
          <w:sz w:val="24"/>
          <w:szCs w:val="24"/>
        </w:rPr>
        <w:t xml:space="preserve">В тази връзка, , българската страна е подготвила  изменение на разпоредбите на  чл.122к, ал.3 от ЗГВ, като по този начин ще </w:t>
      </w:r>
      <w:r w:rsidRPr="007E6073">
        <w:rPr>
          <w:rFonts w:ascii="Times New Roman" w:hAnsi="Times New Roman" w:cs="Times New Roman"/>
          <w:sz w:val="24"/>
          <w:szCs w:val="24"/>
        </w:rPr>
        <w:lastRenderedPageBreak/>
        <w:t>бъде избегнато и тълкуване за създаване на национални ограничения в процеса на обжалването</w:t>
      </w:r>
      <w:r w:rsidRPr="007E6073">
        <w:rPr>
          <w:rFonts w:ascii="Times New Roman" w:hAnsi="Times New Roman"/>
          <w:sz w:val="24"/>
          <w:szCs w:val="24"/>
        </w:rPr>
        <w:t xml:space="preserve">. </w:t>
      </w:r>
    </w:p>
    <w:p w14:paraId="338D2FBE" w14:textId="77777777" w:rsidR="00CC1BCB" w:rsidRPr="00F71B49" w:rsidRDefault="00CC1BCB" w:rsidP="006206E5">
      <w:pPr>
        <w:spacing w:after="0" w:line="276" w:lineRule="auto"/>
        <w:ind w:firstLine="720"/>
        <w:jc w:val="both"/>
        <w:rPr>
          <w:rFonts w:ascii="Times New Roman" w:hAnsi="Times New Roman" w:cs="Times New Roman"/>
          <w:sz w:val="24"/>
          <w:szCs w:val="24"/>
        </w:rPr>
      </w:pPr>
      <w:r w:rsidRPr="00F71B49">
        <w:rPr>
          <w:rFonts w:ascii="Times New Roman" w:hAnsi="Times New Roman" w:cs="Times New Roman"/>
          <w:sz w:val="24"/>
          <w:szCs w:val="24"/>
        </w:rPr>
        <w:t xml:space="preserve">На трето място в Закона за гражданското въздухоплаване липсват основания за </w:t>
      </w:r>
      <w:bookmarkStart w:id="2" w:name="_Hlk140828386"/>
      <w:r w:rsidRPr="00F71B49">
        <w:rPr>
          <w:rFonts w:ascii="Times New Roman" w:hAnsi="Times New Roman" w:cs="Times New Roman"/>
          <w:sz w:val="24"/>
          <w:szCs w:val="24"/>
        </w:rPr>
        <w:t>предприемане на мерки за осигуряване на киберсигурността в гражданското въздухоплаване.</w:t>
      </w:r>
      <w:r w:rsidRPr="00F71B49">
        <w:rPr>
          <w:rFonts w:ascii="Times New Roman" w:hAnsi="Times New Roman" w:cs="Times New Roman"/>
          <w:b/>
          <w:bCs/>
          <w:sz w:val="24"/>
          <w:szCs w:val="24"/>
        </w:rPr>
        <w:t xml:space="preserve"> </w:t>
      </w:r>
      <w:r w:rsidRPr="00F71B49">
        <w:rPr>
          <w:rFonts w:ascii="Times New Roman" w:hAnsi="Times New Roman" w:cs="Times New Roman"/>
          <w:sz w:val="24"/>
          <w:szCs w:val="24"/>
        </w:rPr>
        <w:t>Необходимо е да се предвиди</w:t>
      </w:r>
      <w:r w:rsidRPr="00F71B49">
        <w:rPr>
          <w:rFonts w:ascii="Times New Roman" w:hAnsi="Times New Roman" w:cs="Times New Roman"/>
          <w:b/>
          <w:bCs/>
          <w:sz w:val="24"/>
          <w:szCs w:val="24"/>
        </w:rPr>
        <w:t xml:space="preserve"> </w:t>
      </w:r>
      <w:r w:rsidRPr="00F71B49">
        <w:rPr>
          <w:rFonts w:ascii="Times New Roman" w:hAnsi="Times New Roman" w:cs="Times New Roman"/>
          <w:sz w:val="24"/>
          <w:szCs w:val="24"/>
        </w:rPr>
        <w:t xml:space="preserve">уредба относно киберсигурността в гражданското въздухоплаване, </w:t>
      </w:r>
      <w:bookmarkEnd w:id="2"/>
      <w:r w:rsidRPr="00F71B49">
        <w:rPr>
          <w:rFonts w:ascii="Times New Roman" w:hAnsi="Times New Roman" w:cs="Times New Roman"/>
          <w:sz w:val="24"/>
          <w:szCs w:val="24"/>
        </w:rPr>
        <w:t xml:space="preserve">каквито са изискванията на Регламент за изпълнение (ЕС) № 2019/1583 на Комисията от 23 септември </w:t>
      </w:r>
      <w:r w:rsidRPr="00F71B49">
        <w:rPr>
          <w:rFonts w:ascii="Times New Roman" w:hAnsi="Times New Roman" w:cs="Times New Roman"/>
          <w:sz w:val="24"/>
          <w:szCs w:val="24"/>
          <w:bdr w:val="none" w:sz="0" w:space="0" w:color="auto" w:frame="1"/>
          <w:shd w:val="clear" w:color="auto" w:fill="FFFFFF"/>
        </w:rPr>
        <w:t>2019</w:t>
      </w:r>
      <w:r w:rsidRPr="00F71B49">
        <w:rPr>
          <w:rFonts w:ascii="Times New Roman" w:hAnsi="Times New Roman" w:cs="Times New Roman"/>
          <w:sz w:val="24"/>
          <w:szCs w:val="24"/>
        </w:rPr>
        <w:t xml:space="preserve"> г. за изменение на Регламент за изпълнение (ЕС) № 2015/1998 по отношение на мерките за киберсигурност. Мерките са вече отразени в т. 01.4, Глава 01 от Националната програма за сигурност в гражданското въздухоплаване (НПСГВ) и т. 1.7, Глава 1 от Националната програма за сигурност в гражданското въздухоплаване по отношение на мерките за киберсигурност, както и в т. 11.1.2 и 11.2.8,  Глава 11 от НПСГВ по отношение на изисквания към лицата, имащи достъп до информационни и комуникационни, технологични системи и данни от критично значение в гражданското въздухоплаване.</w:t>
      </w:r>
    </w:p>
    <w:p w14:paraId="4A6D6932" w14:textId="77777777" w:rsidR="006206E5" w:rsidRPr="000030CD" w:rsidRDefault="00CC1BCB" w:rsidP="006206E5">
      <w:pPr>
        <w:pStyle w:val="Default"/>
        <w:spacing w:line="276" w:lineRule="auto"/>
        <w:ind w:firstLine="720"/>
        <w:jc w:val="both"/>
        <w:rPr>
          <w:rFonts w:eastAsia="Times New Roman"/>
          <w:b/>
          <w:lang w:val="bg-BG"/>
        </w:rPr>
      </w:pPr>
      <w:r w:rsidRPr="000030CD">
        <w:rPr>
          <w:lang w:val="bg-BG"/>
        </w:rPr>
        <w:t>На четвърто място</w:t>
      </w:r>
      <w:r>
        <w:rPr>
          <w:lang w:val="bg-BG"/>
        </w:rPr>
        <w:t>,</w:t>
      </w:r>
      <w:r w:rsidRPr="000030CD">
        <w:rPr>
          <w:lang w:val="bg-BG"/>
        </w:rPr>
        <w:t xml:space="preserve"> понастоящем Главна дирекция „Гражданска въздухоплавателна администрация</w:t>
      </w:r>
      <w:r>
        <w:rPr>
          <w:lang w:val="bg-BG"/>
        </w:rPr>
        <w:t>“</w:t>
      </w:r>
      <w:r w:rsidRPr="000030CD">
        <w:rPr>
          <w:lang w:val="bg-BG"/>
        </w:rPr>
        <w:t xml:space="preserve"> предоставя административни услуги, за които не са предвидени такси. За извършването им е ангажиран значителен административен ресурс. Липсват основания за събиране на такси за административно обслужване. В уредбата на Европейския съюз е предвидено предоставянето на административни услуги, които са задължителни за компетентната администрация, а именно – Главна дирекция „Гражданска въздухоплавателна администрация“. Необходимо е при остойностяването на тези административни услуги да се предвидят такси.</w:t>
      </w:r>
      <w:r w:rsidR="00484664">
        <w:t xml:space="preserve"> </w:t>
      </w:r>
      <w:r w:rsidR="006206E5">
        <w:rPr>
          <w:lang w:val="bg-BG"/>
        </w:rPr>
        <w:t xml:space="preserve">Събирането </w:t>
      </w:r>
      <w:r w:rsidR="00D03909">
        <w:rPr>
          <w:lang w:val="bg-BG"/>
        </w:rPr>
        <w:t xml:space="preserve">на тези такси </w:t>
      </w:r>
      <w:r w:rsidR="006206E5">
        <w:rPr>
          <w:lang w:val="bg-BG"/>
        </w:rPr>
        <w:t>се предвижда да постъпва като приход в държавния бюджет.</w:t>
      </w:r>
    </w:p>
    <w:p w14:paraId="62698B33" w14:textId="77777777" w:rsidR="00CC1BCB" w:rsidRPr="000030CD" w:rsidRDefault="00CC1BCB" w:rsidP="006206E5">
      <w:pPr>
        <w:spacing w:after="0" w:line="276" w:lineRule="auto"/>
        <w:ind w:firstLine="720"/>
        <w:jc w:val="both"/>
        <w:rPr>
          <w:rFonts w:ascii="Times New Roman" w:hAnsi="Times New Roman" w:cs="Times New Roman"/>
          <w:sz w:val="24"/>
          <w:szCs w:val="24"/>
        </w:rPr>
      </w:pPr>
      <w:r w:rsidRPr="000030CD">
        <w:rPr>
          <w:rFonts w:ascii="Times New Roman" w:hAnsi="Times New Roman" w:cs="Times New Roman"/>
          <w:bCs/>
          <w:sz w:val="24"/>
          <w:szCs w:val="24"/>
          <w:highlight w:val="white"/>
          <w:shd w:val="clear" w:color="auto" w:fill="FEFEFE"/>
        </w:rPr>
        <w:t>На пето място</w:t>
      </w:r>
      <w:r w:rsidRPr="00331303">
        <w:rPr>
          <w:rFonts w:ascii="Times New Roman" w:hAnsi="Times New Roman" w:cs="Times New Roman"/>
          <w:sz w:val="24"/>
          <w:szCs w:val="24"/>
          <w:highlight w:val="white"/>
          <w:shd w:val="clear" w:color="auto" w:fill="FEFEFE"/>
        </w:rPr>
        <w:t xml:space="preserve"> </w:t>
      </w:r>
      <w:r w:rsidRPr="00331303">
        <w:rPr>
          <w:rFonts w:ascii="Times New Roman" w:hAnsi="Times New Roman" w:cs="Times New Roman"/>
          <w:sz w:val="24"/>
          <w:szCs w:val="24"/>
          <w:shd w:val="clear" w:color="auto" w:fill="FEFEFE"/>
        </w:rPr>
        <w:t xml:space="preserve">в </w:t>
      </w:r>
      <w:r w:rsidRPr="000030CD">
        <w:rPr>
          <w:rFonts w:ascii="Times New Roman" w:hAnsi="Times New Roman" w:cs="Times New Roman"/>
          <w:sz w:val="24"/>
          <w:szCs w:val="24"/>
        </w:rPr>
        <w:t>Закона за гражданското въздухоплаване липсват санкци</w:t>
      </w:r>
      <w:r>
        <w:rPr>
          <w:rFonts w:ascii="Times New Roman" w:hAnsi="Times New Roman" w:cs="Times New Roman"/>
          <w:sz w:val="24"/>
          <w:szCs w:val="24"/>
        </w:rPr>
        <w:t>и</w:t>
      </w:r>
      <w:r w:rsidRPr="000030CD">
        <w:rPr>
          <w:rFonts w:ascii="Times New Roman" w:hAnsi="Times New Roman" w:cs="Times New Roman"/>
          <w:sz w:val="24"/>
          <w:szCs w:val="24"/>
        </w:rPr>
        <w:t xml:space="preserve"> за неспазване на </w:t>
      </w:r>
      <w:r>
        <w:rPr>
          <w:rFonts w:ascii="Times New Roman" w:hAnsi="Times New Roman" w:cs="Times New Roman"/>
          <w:sz w:val="24"/>
          <w:szCs w:val="24"/>
        </w:rPr>
        <w:t>някои</w:t>
      </w:r>
      <w:r w:rsidRPr="000030CD">
        <w:rPr>
          <w:rFonts w:ascii="Times New Roman" w:hAnsi="Times New Roman" w:cs="Times New Roman"/>
          <w:sz w:val="24"/>
          <w:szCs w:val="24"/>
        </w:rPr>
        <w:t xml:space="preserve"> регламенти на ЕС в областта на гражданското въздухоплаване. Необходимо е да се предвидят административнонаказателни разпоредби, отразяващи възникнали нови основания за търсене на административнонаказателна отговорност, произтичащи от уредбата на ЕС. </w:t>
      </w:r>
    </w:p>
    <w:p w14:paraId="060E1892" w14:textId="77777777" w:rsidR="00CC1BCB" w:rsidRPr="00CC1BCB" w:rsidRDefault="00CC1BCB" w:rsidP="006206E5">
      <w:pPr>
        <w:pStyle w:val="Heading3"/>
        <w:spacing w:line="276" w:lineRule="auto"/>
        <w:jc w:val="both"/>
        <w:rPr>
          <w:rFonts w:ascii="Times New Roman" w:eastAsia="Times New Roman" w:hAnsi="Times New Roman" w:cs="Times New Roman"/>
          <w:b/>
          <w:bCs/>
          <w:color w:val="auto"/>
        </w:rPr>
      </w:pPr>
      <w:r>
        <w:rPr>
          <w:rFonts w:ascii="Times New Roman" w:hAnsi="Times New Roman" w:cs="Times New Roman"/>
        </w:rPr>
        <w:tab/>
      </w:r>
      <w:r w:rsidRPr="00CC1BCB">
        <w:rPr>
          <w:rFonts w:ascii="Times New Roman" w:hAnsi="Times New Roman" w:cs="Times New Roman"/>
          <w:color w:val="auto"/>
        </w:rPr>
        <w:t xml:space="preserve">По тази причина са предложените разпоредби за неизпълнение в срок на изискванията на задължения, произтичащи от </w:t>
      </w:r>
      <w:proofErr w:type="spellStart"/>
      <w:r w:rsidRPr="00CC1BCB">
        <w:rPr>
          <w:rFonts w:ascii="Times New Roman" w:hAnsi="Times New Roman" w:cs="Times New Roman"/>
          <w:color w:val="auto"/>
          <w:lang w:val="en-US"/>
        </w:rPr>
        <w:t>Регламент</w:t>
      </w:r>
      <w:proofErr w:type="spellEnd"/>
      <w:r w:rsidRPr="00CC1BCB">
        <w:rPr>
          <w:rFonts w:ascii="Times New Roman" w:hAnsi="Times New Roman" w:cs="Times New Roman"/>
          <w:color w:val="auto"/>
          <w:lang w:val="en-US"/>
        </w:rPr>
        <w:t xml:space="preserve"> (ЕС) № 376/2014</w:t>
      </w:r>
      <w:r w:rsidRPr="00CC1BCB">
        <w:rPr>
          <w:rFonts w:ascii="Times New Roman" w:eastAsia="Times New Roman" w:hAnsi="Times New Roman" w:cs="Times New Roman"/>
          <w:bCs/>
          <w:color w:val="auto"/>
        </w:rPr>
        <w:t xml:space="preserve"> 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w:t>
      </w:r>
    </w:p>
    <w:p w14:paraId="65D141DF" w14:textId="77777777" w:rsidR="007E6073" w:rsidRDefault="00CC1BCB" w:rsidP="006206E5">
      <w:pPr>
        <w:spacing w:after="0" w:line="276" w:lineRule="auto"/>
        <w:ind w:firstLine="720"/>
        <w:jc w:val="both"/>
        <w:rPr>
          <w:rFonts w:ascii="Times New Roman" w:hAnsi="Times New Roman" w:cs="Times New Roman"/>
          <w:sz w:val="24"/>
          <w:szCs w:val="24"/>
        </w:rPr>
      </w:pPr>
      <w:r w:rsidRPr="000030CD">
        <w:rPr>
          <w:rFonts w:ascii="Times New Roman" w:hAnsi="Times New Roman" w:cs="Times New Roman"/>
          <w:sz w:val="24"/>
          <w:szCs w:val="24"/>
        </w:rPr>
        <w:t xml:space="preserve">В случай че </w:t>
      </w:r>
      <w:r>
        <w:rPr>
          <w:rFonts w:ascii="Times New Roman" w:hAnsi="Times New Roman" w:cs="Times New Roman"/>
          <w:sz w:val="24"/>
          <w:szCs w:val="24"/>
        </w:rPr>
        <w:t>промяна в закона</w:t>
      </w:r>
      <w:r w:rsidRPr="000030CD">
        <w:rPr>
          <w:rFonts w:ascii="Times New Roman" w:hAnsi="Times New Roman" w:cs="Times New Roman"/>
          <w:sz w:val="24"/>
          <w:szCs w:val="24"/>
        </w:rPr>
        <w:t xml:space="preserve"> не бъде предприет</w:t>
      </w:r>
      <w:r>
        <w:rPr>
          <w:rFonts w:ascii="Times New Roman" w:hAnsi="Times New Roman" w:cs="Times New Roman"/>
          <w:sz w:val="24"/>
          <w:szCs w:val="24"/>
        </w:rPr>
        <w:t>а</w:t>
      </w:r>
      <w:r w:rsidRPr="000030CD">
        <w:rPr>
          <w:rFonts w:ascii="Times New Roman" w:hAnsi="Times New Roman" w:cs="Times New Roman"/>
          <w:sz w:val="24"/>
          <w:szCs w:val="24"/>
        </w:rPr>
        <w:t xml:space="preserve">, съществува риск от образуване на наказателна процедура за нарушение на правото на ЕС срещу Република България от Европейската комисия.  </w:t>
      </w:r>
    </w:p>
    <w:p w14:paraId="27D907FE" w14:textId="77777777" w:rsidR="007E6073" w:rsidRDefault="00463597" w:rsidP="006206E5">
      <w:pPr>
        <w:spacing w:after="0" w:line="276" w:lineRule="auto"/>
        <w:ind w:firstLine="720"/>
        <w:jc w:val="both"/>
        <w:rPr>
          <w:rFonts w:ascii="Times New Roman" w:hAnsi="Times New Roman" w:cs="Times New Roman"/>
          <w:sz w:val="24"/>
          <w:szCs w:val="24"/>
          <w:lang w:eastAsia="zh-CN"/>
        </w:rPr>
      </w:pPr>
      <w:r w:rsidRPr="007E6073">
        <w:rPr>
          <w:rFonts w:ascii="Times New Roman" w:hAnsi="Times New Roman" w:cs="Times New Roman"/>
          <w:sz w:val="24"/>
          <w:szCs w:val="24"/>
        </w:rPr>
        <w:t>Друго основание за предлагане на санкционни разпоредби в проекта на закон е свързано с</w:t>
      </w:r>
      <w:r w:rsidRPr="007E6073">
        <w:rPr>
          <w:rFonts w:ascii="Times New Roman" w:hAnsi="Times New Roman" w:cs="Times New Roman"/>
          <w:sz w:val="24"/>
          <w:szCs w:val="24"/>
          <w:lang w:eastAsia="zh-CN"/>
        </w:rPr>
        <w:t xml:space="preserve"> постъпило допълнително запитване от страна на Европейската комисия в информационна фаза EU </w:t>
      </w:r>
      <w:proofErr w:type="spellStart"/>
      <w:r w:rsidRPr="007E6073">
        <w:rPr>
          <w:rFonts w:ascii="Times New Roman" w:hAnsi="Times New Roman" w:cs="Times New Roman"/>
          <w:sz w:val="24"/>
          <w:szCs w:val="24"/>
          <w:lang w:eastAsia="zh-CN"/>
        </w:rPr>
        <w:t>Pilot</w:t>
      </w:r>
      <w:proofErr w:type="spellEnd"/>
      <w:r w:rsidRPr="007E6073">
        <w:rPr>
          <w:rFonts w:ascii="Times New Roman" w:hAnsi="Times New Roman" w:cs="Times New Roman"/>
          <w:sz w:val="24"/>
          <w:szCs w:val="24"/>
          <w:lang w:eastAsia="zh-CN"/>
        </w:rPr>
        <w:t xml:space="preserve"> №: 10450/23 относно санкции във връзка с нарушения на регулаторната рамка за единно европейско небе</w:t>
      </w:r>
      <w:r w:rsidR="007E6073">
        <w:rPr>
          <w:rFonts w:ascii="Times New Roman" w:hAnsi="Times New Roman" w:cs="Times New Roman"/>
          <w:sz w:val="24"/>
          <w:szCs w:val="24"/>
          <w:lang w:eastAsia="zh-CN"/>
        </w:rPr>
        <w:t>.</w:t>
      </w:r>
    </w:p>
    <w:p w14:paraId="4C14580A" w14:textId="77777777" w:rsidR="007E6073" w:rsidRPr="00D03909" w:rsidRDefault="00463597" w:rsidP="006206E5">
      <w:pPr>
        <w:pStyle w:val="doc-ti"/>
        <w:shd w:val="clear" w:color="auto" w:fill="FFFFFF"/>
        <w:spacing w:before="240" w:beforeAutospacing="0" w:after="120" w:afterAutospacing="0" w:line="276" w:lineRule="auto"/>
        <w:ind w:firstLine="708"/>
        <w:jc w:val="both"/>
        <w:rPr>
          <w:lang w:val="bg-BG" w:eastAsia="zh-CN"/>
        </w:rPr>
      </w:pPr>
      <w:r w:rsidRPr="00D03909">
        <w:rPr>
          <w:lang w:val="bg-BG" w:eastAsia="zh-CN"/>
        </w:rPr>
        <w:lastRenderedPageBreak/>
        <w:t>В своето запитване Комисията отправя допълнителни уточнителни въпроси във връзка с налагания от Република България санкционен режим в съответствие с чл</w:t>
      </w:r>
      <w:r w:rsidR="00EB2DEB" w:rsidRPr="00D03909">
        <w:rPr>
          <w:lang w:val="bg-BG" w:eastAsia="zh-CN"/>
        </w:rPr>
        <w:t>.</w:t>
      </w:r>
      <w:r w:rsidRPr="00D03909">
        <w:rPr>
          <w:lang w:val="bg-BG" w:eastAsia="zh-CN"/>
        </w:rPr>
        <w:t xml:space="preserve"> 9 от Регламент (ЕО) № 549/2004 </w:t>
      </w:r>
      <w:r w:rsidR="0016684E" w:rsidRPr="00D03909">
        <w:rPr>
          <w:color w:val="000000"/>
          <w:lang w:val="bg-BG"/>
        </w:rPr>
        <w:t xml:space="preserve">на Европейския парламент и на Съвета от 10 март 2004 година за определяне на рамката за създаването на Единно европейско небе </w:t>
      </w:r>
      <w:r w:rsidRPr="00D03909">
        <w:rPr>
          <w:lang w:val="bg-BG" w:eastAsia="zh-CN"/>
        </w:rPr>
        <w:t>по отношение на онези ползватели на въздушното пространство и доставчици на аеронавигационно обслужване, които не изпълняват приложимите изисквания и срокове, произтичащи, от 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p>
    <w:p w14:paraId="43825D63" w14:textId="77777777" w:rsidR="007E6073" w:rsidRDefault="00463597" w:rsidP="006206E5">
      <w:pPr>
        <w:spacing w:after="0" w:line="276" w:lineRule="auto"/>
        <w:ind w:firstLine="720"/>
        <w:jc w:val="both"/>
        <w:rPr>
          <w:rFonts w:ascii="Times New Roman" w:hAnsi="Times New Roman" w:cs="Times New Roman"/>
          <w:sz w:val="24"/>
          <w:szCs w:val="24"/>
          <w:lang w:eastAsia="zh-CN"/>
        </w:rPr>
      </w:pPr>
      <w:bookmarkStart w:id="3" w:name="_Hlk149231248"/>
      <w:r w:rsidRPr="007E6073">
        <w:rPr>
          <w:rFonts w:ascii="Times New Roman" w:hAnsi="Times New Roman" w:cs="Times New Roman"/>
          <w:sz w:val="24"/>
          <w:szCs w:val="24"/>
          <w:lang w:eastAsia="zh-CN"/>
        </w:rPr>
        <w:t xml:space="preserve">В точки 3.3, 4.3, 5.3 и 6.3 от Приложението към Регламент за изпълнение (ЕС) 2021/116 са предвидени срокове за внедряването на редица функции за управление на въздушното движение (УВД). Функциите трябва да бъдат внедрени от ползвателите на въздушното пространство, летищните оператори или доставчиците на аеронавигационно обслужване по смисъла на Регламент (ЕО) № 549/2004 в определените срокове в периода от края на 2022 г. до края на 2027 г. </w:t>
      </w:r>
      <w:bookmarkEnd w:id="3"/>
      <w:r w:rsidRPr="007E6073">
        <w:rPr>
          <w:rFonts w:ascii="Times New Roman" w:hAnsi="Times New Roman" w:cs="Times New Roman"/>
          <w:sz w:val="24"/>
          <w:szCs w:val="24"/>
          <w:lang w:eastAsia="zh-CN"/>
        </w:rPr>
        <w:t>В случай на неизпълнение, чл</w:t>
      </w:r>
      <w:r w:rsidR="0016684E">
        <w:rPr>
          <w:rFonts w:ascii="Times New Roman" w:hAnsi="Times New Roman" w:cs="Times New Roman"/>
          <w:sz w:val="24"/>
          <w:szCs w:val="24"/>
          <w:lang w:eastAsia="zh-CN"/>
        </w:rPr>
        <w:t>.</w:t>
      </w:r>
      <w:r w:rsidRPr="007E6073">
        <w:rPr>
          <w:rFonts w:ascii="Times New Roman" w:hAnsi="Times New Roman" w:cs="Times New Roman"/>
          <w:sz w:val="24"/>
          <w:szCs w:val="24"/>
          <w:lang w:eastAsia="zh-CN"/>
        </w:rPr>
        <w:t xml:space="preserve"> 9 от Регламент (ЕО) № 549/2004 за определяне на</w:t>
      </w:r>
      <w:r w:rsidRPr="00463597">
        <w:rPr>
          <w:rFonts w:ascii="Times New Roman" w:hAnsi="Times New Roman" w:cs="Times New Roman"/>
          <w:b/>
          <w:bCs/>
          <w:sz w:val="24"/>
          <w:szCs w:val="24"/>
          <w:lang w:eastAsia="zh-CN"/>
        </w:rPr>
        <w:t xml:space="preserve"> </w:t>
      </w:r>
      <w:r w:rsidRPr="007E6073">
        <w:rPr>
          <w:rFonts w:ascii="Times New Roman" w:hAnsi="Times New Roman" w:cs="Times New Roman"/>
          <w:sz w:val="24"/>
          <w:szCs w:val="24"/>
          <w:lang w:eastAsia="zh-CN"/>
        </w:rPr>
        <w:t>рамката за създаването на Единно европейско небе предвижда държавите членки да определят санкции за нарушения на регулаторната рамка за единно европейско небе (ЕЕН), които да са „ефективни, пропорционални и с възпиращ ефект“. По този начин държавите следва да гарантират спазването на приложимите изисквания и сроковете, произтичащи от Регламент (ЕС) 2021/116. Когато е необходимо, те са длъжни да прилагат санкциите по отношение на онези ползватели на въздушното пространство и доставчици на обслужване, които не спазват тези изисквания.</w:t>
      </w:r>
    </w:p>
    <w:p w14:paraId="7B456C10" w14:textId="77777777" w:rsidR="00463597" w:rsidRDefault="00463597" w:rsidP="006206E5">
      <w:pPr>
        <w:spacing w:after="0" w:line="276" w:lineRule="auto"/>
        <w:ind w:firstLine="720"/>
        <w:jc w:val="both"/>
        <w:rPr>
          <w:rFonts w:ascii="Times New Roman" w:hAnsi="Times New Roman" w:cs="Times New Roman"/>
          <w:sz w:val="24"/>
          <w:szCs w:val="24"/>
          <w:lang w:eastAsia="zh-CN"/>
        </w:rPr>
      </w:pPr>
      <w:r w:rsidRPr="007E6073">
        <w:rPr>
          <w:rFonts w:ascii="Times New Roman" w:hAnsi="Times New Roman" w:cs="Times New Roman"/>
          <w:sz w:val="24"/>
          <w:szCs w:val="24"/>
          <w:lang w:eastAsia="zh-CN"/>
        </w:rPr>
        <w:t>В допълнение към първоначалния отговор от България и постъпилите впоследствие допълнителни въпроси от Комисията, изискващи по-голяма яснота и конкретизиране вида и естеството на налаганите от България санкции съгласно член 9 от Регламент (ЕО) № 549/2004 при нарушения на хармонизираната регулаторна рамка за Единно европейско небе, българската страна предприе</w:t>
      </w:r>
      <w:r w:rsidRPr="007E6073">
        <w:rPr>
          <w:rFonts w:ascii="Times New Roman" w:eastAsia="Times New Roman" w:hAnsi="Times New Roman"/>
          <w:sz w:val="24"/>
          <w:szCs w:val="24"/>
          <w:lang w:eastAsia="zh-CN"/>
        </w:rPr>
        <w:t>ма</w:t>
      </w:r>
      <w:r w:rsidRPr="007E6073">
        <w:rPr>
          <w:rFonts w:ascii="Times New Roman" w:hAnsi="Times New Roman" w:cs="Times New Roman"/>
          <w:sz w:val="24"/>
          <w:szCs w:val="24"/>
          <w:lang w:eastAsia="zh-CN"/>
        </w:rPr>
        <w:t xml:space="preserve"> незабавни действия за приемането на допълнителни текстове в Закона за изменение и допълнение на Закона за гражданското въздухоплаване (ЗИД на ЗГВ.) </w:t>
      </w:r>
    </w:p>
    <w:p w14:paraId="4597221A" w14:textId="27D47CF6" w:rsidR="00E729EE" w:rsidRPr="005568F2" w:rsidRDefault="00C63027" w:rsidP="00C53004">
      <w:pPr>
        <w:pStyle w:val="02"/>
        <w:spacing w:after="0"/>
        <w:ind w:firstLine="709"/>
      </w:pPr>
      <w:bookmarkStart w:id="4" w:name="_Hlk149228134"/>
      <w:r>
        <w:t>В</w:t>
      </w:r>
      <w:r w:rsidRPr="00D40F2B">
        <w:t xml:space="preserve"> мярка 81 от </w:t>
      </w:r>
      <w:hyperlink r:id="rId9" w:history="1">
        <w:r w:rsidRPr="0056526B">
          <w:rPr>
            <w:rStyle w:val="Hyperlink"/>
            <w:color w:val="auto"/>
            <w:u w:val="none"/>
          </w:rPr>
          <w:t>Плана за действие с мерките, произтичащи от членството на Република България в Европейския съюз</w:t>
        </w:r>
      </w:hyperlink>
      <w:r w:rsidRPr="0056526B">
        <w:t>,</w:t>
      </w:r>
      <w:r w:rsidRPr="00D40F2B">
        <w:t xml:space="preserve"> РГ – 9 Транспортна политика е предвидено осигуряване прилагането на </w:t>
      </w:r>
      <w:r w:rsidRPr="00FE2A9A">
        <w:rPr>
          <w:iCs/>
        </w:rPr>
        <w:t>Регламент за изпълнение (ЕС) № 2019/103</w:t>
      </w:r>
      <w:r w:rsidRPr="00C63027">
        <w:rPr>
          <w:iCs/>
        </w:rPr>
        <w:t xml:space="preserve">, </w:t>
      </w:r>
      <w:r w:rsidRPr="00FE2A9A">
        <w:rPr>
          <w:iCs/>
        </w:rPr>
        <w:t>Регламент за изпълнение (ЕС) № 2019/947</w:t>
      </w:r>
      <w:r w:rsidRPr="00C63027">
        <w:rPr>
          <w:iCs/>
        </w:rPr>
        <w:t xml:space="preserve"> и </w:t>
      </w:r>
      <w:r w:rsidRPr="00FE2A9A">
        <w:rPr>
          <w:iCs/>
        </w:rPr>
        <w:t>Регламент за изпълнение (ЕС) № 2020/639</w:t>
      </w:r>
      <w:r w:rsidRPr="00C63027">
        <w:rPr>
          <w:iCs/>
        </w:rPr>
        <w:t>.</w:t>
      </w:r>
      <w:r>
        <w:t xml:space="preserve"> </w:t>
      </w:r>
      <w:r w:rsidRPr="00C53004">
        <w:t xml:space="preserve">По отношение </w:t>
      </w:r>
      <w:r w:rsidRPr="005568F2">
        <w:rPr>
          <w:rFonts w:eastAsia="Times New Roman"/>
          <w:color w:val="000000"/>
        </w:rPr>
        <w:t>Р</w:t>
      </w:r>
      <w:r w:rsidRPr="00C53004">
        <w:rPr>
          <w:color w:val="000000"/>
        </w:rPr>
        <w:t>егламент за изпълнение</w:t>
      </w:r>
      <w:r w:rsidRPr="005568F2">
        <w:rPr>
          <w:rFonts w:eastAsia="Times New Roman"/>
          <w:color w:val="000000"/>
        </w:rPr>
        <w:t xml:space="preserve"> (ЕС) 2019/103 </w:t>
      </w:r>
      <w:r w:rsidRPr="00C53004">
        <w:rPr>
          <w:color w:val="000000"/>
        </w:rPr>
        <w:t xml:space="preserve">на Комисията </w:t>
      </w:r>
      <w:r w:rsidRPr="005568F2">
        <w:rPr>
          <w:rFonts w:eastAsia="Times New Roman"/>
          <w:color w:val="000000"/>
        </w:rPr>
        <w:t>от 23 януари 2019 година</w:t>
      </w:r>
      <w:r w:rsidRPr="00C53004">
        <w:rPr>
          <w:color w:val="000000"/>
        </w:rPr>
        <w:t xml:space="preserve"> </w:t>
      </w:r>
      <w:r w:rsidRPr="005568F2">
        <w:rPr>
          <w:rFonts w:eastAsia="Times New Roman"/>
          <w:color w:val="000000"/>
        </w:rPr>
        <w:t>за изменение на Регламент за изпълнение (ЕС) 2015/1998 по отношение на изясняване, хармонизиране и опростяване, както и укрепване на някои специфични мерки, свързани със сигурността на въздухоплаването</w:t>
      </w:r>
      <w:r w:rsidRPr="00C53004">
        <w:rPr>
          <w:color w:val="000000"/>
        </w:rPr>
        <w:t xml:space="preserve"> се предлага</w:t>
      </w:r>
      <w:r w:rsidR="00E729EE" w:rsidRPr="00C53004">
        <w:rPr>
          <w:color w:val="000000"/>
        </w:rPr>
        <w:t xml:space="preserve">т основания за предприемане на мерки </w:t>
      </w:r>
      <w:r w:rsidR="00E729EE" w:rsidRPr="00C53004">
        <w:rPr>
          <w:color w:val="000000"/>
        </w:rPr>
        <w:lastRenderedPageBreak/>
        <w:t xml:space="preserve">относно киберсигурността. На практика тези мерки ще бъдат отразени в </w:t>
      </w:r>
      <w:r w:rsidR="00E729EE" w:rsidRPr="00C53004">
        <w:t>Националната програма за сигурност в гражданското въздухоплаване</w:t>
      </w:r>
      <w:r w:rsidR="00E729EE" w:rsidRPr="005568F2">
        <w:t xml:space="preserve">. </w:t>
      </w:r>
    </w:p>
    <w:p w14:paraId="6D53A61F" w14:textId="5354FBC7" w:rsidR="005F538F" w:rsidRPr="005F538F" w:rsidRDefault="00C63027" w:rsidP="005568F2">
      <w:pPr>
        <w:pStyle w:val="doc-ti"/>
        <w:shd w:val="clear" w:color="auto" w:fill="FFFFFF"/>
        <w:spacing w:before="0" w:beforeAutospacing="0" w:after="0" w:afterAutospacing="0" w:line="276" w:lineRule="auto"/>
        <w:ind w:firstLine="709"/>
        <w:jc w:val="both"/>
        <w:rPr>
          <w:lang w:eastAsia="zh-CN"/>
        </w:rPr>
      </w:pPr>
      <w:r w:rsidRPr="005F538F">
        <w:rPr>
          <w:lang w:val="bg-BG"/>
        </w:rPr>
        <w:t xml:space="preserve">По отношение </w:t>
      </w:r>
      <w:r w:rsidR="00994F5B" w:rsidRPr="005F538F">
        <w:rPr>
          <w:color w:val="000000"/>
          <w:lang w:val="bg-BG"/>
        </w:rPr>
        <w:t>Регламент за изпълнение (ЕС) 2019/947 на Комисията от 24 май 2019 година относно правилата и процедурите за експлоатация на безпилотни въздухоплавателни средства</w:t>
      </w:r>
      <w:r w:rsidR="00994F5B" w:rsidRPr="0056526B">
        <w:rPr>
          <w:color w:val="000000"/>
          <w:lang w:val="bg-BG"/>
        </w:rPr>
        <w:t xml:space="preserve"> и Регламент за изпълнение (ЕС) 2020/639 на Комисията от 12 май 2020 година за изменение на Регламент за изпълнение (ЕС) 2019/947 по отношение на основните сценарии за експлоатация във или извън обсега на видимост</w:t>
      </w:r>
      <w:r w:rsidR="005F15D2" w:rsidRPr="0056526B">
        <w:rPr>
          <w:color w:val="000000"/>
          <w:lang w:val="bg-BG"/>
        </w:rPr>
        <w:t>,</w:t>
      </w:r>
      <w:r w:rsidR="00994F5B" w:rsidRPr="0056526B">
        <w:rPr>
          <w:color w:val="000000"/>
          <w:lang w:val="bg-BG"/>
        </w:rPr>
        <w:t xml:space="preserve"> се предвижда въвеждането на </w:t>
      </w:r>
      <w:r w:rsidR="00F92DE7" w:rsidRPr="0056526B">
        <w:rPr>
          <w:color w:val="000000"/>
          <w:lang w:val="bg-BG"/>
        </w:rPr>
        <w:t xml:space="preserve">електронна система </w:t>
      </w:r>
      <w:r w:rsidR="005F15D2" w:rsidRPr="0056526B">
        <w:rPr>
          <w:color w:val="000000"/>
          <w:lang w:val="bg-BG"/>
        </w:rPr>
        <w:t>за регистрация на операторите на безпилотни летателни системи.</w:t>
      </w:r>
      <w:r w:rsidR="005F538F">
        <w:rPr>
          <w:color w:val="000000"/>
        </w:rPr>
        <w:t xml:space="preserve"> </w:t>
      </w:r>
      <w:bookmarkEnd w:id="4"/>
      <w:proofErr w:type="spellStart"/>
      <w:r w:rsidR="00186FEF" w:rsidRPr="0056526B">
        <w:rPr>
          <w:lang w:eastAsia="zh-CN"/>
        </w:rPr>
        <w:t>Всички</w:t>
      </w:r>
      <w:proofErr w:type="spellEnd"/>
      <w:r w:rsidR="00186FEF" w:rsidRPr="0056526B">
        <w:rPr>
          <w:lang w:eastAsia="zh-CN"/>
        </w:rPr>
        <w:t xml:space="preserve"> </w:t>
      </w:r>
      <w:proofErr w:type="spellStart"/>
      <w:r w:rsidR="00186FEF" w:rsidRPr="0056526B">
        <w:rPr>
          <w:lang w:eastAsia="zh-CN"/>
        </w:rPr>
        <w:t>тези</w:t>
      </w:r>
      <w:proofErr w:type="spellEnd"/>
      <w:r w:rsidR="00186FEF" w:rsidRPr="0056526B">
        <w:rPr>
          <w:lang w:eastAsia="zh-CN"/>
        </w:rPr>
        <w:t xml:space="preserve"> </w:t>
      </w:r>
      <w:proofErr w:type="spellStart"/>
      <w:r w:rsidR="00186FEF" w:rsidRPr="0056526B">
        <w:rPr>
          <w:lang w:eastAsia="zh-CN"/>
        </w:rPr>
        <w:t>предложения</w:t>
      </w:r>
      <w:proofErr w:type="spellEnd"/>
      <w:r w:rsidR="00186FEF" w:rsidRPr="0056526B">
        <w:rPr>
          <w:lang w:eastAsia="zh-CN"/>
        </w:rPr>
        <w:t xml:space="preserve"> </w:t>
      </w:r>
      <w:proofErr w:type="spellStart"/>
      <w:r w:rsidR="00186FEF" w:rsidRPr="0056526B">
        <w:rPr>
          <w:lang w:eastAsia="zh-CN"/>
        </w:rPr>
        <w:t>са</w:t>
      </w:r>
      <w:proofErr w:type="spellEnd"/>
      <w:r w:rsidR="00186FEF" w:rsidRPr="0056526B">
        <w:rPr>
          <w:lang w:eastAsia="zh-CN"/>
        </w:rPr>
        <w:t xml:space="preserve"> </w:t>
      </w:r>
      <w:proofErr w:type="spellStart"/>
      <w:r w:rsidR="00186FEF" w:rsidRPr="0056526B">
        <w:rPr>
          <w:lang w:eastAsia="zh-CN"/>
        </w:rPr>
        <w:t>част</w:t>
      </w:r>
      <w:proofErr w:type="spellEnd"/>
      <w:r w:rsidR="00186FEF" w:rsidRPr="0056526B">
        <w:rPr>
          <w:lang w:eastAsia="zh-CN"/>
        </w:rPr>
        <w:t xml:space="preserve"> </w:t>
      </w:r>
      <w:proofErr w:type="spellStart"/>
      <w:r w:rsidR="00186FEF" w:rsidRPr="0056526B">
        <w:rPr>
          <w:lang w:eastAsia="zh-CN"/>
        </w:rPr>
        <w:t>от</w:t>
      </w:r>
      <w:proofErr w:type="spellEnd"/>
      <w:r w:rsidR="00186FEF" w:rsidRPr="0056526B">
        <w:rPr>
          <w:lang w:eastAsia="zh-CN"/>
        </w:rPr>
        <w:t xml:space="preserve"> </w:t>
      </w:r>
      <w:proofErr w:type="spellStart"/>
      <w:r w:rsidR="00186FEF" w:rsidRPr="0056526B">
        <w:rPr>
          <w:lang w:eastAsia="zh-CN"/>
        </w:rPr>
        <w:t>предлагания</w:t>
      </w:r>
      <w:proofErr w:type="spellEnd"/>
      <w:r w:rsidR="00186FEF" w:rsidRPr="0056526B">
        <w:rPr>
          <w:lang w:eastAsia="zh-CN"/>
        </w:rPr>
        <w:t xml:space="preserve"> </w:t>
      </w:r>
      <w:proofErr w:type="spellStart"/>
      <w:r w:rsidR="00186FEF" w:rsidRPr="0056526B">
        <w:rPr>
          <w:lang w:eastAsia="zh-CN"/>
        </w:rPr>
        <w:t>законопроект</w:t>
      </w:r>
      <w:proofErr w:type="spellEnd"/>
      <w:r w:rsidR="00186FEF" w:rsidRPr="0056526B">
        <w:rPr>
          <w:lang w:eastAsia="zh-CN"/>
        </w:rPr>
        <w:t xml:space="preserve">, и </w:t>
      </w:r>
      <w:proofErr w:type="spellStart"/>
      <w:r w:rsidR="00186FEF" w:rsidRPr="0056526B">
        <w:rPr>
          <w:lang w:eastAsia="zh-CN"/>
        </w:rPr>
        <w:t>те</w:t>
      </w:r>
      <w:proofErr w:type="spellEnd"/>
      <w:r w:rsidR="00186FEF" w:rsidRPr="0056526B">
        <w:rPr>
          <w:lang w:eastAsia="zh-CN"/>
        </w:rPr>
        <w:t xml:space="preserve"> </w:t>
      </w:r>
      <w:proofErr w:type="spellStart"/>
      <w:r w:rsidR="00186FEF" w:rsidRPr="0056526B">
        <w:rPr>
          <w:lang w:eastAsia="zh-CN"/>
        </w:rPr>
        <w:t>представляват</w:t>
      </w:r>
      <w:proofErr w:type="spellEnd"/>
      <w:r w:rsidR="00186FEF" w:rsidRPr="0056526B">
        <w:rPr>
          <w:lang w:eastAsia="zh-CN"/>
        </w:rPr>
        <w:t xml:space="preserve"> </w:t>
      </w:r>
      <w:proofErr w:type="spellStart"/>
      <w:r w:rsidR="00186FEF" w:rsidRPr="0056526B">
        <w:rPr>
          <w:lang w:eastAsia="zh-CN"/>
        </w:rPr>
        <w:t>единна</w:t>
      </w:r>
      <w:proofErr w:type="spellEnd"/>
      <w:r w:rsidR="00186FEF" w:rsidRPr="0056526B">
        <w:rPr>
          <w:lang w:eastAsia="zh-CN"/>
        </w:rPr>
        <w:t xml:space="preserve"> </w:t>
      </w:r>
      <w:proofErr w:type="spellStart"/>
      <w:r w:rsidR="00186FEF" w:rsidRPr="0056526B">
        <w:rPr>
          <w:lang w:eastAsia="zh-CN"/>
        </w:rPr>
        <w:t>законодателна</w:t>
      </w:r>
      <w:proofErr w:type="spellEnd"/>
      <w:r w:rsidR="00186FEF" w:rsidRPr="0056526B">
        <w:rPr>
          <w:lang w:eastAsia="zh-CN"/>
        </w:rPr>
        <w:t xml:space="preserve"> </w:t>
      </w:r>
      <w:proofErr w:type="spellStart"/>
      <w:r w:rsidR="00186FEF" w:rsidRPr="0056526B">
        <w:rPr>
          <w:lang w:eastAsia="zh-CN"/>
        </w:rPr>
        <w:t>инициатива</w:t>
      </w:r>
      <w:proofErr w:type="spellEnd"/>
      <w:r w:rsidR="00186FEF" w:rsidRPr="0056526B">
        <w:rPr>
          <w:lang w:eastAsia="zh-CN"/>
        </w:rPr>
        <w:t>.</w:t>
      </w:r>
      <w:r w:rsidR="005F538F">
        <w:rPr>
          <w:lang w:eastAsia="zh-CN"/>
        </w:rPr>
        <w:t xml:space="preserve"> </w:t>
      </w:r>
    </w:p>
    <w:p w14:paraId="314F9E7F" w14:textId="5D4A0076" w:rsidR="00CC1BCB" w:rsidRPr="000030CD" w:rsidRDefault="00CC1BCB" w:rsidP="00C53004">
      <w:pPr>
        <w:spacing w:after="0" w:line="276" w:lineRule="auto"/>
        <w:ind w:firstLine="720"/>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rPr>
        <w:t>Предвид горното е видно, че д</w:t>
      </w:r>
      <w:r w:rsidRPr="000030CD">
        <w:rPr>
          <w:rFonts w:ascii="Times New Roman" w:hAnsi="Times New Roman" w:cs="Times New Roman"/>
          <w:sz w:val="24"/>
          <w:szCs w:val="24"/>
          <w:highlight w:val="white"/>
          <w:shd w:val="clear" w:color="auto" w:fill="FEFEFE"/>
        </w:rPr>
        <w:t>ействащият Закон за гражданското въздухоплаване не урежда:</w:t>
      </w:r>
    </w:p>
    <w:p w14:paraId="56802B34" w14:textId="77777777" w:rsidR="00CC1BCB" w:rsidRPr="000030CD" w:rsidRDefault="00CC1BCB" w:rsidP="00CC1BCB">
      <w:pPr>
        <w:spacing w:after="0" w:line="240" w:lineRule="auto"/>
        <w:ind w:firstLine="720"/>
        <w:jc w:val="both"/>
        <w:rPr>
          <w:rFonts w:ascii="Times New Roman" w:hAnsi="Times New Roman" w:cs="Times New Roman"/>
          <w:sz w:val="24"/>
          <w:szCs w:val="24"/>
          <w:highlight w:val="white"/>
          <w:shd w:val="clear" w:color="auto" w:fill="FEFEFE"/>
        </w:rPr>
      </w:pPr>
      <w:r w:rsidRPr="000030CD">
        <w:rPr>
          <w:rFonts w:ascii="Times New Roman" w:hAnsi="Times New Roman" w:cs="Times New Roman"/>
          <w:sz w:val="24"/>
          <w:szCs w:val="24"/>
          <w:highlight w:val="white"/>
          <w:shd w:val="clear" w:color="auto" w:fill="FEFEFE"/>
        </w:rPr>
        <w:t>1. обществени отношения, свързани с оповестяването и воденето на всички регистри по прилагането му;</w:t>
      </w:r>
    </w:p>
    <w:p w14:paraId="0E064528" w14:textId="77777777" w:rsidR="00CC1BCB" w:rsidRPr="000030CD" w:rsidRDefault="00CC1BCB" w:rsidP="00CC1BCB">
      <w:pPr>
        <w:spacing w:after="0" w:line="240" w:lineRule="auto"/>
        <w:ind w:firstLine="720"/>
        <w:jc w:val="both"/>
        <w:rPr>
          <w:rFonts w:ascii="Times New Roman" w:hAnsi="Times New Roman" w:cs="Times New Roman"/>
          <w:sz w:val="24"/>
          <w:szCs w:val="24"/>
        </w:rPr>
      </w:pPr>
      <w:r w:rsidRPr="000030CD">
        <w:rPr>
          <w:rFonts w:ascii="Times New Roman" w:hAnsi="Times New Roman" w:cs="Times New Roman"/>
          <w:sz w:val="24"/>
          <w:szCs w:val="24"/>
          <w:highlight w:val="white"/>
          <w:shd w:val="clear" w:color="auto" w:fill="FEFEFE"/>
        </w:rPr>
        <w:t xml:space="preserve">2. изрично кои са лицата, които имат право да обжалват решенията на летищния оператор на летищата, попадащи в обхвата на </w:t>
      </w:r>
      <w:r w:rsidRPr="000030CD">
        <w:rPr>
          <w:rFonts w:ascii="Times New Roman" w:hAnsi="Times New Roman" w:cs="Times New Roman"/>
          <w:sz w:val="24"/>
          <w:szCs w:val="24"/>
        </w:rPr>
        <w:t xml:space="preserve">Директива 2009/12/EО на Европейския парламент и на Съвета от 11 март 2009 г. относно летищните такси при условията и по реда на Глава </w:t>
      </w:r>
      <w:proofErr w:type="spellStart"/>
      <w:r w:rsidRPr="000030CD">
        <w:rPr>
          <w:rFonts w:ascii="Times New Roman" w:hAnsi="Times New Roman" w:cs="Times New Roman"/>
          <w:sz w:val="24"/>
          <w:szCs w:val="24"/>
        </w:rPr>
        <w:t>Хв</w:t>
      </w:r>
      <w:proofErr w:type="spellEnd"/>
      <w:r w:rsidRPr="000030CD">
        <w:rPr>
          <w:rFonts w:ascii="Times New Roman" w:hAnsi="Times New Roman" w:cs="Times New Roman"/>
          <w:sz w:val="24"/>
          <w:szCs w:val="24"/>
        </w:rPr>
        <w:t xml:space="preserve"> от закона;</w:t>
      </w:r>
    </w:p>
    <w:p w14:paraId="2197CC27" w14:textId="77777777" w:rsidR="00CC1BCB" w:rsidRPr="000030CD" w:rsidRDefault="00CC1BCB" w:rsidP="00CC1BCB">
      <w:pPr>
        <w:spacing w:after="0" w:line="240" w:lineRule="auto"/>
        <w:ind w:firstLine="720"/>
        <w:jc w:val="both"/>
        <w:rPr>
          <w:rFonts w:ascii="Times New Roman" w:hAnsi="Times New Roman" w:cs="Times New Roman"/>
          <w:sz w:val="24"/>
          <w:szCs w:val="24"/>
        </w:rPr>
      </w:pPr>
      <w:r w:rsidRPr="000030CD">
        <w:rPr>
          <w:rFonts w:ascii="Times New Roman" w:hAnsi="Times New Roman" w:cs="Times New Roman"/>
          <w:sz w:val="24"/>
          <w:szCs w:val="24"/>
        </w:rPr>
        <w:t>3. обществени отношения, свързани с предприемане на мерки за осигуряване на киберсигурността в гражданското въздухоплаване;</w:t>
      </w:r>
    </w:p>
    <w:p w14:paraId="577FA59F" w14:textId="77777777" w:rsidR="00CC1BCB" w:rsidRPr="000030CD" w:rsidRDefault="00CC1BCB" w:rsidP="00CC1BCB">
      <w:pPr>
        <w:spacing w:after="0" w:line="240" w:lineRule="auto"/>
        <w:ind w:firstLine="720"/>
        <w:jc w:val="both"/>
        <w:rPr>
          <w:rFonts w:ascii="Times New Roman" w:hAnsi="Times New Roman" w:cs="Times New Roman"/>
          <w:sz w:val="24"/>
          <w:szCs w:val="24"/>
        </w:rPr>
      </w:pPr>
      <w:r w:rsidRPr="000030CD">
        <w:rPr>
          <w:rFonts w:ascii="Times New Roman" w:hAnsi="Times New Roman" w:cs="Times New Roman"/>
          <w:sz w:val="24"/>
          <w:szCs w:val="24"/>
        </w:rPr>
        <w:t>4. обществени отношения, свързани със заплащането на такси за извършване на административни услуги от Главна дирекция „Гражданска въздухоплавателна администрация“;</w:t>
      </w:r>
    </w:p>
    <w:p w14:paraId="57019A1B" w14:textId="77777777" w:rsidR="00CC1BCB" w:rsidRPr="00D03909" w:rsidRDefault="00CC1BCB" w:rsidP="00CC1BCB">
      <w:pPr>
        <w:spacing w:after="0" w:line="240" w:lineRule="auto"/>
        <w:ind w:firstLine="720"/>
        <w:jc w:val="both"/>
        <w:rPr>
          <w:rFonts w:ascii="Times New Roman" w:hAnsi="Times New Roman" w:cs="Times New Roman"/>
          <w:sz w:val="24"/>
          <w:szCs w:val="24"/>
        </w:rPr>
      </w:pPr>
      <w:r w:rsidRPr="00D03909">
        <w:rPr>
          <w:rFonts w:ascii="Times New Roman" w:hAnsi="Times New Roman" w:cs="Times New Roman"/>
          <w:sz w:val="24"/>
          <w:szCs w:val="24"/>
        </w:rPr>
        <w:t xml:space="preserve">5. </w:t>
      </w:r>
      <w:r w:rsidRPr="00D03909">
        <w:rPr>
          <w:rFonts w:ascii="Times New Roman" w:hAnsi="Times New Roman" w:cs="Times New Roman"/>
          <w:sz w:val="24"/>
          <w:szCs w:val="24"/>
          <w:highlight w:val="white"/>
          <w:shd w:val="clear" w:color="auto" w:fill="FEFEFE"/>
        </w:rPr>
        <w:t xml:space="preserve"> обществени отношения, свързани с търсене на административнонаказателна отговорност и налагане на санкции при нарушения на </w:t>
      </w:r>
      <w:r w:rsidRPr="00D03909">
        <w:rPr>
          <w:rFonts w:ascii="Times New Roman" w:hAnsi="Times New Roman" w:cs="Times New Roman"/>
          <w:sz w:val="24"/>
          <w:szCs w:val="24"/>
        </w:rPr>
        <w:t>Регламент (ЕС) № 376/2014 и при нарушения на регулаторната рамка за Единно европейско небе.</w:t>
      </w:r>
    </w:p>
    <w:p w14:paraId="7381D360" w14:textId="77777777" w:rsidR="00D03909" w:rsidRDefault="00D03909" w:rsidP="00CC1BCB">
      <w:pPr>
        <w:spacing w:after="0" w:line="240" w:lineRule="auto"/>
        <w:ind w:firstLine="720"/>
        <w:jc w:val="both"/>
        <w:rPr>
          <w:rFonts w:ascii="Times New Roman" w:hAnsi="Times New Roman" w:cs="Times New Roman"/>
          <w:sz w:val="24"/>
          <w:szCs w:val="24"/>
        </w:rPr>
      </w:pPr>
    </w:p>
    <w:p w14:paraId="5696F459" w14:textId="77777777" w:rsidR="00CC1BCB" w:rsidRPr="000030CD" w:rsidRDefault="00CC1BCB" w:rsidP="00CC1BCB">
      <w:pPr>
        <w:spacing w:after="0" w:line="240" w:lineRule="auto"/>
        <w:ind w:firstLine="720"/>
        <w:jc w:val="both"/>
        <w:rPr>
          <w:rFonts w:ascii="Times New Roman" w:hAnsi="Times New Roman" w:cs="Times New Roman"/>
          <w:sz w:val="24"/>
          <w:szCs w:val="24"/>
          <w:highlight w:val="white"/>
          <w:shd w:val="clear" w:color="auto" w:fill="FEFEFE"/>
        </w:rPr>
      </w:pPr>
      <w:r>
        <w:rPr>
          <w:rFonts w:ascii="Times New Roman" w:hAnsi="Times New Roman" w:cs="Times New Roman"/>
          <w:sz w:val="24"/>
          <w:szCs w:val="24"/>
        </w:rPr>
        <w:t>Въз основа на изложеното могат да бъдат формулирани следните проблеми</w:t>
      </w:r>
      <w:r w:rsidR="00EB2DEB">
        <w:rPr>
          <w:rFonts w:ascii="Times New Roman" w:hAnsi="Times New Roman" w:cs="Times New Roman"/>
          <w:sz w:val="24"/>
          <w:szCs w:val="24"/>
        </w:rPr>
        <w:t>:</w:t>
      </w:r>
      <w:r>
        <w:rPr>
          <w:rFonts w:ascii="Times New Roman" w:hAnsi="Times New Roman" w:cs="Times New Roman"/>
          <w:sz w:val="24"/>
          <w:szCs w:val="24"/>
        </w:rPr>
        <w:t xml:space="preserve"> </w:t>
      </w:r>
    </w:p>
    <w:p w14:paraId="7828D884" w14:textId="77777777" w:rsidR="00CC1BCB" w:rsidRDefault="00CC1BCB" w:rsidP="00CC1BCB">
      <w:pPr>
        <w:spacing w:after="0" w:line="240" w:lineRule="auto"/>
        <w:jc w:val="both"/>
        <w:rPr>
          <w:rFonts w:ascii="Times New Roman" w:eastAsia="Times New Roman" w:hAnsi="Times New Roman" w:cs="Times New Roman"/>
          <w:sz w:val="24"/>
          <w:szCs w:val="24"/>
          <w:shd w:val="clear" w:color="auto" w:fill="FEFEFE"/>
        </w:rPr>
      </w:pPr>
      <w:r>
        <w:rPr>
          <w:rFonts w:ascii="Times New Roman" w:eastAsia="Times New Roman" w:hAnsi="Times New Roman" w:cs="Times New Roman"/>
          <w:sz w:val="24"/>
          <w:szCs w:val="24"/>
        </w:rPr>
        <w:tab/>
      </w:r>
    </w:p>
    <w:p w14:paraId="52072628" w14:textId="77777777" w:rsidR="00D35806" w:rsidRPr="00076E63" w:rsidRDefault="00075155" w:rsidP="00D03909">
      <w:pPr>
        <w:spacing w:before="120" w:after="120" w:line="240" w:lineRule="auto"/>
        <w:jc w:val="both"/>
        <w:rPr>
          <w:rFonts w:ascii="Times New Roman" w:eastAsia="Times New Roman" w:hAnsi="Times New Roman" w:cs="Times New Roman"/>
          <w:b/>
          <w:sz w:val="24"/>
          <w:szCs w:val="24"/>
        </w:rPr>
      </w:pPr>
      <w:r>
        <w:rPr>
          <w:rFonts w:ascii="Century" w:hAnsi="Century" w:cs="Times New Roman"/>
          <w:b/>
          <w:i/>
          <w:color w:val="1F4E79" w:themeColor="accent1" w:themeShade="80"/>
          <w:u w:val="single"/>
        </w:rPr>
        <w:t>Проблем 1</w:t>
      </w:r>
      <w:r w:rsidRPr="00C45254">
        <w:rPr>
          <w:rFonts w:ascii="Century" w:hAnsi="Century" w:cs="Times New Roman"/>
          <w:b/>
          <w:i/>
          <w:color w:val="1F4E79" w:themeColor="accent1" w:themeShade="80"/>
          <w:u w:val="single"/>
        </w:rPr>
        <w:t>.</w:t>
      </w:r>
      <w:r w:rsidR="00D35806" w:rsidRPr="00D35806">
        <w:rPr>
          <w:rFonts w:ascii="Times New Roman" w:eastAsia="Times New Roman" w:hAnsi="Times New Roman" w:cs="Times New Roman"/>
          <w:b/>
          <w:sz w:val="24"/>
          <w:szCs w:val="24"/>
        </w:rPr>
        <w:t xml:space="preserve"> </w:t>
      </w:r>
      <w:bookmarkStart w:id="5" w:name="_Hlk141365157"/>
      <w:r w:rsidR="00D35806" w:rsidRPr="00076E63">
        <w:rPr>
          <w:rFonts w:ascii="Times New Roman" w:eastAsia="Times New Roman" w:hAnsi="Times New Roman" w:cs="Times New Roman"/>
          <w:b/>
          <w:sz w:val="24"/>
          <w:szCs w:val="24"/>
        </w:rPr>
        <w:t>„</w:t>
      </w:r>
      <w:r w:rsidR="00D35806">
        <w:rPr>
          <w:rFonts w:ascii="Times New Roman" w:eastAsia="Times New Roman" w:hAnsi="Times New Roman" w:cs="Times New Roman"/>
          <w:b/>
          <w:sz w:val="24"/>
          <w:szCs w:val="24"/>
        </w:rPr>
        <w:t xml:space="preserve">Липса на </w:t>
      </w:r>
      <w:r w:rsidR="00CC7065">
        <w:rPr>
          <w:rFonts w:ascii="Times New Roman" w:eastAsia="Times New Roman" w:hAnsi="Times New Roman" w:cs="Times New Roman"/>
          <w:b/>
          <w:sz w:val="24"/>
          <w:szCs w:val="24"/>
        </w:rPr>
        <w:t xml:space="preserve">изрично посочване </w:t>
      </w:r>
      <w:r w:rsidR="00D35806">
        <w:rPr>
          <w:rFonts w:ascii="Times New Roman" w:eastAsia="Times New Roman" w:hAnsi="Times New Roman" w:cs="Times New Roman"/>
          <w:b/>
          <w:sz w:val="24"/>
          <w:szCs w:val="24"/>
        </w:rPr>
        <w:t>на съществуващи регистри, предвидени в подзаконовата уредба, в Закона за гражданското въздухоплаване</w:t>
      </w:r>
      <w:r w:rsidR="00D35806" w:rsidRPr="00076E63">
        <w:rPr>
          <w:rFonts w:ascii="Times New Roman" w:eastAsia="Times New Roman" w:hAnsi="Times New Roman" w:cs="Times New Roman"/>
          <w:b/>
          <w:sz w:val="24"/>
          <w:szCs w:val="24"/>
        </w:rPr>
        <w:t>“</w:t>
      </w:r>
      <w:bookmarkEnd w:id="5"/>
    </w:p>
    <w:p w14:paraId="774F9D13" w14:textId="77777777" w:rsidR="00D35806" w:rsidRDefault="007E6073" w:rsidP="00EB2DEB">
      <w:pPr>
        <w:widowControl w:val="0"/>
        <w:autoSpaceDE w:val="0"/>
        <w:autoSpaceDN w:val="0"/>
        <w:adjustRightInd w:val="0"/>
        <w:spacing w:after="0" w:line="320" w:lineRule="exact"/>
        <w:ind w:firstLine="708"/>
        <w:jc w:val="both"/>
        <w:rPr>
          <w:rFonts w:ascii="Times New Roman" w:hAnsi="Times New Roman" w:cs="Times New Roman"/>
          <w:bCs/>
          <w:sz w:val="24"/>
          <w:szCs w:val="24"/>
        </w:rPr>
      </w:pPr>
      <w:r>
        <w:rPr>
          <w:rFonts w:ascii="Times New Roman" w:eastAsia="Times New Roman" w:hAnsi="Times New Roman" w:cs="Times New Roman"/>
          <w:bCs/>
          <w:sz w:val="24"/>
          <w:szCs w:val="24"/>
          <w:lang w:eastAsia="bg-BG"/>
        </w:rPr>
        <w:t xml:space="preserve">Както бе посочено по-горе, </w:t>
      </w:r>
      <w:r w:rsidR="00D35806" w:rsidRPr="00175721">
        <w:rPr>
          <w:rFonts w:ascii="Times New Roman" w:eastAsia="Times New Roman" w:hAnsi="Times New Roman" w:cs="Times New Roman"/>
          <w:bCs/>
          <w:sz w:val="24"/>
          <w:szCs w:val="24"/>
          <w:lang w:eastAsia="bg-BG"/>
        </w:rPr>
        <w:t>в Закона за гражданското въздухоплаване</w:t>
      </w:r>
      <w:r w:rsidR="00E5339E">
        <w:rPr>
          <w:rFonts w:ascii="Times New Roman" w:eastAsia="Times New Roman" w:hAnsi="Times New Roman" w:cs="Times New Roman"/>
          <w:bCs/>
          <w:sz w:val="24"/>
          <w:szCs w:val="24"/>
          <w:lang w:val="en-US" w:eastAsia="bg-BG"/>
        </w:rPr>
        <w:t xml:space="preserve"> </w:t>
      </w:r>
      <w:r w:rsidR="00CC7065">
        <w:rPr>
          <w:rFonts w:ascii="Times New Roman" w:eastAsia="Times New Roman" w:hAnsi="Times New Roman" w:cs="Times New Roman"/>
          <w:bCs/>
          <w:sz w:val="24"/>
          <w:szCs w:val="24"/>
          <w:lang w:eastAsia="bg-BG"/>
        </w:rPr>
        <w:t xml:space="preserve">не са посочени </w:t>
      </w:r>
      <w:r w:rsidR="00D35806" w:rsidRPr="00175721">
        <w:rPr>
          <w:rFonts w:ascii="Times New Roman" w:eastAsia="Times New Roman" w:hAnsi="Times New Roman" w:cs="Times New Roman"/>
          <w:bCs/>
          <w:sz w:val="24"/>
          <w:szCs w:val="24"/>
          <w:lang w:eastAsia="bg-BG"/>
        </w:rPr>
        <w:t>изчерпателно регистрите по прилагането му. В действащата уредба такива са предвидени в подзаконови актове по прилагането на закона</w:t>
      </w:r>
      <w:r w:rsidR="00D35806" w:rsidRPr="00175721">
        <w:rPr>
          <w:rFonts w:ascii="Times New Roman" w:eastAsia="Times New Roman" w:hAnsi="Times New Roman" w:cs="Times New Roman"/>
          <w:b/>
          <w:sz w:val="24"/>
          <w:szCs w:val="24"/>
          <w:lang w:eastAsia="bg-BG"/>
        </w:rPr>
        <w:t xml:space="preserve">. </w:t>
      </w:r>
      <w:r w:rsidR="00CC7065" w:rsidRPr="00E5339E">
        <w:rPr>
          <w:rFonts w:ascii="Times New Roman" w:eastAsia="Times New Roman" w:hAnsi="Times New Roman" w:cs="Times New Roman"/>
          <w:sz w:val="24"/>
          <w:szCs w:val="24"/>
          <w:lang w:eastAsia="bg-BG"/>
        </w:rPr>
        <w:t>Със законопроекта се предвижда разпоредба, в която се изброяват изчерпателно</w:t>
      </w:r>
      <w:r w:rsidR="00CC7065">
        <w:rPr>
          <w:rFonts w:ascii="Times New Roman" w:eastAsia="Times New Roman" w:hAnsi="Times New Roman" w:cs="Times New Roman"/>
          <w:b/>
          <w:sz w:val="24"/>
          <w:szCs w:val="24"/>
          <w:lang w:eastAsia="bg-BG"/>
        </w:rPr>
        <w:t xml:space="preserve"> </w:t>
      </w:r>
      <w:r w:rsidR="00D35806" w:rsidRPr="00175721">
        <w:rPr>
          <w:rFonts w:ascii="Times New Roman" w:eastAsia="Times New Roman" w:hAnsi="Times New Roman" w:cs="Times New Roman"/>
          <w:bCs/>
          <w:sz w:val="24"/>
          <w:szCs w:val="24"/>
          <w:lang w:eastAsia="bg-BG"/>
        </w:rPr>
        <w:t xml:space="preserve">водените от </w:t>
      </w:r>
      <w:r w:rsidR="00D35806">
        <w:rPr>
          <w:rFonts w:ascii="Times New Roman" w:eastAsia="Times New Roman" w:hAnsi="Times New Roman" w:cs="Times New Roman"/>
          <w:bCs/>
          <w:sz w:val="24"/>
          <w:szCs w:val="24"/>
          <w:lang w:eastAsia="bg-BG"/>
        </w:rPr>
        <w:t>ГД ГВА</w:t>
      </w:r>
      <w:r w:rsidR="00E5339E">
        <w:rPr>
          <w:rFonts w:ascii="Times New Roman" w:eastAsia="Times New Roman" w:hAnsi="Times New Roman" w:cs="Times New Roman"/>
          <w:bCs/>
          <w:sz w:val="24"/>
          <w:szCs w:val="24"/>
          <w:lang w:eastAsia="bg-BG"/>
        </w:rPr>
        <w:t xml:space="preserve"> </w:t>
      </w:r>
      <w:r w:rsidR="00D35806" w:rsidRPr="00175721">
        <w:rPr>
          <w:rFonts w:ascii="Times New Roman" w:eastAsia="Times New Roman" w:hAnsi="Times New Roman" w:cs="Times New Roman"/>
          <w:bCs/>
          <w:sz w:val="24"/>
          <w:szCs w:val="24"/>
          <w:lang w:eastAsia="bg-BG"/>
        </w:rPr>
        <w:t xml:space="preserve">регистри, </w:t>
      </w:r>
      <w:r w:rsidR="00CC7065" w:rsidRPr="009A34E4">
        <w:rPr>
          <w:rFonts w:ascii="Times New Roman" w:eastAsia="Times New Roman" w:hAnsi="Times New Roman" w:cs="Times New Roman"/>
          <w:bCs/>
          <w:sz w:val="24"/>
          <w:szCs w:val="24"/>
          <w:lang w:eastAsia="bg-BG"/>
        </w:rPr>
        <w:t xml:space="preserve">като по този начин се постига съответствие с </w:t>
      </w:r>
      <w:r w:rsidR="00D35806" w:rsidRPr="00175721">
        <w:rPr>
          <w:rFonts w:ascii="Times New Roman" w:eastAsia="Times New Roman" w:hAnsi="Times New Roman" w:cs="Times New Roman"/>
          <w:bCs/>
          <w:sz w:val="24"/>
          <w:szCs w:val="24"/>
          <w:lang w:eastAsia="bg-BG"/>
        </w:rPr>
        <w:t xml:space="preserve">изискванията на </w:t>
      </w:r>
      <w:bookmarkStart w:id="6" w:name="_Hlk141374113"/>
      <w:r w:rsidR="00F87609" w:rsidRPr="00CB1612">
        <w:rPr>
          <w:rFonts w:ascii="Times New Roman" w:hAnsi="Times New Roman" w:cs="Times New Roman"/>
          <w:bCs/>
          <w:sz w:val="24"/>
          <w:szCs w:val="24"/>
        </w:rPr>
        <w:t>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r w:rsidR="00F87609">
        <w:rPr>
          <w:rFonts w:ascii="Times New Roman" w:hAnsi="Times New Roman" w:cs="Times New Roman"/>
          <w:bCs/>
          <w:sz w:val="24"/>
          <w:szCs w:val="24"/>
        </w:rPr>
        <w:t xml:space="preserve">. </w:t>
      </w:r>
    </w:p>
    <w:p w14:paraId="4449EC38" w14:textId="77777777" w:rsidR="00B84F63" w:rsidRDefault="00B84F63" w:rsidP="00EB2DEB">
      <w:pPr>
        <w:widowControl w:val="0"/>
        <w:autoSpaceDE w:val="0"/>
        <w:autoSpaceDN w:val="0"/>
        <w:adjustRightInd w:val="0"/>
        <w:spacing w:after="0" w:line="320" w:lineRule="exact"/>
        <w:ind w:firstLine="708"/>
        <w:jc w:val="both"/>
        <w:rPr>
          <w:rFonts w:ascii="Times New Roman" w:eastAsia="Times New Roman" w:hAnsi="Times New Roman" w:cs="Times New Roman"/>
          <w:bCs/>
          <w:sz w:val="24"/>
          <w:szCs w:val="24"/>
          <w:lang w:eastAsia="bg-BG"/>
        </w:rPr>
      </w:pPr>
    </w:p>
    <w:bookmarkEnd w:id="6"/>
    <w:p w14:paraId="62F8062B" w14:textId="77777777" w:rsidR="00D35806" w:rsidRPr="00076E63" w:rsidRDefault="00075155" w:rsidP="00D35806">
      <w:pPr>
        <w:spacing w:before="120" w:after="120" w:line="240" w:lineRule="auto"/>
        <w:jc w:val="both"/>
        <w:rPr>
          <w:rFonts w:ascii="Times New Roman" w:eastAsia="Times New Roman" w:hAnsi="Times New Roman" w:cs="Times New Roman"/>
          <w:b/>
          <w:sz w:val="24"/>
          <w:szCs w:val="24"/>
        </w:rPr>
      </w:pPr>
      <w:r>
        <w:rPr>
          <w:rFonts w:ascii="Century" w:hAnsi="Century" w:cs="Times New Roman"/>
          <w:b/>
          <w:i/>
          <w:color w:val="1F4E79" w:themeColor="accent1" w:themeShade="80"/>
          <w:u w:val="single"/>
        </w:rPr>
        <w:t>Проблем 2</w:t>
      </w:r>
      <w:r w:rsidRPr="00C45254">
        <w:rPr>
          <w:rFonts w:ascii="Century" w:hAnsi="Century" w:cs="Times New Roman"/>
          <w:b/>
          <w:i/>
          <w:color w:val="1F4E79" w:themeColor="accent1" w:themeShade="80"/>
          <w:u w:val="single"/>
        </w:rPr>
        <w:t>.</w:t>
      </w:r>
      <w:r w:rsidR="00D35806" w:rsidRPr="00D35806">
        <w:rPr>
          <w:rFonts w:ascii="Times New Roman" w:eastAsia="Times New Roman" w:hAnsi="Times New Roman" w:cs="Times New Roman"/>
          <w:b/>
          <w:sz w:val="24"/>
          <w:szCs w:val="24"/>
        </w:rPr>
        <w:t xml:space="preserve"> </w:t>
      </w:r>
      <w:bookmarkStart w:id="7" w:name="_Hlk141365763"/>
      <w:r w:rsidR="00E5339E">
        <w:rPr>
          <w:rFonts w:ascii="Times New Roman" w:eastAsia="Times New Roman" w:hAnsi="Times New Roman" w:cs="Times New Roman"/>
          <w:b/>
          <w:sz w:val="24"/>
          <w:szCs w:val="24"/>
        </w:rPr>
        <w:t>„</w:t>
      </w:r>
      <w:r w:rsidR="00CC7065">
        <w:rPr>
          <w:rFonts w:ascii="Times New Roman" w:eastAsia="Times New Roman" w:hAnsi="Times New Roman" w:cs="Times New Roman"/>
          <w:b/>
          <w:sz w:val="24"/>
          <w:szCs w:val="24"/>
        </w:rPr>
        <w:t>Стартирала п</w:t>
      </w:r>
      <w:r w:rsidR="00D35806" w:rsidRPr="00175721">
        <w:rPr>
          <w:rFonts w:ascii="Times New Roman" w:eastAsia="Calibri" w:hAnsi="Times New Roman" w:cs="Times New Roman"/>
          <w:b/>
          <w:color w:val="000000"/>
          <w:sz w:val="24"/>
          <w:szCs w:val="24"/>
        </w:rPr>
        <w:t>роцедура за нарушение (</w:t>
      </w:r>
      <w:proofErr w:type="spellStart"/>
      <w:r w:rsidR="00D35806" w:rsidRPr="00175721">
        <w:rPr>
          <w:rFonts w:ascii="Times New Roman" w:eastAsia="Calibri" w:hAnsi="Times New Roman" w:cs="Times New Roman"/>
          <w:b/>
          <w:color w:val="000000"/>
          <w:sz w:val="24"/>
          <w:szCs w:val="24"/>
        </w:rPr>
        <w:t>infringement</w:t>
      </w:r>
      <w:proofErr w:type="spellEnd"/>
      <w:r w:rsidR="00D35806" w:rsidRPr="00175721">
        <w:rPr>
          <w:rFonts w:ascii="Times New Roman" w:eastAsia="Calibri" w:hAnsi="Times New Roman" w:cs="Times New Roman"/>
          <w:b/>
          <w:color w:val="000000"/>
          <w:sz w:val="24"/>
          <w:szCs w:val="24"/>
        </w:rPr>
        <w:t>) № 2014/4241</w:t>
      </w:r>
      <w:r w:rsidR="00D35806">
        <w:rPr>
          <w:rFonts w:ascii="Times New Roman" w:eastAsia="Calibri" w:hAnsi="Times New Roman" w:cs="Times New Roman"/>
          <w:b/>
          <w:color w:val="000000"/>
          <w:sz w:val="24"/>
          <w:szCs w:val="24"/>
        </w:rPr>
        <w:t>, образувана от Европейската комисия срещу Република България</w:t>
      </w:r>
      <w:r w:rsidR="00D35806" w:rsidRPr="00076E63">
        <w:rPr>
          <w:rFonts w:ascii="Times New Roman" w:eastAsia="Times New Roman" w:hAnsi="Times New Roman" w:cs="Times New Roman"/>
          <w:b/>
          <w:sz w:val="24"/>
          <w:szCs w:val="24"/>
        </w:rPr>
        <w:t>“</w:t>
      </w:r>
    </w:p>
    <w:p w14:paraId="60119A0D" w14:textId="77777777" w:rsidR="00D35806" w:rsidRDefault="007E6073" w:rsidP="007E6073">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bookmarkStart w:id="8" w:name="_Hlk141365915"/>
      <w:bookmarkEnd w:id="7"/>
      <w:r>
        <w:rPr>
          <w:rFonts w:ascii="Times New Roman" w:eastAsia="Times New Roman" w:hAnsi="Times New Roman" w:cs="Times New Roman"/>
          <w:bCs/>
          <w:color w:val="000000"/>
          <w:sz w:val="24"/>
          <w:szCs w:val="24"/>
        </w:rPr>
        <w:lastRenderedPageBreak/>
        <w:t>Както бе посочено по-горе, в</w:t>
      </w:r>
      <w:r w:rsidR="00D35806" w:rsidRPr="00175721">
        <w:rPr>
          <w:rFonts w:ascii="Times New Roman" w:eastAsia="Times New Roman" w:hAnsi="Times New Roman" w:cs="Times New Roman"/>
          <w:bCs/>
          <w:color w:val="000000"/>
          <w:sz w:val="24"/>
          <w:szCs w:val="24"/>
        </w:rPr>
        <w:t xml:space="preserve"> ход е</w:t>
      </w:r>
      <w:r w:rsidR="00D35806" w:rsidRPr="00175721">
        <w:rPr>
          <w:rFonts w:ascii="Times New Roman" w:eastAsia="Times New Roman" w:hAnsi="Times New Roman" w:cs="Times New Roman"/>
          <w:b/>
          <w:color w:val="000000"/>
          <w:sz w:val="24"/>
          <w:szCs w:val="24"/>
        </w:rPr>
        <w:t xml:space="preserve"> </w:t>
      </w:r>
      <w:r w:rsidR="00D35806" w:rsidRPr="00175721">
        <w:rPr>
          <w:rFonts w:ascii="Times New Roman" w:eastAsia="Calibri" w:hAnsi="Times New Roman" w:cs="Times New Roman"/>
          <w:color w:val="000000"/>
          <w:sz w:val="24"/>
          <w:szCs w:val="24"/>
        </w:rPr>
        <w:t>процедура за нарушение (</w:t>
      </w:r>
      <w:proofErr w:type="spellStart"/>
      <w:r w:rsidR="00D35806" w:rsidRPr="00175721">
        <w:rPr>
          <w:rFonts w:ascii="Times New Roman" w:eastAsia="Calibri" w:hAnsi="Times New Roman" w:cs="Times New Roman"/>
          <w:color w:val="000000"/>
          <w:sz w:val="24"/>
          <w:szCs w:val="24"/>
        </w:rPr>
        <w:t>infringement</w:t>
      </w:r>
      <w:proofErr w:type="spellEnd"/>
      <w:r w:rsidR="00D35806" w:rsidRPr="00175721">
        <w:rPr>
          <w:rFonts w:ascii="Times New Roman" w:eastAsia="Calibri" w:hAnsi="Times New Roman" w:cs="Times New Roman"/>
          <w:color w:val="000000"/>
          <w:sz w:val="24"/>
          <w:szCs w:val="24"/>
        </w:rPr>
        <w:t xml:space="preserve">) № 2014/4241 срещу Република България за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 258 от Договора за функционирането на Европейския съюз. В случай, че не бъдат предприети законови изменения, съобразно препоръките на Европейската комисия, </w:t>
      </w:r>
      <w:r w:rsidR="00D35806">
        <w:rPr>
          <w:rFonts w:ascii="Times New Roman" w:eastAsia="Calibri" w:hAnsi="Times New Roman" w:cs="Times New Roman"/>
          <w:color w:val="000000"/>
          <w:sz w:val="24"/>
          <w:szCs w:val="24"/>
        </w:rPr>
        <w:t>съществува риск от</w:t>
      </w:r>
      <w:r w:rsidR="00D35806" w:rsidRPr="00175721">
        <w:rPr>
          <w:rFonts w:ascii="Times New Roman" w:eastAsia="Calibri" w:hAnsi="Times New Roman" w:cs="Times New Roman"/>
          <w:color w:val="000000"/>
          <w:sz w:val="24"/>
          <w:szCs w:val="24"/>
        </w:rPr>
        <w:t xml:space="preserve"> образуване на съдебно производство пред Съда на Европейския съюз срещу Република България за неспазване на нормативната уредба на ЕС.</w:t>
      </w:r>
    </w:p>
    <w:p w14:paraId="1E4FDD49" w14:textId="77777777" w:rsidR="00B84F63" w:rsidRDefault="00B84F63" w:rsidP="007E6073">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
    <w:p w14:paraId="78E8F6F5" w14:textId="77777777" w:rsidR="00075155" w:rsidRDefault="00075155" w:rsidP="001369BF">
      <w:pPr>
        <w:jc w:val="both"/>
        <w:rPr>
          <w:rFonts w:ascii="Century" w:hAnsi="Century" w:cs="Times New Roman"/>
          <w:b/>
          <w:i/>
          <w:color w:val="1F4E79" w:themeColor="accent1" w:themeShade="80"/>
          <w:u w:val="single"/>
        </w:rPr>
      </w:pPr>
      <w:bookmarkStart w:id="9" w:name="_Hlk141364705"/>
      <w:bookmarkEnd w:id="8"/>
      <w:r>
        <w:rPr>
          <w:rFonts w:ascii="Century" w:hAnsi="Century" w:cs="Times New Roman"/>
          <w:b/>
          <w:i/>
          <w:color w:val="1F4E79" w:themeColor="accent1" w:themeShade="80"/>
          <w:u w:val="single"/>
        </w:rPr>
        <w:t>Проблем 3</w:t>
      </w:r>
      <w:r w:rsidRPr="00C45254">
        <w:rPr>
          <w:rFonts w:ascii="Century" w:hAnsi="Century" w:cs="Times New Roman"/>
          <w:b/>
          <w:i/>
          <w:color w:val="1F4E79" w:themeColor="accent1" w:themeShade="80"/>
          <w:u w:val="single"/>
        </w:rPr>
        <w:t>.</w:t>
      </w:r>
      <w:r w:rsidR="00D35806" w:rsidRPr="00D35806">
        <w:rPr>
          <w:rFonts w:ascii="Times New Roman" w:eastAsia="Times New Roman" w:hAnsi="Times New Roman" w:cs="Times New Roman"/>
          <w:b/>
          <w:sz w:val="24"/>
          <w:szCs w:val="24"/>
        </w:rPr>
        <w:t xml:space="preserve"> </w:t>
      </w:r>
      <w:bookmarkEnd w:id="9"/>
      <w:r w:rsidR="00D35806" w:rsidRPr="00076E63">
        <w:rPr>
          <w:rFonts w:ascii="Times New Roman" w:eastAsia="Times New Roman" w:hAnsi="Times New Roman" w:cs="Times New Roman"/>
          <w:b/>
          <w:sz w:val="24"/>
          <w:szCs w:val="24"/>
        </w:rPr>
        <w:t>„</w:t>
      </w:r>
      <w:r w:rsidR="00D35806">
        <w:rPr>
          <w:rFonts w:ascii="Times New Roman" w:eastAsia="Times New Roman" w:hAnsi="Times New Roman" w:cs="Times New Roman"/>
          <w:b/>
          <w:sz w:val="24"/>
          <w:szCs w:val="24"/>
        </w:rPr>
        <w:t>Липса на разпоредби, свързани с киберсигурността в гражданското въздухоплаване</w:t>
      </w:r>
      <w:r w:rsidR="00D35806" w:rsidRPr="00076E63">
        <w:rPr>
          <w:rFonts w:ascii="Times New Roman" w:eastAsia="Times New Roman" w:hAnsi="Times New Roman" w:cs="Times New Roman"/>
          <w:b/>
          <w:sz w:val="24"/>
          <w:szCs w:val="24"/>
        </w:rPr>
        <w:t>“</w:t>
      </w:r>
    </w:p>
    <w:p w14:paraId="1C57131C" w14:textId="77777777" w:rsidR="00D35806" w:rsidRDefault="007E6073" w:rsidP="006206E5">
      <w:pPr>
        <w:widowControl w:val="0"/>
        <w:autoSpaceDE w:val="0"/>
        <w:autoSpaceDN w:val="0"/>
        <w:adjustRightInd w:val="0"/>
        <w:spacing w:before="120" w:after="120" w:line="276"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Както бе посочено по-горе, </w:t>
      </w:r>
      <w:r w:rsidR="00CC7065">
        <w:rPr>
          <w:rFonts w:ascii="Times New Roman" w:eastAsia="Times New Roman" w:hAnsi="Times New Roman" w:cs="Times New Roman"/>
          <w:sz w:val="24"/>
          <w:szCs w:val="24"/>
        </w:rPr>
        <w:t xml:space="preserve">В </w:t>
      </w:r>
      <w:r w:rsidR="00D35806">
        <w:rPr>
          <w:rFonts w:ascii="Times New Roman" w:eastAsia="Times New Roman" w:hAnsi="Times New Roman" w:cs="Times New Roman"/>
          <w:sz w:val="24"/>
          <w:szCs w:val="24"/>
        </w:rPr>
        <w:t>З</w:t>
      </w:r>
      <w:r w:rsidR="00E5339E">
        <w:rPr>
          <w:rFonts w:ascii="Times New Roman" w:eastAsia="Times New Roman" w:hAnsi="Times New Roman" w:cs="Times New Roman"/>
          <w:sz w:val="24"/>
          <w:szCs w:val="24"/>
        </w:rPr>
        <w:t>Г</w:t>
      </w:r>
      <w:r w:rsidR="00D35806">
        <w:rPr>
          <w:rFonts w:ascii="Times New Roman" w:eastAsia="Times New Roman" w:hAnsi="Times New Roman" w:cs="Times New Roman"/>
          <w:sz w:val="24"/>
          <w:szCs w:val="24"/>
        </w:rPr>
        <w:t>В</w:t>
      </w:r>
      <w:r w:rsidR="00D35806" w:rsidRPr="00175721">
        <w:rPr>
          <w:rFonts w:ascii="Times New Roman" w:eastAsia="Times New Roman" w:hAnsi="Times New Roman" w:cs="Times New Roman"/>
          <w:sz w:val="24"/>
          <w:szCs w:val="24"/>
        </w:rPr>
        <w:t xml:space="preserve"> липсват основания за предприемане на мерки за осигуряване на киберсигурността в гражданското въздухоплаване.</w:t>
      </w:r>
      <w:r w:rsidR="00D35806" w:rsidRPr="00175721">
        <w:rPr>
          <w:rFonts w:ascii="Times New Roman" w:eastAsia="Times New Roman" w:hAnsi="Times New Roman" w:cs="Times New Roman"/>
          <w:b/>
          <w:bCs/>
          <w:sz w:val="24"/>
          <w:szCs w:val="24"/>
        </w:rPr>
        <w:t xml:space="preserve"> </w:t>
      </w:r>
      <w:r w:rsidR="00D35806" w:rsidRPr="00175721">
        <w:rPr>
          <w:rFonts w:ascii="Times New Roman" w:eastAsia="Times New Roman" w:hAnsi="Times New Roman" w:cs="Times New Roman"/>
          <w:sz w:val="24"/>
          <w:szCs w:val="24"/>
        </w:rPr>
        <w:t>Необходимо е да се предвиди</w:t>
      </w:r>
      <w:r w:rsidR="00D35806" w:rsidRPr="00175721">
        <w:rPr>
          <w:rFonts w:ascii="Times New Roman" w:eastAsia="Times New Roman" w:hAnsi="Times New Roman" w:cs="Times New Roman"/>
          <w:b/>
          <w:bCs/>
          <w:sz w:val="24"/>
          <w:szCs w:val="24"/>
        </w:rPr>
        <w:t xml:space="preserve"> </w:t>
      </w:r>
      <w:proofErr w:type="spellStart"/>
      <w:r w:rsidR="00D35806" w:rsidRPr="00175721">
        <w:rPr>
          <w:rFonts w:ascii="Times New Roman" w:eastAsia="Calibri" w:hAnsi="Times New Roman" w:cs="Times New Roman"/>
          <w:sz w:val="24"/>
          <w:szCs w:val="24"/>
          <w:lang w:val="ru-RU"/>
        </w:rPr>
        <w:t>уредба</w:t>
      </w:r>
      <w:proofErr w:type="spellEnd"/>
      <w:r w:rsidR="00D35806" w:rsidRPr="00175721">
        <w:rPr>
          <w:rFonts w:ascii="Times New Roman" w:eastAsia="Calibri" w:hAnsi="Times New Roman" w:cs="Times New Roman"/>
          <w:sz w:val="24"/>
          <w:szCs w:val="24"/>
          <w:lang w:val="ru-RU"/>
        </w:rPr>
        <w:t xml:space="preserve"> </w:t>
      </w:r>
      <w:proofErr w:type="spellStart"/>
      <w:r w:rsidR="00D35806" w:rsidRPr="00175721">
        <w:rPr>
          <w:rFonts w:ascii="Times New Roman" w:eastAsia="Calibri" w:hAnsi="Times New Roman" w:cs="Times New Roman"/>
          <w:sz w:val="24"/>
          <w:szCs w:val="24"/>
          <w:lang w:val="ru-RU"/>
        </w:rPr>
        <w:t>относно</w:t>
      </w:r>
      <w:proofErr w:type="spellEnd"/>
      <w:r w:rsidR="00D35806" w:rsidRPr="00175721">
        <w:rPr>
          <w:rFonts w:ascii="Times New Roman" w:eastAsia="Calibri" w:hAnsi="Times New Roman" w:cs="Times New Roman"/>
          <w:sz w:val="24"/>
          <w:szCs w:val="24"/>
          <w:lang w:val="ru-RU"/>
        </w:rPr>
        <w:t xml:space="preserve"> киберсигурността в гражданското въздухоплаване, </w:t>
      </w:r>
      <w:proofErr w:type="spellStart"/>
      <w:r w:rsidR="00D35806" w:rsidRPr="00175721">
        <w:rPr>
          <w:rFonts w:ascii="Times New Roman" w:eastAsia="Calibri" w:hAnsi="Times New Roman" w:cs="Times New Roman"/>
          <w:sz w:val="24"/>
          <w:szCs w:val="24"/>
          <w:lang w:val="ru-RU"/>
        </w:rPr>
        <w:t>каквито</w:t>
      </w:r>
      <w:proofErr w:type="spellEnd"/>
      <w:r w:rsidR="00D35806" w:rsidRPr="00175721">
        <w:rPr>
          <w:rFonts w:ascii="Times New Roman" w:eastAsia="Calibri" w:hAnsi="Times New Roman" w:cs="Times New Roman"/>
          <w:sz w:val="24"/>
          <w:szCs w:val="24"/>
          <w:lang w:val="ru-RU"/>
        </w:rPr>
        <w:t xml:space="preserve"> </w:t>
      </w:r>
      <w:proofErr w:type="spellStart"/>
      <w:r w:rsidR="00D35806" w:rsidRPr="00175721">
        <w:rPr>
          <w:rFonts w:ascii="Times New Roman" w:eastAsia="Calibri" w:hAnsi="Times New Roman" w:cs="Times New Roman"/>
          <w:sz w:val="24"/>
          <w:szCs w:val="24"/>
          <w:lang w:val="ru-RU"/>
        </w:rPr>
        <w:t>са</w:t>
      </w:r>
      <w:proofErr w:type="spellEnd"/>
      <w:r w:rsidR="00D35806" w:rsidRPr="00175721">
        <w:rPr>
          <w:rFonts w:ascii="Times New Roman" w:eastAsia="Calibri" w:hAnsi="Times New Roman" w:cs="Times New Roman"/>
          <w:sz w:val="24"/>
          <w:szCs w:val="24"/>
          <w:lang w:val="ru-RU"/>
        </w:rPr>
        <w:t xml:space="preserve"> изискванията на </w:t>
      </w:r>
      <w:r w:rsidR="00D35806" w:rsidRPr="00175721">
        <w:rPr>
          <w:rFonts w:ascii="Times New Roman" w:eastAsia="Calibri" w:hAnsi="Times New Roman" w:cs="Times New Roman"/>
          <w:sz w:val="24"/>
          <w:szCs w:val="24"/>
        </w:rPr>
        <w:t xml:space="preserve">Регламент за изпълнение (ЕС) № 2019/1583 на Комисията от 23 септември </w:t>
      </w:r>
      <w:r w:rsidR="00D35806" w:rsidRPr="00175721">
        <w:rPr>
          <w:rFonts w:ascii="Times New Roman" w:eastAsia="Calibri" w:hAnsi="Times New Roman" w:cs="Times New Roman"/>
          <w:sz w:val="24"/>
          <w:szCs w:val="24"/>
          <w:bdr w:val="none" w:sz="0" w:space="0" w:color="auto" w:frame="1"/>
          <w:shd w:val="clear" w:color="auto" w:fill="FFFFFF"/>
        </w:rPr>
        <w:t>2019</w:t>
      </w:r>
      <w:r w:rsidR="00D35806" w:rsidRPr="00175721">
        <w:rPr>
          <w:rFonts w:ascii="Times New Roman" w:eastAsia="Calibri" w:hAnsi="Times New Roman" w:cs="Times New Roman"/>
          <w:sz w:val="24"/>
          <w:szCs w:val="24"/>
        </w:rPr>
        <w:t xml:space="preserve"> г. за изменение на Регламент за изпълнение (ЕС) № 2015/1998 по отношение на мерките за киберсигурност. Мерките са вече отразени в т.</w:t>
      </w:r>
      <w:r w:rsidR="00CC7065">
        <w:rPr>
          <w:rFonts w:ascii="Times New Roman" w:eastAsia="Calibri" w:hAnsi="Times New Roman" w:cs="Times New Roman"/>
          <w:sz w:val="24"/>
          <w:szCs w:val="24"/>
        </w:rPr>
        <w:t xml:space="preserve"> </w:t>
      </w:r>
      <w:r w:rsidR="00D35806" w:rsidRPr="00175721">
        <w:rPr>
          <w:rFonts w:ascii="Times New Roman" w:eastAsia="Calibri" w:hAnsi="Times New Roman" w:cs="Times New Roman"/>
          <w:sz w:val="24"/>
          <w:szCs w:val="24"/>
        </w:rPr>
        <w:t>01.4</w:t>
      </w:r>
      <w:r w:rsidR="00CC7065">
        <w:rPr>
          <w:rFonts w:ascii="Times New Roman" w:eastAsia="Calibri" w:hAnsi="Times New Roman" w:cs="Times New Roman"/>
          <w:sz w:val="24"/>
          <w:szCs w:val="24"/>
        </w:rPr>
        <w:t>,</w:t>
      </w:r>
      <w:r w:rsidR="00D35806" w:rsidRPr="00175721">
        <w:rPr>
          <w:rFonts w:ascii="Times New Roman" w:eastAsia="Calibri" w:hAnsi="Times New Roman" w:cs="Times New Roman"/>
          <w:sz w:val="24"/>
          <w:szCs w:val="24"/>
        </w:rPr>
        <w:t xml:space="preserve"> Глава 01 от </w:t>
      </w:r>
      <w:proofErr w:type="spellStart"/>
      <w:r w:rsidR="00CC7065">
        <w:rPr>
          <w:rFonts w:ascii="Times New Roman" w:eastAsia="Calibri" w:hAnsi="Times New Roman" w:cs="Times New Roman"/>
          <w:sz w:val="24"/>
          <w:szCs w:val="24"/>
        </w:rPr>
        <w:t>НПСВГ</w:t>
      </w:r>
      <w:r w:rsidR="00D35806" w:rsidRPr="00175721">
        <w:rPr>
          <w:rFonts w:ascii="Times New Roman" w:eastAsia="Calibri" w:hAnsi="Times New Roman" w:cs="Times New Roman"/>
          <w:sz w:val="24"/>
          <w:szCs w:val="24"/>
        </w:rPr>
        <w:t>и</w:t>
      </w:r>
      <w:proofErr w:type="spellEnd"/>
      <w:r w:rsidR="00D35806" w:rsidRPr="00175721">
        <w:rPr>
          <w:rFonts w:ascii="Times New Roman" w:eastAsia="Calibri" w:hAnsi="Times New Roman" w:cs="Times New Roman"/>
          <w:sz w:val="24"/>
          <w:szCs w:val="24"/>
        </w:rPr>
        <w:t xml:space="preserve"> т. 1.7, Глава 1 от </w:t>
      </w:r>
      <w:r w:rsidR="00CC7065">
        <w:rPr>
          <w:rFonts w:ascii="Times New Roman" w:eastAsia="Calibri" w:hAnsi="Times New Roman" w:cs="Times New Roman"/>
          <w:sz w:val="24"/>
          <w:szCs w:val="24"/>
        </w:rPr>
        <w:t xml:space="preserve">НПСВГ </w:t>
      </w:r>
      <w:r w:rsidR="00D35806" w:rsidRPr="00175721">
        <w:rPr>
          <w:rFonts w:ascii="Times New Roman" w:eastAsia="Calibri" w:hAnsi="Times New Roman" w:cs="Times New Roman"/>
          <w:sz w:val="24"/>
          <w:szCs w:val="24"/>
        </w:rPr>
        <w:t xml:space="preserve">по отношение на мерките за киберсигурност, както и </w:t>
      </w:r>
      <w:r w:rsidR="00CC7065">
        <w:rPr>
          <w:rFonts w:ascii="Times New Roman" w:eastAsia="Calibri" w:hAnsi="Times New Roman" w:cs="Times New Roman"/>
          <w:sz w:val="24"/>
          <w:szCs w:val="24"/>
        </w:rPr>
        <w:t xml:space="preserve">в </w:t>
      </w:r>
      <w:r w:rsidR="00D35806" w:rsidRPr="00175721">
        <w:rPr>
          <w:rFonts w:ascii="Times New Roman" w:eastAsia="Calibri" w:hAnsi="Times New Roman" w:cs="Times New Roman"/>
          <w:sz w:val="24"/>
          <w:szCs w:val="24"/>
        </w:rPr>
        <w:t>т. 11.1.2 и 11.2.8,  Глава 11 от НПСГВ по отношение на изисквания към лицата, имащи достъп до информационни и комуникационни, технологични системи и данни от критично значение в гражданското въздухоплаване.</w:t>
      </w:r>
      <w:r w:rsidR="00D35806">
        <w:rPr>
          <w:rFonts w:ascii="Times New Roman" w:eastAsia="Calibri" w:hAnsi="Times New Roman" w:cs="Times New Roman"/>
          <w:sz w:val="24"/>
          <w:szCs w:val="24"/>
        </w:rPr>
        <w:t xml:space="preserve"> Необходимо е наличие на законова норма, за да се гарантира прилагането им.</w:t>
      </w:r>
    </w:p>
    <w:p w14:paraId="5384E79F" w14:textId="77777777" w:rsidR="00B84F63" w:rsidRDefault="00B84F63" w:rsidP="006206E5">
      <w:pPr>
        <w:widowControl w:val="0"/>
        <w:autoSpaceDE w:val="0"/>
        <w:autoSpaceDN w:val="0"/>
        <w:adjustRightInd w:val="0"/>
        <w:spacing w:before="120" w:after="120" w:line="276" w:lineRule="auto"/>
        <w:ind w:firstLine="708"/>
        <w:jc w:val="both"/>
        <w:rPr>
          <w:rFonts w:ascii="Times New Roman" w:eastAsia="Calibri" w:hAnsi="Times New Roman" w:cs="Times New Roman"/>
          <w:sz w:val="24"/>
          <w:szCs w:val="24"/>
        </w:rPr>
      </w:pPr>
    </w:p>
    <w:p w14:paraId="2CB69F6C" w14:textId="77777777" w:rsidR="00D35806" w:rsidRDefault="00D35806" w:rsidP="006206E5">
      <w:pPr>
        <w:spacing w:before="120" w:after="120" w:line="276" w:lineRule="auto"/>
        <w:jc w:val="both"/>
        <w:rPr>
          <w:rFonts w:ascii="Times New Roman" w:eastAsia="Times New Roman" w:hAnsi="Times New Roman" w:cs="Times New Roman"/>
          <w:sz w:val="24"/>
          <w:szCs w:val="24"/>
        </w:rPr>
      </w:pPr>
      <w:r>
        <w:rPr>
          <w:rFonts w:ascii="Century" w:hAnsi="Century" w:cs="Times New Roman"/>
          <w:b/>
          <w:i/>
          <w:color w:val="1F4E79" w:themeColor="accent1" w:themeShade="80"/>
          <w:u w:val="single"/>
        </w:rPr>
        <w:t>Проблем 4</w:t>
      </w:r>
      <w:r w:rsidRPr="00C45254">
        <w:rPr>
          <w:rFonts w:ascii="Century" w:hAnsi="Century" w:cs="Times New Roman"/>
          <w:b/>
          <w:i/>
          <w:color w:val="1F4E79" w:themeColor="accent1" w:themeShade="80"/>
          <w:u w:val="single"/>
        </w:rPr>
        <w:t>.</w:t>
      </w:r>
      <w:r w:rsidRPr="00D35806">
        <w:rPr>
          <w:rFonts w:ascii="Times New Roman" w:eastAsia="Times New Roman" w:hAnsi="Times New Roman" w:cs="Times New Roman"/>
          <w:b/>
          <w:bCs/>
          <w:sz w:val="24"/>
          <w:szCs w:val="24"/>
        </w:rPr>
        <w:t xml:space="preserve"> </w:t>
      </w:r>
      <w:r w:rsidRPr="00CE5E9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Липса на такси за</w:t>
      </w:r>
      <w:r w:rsidRPr="00CE5E9D">
        <w:rPr>
          <w:rFonts w:ascii="Times New Roman" w:eastAsia="Times New Roman" w:hAnsi="Times New Roman" w:cs="Times New Roman"/>
          <w:b/>
          <w:bCs/>
          <w:sz w:val="24"/>
          <w:szCs w:val="24"/>
        </w:rPr>
        <w:t xml:space="preserve"> извършвани административни услуги</w:t>
      </w:r>
      <w:r>
        <w:rPr>
          <w:rFonts w:ascii="Times New Roman" w:eastAsia="Times New Roman" w:hAnsi="Times New Roman" w:cs="Times New Roman"/>
          <w:b/>
          <w:bCs/>
          <w:sz w:val="24"/>
          <w:szCs w:val="24"/>
        </w:rPr>
        <w:t>, произтичащи от уредба на ЕС</w:t>
      </w:r>
      <w:r w:rsidRPr="00CE5E9D">
        <w:rPr>
          <w:rFonts w:ascii="Times New Roman" w:eastAsia="Times New Roman" w:hAnsi="Times New Roman" w:cs="Times New Roman"/>
          <w:b/>
          <w:bCs/>
          <w:sz w:val="24"/>
          <w:szCs w:val="24"/>
        </w:rPr>
        <w:t>“</w:t>
      </w:r>
    </w:p>
    <w:p w14:paraId="750EB1D8" w14:textId="77777777" w:rsidR="00D35806" w:rsidRDefault="00D35806" w:rsidP="006206E5">
      <w:pPr>
        <w:autoSpaceDE w:val="0"/>
        <w:autoSpaceDN w:val="0"/>
        <w:adjustRightInd w:val="0"/>
        <w:spacing w:after="0" w:line="276" w:lineRule="auto"/>
        <w:ind w:firstLine="708"/>
        <w:jc w:val="both"/>
        <w:rPr>
          <w:rFonts w:ascii="Times New Roman" w:eastAsia="Calibri" w:hAnsi="Times New Roman" w:cs="Times New Roman"/>
          <w:color w:val="000000"/>
          <w:sz w:val="24"/>
          <w:szCs w:val="24"/>
        </w:rPr>
      </w:pPr>
      <w:r w:rsidRPr="00175721">
        <w:rPr>
          <w:rFonts w:ascii="Times New Roman" w:eastAsia="Calibri" w:hAnsi="Times New Roman" w:cs="Times New Roman"/>
          <w:color w:val="000000"/>
          <w:sz w:val="24"/>
          <w:szCs w:val="24"/>
        </w:rPr>
        <w:t>Понастоящем Г</w:t>
      </w:r>
      <w:r w:rsidR="00CC7065">
        <w:rPr>
          <w:rFonts w:ascii="Times New Roman" w:eastAsia="Calibri" w:hAnsi="Times New Roman" w:cs="Times New Roman"/>
          <w:color w:val="000000"/>
          <w:sz w:val="24"/>
          <w:szCs w:val="24"/>
        </w:rPr>
        <w:t>Д</w:t>
      </w:r>
      <w:r w:rsidR="00E5339E">
        <w:rPr>
          <w:rFonts w:ascii="Times New Roman" w:eastAsia="Calibri" w:hAnsi="Times New Roman" w:cs="Times New Roman"/>
          <w:color w:val="000000"/>
          <w:sz w:val="24"/>
          <w:szCs w:val="24"/>
        </w:rPr>
        <w:t xml:space="preserve"> ГВА</w:t>
      </w:r>
      <w:r w:rsidR="00CC7065">
        <w:rPr>
          <w:rFonts w:ascii="Times New Roman" w:eastAsia="Calibri" w:hAnsi="Times New Roman" w:cs="Times New Roman"/>
          <w:color w:val="000000"/>
          <w:sz w:val="24"/>
          <w:szCs w:val="24"/>
        </w:rPr>
        <w:t xml:space="preserve"> </w:t>
      </w:r>
      <w:r w:rsidRPr="00175721">
        <w:rPr>
          <w:rFonts w:ascii="Times New Roman" w:eastAsia="Calibri" w:hAnsi="Times New Roman" w:cs="Times New Roman"/>
          <w:color w:val="000000"/>
          <w:sz w:val="24"/>
          <w:szCs w:val="24"/>
        </w:rPr>
        <w:t xml:space="preserve">предоставя административни услуги, за които не са предвидени такси. За извършването им е ангажиран значителен административен ресурс. Липсват основания за събиране на такси за административно обслужване. В уредбата на Европейския съюз е предвидено предоставянето на административни услуги, които са задължителни за компетентната администрация, а именно – Главна дирекция „Гражданска въздухоплавателна администрация“. Необходимо е при остойностяването на тези административни услуги да се предвидят такси. </w:t>
      </w:r>
    </w:p>
    <w:p w14:paraId="4FC9B3D6" w14:textId="77777777" w:rsidR="00D35806" w:rsidRDefault="00D35806" w:rsidP="006206E5">
      <w:pPr>
        <w:widowControl w:val="0"/>
        <w:autoSpaceDE w:val="0"/>
        <w:autoSpaceDN w:val="0"/>
        <w:adjustRightInd w:val="0"/>
        <w:spacing w:after="0" w:line="276" w:lineRule="auto"/>
        <w:ind w:firstLine="708"/>
        <w:jc w:val="both"/>
        <w:rPr>
          <w:rFonts w:ascii="Times New Roman" w:eastAsia="Times New Roman" w:hAnsi="Times New Roman" w:cs="Times New Roman"/>
          <w:bCs/>
          <w:sz w:val="24"/>
          <w:szCs w:val="24"/>
          <w:lang w:eastAsia="bg-BG"/>
        </w:rPr>
      </w:pPr>
      <w:r>
        <w:rPr>
          <w:rFonts w:ascii="Times New Roman" w:eastAsia="Calibri" w:hAnsi="Times New Roman" w:cs="Times New Roman"/>
          <w:color w:val="000000"/>
          <w:sz w:val="24"/>
          <w:szCs w:val="24"/>
        </w:rPr>
        <w:t>Административните услуги произтичат от уредба на ЕС, съдържаща обвързващи изисквания за националния контролен орган (ГД ГВА) да извършва определени административни действия. Те се изпълняват своевременно по ред, установен нормативно, и се съдържат в Регистъра на услугите, част от Административния регистър. Остойностяването им не е направено досега. Основание за събирането им – също.</w:t>
      </w:r>
      <w:r>
        <w:rPr>
          <w:rFonts w:ascii="Times New Roman" w:eastAsia="Times New Roman" w:hAnsi="Times New Roman" w:cs="Times New Roman"/>
          <w:bCs/>
          <w:sz w:val="24"/>
          <w:szCs w:val="24"/>
          <w:lang w:eastAsia="bg-BG"/>
        </w:rPr>
        <w:t xml:space="preserve"> </w:t>
      </w:r>
      <w:r w:rsidR="007C79ED">
        <w:rPr>
          <w:rFonts w:ascii="Times New Roman" w:eastAsia="Times New Roman" w:hAnsi="Times New Roman" w:cs="Times New Roman"/>
          <w:bCs/>
          <w:sz w:val="24"/>
          <w:szCs w:val="24"/>
          <w:lang w:eastAsia="bg-BG"/>
        </w:rPr>
        <w:t xml:space="preserve">Тези такси ще </w:t>
      </w:r>
      <w:r w:rsidR="006206E5">
        <w:rPr>
          <w:rFonts w:ascii="Times New Roman" w:eastAsia="Times New Roman" w:hAnsi="Times New Roman" w:cs="Times New Roman"/>
          <w:bCs/>
          <w:sz w:val="24"/>
          <w:szCs w:val="24"/>
          <w:lang w:eastAsia="bg-BG"/>
        </w:rPr>
        <w:t xml:space="preserve">постъпват като приход в държавния бюджет.  </w:t>
      </w:r>
    </w:p>
    <w:p w14:paraId="3F3FAC77" w14:textId="4CCC0AE1" w:rsidR="0069795A" w:rsidRDefault="0069795A" w:rsidP="006206E5">
      <w:pPr>
        <w:widowControl w:val="0"/>
        <w:autoSpaceDE w:val="0"/>
        <w:autoSpaceDN w:val="0"/>
        <w:adjustRightInd w:val="0"/>
        <w:spacing w:after="0" w:line="276" w:lineRule="auto"/>
        <w:ind w:firstLine="708"/>
        <w:jc w:val="both"/>
        <w:rPr>
          <w:rFonts w:ascii="Times New Roman" w:eastAsia="Times New Roman" w:hAnsi="Times New Roman" w:cs="Times New Roman"/>
          <w:bCs/>
          <w:sz w:val="24"/>
          <w:szCs w:val="24"/>
          <w:lang w:eastAsia="bg-BG"/>
        </w:rPr>
      </w:pPr>
    </w:p>
    <w:p w14:paraId="08050910" w14:textId="77777777" w:rsidR="00B84F63" w:rsidRDefault="00B84F63" w:rsidP="007E6073">
      <w:pPr>
        <w:widowControl w:val="0"/>
        <w:autoSpaceDE w:val="0"/>
        <w:autoSpaceDN w:val="0"/>
        <w:adjustRightInd w:val="0"/>
        <w:spacing w:after="0" w:line="320" w:lineRule="exact"/>
        <w:ind w:firstLine="708"/>
        <w:jc w:val="both"/>
        <w:rPr>
          <w:rFonts w:ascii="Times New Roman" w:eastAsia="Times New Roman" w:hAnsi="Times New Roman" w:cs="Times New Roman"/>
          <w:bCs/>
          <w:sz w:val="24"/>
          <w:szCs w:val="24"/>
          <w:lang w:eastAsia="bg-BG"/>
        </w:rPr>
      </w:pPr>
    </w:p>
    <w:p w14:paraId="44396901" w14:textId="77777777" w:rsidR="00D35806" w:rsidRDefault="00D35806" w:rsidP="00D35806">
      <w:pPr>
        <w:widowControl w:val="0"/>
        <w:autoSpaceDE w:val="0"/>
        <w:autoSpaceDN w:val="0"/>
        <w:adjustRightInd w:val="0"/>
        <w:spacing w:after="0" w:line="320" w:lineRule="exact"/>
        <w:jc w:val="both"/>
        <w:rPr>
          <w:rFonts w:ascii="Times New Roman" w:eastAsia="Calibri" w:hAnsi="Times New Roman" w:cs="Times New Roman"/>
          <w:b/>
          <w:bCs/>
          <w:color w:val="000000"/>
          <w:sz w:val="24"/>
          <w:szCs w:val="24"/>
        </w:rPr>
      </w:pPr>
      <w:r>
        <w:rPr>
          <w:rFonts w:ascii="Century" w:hAnsi="Century" w:cs="Times New Roman"/>
          <w:b/>
          <w:i/>
          <w:color w:val="1F4E79" w:themeColor="accent1" w:themeShade="80"/>
          <w:u w:val="single"/>
        </w:rPr>
        <w:lastRenderedPageBreak/>
        <w:t>Проблем 5</w:t>
      </w:r>
      <w:r w:rsidRPr="00C45254">
        <w:rPr>
          <w:rFonts w:ascii="Century" w:hAnsi="Century" w:cs="Times New Roman"/>
          <w:b/>
          <w:i/>
          <w:color w:val="1F4E79" w:themeColor="accent1" w:themeShade="80"/>
          <w:u w:val="single"/>
        </w:rPr>
        <w:t>.</w:t>
      </w:r>
      <w:r w:rsidRPr="00D35806">
        <w:rPr>
          <w:rFonts w:ascii="Times New Roman" w:eastAsia="Calibri" w:hAnsi="Times New Roman" w:cs="Times New Roman"/>
          <w:b/>
          <w:bCs/>
          <w:color w:val="000000"/>
          <w:sz w:val="24"/>
          <w:szCs w:val="24"/>
        </w:rPr>
        <w:t xml:space="preserve"> </w:t>
      </w:r>
      <w:r w:rsidRPr="00CE5E9D">
        <w:rPr>
          <w:rFonts w:ascii="Times New Roman" w:eastAsia="Calibri" w:hAnsi="Times New Roman" w:cs="Times New Roman"/>
          <w:b/>
          <w:bCs/>
          <w:color w:val="000000"/>
          <w:sz w:val="24"/>
          <w:szCs w:val="24"/>
        </w:rPr>
        <w:t>„</w:t>
      </w:r>
      <w:r w:rsidR="007C79ED" w:rsidRPr="009A34E4">
        <w:rPr>
          <w:rFonts w:ascii="Times New Roman" w:eastAsia="Calibri" w:hAnsi="Times New Roman" w:cs="Times New Roman"/>
          <w:b/>
          <w:bCs/>
          <w:color w:val="000000"/>
          <w:sz w:val="24"/>
          <w:szCs w:val="24"/>
        </w:rPr>
        <w:t>Не</w:t>
      </w:r>
      <w:r w:rsidR="007C79ED">
        <w:rPr>
          <w:rFonts w:ascii="Times New Roman" w:eastAsia="Calibri" w:hAnsi="Times New Roman" w:cs="Times New Roman"/>
          <w:b/>
          <w:bCs/>
          <w:color w:val="000000"/>
          <w:sz w:val="24"/>
          <w:szCs w:val="24"/>
        </w:rPr>
        <w:t>обходимост от въвеждане на санк</w:t>
      </w:r>
      <w:r w:rsidR="007C79ED" w:rsidRPr="009A34E4">
        <w:rPr>
          <w:rFonts w:ascii="Times New Roman" w:eastAsia="Calibri" w:hAnsi="Times New Roman" w:cs="Times New Roman"/>
          <w:b/>
          <w:bCs/>
          <w:color w:val="000000"/>
          <w:sz w:val="24"/>
          <w:szCs w:val="24"/>
        </w:rPr>
        <w:t>ции за неизпълнение на регламенти</w:t>
      </w:r>
      <w:r w:rsidRPr="00CE5E9D">
        <w:rPr>
          <w:rFonts w:ascii="Times New Roman" w:eastAsia="Calibri" w:hAnsi="Times New Roman" w:cs="Times New Roman"/>
          <w:b/>
          <w:bCs/>
          <w:color w:val="000000"/>
          <w:sz w:val="24"/>
          <w:szCs w:val="24"/>
        </w:rPr>
        <w:t xml:space="preserve">“ </w:t>
      </w:r>
    </w:p>
    <w:p w14:paraId="697E1C0F" w14:textId="77777777" w:rsidR="006206E5" w:rsidRDefault="007E6073" w:rsidP="00B84F63">
      <w:pPr>
        <w:widowControl w:val="0"/>
        <w:autoSpaceDE w:val="0"/>
        <w:autoSpaceDN w:val="0"/>
        <w:adjustRightInd w:val="0"/>
        <w:spacing w:after="0" w:line="320" w:lineRule="exact"/>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Както бе посочено по-горе, </w:t>
      </w:r>
      <w:r w:rsidR="007C79ED">
        <w:rPr>
          <w:rFonts w:ascii="Times New Roman" w:eastAsia="Calibri" w:hAnsi="Times New Roman" w:cs="Times New Roman"/>
          <w:sz w:val="24"/>
          <w:szCs w:val="24"/>
        </w:rPr>
        <w:t xml:space="preserve"> в </w:t>
      </w:r>
      <w:r w:rsidR="00D35806" w:rsidRPr="00175721">
        <w:rPr>
          <w:rFonts w:ascii="Times New Roman" w:eastAsia="Calibri" w:hAnsi="Times New Roman" w:cs="Times New Roman"/>
          <w:sz w:val="24"/>
          <w:szCs w:val="24"/>
        </w:rPr>
        <w:t>З</w:t>
      </w:r>
      <w:r w:rsidR="007C79ED">
        <w:rPr>
          <w:rFonts w:ascii="Times New Roman" w:eastAsia="Calibri" w:hAnsi="Times New Roman" w:cs="Times New Roman"/>
          <w:sz w:val="24"/>
          <w:szCs w:val="24"/>
        </w:rPr>
        <w:t>ГВ</w:t>
      </w:r>
      <w:r w:rsidR="00D35806" w:rsidRPr="00175721">
        <w:rPr>
          <w:rFonts w:ascii="Times New Roman" w:eastAsia="Calibri" w:hAnsi="Times New Roman" w:cs="Times New Roman"/>
          <w:sz w:val="24"/>
          <w:szCs w:val="24"/>
        </w:rPr>
        <w:t xml:space="preserve"> липсват санкционни норми за неспазване на </w:t>
      </w:r>
      <w:r w:rsidR="007C79ED">
        <w:rPr>
          <w:rFonts w:ascii="Times New Roman" w:eastAsia="Calibri" w:hAnsi="Times New Roman" w:cs="Times New Roman"/>
          <w:sz w:val="24"/>
          <w:szCs w:val="24"/>
        </w:rPr>
        <w:t xml:space="preserve">някои </w:t>
      </w:r>
      <w:r w:rsidR="00D35806" w:rsidRPr="00175721">
        <w:rPr>
          <w:rFonts w:ascii="Times New Roman" w:eastAsia="Calibri" w:hAnsi="Times New Roman" w:cs="Times New Roman"/>
          <w:sz w:val="24"/>
          <w:szCs w:val="24"/>
        </w:rPr>
        <w:t xml:space="preserve">регламенти на ЕС в областта на гражданското въздухоплаване. Необходимо е да се предвидят административнонаказателни разпоредби, отразяващи възникнали нови основания за търсене на административнонаказателна отговорност, произтичащи от уредбата на ЕС. </w:t>
      </w:r>
    </w:p>
    <w:p w14:paraId="26075D58" w14:textId="77777777" w:rsidR="00D35806" w:rsidRPr="00B84F63" w:rsidRDefault="00D35806" w:rsidP="00B84F63">
      <w:pPr>
        <w:widowControl w:val="0"/>
        <w:autoSpaceDE w:val="0"/>
        <w:autoSpaceDN w:val="0"/>
        <w:adjustRightInd w:val="0"/>
        <w:spacing w:after="0" w:line="320" w:lineRule="exact"/>
        <w:ind w:firstLine="708"/>
        <w:jc w:val="both"/>
        <w:rPr>
          <w:rFonts w:ascii="Times New Roman" w:eastAsia="Calibri" w:hAnsi="Times New Roman" w:cs="Times New Roman"/>
          <w:b/>
          <w:bCs/>
          <w:sz w:val="24"/>
          <w:szCs w:val="24"/>
        </w:rPr>
      </w:pPr>
      <w:r w:rsidRPr="00B84F63">
        <w:rPr>
          <w:rFonts w:ascii="Times New Roman" w:eastAsia="Calibri" w:hAnsi="Times New Roman" w:cs="Times New Roman"/>
          <w:bCs/>
          <w:sz w:val="24"/>
          <w:szCs w:val="24"/>
        </w:rPr>
        <w:t xml:space="preserve">Такива са предложените разпоредби за неизпълнение в срок на изискванията на задължения, произтичащи от </w:t>
      </w:r>
      <w:bookmarkStart w:id="10" w:name="_Hlk141431326"/>
      <w:r w:rsidRPr="00B84F63">
        <w:rPr>
          <w:rFonts w:ascii="Times New Roman" w:eastAsia="Calibri" w:hAnsi="Times New Roman" w:cs="Times New Roman"/>
          <w:bCs/>
          <w:sz w:val="24"/>
          <w:szCs w:val="24"/>
        </w:rPr>
        <w:t xml:space="preserve">Регламент (ЕС) № 376/2014 </w:t>
      </w:r>
      <w:r w:rsidRPr="00B84F63">
        <w:rPr>
          <w:rFonts w:ascii="Times New Roman" w:eastAsia="Times New Roman" w:hAnsi="Times New Roman" w:cs="Times New Roman"/>
          <w:bCs/>
          <w:sz w:val="24"/>
          <w:szCs w:val="24"/>
        </w:rPr>
        <w:t>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bookmarkEnd w:id="10"/>
      <w:r w:rsidR="007C79ED">
        <w:rPr>
          <w:rFonts w:ascii="Times New Roman" w:eastAsia="Times New Roman" w:hAnsi="Times New Roman" w:cs="Times New Roman"/>
          <w:bCs/>
          <w:sz w:val="24"/>
          <w:szCs w:val="24"/>
        </w:rPr>
        <w:t>.</w:t>
      </w:r>
      <w:r w:rsidRPr="00B84F63">
        <w:rPr>
          <w:rFonts w:ascii="Times New Roman" w:eastAsia="Calibri" w:hAnsi="Times New Roman" w:cs="Times New Roman"/>
          <w:bCs/>
          <w:sz w:val="24"/>
          <w:szCs w:val="24"/>
        </w:rPr>
        <w:t xml:space="preserve"> В случай, че </w:t>
      </w:r>
      <w:r w:rsidR="007C79ED">
        <w:rPr>
          <w:rFonts w:ascii="Times New Roman" w:eastAsia="Calibri" w:hAnsi="Times New Roman" w:cs="Times New Roman"/>
          <w:bCs/>
          <w:sz w:val="24"/>
          <w:szCs w:val="24"/>
        </w:rPr>
        <w:t xml:space="preserve">промяна в закона </w:t>
      </w:r>
      <w:r w:rsidRPr="00B84F63">
        <w:rPr>
          <w:rFonts w:ascii="Times New Roman" w:eastAsia="Calibri" w:hAnsi="Times New Roman" w:cs="Times New Roman"/>
          <w:bCs/>
          <w:sz w:val="24"/>
          <w:szCs w:val="24"/>
        </w:rPr>
        <w:t>не бъде предприет</w:t>
      </w:r>
      <w:r w:rsidR="007C79ED">
        <w:rPr>
          <w:rFonts w:ascii="Times New Roman" w:eastAsia="Calibri" w:hAnsi="Times New Roman" w:cs="Times New Roman"/>
          <w:bCs/>
          <w:sz w:val="24"/>
          <w:szCs w:val="24"/>
        </w:rPr>
        <w:t>а</w:t>
      </w:r>
      <w:r w:rsidRPr="00B84F63">
        <w:rPr>
          <w:rFonts w:ascii="Times New Roman" w:eastAsia="Calibri" w:hAnsi="Times New Roman" w:cs="Times New Roman"/>
          <w:bCs/>
          <w:sz w:val="24"/>
          <w:szCs w:val="24"/>
        </w:rPr>
        <w:t xml:space="preserve">, съществува риск от образуване на наказателна процедура за нарушение на правото на ЕС срещу Република България от Европейската комисия.  </w:t>
      </w:r>
    </w:p>
    <w:p w14:paraId="36412113" w14:textId="77777777" w:rsidR="005568F2" w:rsidRDefault="00FC5C7F" w:rsidP="00510EAF">
      <w:pPr>
        <w:pStyle w:val="title-doc-first"/>
        <w:shd w:val="clear" w:color="auto" w:fill="FFFFFF"/>
        <w:spacing w:before="120" w:beforeAutospacing="0" w:after="0" w:afterAutospacing="0" w:line="276" w:lineRule="auto"/>
        <w:jc w:val="both"/>
        <w:rPr>
          <w:lang w:val="bg-BG"/>
        </w:rPr>
      </w:pPr>
      <w:r>
        <w:rPr>
          <w:rFonts w:eastAsia="Calibri"/>
        </w:rPr>
        <w:t xml:space="preserve">             </w:t>
      </w:r>
      <w:r w:rsidR="007C79ED">
        <w:rPr>
          <w:rFonts w:eastAsia="Calibri"/>
          <w:lang w:val="bg-BG"/>
        </w:rPr>
        <w:t>Също така</w:t>
      </w:r>
      <w:r w:rsidR="00EB2DEB" w:rsidRPr="00B84F63">
        <w:rPr>
          <w:rFonts w:eastAsia="Calibri"/>
          <w:lang w:val="bg-BG"/>
        </w:rPr>
        <w:t xml:space="preserve"> </w:t>
      </w:r>
      <w:r w:rsidR="007C79ED">
        <w:rPr>
          <w:rFonts w:eastAsia="Calibri"/>
          <w:lang w:val="bg-BG"/>
        </w:rPr>
        <w:t xml:space="preserve">е </w:t>
      </w:r>
      <w:r w:rsidR="00EB2DEB" w:rsidRPr="00B84F63">
        <w:rPr>
          <w:rFonts w:eastAsia="Calibri"/>
          <w:lang w:val="bg-BG"/>
        </w:rPr>
        <w:t>н</w:t>
      </w:r>
      <w:r w:rsidR="00D35806" w:rsidRPr="00B84F63">
        <w:rPr>
          <w:rFonts w:eastAsia="Calibri"/>
          <w:lang w:val="bg-BG"/>
        </w:rPr>
        <w:t xml:space="preserve">еобходимо да се предприемат и неотложни законодателни мерки по въвеждането на санкции в националната уредба предвид </w:t>
      </w:r>
      <w:r w:rsidR="00D35806" w:rsidRPr="007C79ED">
        <w:rPr>
          <w:lang w:val="bg-BG"/>
        </w:rPr>
        <w:t xml:space="preserve">постъпило допълнително запитване от Европейската комисия в информационна фаза EU </w:t>
      </w:r>
      <w:proofErr w:type="spellStart"/>
      <w:r w:rsidR="00D35806" w:rsidRPr="007C79ED">
        <w:rPr>
          <w:lang w:val="bg-BG"/>
        </w:rPr>
        <w:t>Pilot</w:t>
      </w:r>
      <w:proofErr w:type="spellEnd"/>
      <w:r w:rsidR="00D35806" w:rsidRPr="007C79ED">
        <w:rPr>
          <w:lang w:val="bg-BG"/>
        </w:rPr>
        <w:t xml:space="preserve"> №: 10450/23 относно санкции във връзка с нарушения на регулаторната рамка за Единно европейско небе. Запитването на Европейската комисия е дали е въведен в законодателството санкционен режим в съответствие с чл. 9 </w:t>
      </w:r>
      <w:bookmarkStart w:id="11" w:name="_Hlk147997562"/>
      <w:r w:rsidR="00D35806" w:rsidRPr="007C79ED">
        <w:rPr>
          <w:lang w:val="bg-BG"/>
        </w:rPr>
        <w:t xml:space="preserve">от </w:t>
      </w:r>
      <w:bookmarkStart w:id="12" w:name="_Hlk149228886"/>
      <w:bookmarkStart w:id="13" w:name="_Hlk141431416"/>
      <w:r w:rsidR="00D35806" w:rsidRPr="007C79ED">
        <w:rPr>
          <w:lang w:val="bg-BG"/>
        </w:rPr>
        <w:t xml:space="preserve">Регламент (ЕО) № 549/2004 </w:t>
      </w:r>
      <w:bookmarkEnd w:id="12"/>
      <w:r w:rsidR="00D35806" w:rsidRPr="007C79ED">
        <w:rPr>
          <w:color w:val="000000"/>
          <w:lang w:val="bg-BG"/>
        </w:rPr>
        <w:t>на Европейския парламент и на Съвета от 10 март 2004 година</w:t>
      </w:r>
      <w:r w:rsidR="007E6073" w:rsidRPr="007C79ED">
        <w:rPr>
          <w:color w:val="000000"/>
          <w:lang w:val="bg-BG"/>
        </w:rPr>
        <w:t xml:space="preserve"> </w:t>
      </w:r>
      <w:r w:rsidR="00D35806" w:rsidRPr="007C79ED">
        <w:rPr>
          <w:color w:val="000000"/>
          <w:lang w:val="bg-BG"/>
        </w:rPr>
        <w:t xml:space="preserve">за определяне на рамката за създаването на Единно европейско небе </w:t>
      </w:r>
      <w:r w:rsidR="00D35806" w:rsidRPr="007C79ED">
        <w:rPr>
          <w:lang w:val="bg-BG"/>
        </w:rPr>
        <w:t>по отношение на онези ползватели на въздушното пространство и доставчици на аеронавигационно обслужване</w:t>
      </w:r>
      <w:bookmarkEnd w:id="11"/>
      <w:r w:rsidR="00D35806" w:rsidRPr="007C79ED">
        <w:rPr>
          <w:lang w:val="bg-BG"/>
        </w:rPr>
        <w:t>, които не изпълняват приложимите изисквания и срокове, произтичащи от 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w:t>
      </w:r>
      <w:r w:rsidR="00D35806" w:rsidRPr="007C79ED">
        <w:rPr>
          <w:i/>
          <w:iCs/>
          <w:lang w:val="bg-BG"/>
        </w:rPr>
        <w:t xml:space="preserve"> </w:t>
      </w:r>
      <w:r w:rsidR="00D35806" w:rsidRPr="007C79ED">
        <w:rPr>
          <w:lang w:val="bg-BG"/>
        </w:rPr>
        <w:t>(ЕО)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bookmarkEnd w:id="13"/>
      <w:r w:rsidR="00D35806" w:rsidRPr="007C79ED">
        <w:rPr>
          <w:lang w:val="bg-BG"/>
        </w:rPr>
        <w:t>. При невъвеждането в закона на санкции, които да са „</w:t>
      </w:r>
      <w:r w:rsidR="00D35806" w:rsidRPr="007C79ED">
        <w:rPr>
          <w:rFonts w:eastAsia="Calibri"/>
          <w:color w:val="000000"/>
          <w:shd w:val="clear" w:color="auto" w:fill="FFFFFF"/>
          <w:lang w:val="bg-BG"/>
        </w:rPr>
        <w:t>ефективни, пропорционални и с възпиращ ефект“, съществува риск от започване на наказателна процедура за нарушение на правото на ЕС срещу Република България.</w:t>
      </w:r>
      <w:r w:rsidR="00D35806" w:rsidRPr="007C79ED">
        <w:rPr>
          <w:lang w:val="bg-BG"/>
        </w:rPr>
        <w:t xml:space="preserve"> </w:t>
      </w:r>
    </w:p>
    <w:p w14:paraId="7A325CE0" w14:textId="1183E0CD" w:rsidR="00FC5C7F" w:rsidRPr="005568F2" w:rsidRDefault="00FC5C7F" w:rsidP="005568F2">
      <w:pPr>
        <w:pStyle w:val="title-doc-first"/>
        <w:shd w:val="clear" w:color="auto" w:fill="FFFFFF"/>
        <w:spacing w:before="120" w:beforeAutospacing="0" w:after="0" w:afterAutospacing="0" w:line="276" w:lineRule="auto"/>
        <w:ind w:firstLine="851"/>
        <w:jc w:val="both"/>
        <w:rPr>
          <w:lang w:val="bg-BG"/>
        </w:rPr>
      </w:pPr>
      <w:r w:rsidRPr="00484FAB">
        <w:rPr>
          <w:bCs/>
          <w:iCs/>
          <w:lang w:val="bg-BG"/>
        </w:rPr>
        <w:t xml:space="preserve">Доколкото в закона не са </w:t>
      </w:r>
      <w:r w:rsidR="00510EAF" w:rsidRPr="00484FAB">
        <w:rPr>
          <w:bCs/>
          <w:iCs/>
          <w:lang w:val="bg-BG"/>
        </w:rPr>
        <w:t xml:space="preserve">разписани </w:t>
      </w:r>
      <w:r w:rsidRPr="00484FAB">
        <w:rPr>
          <w:bCs/>
          <w:iCs/>
          <w:lang w:val="bg-BG"/>
        </w:rPr>
        <w:t xml:space="preserve">някои от изискванията за започването и за осъществяването на уредената в закона стопанска дейност, </w:t>
      </w:r>
      <w:r w:rsidR="00510EAF" w:rsidRPr="00484FAB">
        <w:rPr>
          <w:bCs/>
          <w:iCs/>
          <w:lang w:val="bg-BG"/>
        </w:rPr>
        <w:t>следва да се има предвид</w:t>
      </w:r>
      <w:r w:rsidRPr="00484FAB">
        <w:rPr>
          <w:bCs/>
          <w:iCs/>
          <w:lang w:val="bg-BG"/>
        </w:rPr>
        <w:t>, че тези изисквания се съдържат в регламентите на Европейския съюз, които имат пряко действие във вътрешн</w:t>
      </w:r>
      <w:r w:rsidR="00510EAF" w:rsidRPr="00484FAB">
        <w:rPr>
          <w:bCs/>
          <w:iCs/>
          <w:lang w:val="bg-BG"/>
        </w:rPr>
        <w:t>ото ни законодателство</w:t>
      </w:r>
      <w:r w:rsidRPr="00484FAB">
        <w:rPr>
          <w:bCs/>
          <w:iCs/>
          <w:lang w:val="bg-BG"/>
        </w:rPr>
        <w:t>. Така напр</w:t>
      </w:r>
      <w:r w:rsidR="00510EAF" w:rsidRPr="00484FAB">
        <w:rPr>
          <w:bCs/>
          <w:iCs/>
          <w:lang w:val="bg-BG"/>
        </w:rPr>
        <w:t xml:space="preserve">имер, </w:t>
      </w:r>
      <w:r w:rsidRPr="00484FAB">
        <w:rPr>
          <w:bCs/>
          <w:iCs/>
          <w:lang w:val="bg-BG"/>
        </w:rPr>
        <w:t xml:space="preserve"> за извършване на дейност като авиационен оператор, съгласно Р</w:t>
      </w:r>
      <w:r w:rsidRPr="00484FAB">
        <w:rPr>
          <w:lang w:val="bg-BG"/>
        </w:rPr>
        <w:t xml:space="preserve">егламент (ЕС) № 965/2012 на Комисията от 5 октомври 2012 година </w:t>
      </w:r>
      <w:hyperlink r:id="rId10" w:tooltip="32012R0965" w:history="1">
        <w:r w:rsidRPr="00484FAB">
          <w:rPr>
            <w:lang w:val="bg-BG"/>
          </w:rPr>
          <w:t xml:space="preserve">за определяне на технически изисквания и административни процедури във връзка с въздушните операции в съответствие с Регламент (ЕО) № </w:t>
        </w:r>
        <w:r w:rsidRPr="00484FAB">
          <w:rPr>
            <w:lang w:val="bg-BG"/>
          </w:rPr>
          <w:lastRenderedPageBreak/>
          <w:t>216/2008 на Европейския парламент и на Съвета</w:t>
        </w:r>
      </w:hyperlink>
      <w:r w:rsidRPr="00484FAB">
        <w:rPr>
          <w:lang w:val="bg-BG"/>
        </w:rPr>
        <w:t xml:space="preserve"> – Приложение ІІІ, се съдържат всички изисквания, на които даден кандидат за получаване на издаване на свидетелство за авиационен оператор, респ. авиационен оператор, следва да отговаря. Всеки авиационен оператор е длъжен да поддържа това ниво на безопасна експлоатация, доказвана с наличието и актуализирането на изброените в регламента документи, в хода на осъществяваната от него стопанска (търговска) дейност.</w:t>
      </w:r>
      <w:r w:rsidR="00510EAF" w:rsidRPr="00484FAB">
        <w:rPr>
          <w:lang w:val="bg-BG"/>
        </w:rPr>
        <w:t xml:space="preserve"> </w:t>
      </w:r>
      <w:r w:rsidRPr="00484FAB">
        <w:rPr>
          <w:lang w:val="bg-BG"/>
        </w:rPr>
        <w:t>Също така в Регламент (</w:t>
      </w:r>
      <w:r w:rsidRPr="00484FAB">
        <w:rPr>
          <w:color w:val="000000"/>
          <w:lang w:val="bg-BG"/>
        </w:rPr>
        <w:t>ЕС) № 1321/2014 на Комисията от 26 ноември 2014 година относно поддържането на летателната годност на въздухоплавателните средства и авиационните продукти, части и устройства и относно одобряването на организациите и персонала, изпълняващи тези задачи, Приложение І – част М, се съдържат всички изисквания, които дадена организация за техническо обслужване на авиационна техника задължително следва да изпълнява постоянно при извършваната от нея стопанска дейност.</w:t>
      </w:r>
      <w:r w:rsidR="00510EAF" w:rsidRPr="00484FAB">
        <w:rPr>
          <w:color w:val="000000"/>
          <w:lang w:val="bg-BG"/>
        </w:rPr>
        <w:t xml:space="preserve"> </w:t>
      </w:r>
      <w:r w:rsidRPr="00484FAB">
        <w:rPr>
          <w:color w:val="000000"/>
          <w:lang w:val="bg-BG"/>
        </w:rPr>
        <w:t>С тези и множество</w:t>
      </w:r>
      <w:r w:rsidR="00510EAF" w:rsidRPr="00484FAB">
        <w:rPr>
          <w:color w:val="000000"/>
          <w:lang w:val="bg-BG"/>
        </w:rPr>
        <w:t xml:space="preserve"> </w:t>
      </w:r>
      <w:r w:rsidRPr="00484FAB">
        <w:rPr>
          <w:color w:val="000000"/>
          <w:lang w:val="bg-BG"/>
        </w:rPr>
        <w:t>други регламенти на ЕС в областта на гражданското</w:t>
      </w:r>
      <w:r>
        <w:rPr>
          <w:color w:val="000000"/>
          <w:lang w:val="bg-BG"/>
        </w:rPr>
        <w:t xml:space="preserve"> въздухоплаване се уреждат изчерпателно нормативните изисквания, на които стопанските субекти в гражданското въздухоплаване следва да отговарят. Изброяването на </w:t>
      </w:r>
      <w:r w:rsidR="00510EAF">
        <w:rPr>
          <w:color w:val="000000"/>
          <w:lang w:val="bg-BG"/>
        </w:rPr>
        <w:t>същите</w:t>
      </w:r>
      <w:r>
        <w:rPr>
          <w:color w:val="000000"/>
          <w:lang w:val="bg-BG"/>
        </w:rPr>
        <w:t xml:space="preserve"> изисквания в националната уредба (Закона за гражданското въздухоплаване) единствено би довело до дублиране на</w:t>
      </w:r>
      <w:r w:rsidR="00510EAF">
        <w:rPr>
          <w:color w:val="000000"/>
          <w:lang w:val="bg-BG"/>
        </w:rPr>
        <w:t xml:space="preserve"> националната уредба с приложимото европейско законодателство</w:t>
      </w:r>
      <w:r>
        <w:rPr>
          <w:color w:val="000000"/>
          <w:lang w:val="bg-BG"/>
        </w:rPr>
        <w:t>.</w:t>
      </w:r>
    </w:p>
    <w:p w14:paraId="2712B3A3" w14:textId="2CD43702" w:rsidR="00FC5C7F" w:rsidRDefault="00FC5C7F" w:rsidP="00484FAB">
      <w:pPr>
        <w:pStyle w:val="doc-ti"/>
        <w:shd w:val="clear" w:color="auto" w:fill="FFFFFF"/>
        <w:spacing w:before="240" w:beforeAutospacing="0" w:after="120" w:afterAutospacing="0" w:line="276" w:lineRule="auto"/>
        <w:ind w:hanging="426"/>
        <w:jc w:val="both"/>
        <w:rPr>
          <w:color w:val="000000"/>
          <w:lang w:val="bg-BG"/>
        </w:rPr>
      </w:pPr>
      <w:r>
        <w:rPr>
          <w:color w:val="000000"/>
          <w:lang w:val="bg-BG"/>
        </w:rPr>
        <w:tab/>
        <w:t>Сроковете на административните производства, които се осъществяват в ГД ГВА, са изрично посочени в чл. 10, ал. 2  и чл. 16е, ал. 1 от ЗГВ. Общите административни срокове са посочени и в общия закон –</w:t>
      </w:r>
      <w:r w:rsidR="00510EAF">
        <w:rPr>
          <w:color w:val="000000"/>
          <w:lang w:val="bg-BG"/>
        </w:rPr>
        <w:t xml:space="preserve"> Административнопроцесуалния кодекс (АПК)</w:t>
      </w:r>
      <w:r>
        <w:rPr>
          <w:color w:val="000000"/>
          <w:lang w:val="bg-BG"/>
        </w:rPr>
        <w:t>. Г</w:t>
      </w:r>
      <w:r w:rsidR="00510EAF">
        <w:rPr>
          <w:color w:val="000000"/>
          <w:lang w:val="bg-BG"/>
        </w:rPr>
        <w:t>лавна дирекция „</w:t>
      </w:r>
      <w:r>
        <w:rPr>
          <w:color w:val="000000"/>
          <w:lang w:val="bg-BG"/>
        </w:rPr>
        <w:t>Г</w:t>
      </w:r>
      <w:r w:rsidR="00510EAF">
        <w:rPr>
          <w:color w:val="000000"/>
          <w:lang w:val="bg-BG"/>
        </w:rPr>
        <w:t>ражданска въздухоплавателна администрация“</w:t>
      </w:r>
      <w:r>
        <w:rPr>
          <w:color w:val="000000"/>
          <w:lang w:val="bg-BG"/>
        </w:rPr>
        <w:t xml:space="preserve"> служебно събира доказателствата, които са налични в други администрации в Република България, на основание чл. 9, ал. 2 и чл. 36 от АПК. В случая се прилага общата процесуална уредба, поради което изричното й посочване в специалния закон би довело до дублиране на нормите, касаещи служебното събиране на документи, издавани от национални органи на власт. Документи, събирани служебно са напр. дипломите за завършено образование на лица, завършили образованието си в учебни заведения на територията на страната. </w:t>
      </w:r>
    </w:p>
    <w:p w14:paraId="1382376E" w14:textId="77777777" w:rsidR="0082603E" w:rsidRPr="000E7A3A" w:rsidRDefault="004C638A" w:rsidP="00B8646D">
      <w:pPr>
        <w:pStyle w:val="Heading1"/>
      </w:pPr>
      <w:bookmarkStart w:id="14" w:name="_Toc47606618"/>
      <w:r w:rsidRPr="000E7A3A">
        <w:t>Заинтересовани страни</w:t>
      </w:r>
      <w:bookmarkEnd w:id="14"/>
    </w:p>
    <w:p w14:paraId="059527D1" w14:textId="77777777" w:rsidR="0013646C" w:rsidRPr="00076E63" w:rsidRDefault="0013646C" w:rsidP="006206E5">
      <w:pPr>
        <w:spacing w:before="120"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Pr="00076E63">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интересовани</w:t>
      </w:r>
      <w:r w:rsidRPr="00076E63">
        <w:rPr>
          <w:rFonts w:ascii="Times New Roman" w:eastAsia="Times New Roman" w:hAnsi="Times New Roman" w:cs="Times New Roman"/>
          <w:b/>
          <w:sz w:val="24"/>
          <w:szCs w:val="24"/>
        </w:rPr>
        <w:t xml:space="preserve"> страни: </w:t>
      </w:r>
    </w:p>
    <w:p w14:paraId="462540E3" w14:textId="77777777" w:rsidR="0013646C" w:rsidRDefault="0013646C" w:rsidP="006206E5">
      <w:pPr>
        <w:spacing w:before="120" w:after="120" w:line="276" w:lineRule="auto"/>
        <w:ind w:firstLine="708"/>
        <w:jc w:val="both"/>
        <w:rPr>
          <w:rFonts w:ascii="Times New Roman" w:eastAsia="Times New Roman" w:hAnsi="Times New Roman" w:cs="Times New Roman"/>
          <w:bCs/>
          <w:sz w:val="24"/>
          <w:szCs w:val="24"/>
        </w:rPr>
      </w:pPr>
      <w:r w:rsidRPr="00076E63">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 xml:space="preserve">Въздушните превозвачи, (български и чужди) опериращи на територията на летищата на страната- </w:t>
      </w:r>
      <w:r w:rsidRPr="00BC476A">
        <w:rPr>
          <w:rFonts w:ascii="Times New Roman" w:eastAsia="Times New Roman" w:hAnsi="Times New Roman" w:cs="Times New Roman"/>
          <w:bCs/>
          <w:sz w:val="24"/>
          <w:szCs w:val="24"/>
        </w:rPr>
        <w:t>променлив брой</w:t>
      </w:r>
      <w:r>
        <w:rPr>
          <w:rFonts w:ascii="Times New Roman" w:eastAsia="Times New Roman" w:hAnsi="Times New Roman" w:cs="Times New Roman"/>
          <w:bCs/>
          <w:sz w:val="24"/>
          <w:szCs w:val="24"/>
        </w:rPr>
        <w:t xml:space="preserve"> – повече от 40 бр.</w:t>
      </w:r>
      <w:r w:rsidRPr="00BC476A">
        <w:rPr>
          <w:rFonts w:ascii="Times New Roman" w:eastAsia="Times New Roman" w:hAnsi="Times New Roman" w:cs="Times New Roman"/>
          <w:bCs/>
          <w:sz w:val="24"/>
          <w:szCs w:val="24"/>
        </w:rPr>
        <w:t xml:space="preserve"> </w:t>
      </w:r>
    </w:p>
    <w:p w14:paraId="1E3714A4" w14:textId="77777777" w:rsidR="0013646C" w:rsidRDefault="0013646C" w:rsidP="006206E5">
      <w:pPr>
        <w:spacing w:before="120" w:after="120" w:line="276" w:lineRule="auto"/>
        <w:ind w:firstLine="708"/>
        <w:jc w:val="both"/>
        <w:rPr>
          <w:rFonts w:ascii="Times New Roman" w:eastAsia="Times New Roman" w:hAnsi="Times New Roman" w:cs="Times New Roman"/>
          <w:b/>
          <w:sz w:val="24"/>
          <w:szCs w:val="24"/>
        </w:rPr>
      </w:pPr>
      <w:r w:rsidRPr="00076E63">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 xml:space="preserve">Авиационната индустрия: </w:t>
      </w:r>
      <w:r w:rsidRPr="006F59F7">
        <w:rPr>
          <w:rFonts w:ascii="Times New Roman" w:eastAsia="Times New Roman" w:hAnsi="Times New Roman" w:cs="Times New Roman"/>
          <w:bCs/>
          <w:sz w:val="24"/>
          <w:szCs w:val="24"/>
        </w:rPr>
        <w:t>в</w:t>
      </w:r>
      <w:r w:rsidRPr="00D822EC">
        <w:rPr>
          <w:rFonts w:ascii="Times New Roman" w:eastAsia="Times New Roman" w:hAnsi="Times New Roman" w:cs="Times New Roman"/>
          <w:bCs/>
          <w:sz w:val="24"/>
          <w:szCs w:val="24"/>
        </w:rPr>
        <w:t xml:space="preserve">ъздушни превозвачи, лицензирани в РБ – </w:t>
      </w:r>
      <w:r>
        <w:rPr>
          <w:rFonts w:ascii="Times New Roman" w:eastAsia="Times New Roman" w:hAnsi="Times New Roman" w:cs="Times New Roman"/>
          <w:bCs/>
          <w:sz w:val="24"/>
          <w:szCs w:val="24"/>
        </w:rPr>
        <w:t>17</w:t>
      </w:r>
      <w:r w:rsidRPr="00D822EC">
        <w:rPr>
          <w:rFonts w:ascii="Times New Roman" w:eastAsia="Times New Roman" w:hAnsi="Times New Roman" w:cs="Times New Roman"/>
          <w:bCs/>
          <w:sz w:val="24"/>
          <w:szCs w:val="24"/>
        </w:rPr>
        <w:t xml:space="preserve"> бр.</w:t>
      </w:r>
      <w:r>
        <w:rPr>
          <w:rFonts w:ascii="Times New Roman" w:eastAsia="Times New Roman" w:hAnsi="Times New Roman" w:cs="Times New Roman"/>
          <w:bCs/>
          <w:sz w:val="24"/>
          <w:szCs w:val="24"/>
        </w:rPr>
        <w:t>,</w:t>
      </w:r>
      <w:r>
        <w:rPr>
          <w:rFonts w:ascii="Times New Roman" w:eastAsia="Times New Roman" w:hAnsi="Times New Roman" w:cs="Times New Roman"/>
          <w:b/>
          <w:sz w:val="24"/>
          <w:szCs w:val="24"/>
        </w:rPr>
        <w:t xml:space="preserve"> </w:t>
      </w:r>
      <w:r w:rsidRPr="00BC476A">
        <w:rPr>
          <w:rFonts w:ascii="Times New Roman" w:eastAsia="Times New Roman" w:hAnsi="Times New Roman" w:cs="Times New Roman"/>
          <w:bCs/>
          <w:sz w:val="24"/>
          <w:szCs w:val="24"/>
        </w:rPr>
        <w:t>а</w:t>
      </w:r>
      <w:r w:rsidRPr="003F6B84">
        <w:rPr>
          <w:rFonts w:ascii="Times New Roman" w:eastAsia="Times New Roman" w:hAnsi="Times New Roman" w:cs="Times New Roman"/>
          <w:bCs/>
          <w:sz w:val="24"/>
          <w:szCs w:val="24"/>
        </w:rPr>
        <w:t>виационни</w:t>
      </w:r>
      <w:r>
        <w:rPr>
          <w:rFonts w:ascii="Times New Roman" w:eastAsia="Times New Roman" w:hAnsi="Times New Roman" w:cs="Times New Roman"/>
          <w:bCs/>
          <w:sz w:val="24"/>
          <w:szCs w:val="24"/>
        </w:rPr>
        <w:t xml:space="preserve"> оператори, извършващи специализирани операции – 10 бр., </w:t>
      </w:r>
      <w:r w:rsidRPr="006F59F7">
        <w:rPr>
          <w:rFonts w:ascii="Times New Roman" w:eastAsia="Times New Roman" w:hAnsi="Times New Roman" w:cs="Times New Roman"/>
          <w:bCs/>
          <w:sz w:val="24"/>
          <w:szCs w:val="24"/>
        </w:rPr>
        <w:t>оператори по наземно обслужване</w:t>
      </w:r>
      <w:r>
        <w:rPr>
          <w:rFonts w:ascii="Times New Roman" w:eastAsia="Times New Roman" w:hAnsi="Times New Roman" w:cs="Times New Roman"/>
          <w:b/>
          <w:sz w:val="24"/>
          <w:szCs w:val="24"/>
        </w:rPr>
        <w:t xml:space="preserve"> - </w:t>
      </w:r>
      <w:r w:rsidRPr="00BC476A">
        <w:rPr>
          <w:rFonts w:ascii="Times New Roman" w:eastAsia="Times New Roman" w:hAnsi="Times New Roman" w:cs="Times New Roman"/>
          <w:bCs/>
          <w:sz w:val="24"/>
          <w:szCs w:val="24"/>
        </w:rPr>
        <w:t>4</w:t>
      </w:r>
      <w:r>
        <w:rPr>
          <w:rFonts w:ascii="Times New Roman" w:eastAsia="Times New Roman" w:hAnsi="Times New Roman" w:cs="Times New Roman"/>
          <w:bCs/>
          <w:sz w:val="24"/>
          <w:szCs w:val="24"/>
        </w:rPr>
        <w:t>2</w:t>
      </w:r>
      <w:r w:rsidRPr="00BC476A">
        <w:rPr>
          <w:rFonts w:ascii="Times New Roman" w:eastAsia="Times New Roman" w:hAnsi="Times New Roman" w:cs="Times New Roman"/>
          <w:bCs/>
          <w:sz w:val="24"/>
          <w:szCs w:val="24"/>
        </w:rPr>
        <w:t xml:space="preserve"> бр.,</w:t>
      </w:r>
      <w:r>
        <w:rPr>
          <w:rFonts w:ascii="Times New Roman" w:eastAsia="Times New Roman" w:hAnsi="Times New Roman" w:cs="Times New Roman"/>
          <w:b/>
          <w:sz w:val="24"/>
          <w:szCs w:val="24"/>
        </w:rPr>
        <w:t xml:space="preserve"> </w:t>
      </w:r>
      <w:r w:rsidRPr="00BC476A">
        <w:rPr>
          <w:rFonts w:ascii="Times New Roman" w:eastAsia="Times New Roman" w:hAnsi="Times New Roman" w:cs="Times New Roman"/>
          <w:bCs/>
          <w:sz w:val="24"/>
          <w:szCs w:val="24"/>
        </w:rPr>
        <w:t>летищ</w:t>
      </w:r>
      <w:r>
        <w:rPr>
          <w:rFonts w:ascii="Times New Roman" w:eastAsia="Times New Roman" w:hAnsi="Times New Roman" w:cs="Times New Roman"/>
          <w:bCs/>
          <w:sz w:val="24"/>
          <w:szCs w:val="24"/>
        </w:rPr>
        <w:t>а, сертифицирани съгласно</w:t>
      </w:r>
      <w:r w:rsidRPr="00BC476A">
        <w:rPr>
          <w:rFonts w:ascii="Times New Roman" w:eastAsia="Times New Roman" w:hAnsi="Times New Roman" w:cs="Times New Roman"/>
          <w:bCs/>
          <w:sz w:val="24"/>
          <w:szCs w:val="24"/>
        </w:rPr>
        <w:t xml:space="preserve"> Регламент (ЕС) 139/2014 – 4 бр., други летища – </w:t>
      </w:r>
      <w:r>
        <w:rPr>
          <w:rFonts w:ascii="Times New Roman" w:eastAsia="Times New Roman" w:hAnsi="Times New Roman" w:cs="Times New Roman"/>
          <w:bCs/>
          <w:sz w:val="24"/>
          <w:szCs w:val="24"/>
        </w:rPr>
        <w:t>36</w:t>
      </w:r>
      <w:r w:rsidRPr="00BC476A">
        <w:rPr>
          <w:rFonts w:ascii="Times New Roman" w:eastAsia="Times New Roman" w:hAnsi="Times New Roman" w:cs="Times New Roman"/>
          <w:bCs/>
          <w:sz w:val="24"/>
          <w:szCs w:val="24"/>
        </w:rPr>
        <w:t xml:space="preserve"> бр</w:t>
      </w:r>
      <w:r>
        <w:rPr>
          <w:rFonts w:ascii="Times New Roman" w:eastAsia="Times New Roman" w:hAnsi="Times New Roman" w:cs="Times New Roman"/>
          <w:bCs/>
          <w:sz w:val="24"/>
          <w:szCs w:val="24"/>
        </w:rPr>
        <w:t xml:space="preserve">.,  организации за техническо обслужване – 52 бр., регулирани агенти – 13 бр., познати изпращачи – 5 бр., организации за обучение – 36 бр., и т.н. </w:t>
      </w:r>
      <w:r w:rsidRPr="00076E63">
        <w:rPr>
          <w:rFonts w:ascii="Times New Roman" w:eastAsia="Times New Roman" w:hAnsi="Times New Roman" w:cs="Times New Roman"/>
          <w:b/>
          <w:sz w:val="24"/>
          <w:szCs w:val="24"/>
        </w:rPr>
        <w:t xml:space="preserve">. </w:t>
      </w:r>
    </w:p>
    <w:p w14:paraId="421F98B1" w14:textId="77777777" w:rsidR="0013646C" w:rsidRDefault="0013646C" w:rsidP="006206E5">
      <w:pPr>
        <w:spacing w:before="120" w:after="12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Авиационен персонал, лицензиран в България и ЕС </w:t>
      </w:r>
    </w:p>
    <w:p w14:paraId="51319238" w14:textId="77777777" w:rsidR="0013646C" w:rsidRDefault="0013646C" w:rsidP="006206E5">
      <w:pPr>
        <w:spacing w:before="120" w:after="12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П</w:t>
      </w:r>
      <w:r w:rsidRPr="00BC476A">
        <w:rPr>
          <w:rFonts w:ascii="Times New Roman" w:eastAsia="Times New Roman" w:hAnsi="Times New Roman" w:cs="Times New Roman"/>
          <w:bCs/>
          <w:sz w:val="24"/>
          <w:szCs w:val="24"/>
        </w:rPr>
        <w:t>олетен персонал</w:t>
      </w:r>
      <w:r>
        <w:rPr>
          <w:rFonts w:ascii="Times New Roman" w:eastAsia="Times New Roman" w:hAnsi="Times New Roman" w:cs="Times New Roman"/>
          <w:bCs/>
          <w:sz w:val="24"/>
          <w:szCs w:val="24"/>
        </w:rPr>
        <w:t xml:space="preserve">, лицензиран в РБ - </w:t>
      </w:r>
      <w:r>
        <w:rPr>
          <w:rFonts w:ascii="Times New Roman" w:eastAsia="Times New Roman" w:hAnsi="Times New Roman" w:cs="Times New Roman"/>
          <w:b/>
          <w:sz w:val="24"/>
          <w:szCs w:val="24"/>
        </w:rPr>
        <w:t xml:space="preserve"> </w:t>
      </w:r>
      <w:r w:rsidRPr="00BC476A">
        <w:rPr>
          <w:rFonts w:ascii="Times New Roman" w:eastAsia="Times New Roman" w:hAnsi="Times New Roman" w:cs="Times New Roman"/>
          <w:bCs/>
          <w:sz w:val="24"/>
          <w:szCs w:val="24"/>
        </w:rPr>
        <w:t>променлив</w:t>
      </w:r>
      <w:r>
        <w:rPr>
          <w:rFonts w:ascii="Times New Roman" w:eastAsia="Times New Roman" w:hAnsi="Times New Roman" w:cs="Times New Roman"/>
          <w:bCs/>
          <w:sz w:val="24"/>
          <w:szCs w:val="24"/>
        </w:rPr>
        <w:t xml:space="preserve"> брой – повече от 500 бр.,  лицензирани лица за техническо обслужване в РБ – 1133 бр.,  лица по сигурността – 539 бр.,  566 бр. в ДП РВД.</w:t>
      </w:r>
      <w:r>
        <w:rPr>
          <w:rFonts w:ascii="Times New Roman" w:eastAsia="Times New Roman" w:hAnsi="Times New Roman" w:cs="Times New Roman"/>
          <w:b/>
          <w:sz w:val="24"/>
          <w:szCs w:val="24"/>
        </w:rPr>
        <w:t xml:space="preserve"> </w:t>
      </w:r>
    </w:p>
    <w:p w14:paraId="75C358F7" w14:textId="77777777" w:rsidR="0013646C" w:rsidRPr="00BC476A" w:rsidRDefault="0013646C" w:rsidP="006206E5">
      <w:pPr>
        <w:spacing w:before="120" w:after="120" w:line="276"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4. Доставчици на аеронавигационно обслужване </w:t>
      </w:r>
      <w:r w:rsidRPr="00BC476A">
        <w:rPr>
          <w:rFonts w:ascii="Times New Roman" w:eastAsia="Times New Roman" w:hAnsi="Times New Roman" w:cs="Times New Roman"/>
          <w:bCs/>
          <w:sz w:val="24"/>
          <w:szCs w:val="24"/>
        </w:rPr>
        <w:t>– 1 бр.</w:t>
      </w:r>
      <w:r>
        <w:rPr>
          <w:rFonts w:ascii="Times New Roman" w:eastAsia="Times New Roman" w:hAnsi="Times New Roman" w:cs="Times New Roman"/>
          <w:bCs/>
          <w:sz w:val="24"/>
          <w:szCs w:val="24"/>
        </w:rPr>
        <w:t>(ДП РВД)</w:t>
      </w:r>
      <w:r w:rsidRPr="00BC476A">
        <w:rPr>
          <w:rFonts w:ascii="Times New Roman" w:eastAsia="Times New Roman" w:hAnsi="Times New Roman" w:cs="Times New Roman"/>
          <w:bCs/>
          <w:sz w:val="24"/>
          <w:szCs w:val="24"/>
        </w:rPr>
        <w:t xml:space="preserve">. </w:t>
      </w:r>
    </w:p>
    <w:p w14:paraId="6238E7C6" w14:textId="77777777" w:rsidR="0013646C" w:rsidRDefault="0013646C" w:rsidP="006206E5">
      <w:pPr>
        <w:spacing w:before="120" w:after="12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Главна дирекция „Гражданска въздухоплавателна администрация“ </w:t>
      </w:r>
    </w:p>
    <w:p w14:paraId="3C20946F" w14:textId="77777777" w:rsidR="00EB2DEB" w:rsidRPr="00076E63" w:rsidRDefault="00EB2DEB" w:rsidP="006206E5">
      <w:pPr>
        <w:spacing w:before="120" w:after="120" w:line="276"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Летище София – чрез концесионера му „</w:t>
      </w:r>
      <w:proofErr w:type="spellStart"/>
      <w:r>
        <w:rPr>
          <w:rFonts w:ascii="Times New Roman" w:eastAsia="Times New Roman" w:hAnsi="Times New Roman" w:cs="Times New Roman"/>
          <w:b/>
          <w:sz w:val="24"/>
          <w:szCs w:val="24"/>
        </w:rPr>
        <w:t>Соф</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Кънект</w:t>
      </w:r>
      <w:proofErr w:type="spellEnd"/>
      <w:r>
        <w:rPr>
          <w:rFonts w:ascii="Times New Roman" w:eastAsia="Times New Roman" w:hAnsi="Times New Roman" w:cs="Times New Roman"/>
          <w:b/>
          <w:sz w:val="24"/>
          <w:szCs w:val="24"/>
        </w:rPr>
        <w:t>“ АД.</w:t>
      </w:r>
    </w:p>
    <w:p w14:paraId="48EB49AE" w14:textId="77777777" w:rsidR="000D7D7C" w:rsidRDefault="004C638A" w:rsidP="00B8646D">
      <w:pPr>
        <w:pStyle w:val="Heading1"/>
      </w:pPr>
      <w:bookmarkStart w:id="15" w:name="_Toc47606619"/>
      <w:r w:rsidRPr="000E7A3A">
        <w:t>Цели</w:t>
      </w:r>
      <w:bookmarkEnd w:id="15"/>
    </w:p>
    <w:p w14:paraId="05766C82" w14:textId="77777777" w:rsidR="00B925EA" w:rsidRPr="00B925EA" w:rsidRDefault="00B925EA" w:rsidP="00B925EA"/>
    <w:p w14:paraId="2B2D77F7" w14:textId="77777777" w:rsidR="00075155" w:rsidRPr="00C45254" w:rsidRDefault="00075155" w:rsidP="006206E5">
      <w:pPr>
        <w:spacing w:line="276" w:lineRule="auto"/>
        <w:jc w:val="both"/>
        <w:rPr>
          <w:rFonts w:ascii="Century" w:hAnsi="Century" w:cs="Times New Roman"/>
          <w:b/>
          <w:i/>
          <w:u w:val="single"/>
        </w:rPr>
      </w:pPr>
      <w:r>
        <w:rPr>
          <w:rFonts w:ascii="Century" w:hAnsi="Century" w:cs="Times New Roman"/>
          <w:b/>
          <w:i/>
          <w:color w:val="1F4E79" w:themeColor="accent1" w:themeShade="80"/>
          <w:u w:val="single"/>
        </w:rPr>
        <w:t>Проблем 1</w:t>
      </w:r>
      <w:r w:rsidRPr="00C45254">
        <w:rPr>
          <w:rFonts w:ascii="Century" w:hAnsi="Century" w:cs="Times New Roman"/>
          <w:b/>
          <w:i/>
          <w:color w:val="1F4E79" w:themeColor="accent1" w:themeShade="80"/>
          <w:u w:val="single"/>
        </w:rPr>
        <w:t>.</w:t>
      </w:r>
      <w:r w:rsidR="0013646C" w:rsidRPr="0013646C">
        <w:rPr>
          <w:rFonts w:ascii="Times New Roman" w:eastAsia="Times New Roman" w:hAnsi="Times New Roman" w:cs="Times New Roman"/>
          <w:b/>
          <w:sz w:val="24"/>
          <w:szCs w:val="24"/>
        </w:rPr>
        <w:t xml:space="preserve"> </w:t>
      </w:r>
      <w:r w:rsidR="0013646C" w:rsidRPr="00076E63">
        <w:rPr>
          <w:rFonts w:ascii="Times New Roman" w:eastAsia="Times New Roman" w:hAnsi="Times New Roman" w:cs="Times New Roman"/>
          <w:b/>
          <w:sz w:val="24"/>
          <w:szCs w:val="24"/>
        </w:rPr>
        <w:t>„</w:t>
      </w:r>
      <w:r w:rsidR="0013646C">
        <w:rPr>
          <w:rFonts w:ascii="Times New Roman" w:eastAsia="Times New Roman" w:hAnsi="Times New Roman" w:cs="Times New Roman"/>
          <w:b/>
          <w:sz w:val="24"/>
          <w:szCs w:val="24"/>
        </w:rPr>
        <w:t xml:space="preserve">Липса на </w:t>
      </w:r>
      <w:r w:rsidR="007C79ED">
        <w:rPr>
          <w:rFonts w:ascii="Times New Roman" w:eastAsia="Times New Roman" w:hAnsi="Times New Roman" w:cs="Times New Roman"/>
          <w:b/>
          <w:sz w:val="24"/>
          <w:szCs w:val="24"/>
        </w:rPr>
        <w:t xml:space="preserve">изрично посочване </w:t>
      </w:r>
      <w:r w:rsidR="0013646C">
        <w:rPr>
          <w:rFonts w:ascii="Times New Roman" w:eastAsia="Times New Roman" w:hAnsi="Times New Roman" w:cs="Times New Roman"/>
          <w:b/>
          <w:sz w:val="24"/>
          <w:szCs w:val="24"/>
        </w:rPr>
        <w:t>на съществуващи регистри, предвидени в подзаконовата уредба, в ЗГВ</w:t>
      </w:r>
      <w:r w:rsidR="0013646C" w:rsidRPr="00076E63">
        <w:rPr>
          <w:rFonts w:ascii="Times New Roman" w:eastAsia="Times New Roman" w:hAnsi="Times New Roman" w:cs="Times New Roman"/>
          <w:b/>
          <w:sz w:val="24"/>
          <w:szCs w:val="24"/>
        </w:rPr>
        <w:t>“</w:t>
      </w:r>
    </w:p>
    <w:p w14:paraId="0A60162D" w14:textId="77777777" w:rsidR="0013646C" w:rsidRPr="00910469" w:rsidRDefault="00075155" w:rsidP="006206E5">
      <w:pPr>
        <w:widowControl w:val="0"/>
        <w:autoSpaceDE w:val="0"/>
        <w:autoSpaceDN w:val="0"/>
        <w:adjustRightInd w:val="0"/>
        <w:spacing w:after="0" w:line="276" w:lineRule="auto"/>
        <w:ind w:firstLine="708"/>
        <w:jc w:val="both"/>
        <w:rPr>
          <w:rFonts w:ascii="Times New Roman" w:eastAsia="Times New Roman" w:hAnsi="Times New Roman" w:cs="Times New Roman"/>
          <w:bCs/>
          <w:sz w:val="24"/>
          <w:szCs w:val="24"/>
        </w:rPr>
      </w:pPr>
      <w:r>
        <w:rPr>
          <w:rFonts w:ascii="Century" w:hAnsi="Century" w:cs="Times New Roman"/>
          <w:b/>
          <w:i/>
          <w:color w:val="2E74B5" w:themeColor="accent1" w:themeShade="BF"/>
        </w:rPr>
        <w:t xml:space="preserve">Цел 1: </w:t>
      </w:r>
      <w:r w:rsidR="0013646C" w:rsidRPr="00910469">
        <w:rPr>
          <w:rFonts w:ascii="Times New Roman" w:hAnsi="Times New Roman" w:cs="Times New Roman"/>
          <w:bCs/>
          <w:iCs/>
          <w:sz w:val="24"/>
          <w:szCs w:val="24"/>
        </w:rPr>
        <w:t>Създаване на</w:t>
      </w:r>
      <w:r w:rsidR="0013646C" w:rsidRPr="00910469">
        <w:rPr>
          <w:rFonts w:ascii="Times New Roman" w:eastAsia="Times New Roman" w:hAnsi="Times New Roman" w:cs="Times New Roman"/>
          <w:bCs/>
          <w:sz w:val="24"/>
          <w:szCs w:val="24"/>
          <w:lang w:eastAsia="bg-BG"/>
        </w:rPr>
        <w:t xml:space="preserve"> </w:t>
      </w:r>
      <w:r w:rsidR="0013646C" w:rsidRPr="00910469">
        <w:rPr>
          <w:rFonts w:ascii="Times New Roman" w:eastAsia="Times New Roman" w:hAnsi="Times New Roman" w:cs="Times New Roman"/>
          <w:bCs/>
          <w:sz w:val="24"/>
          <w:szCs w:val="24"/>
        </w:rPr>
        <w:t>регистри, предвидени в подзаконовата уредба, в Закона за гражданското въздухоплаване</w:t>
      </w:r>
      <w:r w:rsidR="005644D1">
        <w:rPr>
          <w:rFonts w:ascii="Times New Roman" w:eastAsia="Times New Roman" w:hAnsi="Times New Roman" w:cs="Times New Roman"/>
          <w:bCs/>
          <w:sz w:val="24"/>
          <w:szCs w:val="24"/>
        </w:rPr>
        <w:t>, като по този начин се увеличи публичността на разпоредбите</w:t>
      </w:r>
      <w:r w:rsidR="006206E5">
        <w:rPr>
          <w:rFonts w:ascii="Times New Roman" w:eastAsia="Times New Roman" w:hAnsi="Times New Roman" w:cs="Times New Roman"/>
          <w:bCs/>
          <w:sz w:val="24"/>
          <w:szCs w:val="24"/>
        </w:rPr>
        <w:t>, уреждащи всеки от тези регистри.</w:t>
      </w:r>
      <w:r w:rsidR="005644D1">
        <w:rPr>
          <w:rFonts w:ascii="Times New Roman" w:eastAsia="Times New Roman" w:hAnsi="Times New Roman" w:cs="Times New Roman"/>
          <w:bCs/>
          <w:sz w:val="24"/>
          <w:szCs w:val="24"/>
        </w:rPr>
        <w:t xml:space="preserve">  </w:t>
      </w:r>
      <w:r w:rsidR="0013646C" w:rsidRPr="00910469">
        <w:rPr>
          <w:rFonts w:ascii="Times New Roman" w:eastAsia="Times New Roman" w:hAnsi="Times New Roman" w:cs="Times New Roman"/>
          <w:bCs/>
          <w:sz w:val="24"/>
          <w:szCs w:val="24"/>
        </w:rPr>
        <w:t xml:space="preserve"> </w:t>
      </w:r>
    </w:p>
    <w:p w14:paraId="233F6EDA" w14:textId="77777777" w:rsidR="00075155" w:rsidRDefault="00075155" w:rsidP="006206E5">
      <w:pPr>
        <w:spacing w:line="276" w:lineRule="auto"/>
        <w:ind w:firstLine="708"/>
        <w:jc w:val="both"/>
        <w:rPr>
          <w:rFonts w:ascii="Century" w:hAnsi="Century" w:cs="Times New Roman"/>
          <w:i/>
          <w:sz w:val="18"/>
          <w:szCs w:val="18"/>
        </w:rPr>
      </w:pPr>
      <w:r>
        <w:rPr>
          <w:rFonts w:ascii="Century" w:hAnsi="Century" w:cs="Times New Roman"/>
          <w:b/>
          <w:i/>
          <w:color w:val="2E74B5" w:themeColor="accent1" w:themeShade="BF"/>
        </w:rPr>
        <w:t>Цел 2:</w:t>
      </w:r>
      <w:r w:rsidR="0013646C" w:rsidRPr="0013646C">
        <w:rPr>
          <w:rFonts w:ascii="Times New Roman" w:eastAsia="Times New Roman" w:hAnsi="Times New Roman" w:cs="Times New Roman"/>
          <w:bCs/>
          <w:sz w:val="24"/>
          <w:szCs w:val="24"/>
          <w:lang w:eastAsia="bg-BG"/>
        </w:rPr>
        <w:t xml:space="preserve"> </w:t>
      </w:r>
      <w:r w:rsidR="00EB2DEB">
        <w:rPr>
          <w:rFonts w:ascii="Times New Roman" w:eastAsia="Times New Roman" w:hAnsi="Times New Roman" w:cs="Times New Roman"/>
          <w:bCs/>
          <w:sz w:val="24"/>
          <w:szCs w:val="24"/>
          <w:lang w:eastAsia="bg-BG"/>
        </w:rPr>
        <w:t xml:space="preserve"> </w:t>
      </w:r>
      <w:r w:rsidR="007C79ED">
        <w:rPr>
          <w:rFonts w:ascii="Times New Roman" w:eastAsia="Times New Roman" w:hAnsi="Times New Roman" w:cs="Times New Roman"/>
          <w:bCs/>
          <w:sz w:val="24"/>
          <w:szCs w:val="24"/>
          <w:lang w:eastAsia="bg-BG"/>
        </w:rPr>
        <w:t xml:space="preserve">Постигане на съответствие с изискванията на </w:t>
      </w:r>
      <w:r w:rsidR="007C79ED">
        <w:rPr>
          <w:rFonts w:ascii="Times New Roman" w:hAnsi="Times New Roman" w:cs="Times New Roman"/>
          <w:bCs/>
          <w:sz w:val="24"/>
          <w:szCs w:val="24"/>
        </w:rPr>
        <w:t>ЗОАРАКСД</w:t>
      </w:r>
      <w:r w:rsidR="007C79ED" w:rsidDel="007C79ED">
        <w:rPr>
          <w:rFonts w:ascii="Times New Roman" w:eastAsia="Times New Roman" w:hAnsi="Times New Roman" w:cs="Times New Roman"/>
          <w:bCs/>
          <w:sz w:val="24"/>
          <w:szCs w:val="24"/>
          <w:lang w:eastAsia="bg-BG"/>
        </w:rPr>
        <w:t xml:space="preserve"> </w:t>
      </w:r>
      <w:r w:rsidR="007C79ED">
        <w:rPr>
          <w:rFonts w:ascii="Times New Roman" w:eastAsia="Times New Roman" w:hAnsi="Times New Roman" w:cs="Times New Roman"/>
          <w:bCs/>
          <w:sz w:val="24"/>
          <w:szCs w:val="24"/>
          <w:lang w:eastAsia="bg-BG"/>
        </w:rPr>
        <w:t xml:space="preserve">и </w:t>
      </w:r>
      <w:r w:rsidR="001033BA" w:rsidRPr="00CB1612">
        <w:rPr>
          <w:rFonts w:ascii="Times New Roman" w:hAnsi="Times New Roman" w:cs="Times New Roman"/>
          <w:bCs/>
          <w:sz w:val="24"/>
          <w:szCs w:val="24"/>
        </w:rPr>
        <w:t>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r w:rsidR="001033BA">
        <w:rPr>
          <w:rFonts w:ascii="Times New Roman" w:hAnsi="Times New Roman" w:cs="Times New Roman"/>
          <w:bCs/>
          <w:sz w:val="24"/>
          <w:szCs w:val="24"/>
        </w:rPr>
        <w:t xml:space="preserve"> </w:t>
      </w:r>
    </w:p>
    <w:p w14:paraId="538C6501" w14:textId="77777777" w:rsidR="0013646C" w:rsidRDefault="00075155" w:rsidP="006206E5">
      <w:pPr>
        <w:widowControl w:val="0"/>
        <w:autoSpaceDE w:val="0"/>
        <w:autoSpaceDN w:val="0"/>
        <w:adjustRightInd w:val="0"/>
        <w:spacing w:after="0" w:line="276" w:lineRule="auto"/>
        <w:ind w:firstLine="708"/>
        <w:jc w:val="both"/>
        <w:rPr>
          <w:rFonts w:ascii="Times New Roman" w:eastAsia="Times New Roman" w:hAnsi="Times New Roman" w:cs="Times New Roman"/>
          <w:bCs/>
          <w:sz w:val="24"/>
          <w:szCs w:val="24"/>
          <w:lang w:eastAsia="bg-BG"/>
        </w:rPr>
      </w:pPr>
      <w:r>
        <w:rPr>
          <w:rFonts w:ascii="Century" w:hAnsi="Century" w:cs="Times New Roman"/>
          <w:b/>
          <w:i/>
          <w:color w:val="2E74B5" w:themeColor="accent1" w:themeShade="BF"/>
        </w:rPr>
        <w:t xml:space="preserve">Цел 3: </w:t>
      </w:r>
      <w:r w:rsidR="00910469" w:rsidRPr="00910469">
        <w:rPr>
          <w:rFonts w:ascii="Times New Roman" w:hAnsi="Times New Roman" w:cs="Times New Roman"/>
          <w:bCs/>
          <w:iCs/>
          <w:sz w:val="24"/>
          <w:szCs w:val="24"/>
        </w:rPr>
        <w:t>Спазване на</w:t>
      </w:r>
      <w:r w:rsidR="00910469" w:rsidRPr="00910469">
        <w:rPr>
          <w:rFonts w:ascii="Century" w:hAnsi="Century" w:cs="Times New Roman"/>
          <w:b/>
          <w:i/>
        </w:rPr>
        <w:t xml:space="preserve"> </w:t>
      </w:r>
      <w:r w:rsidR="0013646C">
        <w:rPr>
          <w:rFonts w:ascii="Times New Roman" w:eastAsia="Times New Roman" w:hAnsi="Times New Roman" w:cs="Times New Roman"/>
          <w:bCs/>
          <w:sz w:val="24"/>
          <w:szCs w:val="24"/>
          <w:lang w:eastAsia="bg-BG"/>
        </w:rPr>
        <w:t>изисквания</w:t>
      </w:r>
      <w:r w:rsidR="00910469">
        <w:rPr>
          <w:rFonts w:ascii="Times New Roman" w:eastAsia="Times New Roman" w:hAnsi="Times New Roman" w:cs="Times New Roman"/>
          <w:bCs/>
          <w:sz w:val="24"/>
          <w:szCs w:val="24"/>
          <w:lang w:eastAsia="bg-BG"/>
        </w:rPr>
        <w:t>та</w:t>
      </w:r>
      <w:r w:rsidR="0013646C">
        <w:rPr>
          <w:rFonts w:ascii="Times New Roman" w:eastAsia="Times New Roman" w:hAnsi="Times New Roman" w:cs="Times New Roman"/>
          <w:bCs/>
          <w:sz w:val="24"/>
          <w:szCs w:val="24"/>
          <w:lang w:eastAsia="bg-BG"/>
        </w:rPr>
        <w:t xml:space="preserve"> на правото на ЕС. </w:t>
      </w:r>
    </w:p>
    <w:p w14:paraId="4C0BBFF6" w14:textId="77777777" w:rsidR="00075155" w:rsidRDefault="00075155" w:rsidP="006206E5">
      <w:pPr>
        <w:spacing w:line="276" w:lineRule="auto"/>
        <w:ind w:firstLine="708"/>
        <w:jc w:val="both"/>
        <w:rPr>
          <w:rFonts w:ascii="Century" w:hAnsi="Century" w:cs="Times New Roman"/>
          <w:b/>
          <w:i/>
          <w:color w:val="2E74B5" w:themeColor="accent1" w:themeShade="BF"/>
        </w:rPr>
      </w:pPr>
    </w:p>
    <w:p w14:paraId="79D03015" w14:textId="77777777" w:rsidR="00910469" w:rsidRPr="0016684E" w:rsidRDefault="00075155" w:rsidP="00910469">
      <w:pPr>
        <w:spacing w:before="120" w:after="120" w:line="240" w:lineRule="auto"/>
        <w:jc w:val="both"/>
        <w:rPr>
          <w:rFonts w:ascii="Times New Roman" w:eastAsia="Calibri" w:hAnsi="Times New Roman" w:cs="Times New Roman"/>
          <w:b/>
          <w:bCs/>
          <w:color w:val="000000"/>
          <w:sz w:val="24"/>
          <w:szCs w:val="24"/>
        </w:rPr>
      </w:pPr>
      <w:r>
        <w:rPr>
          <w:rFonts w:ascii="Century" w:hAnsi="Century" w:cs="Times New Roman"/>
          <w:b/>
          <w:i/>
          <w:color w:val="1F4E79" w:themeColor="accent1" w:themeShade="80"/>
          <w:u w:val="single"/>
        </w:rPr>
        <w:t>Проблем 2</w:t>
      </w:r>
      <w:r w:rsidRPr="00C45254">
        <w:rPr>
          <w:rFonts w:ascii="Century" w:hAnsi="Century" w:cs="Times New Roman"/>
          <w:b/>
          <w:i/>
          <w:color w:val="1F4E79" w:themeColor="accent1" w:themeShade="80"/>
          <w:u w:val="single"/>
        </w:rPr>
        <w:t>.</w:t>
      </w:r>
      <w:r w:rsidR="00910469" w:rsidRPr="00910469">
        <w:rPr>
          <w:rFonts w:ascii="Times New Roman" w:eastAsia="Times New Roman" w:hAnsi="Times New Roman" w:cs="Times New Roman"/>
          <w:b/>
          <w:sz w:val="24"/>
          <w:szCs w:val="24"/>
        </w:rPr>
        <w:t xml:space="preserve"> </w:t>
      </w:r>
      <w:r w:rsidR="00950C64">
        <w:rPr>
          <w:rFonts w:ascii="Times New Roman" w:eastAsia="Times New Roman" w:hAnsi="Times New Roman" w:cs="Times New Roman"/>
          <w:b/>
          <w:sz w:val="24"/>
          <w:szCs w:val="24"/>
        </w:rPr>
        <w:t>„</w:t>
      </w:r>
      <w:r w:rsidR="007C79ED">
        <w:rPr>
          <w:rFonts w:ascii="Times New Roman" w:eastAsia="Times New Roman" w:hAnsi="Times New Roman" w:cs="Times New Roman"/>
          <w:b/>
          <w:sz w:val="24"/>
          <w:szCs w:val="24"/>
        </w:rPr>
        <w:t xml:space="preserve">Стартирала </w:t>
      </w:r>
      <w:r w:rsidR="00B2352E">
        <w:rPr>
          <w:rFonts w:ascii="Times New Roman" w:eastAsia="Times New Roman" w:hAnsi="Times New Roman" w:cs="Times New Roman"/>
          <w:b/>
          <w:sz w:val="24"/>
          <w:szCs w:val="24"/>
        </w:rPr>
        <w:t>п</w:t>
      </w:r>
      <w:r w:rsidR="00910469" w:rsidRPr="00175721">
        <w:rPr>
          <w:rFonts w:ascii="Times New Roman" w:eastAsia="Calibri" w:hAnsi="Times New Roman" w:cs="Times New Roman"/>
          <w:b/>
          <w:color w:val="000000"/>
          <w:sz w:val="24"/>
          <w:szCs w:val="24"/>
        </w:rPr>
        <w:t>роцедура за нарушение (</w:t>
      </w:r>
      <w:proofErr w:type="spellStart"/>
      <w:r w:rsidR="00910469" w:rsidRPr="00175721">
        <w:rPr>
          <w:rFonts w:ascii="Times New Roman" w:eastAsia="Calibri" w:hAnsi="Times New Roman" w:cs="Times New Roman"/>
          <w:b/>
          <w:color w:val="000000"/>
          <w:sz w:val="24"/>
          <w:szCs w:val="24"/>
        </w:rPr>
        <w:t>infringement</w:t>
      </w:r>
      <w:proofErr w:type="spellEnd"/>
      <w:r w:rsidR="00910469" w:rsidRPr="00175721">
        <w:rPr>
          <w:rFonts w:ascii="Times New Roman" w:eastAsia="Calibri" w:hAnsi="Times New Roman" w:cs="Times New Roman"/>
          <w:b/>
          <w:color w:val="000000"/>
          <w:sz w:val="24"/>
          <w:szCs w:val="24"/>
        </w:rPr>
        <w:t>) № 2014/4241</w:t>
      </w:r>
      <w:r w:rsidR="00910469">
        <w:rPr>
          <w:rFonts w:ascii="Times New Roman" w:eastAsia="Calibri" w:hAnsi="Times New Roman" w:cs="Times New Roman"/>
          <w:b/>
          <w:color w:val="000000"/>
          <w:sz w:val="24"/>
          <w:szCs w:val="24"/>
        </w:rPr>
        <w:t>, образувана от Европейската комисия срещу Република България</w:t>
      </w:r>
      <w:bookmarkStart w:id="16" w:name="_Hlk141365941"/>
      <w:r w:rsidR="0016684E">
        <w:rPr>
          <w:rFonts w:ascii="Times New Roman" w:eastAsia="Calibri" w:hAnsi="Times New Roman" w:cs="Times New Roman"/>
          <w:b/>
          <w:bCs/>
          <w:color w:val="000000"/>
          <w:sz w:val="24"/>
          <w:szCs w:val="24"/>
        </w:rPr>
        <w:t>“</w:t>
      </w:r>
    </w:p>
    <w:bookmarkEnd w:id="16"/>
    <w:p w14:paraId="42D18F2A" w14:textId="77777777" w:rsidR="00910469" w:rsidRPr="004C3CE0" w:rsidRDefault="00075155" w:rsidP="00910469">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Century" w:hAnsi="Century" w:cs="Times New Roman"/>
          <w:b/>
          <w:i/>
          <w:color w:val="2E74B5" w:themeColor="accent1" w:themeShade="BF"/>
        </w:rPr>
        <w:t xml:space="preserve">Цел 1: </w:t>
      </w:r>
      <w:r w:rsidR="00910469" w:rsidRPr="00910469">
        <w:rPr>
          <w:rFonts w:ascii="Times New Roman" w:eastAsia="Calibri" w:hAnsi="Times New Roman" w:cs="Times New Roman"/>
          <w:color w:val="000000"/>
          <w:sz w:val="24"/>
          <w:szCs w:val="24"/>
        </w:rPr>
        <w:t xml:space="preserve"> </w:t>
      </w:r>
      <w:r w:rsidR="00910469">
        <w:rPr>
          <w:rFonts w:ascii="Times New Roman" w:eastAsia="Calibri" w:hAnsi="Times New Roman" w:cs="Times New Roman"/>
          <w:color w:val="000000"/>
          <w:sz w:val="24"/>
          <w:szCs w:val="24"/>
        </w:rPr>
        <w:t>Предотвратяване на риска от</w:t>
      </w:r>
      <w:r w:rsidR="00910469" w:rsidRPr="00175721">
        <w:rPr>
          <w:rFonts w:ascii="Times New Roman" w:eastAsia="Calibri" w:hAnsi="Times New Roman" w:cs="Times New Roman"/>
          <w:color w:val="000000"/>
          <w:sz w:val="24"/>
          <w:szCs w:val="24"/>
        </w:rPr>
        <w:t xml:space="preserve"> образуване на съдебно производство пред Съда на Европейския съюз срещу Република България за неспазване на нормативната уредба на ЕС</w:t>
      </w:r>
      <w:r w:rsidR="004C3CE0" w:rsidRPr="004C3CE0">
        <w:rPr>
          <w:rFonts w:ascii="Times New Roman" w:eastAsia="Calibri" w:hAnsi="Times New Roman" w:cs="Times New Roman"/>
          <w:b/>
          <w:bCs/>
          <w:color w:val="000000"/>
          <w:sz w:val="24"/>
          <w:szCs w:val="24"/>
        </w:rPr>
        <w:t xml:space="preserve"> </w:t>
      </w:r>
      <w:r w:rsidR="004C3CE0" w:rsidRPr="00E5339E">
        <w:rPr>
          <w:rFonts w:ascii="Times New Roman" w:eastAsia="Calibri" w:hAnsi="Times New Roman" w:cs="Times New Roman"/>
          <w:bCs/>
          <w:color w:val="000000"/>
          <w:sz w:val="24"/>
          <w:szCs w:val="24"/>
        </w:rPr>
        <w:t>поради неправилно прилагане на Директива 2009/12/EО на Европейския парламент и на Съвета от 11 март 2009 г. относно летищните такси и на Регламент (EО) № 1008/2008 относно общите правила за извършване на въздухоплавателни услуги в Общността, въз основа на чл. 258 от Договора за функционирането на Европейския съюз.</w:t>
      </w:r>
      <w:r w:rsidR="00910469" w:rsidRPr="004C3CE0">
        <w:rPr>
          <w:rFonts w:ascii="Times New Roman" w:eastAsia="Calibri" w:hAnsi="Times New Roman" w:cs="Times New Roman"/>
          <w:color w:val="000000"/>
          <w:sz w:val="24"/>
          <w:szCs w:val="24"/>
        </w:rPr>
        <w:t>.</w:t>
      </w:r>
    </w:p>
    <w:p w14:paraId="7C6E09B5" w14:textId="77777777" w:rsidR="00075155" w:rsidRDefault="00075155" w:rsidP="00075155">
      <w:pPr>
        <w:ind w:firstLine="708"/>
        <w:jc w:val="both"/>
        <w:rPr>
          <w:rFonts w:ascii="Times New Roman" w:hAnsi="Times New Roman" w:cs="Times New Roman"/>
          <w:bCs/>
          <w:iCs/>
          <w:sz w:val="24"/>
          <w:szCs w:val="24"/>
        </w:rPr>
      </w:pPr>
      <w:bookmarkStart w:id="17" w:name="_Hlk141366236"/>
      <w:r>
        <w:rPr>
          <w:rFonts w:ascii="Century" w:hAnsi="Century" w:cs="Times New Roman"/>
          <w:b/>
          <w:i/>
          <w:color w:val="2E74B5" w:themeColor="accent1" w:themeShade="BF"/>
        </w:rPr>
        <w:t>Цел 2:</w:t>
      </w:r>
      <w:r w:rsidR="00910469">
        <w:rPr>
          <w:rFonts w:ascii="Century" w:hAnsi="Century" w:cs="Times New Roman"/>
          <w:b/>
          <w:i/>
          <w:color w:val="2E74B5" w:themeColor="accent1" w:themeShade="BF"/>
        </w:rPr>
        <w:t xml:space="preserve"> </w:t>
      </w:r>
      <w:bookmarkEnd w:id="17"/>
      <w:r w:rsidR="00B2352E">
        <w:rPr>
          <w:rFonts w:ascii="Century" w:hAnsi="Century" w:cs="Times New Roman"/>
          <w:b/>
          <w:i/>
          <w:color w:val="2E74B5" w:themeColor="accent1" w:themeShade="BF"/>
        </w:rPr>
        <w:t xml:space="preserve"> </w:t>
      </w:r>
      <w:r w:rsidR="004C3CE0">
        <w:rPr>
          <w:rFonts w:ascii="Times New Roman" w:hAnsi="Times New Roman" w:cs="Times New Roman"/>
          <w:bCs/>
          <w:iCs/>
          <w:sz w:val="24"/>
          <w:szCs w:val="24"/>
        </w:rPr>
        <w:t xml:space="preserve">Изрично посочване на </w:t>
      </w:r>
      <w:r w:rsidR="00E5339E">
        <w:rPr>
          <w:rFonts w:ascii="Times New Roman" w:hAnsi="Times New Roman" w:cs="Times New Roman"/>
          <w:bCs/>
          <w:iCs/>
          <w:sz w:val="24"/>
          <w:szCs w:val="24"/>
        </w:rPr>
        <w:t xml:space="preserve">възможността за </w:t>
      </w:r>
      <w:r w:rsidR="00910469" w:rsidRPr="00910469">
        <w:rPr>
          <w:rFonts w:ascii="Times New Roman" w:hAnsi="Times New Roman" w:cs="Times New Roman"/>
          <w:bCs/>
          <w:iCs/>
          <w:sz w:val="24"/>
          <w:szCs w:val="24"/>
        </w:rPr>
        <w:t>обжалва</w:t>
      </w:r>
      <w:r w:rsidR="00E5339E">
        <w:rPr>
          <w:rFonts w:ascii="Times New Roman" w:hAnsi="Times New Roman" w:cs="Times New Roman"/>
          <w:bCs/>
          <w:iCs/>
          <w:sz w:val="24"/>
          <w:szCs w:val="24"/>
        </w:rPr>
        <w:t>не</w:t>
      </w:r>
      <w:r w:rsidR="00910469" w:rsidRPr="00910469">
        <w:rPr>
          <w:rFonts w:ascii="Times New Roman" w:hAnsi="Times New Roman" w:cs="Times New Roman"/>
          <w:bCs/>
          <w:iCs/>
          <w:sz w:val="24"/>
          <w:szCs w:val="24"/>
        </w:rPr>
        <w:t xml:space="preserve"> решенията на летищния оператор по реда на глава </w:t>
      </w:r>
      <w:proofErr w:type="spellStart"/>
      <w:r w:rsidR="00910469" w:rsidRPr="00910469">
        <w:rPr>
          <w:rFonts w:ascii="Times New Roman" w:hAnsi="Times New Roman" w:cs="Times New Roman"/>
          <w:bCs/>
          <w:iCs/>
          <w:sz w:val="24"/>
          <w:szCs w:val="24"/>
        </w:rPr>
        <w:t>Хв</w:t>
      </w:r>
      <w:proofErr w:type="spellEnd"/>
      <w:r w:rsidR="00910469" w:rsidRPr="00910469">
        <w:rPr>
          <w:rFonts w:ascii="Times New Roman" w:hAnsi="Times New Roman" w:cs="Times New Roman"/>
          <w:bCs/>
          <w:iCs/>
          <w:sz w:val="24"/>
          <w:szCs w:val="24"/>
        </w:rPr>
        <w:t xml:space="preserve"> от ЗГВ</w:t>
      </w:r>
      <w:r w:rsidR="00910469">
        <w:rPr>
          <w:rFonts w:ascii="Times New Roman" w:hAnsi="Times New Roman" w:cs="Times New Roman"/>
          <w:bCs/>
          <w:iCs/>
          <w:sz w:val="24"/>
          <w:szCs w:val="24"/>
        </w:rPr>
        <w:t>.</w:t>
      </w:r>
    </w:p>
    <w:p w14:paraId="24776196" w14:textId="77777777" w:rsidR="008E6C12" w:rsidRDefault="00910469" w:rsidP="008E6C12">
      <w:pPr>
        <w:widowControl w:val="0"/>
        <w:autoSpaceDE w:val="0"/>
        <w:autoSpaceDN w:val="0"/>
        <w:adjustRightInd w:val="0"/>
        <w:spacing w:before="120" w:after="120" w:line="240" w:lineRule="auto"/>
        <w:jc w:val="both"/>
        <w:rPr>
          <w:rFonts w:ascii="Times New Roman" w:eastAsia="Times New Roman" w:hAnsi="Times New Roman" w:cs="Times New Roman"/>
          <w:sz w:val="24"/>
          <w:szCs w:val="24"/>
        </w:rPr>
      </w:pPr>
      <w:r>
        <w:rPr>
          <w:rFonts w:ascii="Century" w:hAnsi="Century" w:cs="Times New Roman"/>
          <w:b/>
          <w:i/>
          <w:color w:val="1F4E79" w:themeColor="accent1" w:themeShade="80"/>
          <w:u w:val="single"/>
        </w:rPr>
        <w:t>Проблем 3</w:t>
      </w:r>
      <w:r w:rsidRPr="00C45254">
        <w:rPr>
          <w:rFonts w:ascii="Century" w:hAnsi="Century" w:cs="Times New Roman"/>
          <w:b/>
          <w:i/>
          <w:color w:val="1F4E79" w:themeColor="accent1" w:themeShade="80"/>
          <w:u w:val="single"/>
        </w:rPr>
        <w:t>.</w:t>
      </w:r>
      <w:r w:rsidR="008E6C12" w:rsidRPr="008E6C12">
        <w:rPr>
          <w:rFonts w:ascii="Times New Roman" w:eastAsia="Times New Roman" w:hAnsi="Times New Roman" w:cs="Times New Roman"/>
          <w:b/>
          <w:sz w:val="24"/>
          <w:szCs w:val="24"/>
        </w:rPr>
        <w:t xml:space="preserve"> </w:t>
      </w:r>
      <w:r w:rsidR="008E6C12" w:rsidRPr="00076E63">
        <w:rPr>
          <w:rFonts w:ascii="Times New Roman" w:eastAsia="Times New Roman" w:hAnsi="Times New Roman" w:cs="Times New Roman"/>
          <w:b/>
          <w:sz w:val="24"/>
          <w:szCs w:val="24"/>
        </w:rPr>
        <w:t>„</w:t>
      </w:r>
      <w:r w:rsidR="008E6C12">
        <w:rPr>
          <w:rFonts w:ascii="Times New Roman" w:eastAsia="Times New Roman" w:hAnsi="Times New Roman" w:cs="Times New Roman"/>
          <w:b/>
          <w:sz w:val="24"/>
          <w:szCs w:val="24"/>
        </w:rPr>
        <w:t>Липса на разпоредби, свързани с киберсигурността в гражданското въздухоплаване</w:t>
      </w:r>
      <w:r w:rsidR="008E6C12" w:rsidRPr="00076E63">
        <w:rPr>
          <w:rFonts w:ascii="Times New Roman" w:eastAsia="Times New Roman" w:hAnsi="Times New Roman" w:cs="Times New Roman"/>
          <w:b/>
          <w:sz w:val="24"/>
          <w:szCs w:val="24"/>
        </w:rPr>
        <w:t>“</w:t>
      </w:r>
      <w:r w:rsidR="008E6C12" w:rsidRPr="008E6C12">
        <w:rPr>
          <w:rFonts w:ascii="Times New Roman" w:eastAsia="Times New Roman" w:hAnsi="Times New Roman" w:cs="Times New Roman"/>
          <w:sz w:val="24"/>
          <w:szCs w:val="24"/>
        </w:rPr>
        <w:t xml:space="preserve"> </w:t>
      </w:r>
    </w:p>
    <w:p w14:paraId="12E782A6" w14:textId="77777777" w:rsidR="00910469" w:rsidRDefault="008E6C12" w:rsidP="00075155">
      <w:pPr>
        <w:ind w:firstLine="708"/>
        <w:jc w:val="both"/>
        <w:rPr>
          <w:rFonts w:ascii="Century" w:hAnsi="Century" w:cs="Times New Roman"/>
          <w:b/>
          <w:i/>
          <w:color w:val="2E74B5" w:themeColor="accent1" w:themeShade="BF"/>
        </w:rPr>
      </w:pPr>
      <w:r>
        <w:rPr>
          <w:rFonts w:ascii="Century" w:hAnsi="Century" w:cs="Times New Roman"/>
          <w:b/>
          <w:i/>
          <w:color w:val="2E74B5" w:themeColor="accent1" w:themeShade="BF"/>
        </w:rPr>
        <w:t>Цел 1:</w:t>
      </w:r>
      <w:r w:rsidRPr="008E6C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Създаване на </w:t>
      </w:r>
      <w:r w:rsidR="004C3CE0">
        <w:rPr>
          <w:rFonts w:ascii="Times New Roman" w:eastAsia="Times New Roman" w:hAnsi="Times New Roman" w:cs="Times New Roman"/>
          <w:sz w:val="24"/>
          <w:szCs w:val="24"/>
        </w:rPr>
        <w:t xml:space="preserve">уредба в закона относно </w:t>
      </w:r>
      <w:r w:rsidRPr="00175721">
        <w:rPr>
          <w:rFonts w:ascii="Times New Roman" w:eastAsia="Times New Roman" w:hAnsi="Times New Roman" w:cs="Times New Roman"/>
          <w:sz w:val="24"/>
          <w:szCs w:val="24"/>
        </w:rPr>
        <w:t>киберсигурността в гражданското въздухоплаване</w:t>
      </w:r>
      <w:r>
        <w:rPr>
          <w:rFonts w:ascii="Times New Roman" w:eastAsia="Times New Roman" w:hAnsi="Times New Roman" w:cs="Times New Roman"/>
          <w:sz w:val="24"/>
          <w:szCs w:val="24"/>
        </w:rPr>
        <w:t>, ко</w:t>
      </w:r>
      <w:r w:rsidR="004C3CE0">
        <w:rPr>
          <w:rFonts w:ascii="Times New Roman" w:eastAsia="Times New Roman" w:hAnsi="Times New Roman" w:cs="Times New Roman"/>
          <w:sz w:val="24"/>
          <w:szCs w:val="24"/>
        </w:rPr>
        <w:t>я</w:t>
      </w:r>
      <w:r w:rsidR="00E5339E">
        <w:rPr>
          <w:rFonts w:ascii="Times New Roman" w:eastAsia="Times New Roman" w:hAnsi="Times New Roman" w:cs="Times New Roman"/>
          <w:sz w:val="24"/>
          <w:szCs w:val="24"/>
        </w:rPr>
        <w:t>то да бъд</w:t>
      </w:r>
      <w:r w:rsidR="004C3CE0">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отразен</w:t>
      </w:r>
      <w:r w:rsidR="004C3CE0">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в съответните документи по прилагането на закона</w:t>
      </w:r>
      <w:r w:rsidR="006206E5">
        <w:rPr>
          <w:rFonts w:ascii="Times New Roman" w:eastAsia="Times New Roman" w:hAnsi="Times New Roman" w:cs="Times New Roman"/>
          <w:sz w:val="24"/>
          <w:szCs w:val="24"/>
        </w:rPr>
        <w:t>.</w:t>
      </w:r>
    </w:p>
    <w:p w14:paraId="568BD4E6" w14:textId="77777777" w:rsidR="008E6C12" w:rsidRPr="008E6C12" w:rsidRDefault="008E6C12" w:rsidP="00075155">
      <w:pPr>
        <w:ind w:firstLine="708"/>
        <w:jc w:val="both"/>
        <w:rPr>
          <w:rFonts w:ascii="Times New Roman" w:hAnsi="Times New Roman" w:cs="Times New Roman"/>
          <w:bCs/>
          <w:iCs/>
          <w:sz w:val="24"/>
          <w:szCs w:val="24"/>
        </w:rPr>
      </w:pPr>
      <w:bookmarkStart w:id="18" w:name="_Hlk141366476"/>
      <w:r>
        <w:rPr>
          <w:rFonts w:ascii="Century" w:hAnsi="Century" w:cs="Times New Roman"/>
          <w:b/>
          <w:i/>
          <w:color w:val="2E74B5" w:themeColor="accent1" w:themeShade="BF"/>
        </w:rPr>
        <w:t xml:space="preserve">Цел 2: </w:t>
      </w:r>
      <w:bookmarkEnd w:id="18"/>
      <w:r w:rsidR="008A4F72">
        <w:rPr>
          <w:rFonts w:ascii="Times New Roman" w:hAnsi="Times New Roman" w:cs="Times New Roman"/>
          <w:bCs/>
          <w:iCs/>
          <w:sz w:val="24"/>
          <w:szCs w:val="24"/>
        </w:rPr>
        <w:t>С</w:t>
      </w:r>
      <w:r w:rsidRPr="008E6C12">
        <w:rPr>
          <w:rFonts w:ascii="Times New Roman" w:hAnsi="Times New Roman" w:cs="Times New Roman"/>
          <w:bCs/>
          <w:iCs/>
          <w:sz w:val="24"/>
          <w:szCs w:val="24"/>
        </w:rPr>
        <w:t>ъздаване на предпоставки за повишаване на сигурността на въздухоплаването</w:t>
      </w:r>
      <w:r w:rsidR="006206E5">
        <w:rPr>
          <w:rFonts w:ascii="Times New Roman" w:hAnsi="Times New Roman" w:cs="Times New Roman"/>
          <w:bCs/>
          <w:iCs/>
          <w:sz w:val="24"/>
          <w:szCs w:val="24"/>
        </w:rPr>
        <w:t>.</w:t>
      </w:r>
    </w:p>
    <w:p w14:paraId="4D73570B" w14:textId="77777777" w:rsidR="008E6C12" w:rsidRDefault="008E6C12" w:rsidP="00075155">
      <w:pPr>
        <w:ind w:firstLine="708"/>
        <w:jc w:val="both"/>
        <w:rPr>
          <w:rFonts w:ascii="Times New Roman" w:hAnsi="Times New Roman" w:cs="Times New Roman"/>
          <w:bCs/>
          <w:iCs/>
          <w:sz w:val="24"/>
          <w:szCs w:val="24"/>
        </w:rPr>
      </w:pPr>
      <w:r>
        <w:rPr>
          <w:rFonts w:ascii="Century" w:hAnsi="Century" w:cs="Times New Roman"/>
          <w:b/>
          <w:i/>
          <w:color w:val="2E74B5" w:themeColor="accent1" w:themeShade="BF"/>
        </w:rPr>
        <w:lastRenderedPageBreak/>
        <w:t xml:space="preserve">Цел 3:  </w:t>
      </w:r>
      <w:r w:rsidRPr="008E6C12">
        <w:rPr>
          <w:rFonts w:ascii="Times New Roman" w:hAnsi="Times New Roman" w:cs="Times New Roman"/>
          <w:bCs/>
          <w:iCs/>
          <w:sz w:val="24"/>
          <w:szCs w:val="24"/>
        </w:rPr>
        <w:t>Създаване на гаранции за авиационната индустрия за непрекъснат експлоатационен процес</w:t>
      </w:r>
      <w:r w:rsidR="00EB2DEB">
        <w:rPr>
          <w:rFonts w:ascii="Times New Roman" w:hAnsi="Times New Roman" w:cs="Times New Roman"/>
          <w:bCs/>
          <w:iCs/>
          <w:sz w:val="24"/>
          <w:szCs w:val="24"/>
        </w:rPr>
        <w:t>.</w:t>
      </w:r>
    </w:p>
    <w:p w14:paraId="5CDF1284" w14:textId="77777777" w:rsidR="008E6C12" w:rsidRDefault="008E6C12" w:rsidP="00075155">
      <w:pPr>
        <w:ind w:firstLine="708"/>
        <w:jc w:val="both"/>
        <w:rPr>
          <w:rFonts w:ascii="Times New Roman" w:eastAsia="Times New Roman" w:hAnsi="Times New Roman" w:cs="Times New Roman"/>
          <w:b/>
          <w:bCs/>
          <w:sz w:val="24"/>
          <w:szCs w:val="24"/>
        </w:rPr>
      </w:pPr>
      <w:bookmarkStart w:id="19" w:name="_Hlk141366588"/>
      <w:r>
        <w:rPr>
          <w:rFonts w:ascii="Century" w:hAnsi="Century" w:cs="Times New Roman"/>
          <w:b/>
          <w:i/>
          <w:color w:val="1F4E79" w:themeColor="accent1" w:themeShade="80"/>
          <w:u w:val="single"/>
        </w:rPr>
        <w:t>Проблем 4</w:t>
      </w:r>
      <w:bookmarkEnd w:id="19"/>
      <w:r w:rsidRPr="00C45254">
        <w:rPr>
          <w:rFonts w:ascii="Century" w:hAnsi="Century" w:cs="Times New Roman"/>
          <w:b/>
          <w:i/>
          <w:color w:val="1F4E79" w:themeColor="accent1" w:themeShade="80"/>
          <w:u w:val="single"/>
        </w:rPr>
        <w:t>.</w:t>
      </w:r>
      <w:r w:rsidRPr="008E6C12">
        <w:rPr>
          <w:rFonts w:ascii="Times New Roman" w:eastAsia="Times New Roman" w:hAnsi="Times New Roman" w:cs="Times New Roman"/>
          <w:b/>
          <w:bCs/>
          <w:sz w:val="24"/>
          <w:szCs w:val="24"/>
        </w:rPr>
        <w:t xml:space="preserve"> </w:t>
      </w:r>
      <w:r w:rsidRPr="00CE5E9D">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Липса на такси за</w:t>
      </w:r>
      <w:r w:rsidRPr="00CE5E9D">
        <w:rPr>
          <w:rFonts w:ascii="Times New Roman" w:eastAsia="Times New Roman" w:hAnsi="Times New Roman" w:cs="Times New Roman"/>
          <w:b/>
          <w:bCs/>
          <w:sz w:val="24"/>
          <w:szCs w:val="24"/>
        </w:rPr>
        <w:t xml:space="preserve"> извършвани административни услуги</w:t>
      </w:r>
      <w:r>
        <w:rPr>
          <w:rFonts w:ascii="Times New Roman" w:eastAsia="Times New Roman" w:hAnsi="Times New Roman" w:cs="Times New Roman"/>
          <w:b/>
          <w:bCs/>
          <w:sz w:val="24"/>
          <w:szCs w:val="24"/>
        </w:rPr>
        <w:t>, произтичащи от уредба на ЕС</w:t>
      </w:r>
      <w:r w:rsidRPr="00CE5E9D">
        <w:rPr>
          <w:rFonts w:ascii="Times New Roman" w:eastAsia="Times New Roman" w:hAnsi="Times New Roman" w:cs="Times New Roman"/>
          <w:b/>
          <w:bCs/>
          <w:sz w:val="24"/>
          <w:szCs w:val="24"/>
        </w:rPr>
        <w:t>“</w:t>
      </w:r>
    </w:p>
    <w:p w14:paraId="74D643C4" w14:textId="77777777" w:rsidR="008E6C12" w:rsidRDefault="008E6C12" w:rsidP="008E6C12">
      <w:pPr>
        <w:widowControl w:val="0"/>
        <w:autoSpaceDE w:val="0"/>
        <w:autoSpaceDN w:val="0"/>
        <w:adjustRightInd w:val="0"/>
        <w:spacing w:after="120" w:line="276" w:lineRule="auto"/>
        <w:ind w:firstLine="708"/>
        <w:jc w:val="both"/>
        <w:rPr>
          <w:rFonts w:ascii="Times New Roman" w:eastAsia="Calibri" w:hAnsi="Times New Roman" w:cs="Times New Roman"/>
          <w:sz w:val="24"/>
          <w:szCs w:val="24"/>
          <w:lang w:eastAsia="bg-BG"/>
        </w:rPr>
      </w:pPr>
      <w:r>
        <w:rPr>
          <w:rFonts w:ascii="Century" w:hAnsi="Century" w:cs="Times New Roman"/>
          <w:b/>
          <w:i/>
          <w:color w:val="2E74B5" w:themeColor="accent1" w:themeShade="BF"/>
        </w:rPr>
        <w:t>Цел 1:</w:t>
      </w:r>
      <w:r w:rsidRPr="008E6C12">
        <w:rPr>
          <w:rFonts w:ascii="Times New Roman" w:eastAsia="Times New Roman" w:hAnsi="Times New Roman" w:cs="Times New Roman"/>
          <w:sz w:val="24"/>
          <w:szCs w:val="24"/>
          <w:lang w:eastAsia="bg-BG"/>
        </w:rPr>
        <w:t xml:space="preserve"> </w:t>
      </w:r>
      <w:r w:rsidR="00EB2DEB">
        <w:rPr>
          <w:rFonts w:ascii="Times New Roman" w:eastAsia="Times New Roman" w:hAnsi="Times New Roman" w:cs="Times New Roman"/>
          <w:sz w:val="24"/>
          <w:szCs w:val="24"/>
          <w:lang w:eastAsia="bg-BG"/>
        </w:rPr>
        <w:t>С</w:t>
      </w:r>
      <w:r w:rsidRPr="00175721">
        <w:rPr>
          <w:rFonts w:ascii="Times New Roman" w:eastAsia="Times New Roman" w:hAnsi="Times New Roman" w:cs="Times New Roman"/>
          <w:sz w:val="24"/>
          <w:szCs w:val="24"/>
          <w:lang w:eastAsia="bg-BG"/>
        </w:rPr>
        <w:t xml:space="preserve">ъздаване на основания за събиране на такси за административно обслужване в областта на административните такси за административни услуги, произтичащи от уредбата на ЕС, за които няма основания за събиране в закона. </w:t>
      </w:r>
    </w:p>
    <w:p w14:paraId="5AF2B308" w14:textId="77777777" w:rsidR="008E6C12" w:rsidRDefault="008E6C12" w:rsidP="00075155">
      <w:pPr>
        <w:ind w:firstLine="708"/>
        <w:jc w:val="both"/>
        <w:rPr>
          <w:rFonts w:ascii="Times New Roman" w:hAnsi="Times New Roman" w:cs="Times New Roman"/>
          <w:bCs/>
          <w:iCs/>
          <w:sz w:val="24"/>
          <w:szCs w:val="24"/>
        </w:rPr>
      </w:pPr>
      <w:r>
        <w:rPr>
          <w:rFonts w:ascii="Century" w:hAnsi="Century" w:cs="Times New Roman"/>
          <w:b/>
          <w:i/>
          <w:color w:val="2E74B5" w:themeColor="accent1" w:themeShade="BF"/>
        </w:rPr>
        <w:t xml:space="preserve">Цел 2: </w:t>
      </w:r>
      <w:r w:rsidR="00F4388E">
        <w:rPr>
          <w:rFonts w:ascii="Century" w:hAnsi="Century" w:cs="Times New Roman"/>
          <w:b/>
          <w:i/>
          <w:color w:val="2E74B5" w:themeColor="accent1" w:themeShade="BF"/>
        </w:rPr>
        <w:t xml:space="preserve"> </w:t>
      </w:r>
      <w:r w:rsidR="00EB2DEB" w:rsidRPr="00EB2DEB">
        <w:rPr>
          <w:rFonts w:ascii="Century" w:hAnsi="Century" w:cs="Times New Roman"/>
          <w:bCs/>
          <w:iCs/>
        </w:rPr>
        <w:t>П</w:t>
      </w:r>
      <w:r w:rsidRPr="008E6C12">
        <w:rPr>
          <w:rFonts w:ascii="Times New Roman" w:hAnsi="Times New Roman" w:cs="Times New Roman"/>
          <w:bCs/>
          <w:iCs/>
          <w:sz w:val="24"/>
          <w:szCs w:val="24"/>
        </w:rPr>
        <w:t>остигане на съответствие с Регистъра за услугите към Административния регистър</w:t>
      </w:r>
      <w:r w:rsidR="005644D1">
        <w:rPr>
          <w:rFonts w:ascii="Times New Roman" w:hAnsi="Times New Roman" w:cs="Times New Roman"/>
          <w:bCs/>
          <w:iCs/>
          <w:sz w:val="24"/>
          <w:szCs w:val="24"/>
        </w:rPr>
        <w:t>.</w:t>
      </w:r>
    </w:p>
    <w:p w14:paraId="2BCB2B6D" w14:textId="77777777" w:rsidR="005644D1" w:rsidRDefault="008E6C12" w:rsidP="008E6C12">
      <w:pPr>
        <w:widowControl w:val="0"/>
        <w:autoSpaceDE w:val="0"/>
        <w:autoSpaceDN w:val="0"/>
        <w:adjustRightInd w:val="0"/>
        <w:spacing w:after="0" w:line="320" w:lineRule="exact"/>
        <w:jc w:val="both"/>
        <w:rPr>
          <w:rFonts w:ascii="Times New Roman" w:eastAsia="Calibri" w:hAnsi="Times New Roman" w:cs="Times New Roman"/>
          <w:b/>
          <w:bCs/>
          <w:color w:val="000000"/>
          <w:sz w:val="24"/>
          <w:szCs w:val="24"/>
        </w:rPr>
      </w:pPr>
      <w:r>
        <w:rPr>
          <w:rFonts w:ascii="Century" w:hAnsi="Century" w:cs="Times New Roman"/>
          <w:b/>
          <w:i/>
          <w:color w:val="1F4E79" w:themeColor="accent1" w:themeShade="80"/>
          <w:u w:val="single"/>
        </w:rPr>
        <w:t>Проблем 5:</w:t>
      </w:r>
      <w:r w:rsidRPr="008E6C12">
        <w:rPr>
          <w:rFonts w:ascii="Times New Roman" w:eastAsia="Calibri" w:hAnsi="Times New Roman" w:cs="Times New Roman"/>
          <w:b/>
          <w:bCs/>
          <w:color w:val="000000"/>
          <w:sz w:val="24"/>
          <w:szCs w:val="24"/>
        </w:rPr>
        <w:t xml:space="preserve"> </w:t>
      </w:r>
      <w:r w:rsidRPr="00CE5E9D">
        <w:rPr>
          <w:rFonts w:ascii="Times New Roman" w:eastAsia="Calibri" w:hAnsi="Times New Roman" w:cs="Times New Roman"/>
          <w:b/>
          <w:bCs/>
          <w:color w:val="000000"/>
          <w:sz w:val="24"/>
          <w:szCs w:val="24"/>
        </w:rPr>
        <w:t>„</w:t>
      </w:r>
      <w:r w:rsidR="00F4388E" w:rsidRPr="009A34E4">
        <w:rPr>
          <w:rFonts w:ascii="Times New Roman" w:eastAsia="Calibri" w:hAnsi="Times New Roman" w:cs="Times New Roman"/>
          <w:b/>
          <w:bCs/>
          <w:color w:val="000000"/>
          <w:sz w:val="24"/>
          <w:szCs w:val="24"/>
        </w:rPr>
        <w:t>Не</w:t>
      </w:r>
      <w:r w:rsidR="00F4388E">
        <w:rPr>
          <w:rFonts w:ascii="Times New Roman" w:eastAsia="Calibri" w:hAnsi="Times New Roman" w:cs="Times New Roman"/>
          <w:b/>
          <w:bCs/>
          <w:color w:val="000000"/>
          <w:sz w:val="24"/>
          <w:szCs w:val="24"/>
        </w:rPr>
        <w:t>обходимост от въвеждане на санк</w:t>
      </w:r>
      <w:r w:rsidR="00F4388E" w:rsidRPr="009A34E4">
        <w:rPr>
          <w:rFonts w:ascii="Times New Roman" w:eastAsia="Calibri" w:hAnsi="Times New Roman" w:cs="Times New Roman"/>
          <w:b/>
          <w:bCs/>
          <w:color w:val="000000"/>
          <w:sz w:val="24"/>
          <w:szCs w:val="24"/>
        </w:rPr>
        <w:t>ции за неизпълнение на регламенти</w:t>
      </w:r>
      <w:r w:rsidRPr="00CE5E9D">
        <w:rPr>
          <w:rFonts w:ascii="Times New Roman" w:eastAsia="Calibri" w:hAnsi="Times New Roman" w:cs="Times New Roman"/>
          <w:b/>
          <w:bCs/>
          <w:color w:val="000000"/>
          <w:sz w:val="24"/>
          <w:szCs w:val="24"/>
        </w:rPr>
        <w:t xml:space="preserve"> на ЕС“</w:t>
      </w:r>
      <w:r w:rsidR="005644D1">
        <w:rPr>
          <w:rFonts w:ascii="Times New Roman" w:eastAsia="Calibri" w:hAnsi="Times New Roman" w:cs="Times New Roman"/>
          <w:b/>
          <w:bCs/>
          <w:color w:val="000000"/>
          <w:sz w:val="24"/>
          <w:szCs w:val="24"/>
        </w:rPr>
        <w:t>.</w:t>
      </w:r>
    </w:p>
    <w:p w14:paraId="2C4DAF31" w14:textId="77777777" w:rsidR="008E6C12" w:rsidRDefault="008E6C12" w:rsidP="008E6C12">
      <w:pPr>
        <w:widowControl w:val="0"/>
        <w:autoSpaceDE w:val="0"/>
        <w:autoSpaceDN w:val="0"/>
        <w:adjustRightInd w:val="0"/>
        <w:spacing w:after="0" w:line="320" w:lineRule="exact"/>
        <w:jc w:val="both"/>
        <w:rPr>
          <w:rFonts w:ascii="Times New Roman" w:eastAsia="Calibri" w:hAnsi="Times New Roman" w:cs="Times New Roman"/>
          <w:b/>
          <w:bCs/>
          <w:color w:val="000000"/>
          <w:sz w:val="24"/>
          <w:szCs w:val="24"/>
        </w:rPr>
      </w:pPr>
      <w:r w:rsidRPr="00CE5E9D">
        <w:rPr>
          <w:rFonts w:ascii="Times New Roman" w:eastAsia="Calibri" w:hAnsi="Times New Roman" w:cs="Times New Roman"/>
          <w:b/>
          <w:bCs/>
          <w:color w:val="000000"/>
          <w:sz w:val="24"/>
          <w:szCs w:val="24"/>
        </w:rPr>
        <w:t xml:space="preserve"> </w:t>
      </w:r>
    </w:p>
    <w:p w14:paraId="3B46C64A" w14:textId="77777777" w:rsidR="00E5339E" w:rsidRDefault="008E6C12" w:rsidP="00075155">
      <w:pPr>
        <w:ind w:firstLine="708"/>
        <w:jc w:val="both"/>
        <w:rPr>
          <w:rFonts w:ascii="Times New Roman" w:eastAsia="Calibri" w:hAnsi="Times New Roman" w:cs="Times New Roman"/>
          <w:color w:val="000000"/>
          <w:sz w:val="24"/>
          <w:szCs w:val="24"/>
        </w:rPr>
      </w:pPr>
      <w:r>
        <w:rPr>
          <w:rFonts w:ascii="Century" w:hAnsi="Century" w:cs="Times New Roman"/>
          <w:b/>
          <w:i/>
          <w:color w:val="2E74B5" w:themeColor="accent1" w:themeShade="BF"/>
        </w:rPr>
        <w:t>Цел 1:</w:t>
      </w:r>
      <w:r w:rsidRPr="008E6C12">
        <w:rPr>
          <w:rFonts w:ascii="Times New Roman" w:eastAsia="Times New Roman" w:hAnsi="Times New Roman" w:cs="Times New Roman"/>
          <w:sz w:val="24"/>
          <w:szCs w:val="24"/>
          <w:lang w:eastAsia="bg-BG"/>
        </w:rPr>
        <w:t xml:space="preserve"> </w:t>
      </w:r>
      <w:r w:rsidR="00F4388E">
        <w:rPr>
          <w:rFonts w:ascii="Times New Roman" w:eastAsia="Times New Roman" w:hAnsi="Times New Roman" w:cs="Times New Roman"/>
          <w:sz w:val="24"/>
          <w:szCs w:val="24"/>
          <w:lang w:eastAsia="bg-BG"/>
        </w:rPr>
        <w:t xml:space="preserve"> </w:t>
      </w:r>
      <w:r w:rsidR="00F4388E">
        <w:rPr>
          <w:rFonts w:ascii="Times New Roman" w:eastAsia="Calibri" w:hAnsi="Times New Roman" w:cs="Times New Roman"/>
          <w:color w:val="000000"/>
          <w:sz w:val="24"/>
          <w:szCs w:val="24"/>
        </w:rPr>
        <w:t xml:space="preserve">Въвеждане на </w:t>
      </w:r>
      <w:r w:rsidRPr="008E6C12">
        <w:rPr>
          <w:rFonts w:ascii="Times New Roman" w:eastAsia="Calibri" w:hAnsi="Times New Roman" w:cs="Times New Roman"/>
          <w:color w:val="000000"/>
          <w:sz w:val="24"/>
          <w:szCs w:val="24"/>
        </w:rPr>
        <w:t xml:space="preserve"> </w:t>
      </w:r>
      <w:r w:rsidR="00F4388E">
        <w:rPr>
          <w:rFonts w:ascii="Times New Roman" w:eastAsia="Calibri" w:hAnsi="Times New Roman" w:cs="Times New Roman"/>
          <w:color w:val="000000"/>
          <w:sz w:val="24"/>
          <w:szCs w:val="24"/>
        </w:rPr>
        <w:t xml:space="preserve">санкции за неспазване на регламенти на ЕС </w:t>
      </w:r>
      <w:r w:rsidR="00F4388E" w:rsidRPr="00F4388E">
        <w:rPr>
          <w:rFonts w:ascii="Times New Roman" w:eastAsia="Calibri" w:hAnsi="Times New Roman" w:cs="Times New Roman"/>
          <w:color w:val="000000"/>
          <w:sz w:val="24"/>
          <w:szCs w:val="24"/>
        </w:rPr>
        <w:t>в областта на гражданското въздухоплаване</w:t>
      </w:r>
      <w:r w:rsidR="00E5339E">
        <w:rPr>
          <w:rFonts w:ascii="Times New Roman" w:eastAsia="Calibri" w:hAnsi="Times New Roman" w:cs="Times New Roman"/>
          <w:color w:val="000000"/>
          <w:sz w:val="24"/>
          <w:szCs w:val="24"/>
        </w:rPr>
        <w:t>.</w:t>
      </w:r>
    </w:p>
    <w:p w14:paraId="2531D668" w14:textId="77777777" w:rsidR="008E6C12" w:rsidRPr="008E6C12" w:rsidRDefault="008E6C12" w:rsidP="00075155">
      <w:pPr>
        <w:ind w:firstLine="708"/>
        <w:jc w:val="both"/>
        <w:rPr>
          <w:rFonts w:ascii="Times New Roman" w:eastAsia="Calibri" w:hAnsi="Times New Roman" w:cs="Times New Roman"/>
          <w:bCs/>
          <w:iCs/>
          <w:sz w:val="24"/>
          <w:szCs w:val="24"/>
        </w:rPr>
      </w:pPr>
      <w:r>
        <w:rPr>
          <w:rFonts w:ascii="Century" w:hAnsi="Century" w:cs="Times New Roman"/>
          <w:b/>
          <w:i/>
          <w:color w:val="2E74B5" w:themeColor="accent1" w:themeShade="BF"/>
        </w:rPr>
        <w:t xml:space="preserve">Цел 2: </w:t>
      </w:r>
      <w:r w:rsidRPr="008E6C12">
        <w:rPr>
          <w:rFonts w:ascii="Times New Roman" w:hAnsi="Times New Roman" w:cs="Times New Roman"/>
          <w:bCs/>
          <w:iCs/>
          <w:sz w:val="24"/>
          <w:szCs w:val="24"/>
        </w:rPr>
        <w:t>Предотвратяване на риск от предприемане на наказателни процедури срещу Република България за неспазване на уредбата на ЕС</w:t>
      </w:r>
      <w:r w:rsidR="00F4388E">
        <w:rPr>
          <w:rFonts w:ascii="Times New Roman" w:hAnsi="Times New Roman" w:cs="Times New Roman"/>
          <w:bCs/>
          <w:iCs/>
          <w:sz w:val="24"/>
          <w:szCs w:val="24"/>
        </w:rPr>
        <w:t>.</w:t>
      </w:r>
    </w:p>
    <w:p w14:paraId="03FB1F3D" w14:textId="77777777" w:rsidR="008E6C12" w:rsidRPr="00A37F6C" w:rsidRDefault="008E6C12" w:rsidP="00075155">
      <w:pPr>
        <w:ind w:firstLine="708"/>
        <w:jc w:val="both"/>
        <w:rPr>
          <w:rFonts w:ascii="Times New Roman" w:eastAsia="Calibri" w:hAnsi="Times New Roman" w:cs="Times New Roman"/>
          <w:bCs/>
          <w:iCs/>
          <w:sz w:val="24"/>
          <w:szCs w:val="24"/>
        </w:rPr>
      </w:pPr>
      <w:r>
        <w:rPr>
          <w:rFonts w:ascii="Century" w:hAnsi="Century" w:cs="Times New Roman"/>
          <w:b/>
          <w:i/>
          <w:color w:val="2E74B5" w:themeColor="accent1" w:themeShade="BF"/>
        </w:rPr>
        <w:t xml:space="preserve">Цел 3: </w:t>
      </w:r>
      <w:r w:rsidRPr="00A37F6C">
        <w:rPr>
          <w:rFonts w:ascii="Times New Roman" w:hAnsi="Times New Roman" w:cs="Times New Roman"/>
          <w:bCs/>
          <w:iCs/>
          <w:sz w:val="24"/>
          <w:szCs w:val="24"/>
        </w:rPr>
        <w:t>Повишаване на нивото на сигурност и безопасност в гражданското въздухоплаване</w:t>
      </w:r>
      <w:r w:rsidR="00F4388E">
        <w:rPr>
          <w:rFonts w:ascii="Times New Roman" w:hAnsi="Times New Roman" w:cs="Times New Roman"/>
          <w:bCs/>
          <w:iCs/>
          <w:sz w:val="24"/>
          <w:szCs w:val="24"/>
        </w:rPr>
        <w:t>.</w:t>
      </w:r>
    </w:p>
    <w:p w14:paraId="53EA1743" w14:textId="77777777" w:rsidR="000D7D7C" w:rsidRPr="000E7A3A" w:rsidRDefault="004C638A" w:rsidP="00B8646D">
      <w:pPr>
        <w:pStyle w:val="Heading1"/>
      </w:pPr>
      <w:bookmarkStart w:id="20" w:name="_Toc47606620"/>
      <w:r w:rsidRPr="000E7A3A">
        <w:t>Варианти на действие</w:t>
      </w:r>
      <w:bookmarkEnd w:id="20"/>
    </w:p>
    <w:tbl>
      <w:tblPr>
        <w:tblStyle w:val="TableGrid"/>
        <w:tblW w:w="9214" w:type="dxa"/>
        <w:tblInd w:w="-5" w:type="dxa"/>
        <w:tblLook w:val="04A0" w:firstRow="1" w:lastRow="0" w:firstColumn="1" w:lastColumn="0" w:noHBand="0" w:noVBand="1"/>
      </w:tblPr>
      <w:tblGrid>
        <w:gridCol w:w="1184"/>
        <w:gridCol w:w="1519"/>
        <w:gridCol w:w="2393"/>
        <w:gridCol w:w="2597"/>
        <w:gridCol w:w="1505"/>
        <w:gridCol w:w="16"/>
      </w:tblGrid>
      <w:tr w:rsidR="00040F7C" w:rsidRPr="000E7A3A" w14:paraId="43DC2CDF" w14:textId="77777777" w:rsidTr="00AB265A">
        <w:tc>
          <w:tcPr>
            <w:tcW w:w="1184" w:type="dxa"/>
            <w:shd w:val="clear" w:color="auto" w:fill="DBDBDB" w:themeFill="accent3" w:themeFillTint="66"/>
          </w:tcPr>
          <w:p w14:paraId="568B56B5" w14:textId="77777777" w:rsidR="007054EE" w:rsidRPr="000E7A3A" w:rsidRDefault="007054EE" w:rsidP="007054EE">
            <w:pPr>
              <w:spacing w:before="120" w:after="120"/>
              <w:jc w:val="both"/>
              <w:rPr>
                <w:rFonts w:ascii="Century" w:hAnsi="Century" w:cs="Times New Roman"/>
                <w:b/>
                <w:i/>
              </w:rPr>
            </w:pPr>
          </w:p>
        </w:tc>
        <w:tc>
          <w:tcPr>
            <w:tcW w:w="1519" w:type="dxa"/>
            <w:shd w:val="clear" w:color="auto" w:fill="DEEAF6" w:themeFill="accent1" w:themeFillTint="33"/>
            <w:vAlign w:val="center"/>
          </w:tcPr>
          <w:p w14:paraId="3A8A30C6" w14:textId="77777777" w:rsidR="00CC651D" w:rsidRPr="000E7A3A" w:rsidRDefault="007054EE" w:rsidP="00CC651D">
            <w:pPr>
              <w:spacing w:before="120" w:after="120"/>
              <w:contextualSpacing/>
              <w:jc w:val="center"/>
              <w:rPr>
                <w:rFonts w:ascii="Century" w:hAnsi="Century" w:cs="Times New Roman"/>
                <w:b/>
                <w:i/>
              </w:rPr>
            </w:pPr>
            <w:r w:rsidRPr="000E7A3A">
              <w:rPr>
                <w:rFonts w:ascii="Century" w:hAnsi="Century" w:cs="Times New Roman"/>
                <w:b/>
                <w:i/>
              </w:rPr>
              <w:t>Вариант</w:t>
            </w:r>
            <w:r w:rsidR="003F2F13">
              <w:rPr>
                <w:rFonts w:ascii="Century" w:hAnsi="Century" w:cs="Times New Roman"/>
                <w:b/>
                <w:i/>
              </w:rPr>
              <w:t xml:space="preserve"> </w:t>
            </w:r>
            <w:r w:rsidR="00FB5F38">
              <w:rPr>
                <w:rFonts w:ascii="Century" w:hAnsi="Century" w:cs="Times New Roman"/>
                <w:b/>
                <w:i/>
              </w:rPr>
              <w:t>0</w:t>
            </w:r>
          </w:p>
          <w:p w14:paraId="627DFFA8" w14:textId="77777777" w:rsidR="007054EE" w:rsidRPr="000E7A3A" w:rsidRDefault="007054EE" w:rsidP="00CC651D">
            <w:pPr>
              <w:spacing w:before="120" w:after="120"/>
              <w:contextualSpacing/>
              <w:jc w:val="center"/>
              <w:rPr>
                <w:rFonts w:ascii="Century" w:hAnsi="Century" w:cs="Times New Roman"/>
                <w:b/>
                <w:i/>
              </w:rPr>
            </w:pPr>
            <w:r w:rsidRPr="000E7A3A">
              <w:rPr>
                <w:rFonts w:ascii="Century" w:hAnsi="Century" w:cs="Times New Roman"/>
                <w:b/>
                <w:i/>
              </w:rPr>
              <w:t>„Без действие“:</w:t>
            </w:r>
          </w:p>
        </w:tc>
        <w:tc>
          <w:tcPr>
            <w:tcW w:w="2393" w:type="dxa"/>
            <w:shd w:val="clear" w:color="auto" w:fill="BDD6EE" w:themeFill="accent1" w:themeFillTint="66"/>
            <w:vAlign w:val="center"/>
          </w:tcPr>
          <w:p w14:paraId="16C5C72C" w14:textId="77777777" w:rsidR="007054EE" w:rsidRDefault="007054EE" w:rsidP="007054EE">
            <w:pPr>
              <w:spacing w:before="120" w:after="120"/>
              <w:jc w:val="center"/>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1</w:t>
            </w:r>
            <w:r w:rsidRPr="000E7A3A">
              <w:rPr>
                <w:rFonts w:ascii="Century" w:hAnsi="Century" w:cs="Times New Roman"/>
                <w:b/>
                <w:i/>
              </w:rPr>
              <w:t>:</w:t>
            </w:r>
          </w:p>
          <w:p w14:paraId="3C768F1E" w14:textId="77777777" w:rsidR="006206E5" w:rsidRPr="000E7A3A" w:rsidRDefault="006206E5" w:rsidP="007054EE">
            <w:pPr>
              <w:spacing w:before="120" w:after="120"/>
              <w:jc w:val="center"/>
              <w:rPr>
                <w:rFonts w:ascii="Century" w:hAnsi="Century" w:cs="Times New Roman"/>
                <w:b/>
                <w:i/>
              </w:rPr>
            </w:pPr>
            <w:r>
              <w:rPr>
                <w:rFonts w:ascii="Century" w:hAnsi="Century" w:cs="Times New Roman"/>
                <w:b/>
                <w:i/>
              </w:rPr>
              <w:t xml:space="preserve">„Предприемане на </w:t>
            </w:r>
            <w:r w:rsidR="00040F7C">
              <w:rPr>
                <w:rFonts w:ascii="Century" w:hAnsi="Century" w:cs="Times New Roman"/>
                <w:b/>
                <w:i/>
              </w:rPr>
              <w:t>законодателното предложение</w:t>
            </w:r>
            <w:r>
              <w:rPr>
                <w:rFonts w:ascii="Century" w:hAnsi="Century" w:cs="Times New Roman"/>
                <w:b/>
                <w:i/>
              </w:rPr>
              <w:t>“</w:t>
            </w:r>
          </w:p>
        </w:tc>
        <w:tc>
          <w:tcPr>
            <w:tcW w:w="2597" w:type="dxa"/>
            <w:shd w:val="clear" w:color="auto" w:fill="9CC2E5" w:themeFill="accent1" w:themeFillTint="99"/>
            <w:vAlign w:val="center"/>
          </w:tcPr>
          <w:p w14:paraId="2B5D4B37" w14:textId="77777777" w:rsidR="007054EE" w:rsidRDefault="007054EE" w:rsidP="007054EE">
            <w:pPr>
              <w:spacing w:before="120" w:after="120"/>
              <w:jc w:val="center"/>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2</w:t>
            </w:r>
          </w:p>
          <w:p w14:paraId="351B443D" w14:textId="77777777" w:rsidR="006206E5" w:rsidRPr="000E7A3A" w:rsidRDefault="006206E5" w:rsidP="007054EE">
            <w:pPr>
              <w:spacing w:before="120" w:after="120"/>
              <w:jc w:val="center"/>
              <w:rPr>
                <w:rFonts w:ascii="Century" w:hAnsi="Century" w:cs="Times New Roman"/>
                <w:b/>
                <w:i/>
              </w:rPr>
            </w:pPr>
            <w:r>
              <w:rPr>
                <w:rFonts w:ascii="Century" w:hAnsi="Century" w:cs="Times New Roman"/>
                <w:b/>
                <w:i/>
              </w:rPr>
              <w:t>„Нежелан“</w:t>
            </w:r>
          </w:p>
        </w:tc>
        <w:tc>
          <w:tcPr>
            <w:tcW w:w="1521" w:type="dxa"/>
            <w:gridSpan w:val="2"/>
            <w:shd w:val="clear" w:color="auto" w:fill="2E74B5" w:themeFill="accent1" w:themeFillShade="BF"/>
            <w:vAlign w:val="center"/>
          </w:tcPr>
          <w:p w14:paraId="7215A808" w14:textId="77777777" w:rsidR="007054EE" w:rsidRPr="000E7A3A" w:rsidRDefault="007054EE" w:rsidP="007054EE">
            <w:pPr>
              <w:spacing w:before="120" w:after="120"/>
              <w:jc w:val="center"/>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3</w:t>
            </w:r>
            <w:r w:rsidRPr="000E7A3A">
              <w:rPr>
                <w:rFonts w:ascii="Century" w:hAnsi="Century" w:cs="Times New Roman"/>
                <w:b/>
                <w:i/>
              </w:rPr>
              <w:t xml:space="preserve"> :</w:t>
            </w:r>
          </w:p>
        </w:tc>
      </w:tr>
      <w:tr w:rsidR="00040F7C" w:rsidRPr="000E7A3A" w14:paraId="50699CE6" w14:textId="77777777" w:rsidTr="00AB265A">
        <w:tc>
          <w:tcPr>
            <w:tcW w:w="1184" w:type="dxa"/>
            <w:shd w:val="clear" w:color="auto" w:fill="DBDBDB" w:themeFill="accent3" w:themeFillTint="66"/>
          </w:tcPr>
          <w:p w14:paraId="70B24B7D" w14:textId="77777777" w:rsidR="00CC651D" w:rsidRPr="000E7A3A" w:rsidRDefault="00CC651D" w:rsidP="00CC651D">
            <w:pPr>
              <w:spacing w:before="120" w:after="120"/>
              <w:jc w:val="both"/>
              <w:rPr>
                <w:rFonts w:ascii="Century" w:hAnsi="Century" w:cs="Times New Roman"/>
                <w:b/>
                <w:i/>
              </w:rPr>
            </w:pPr>
            <w:r w:rsidRPr="000E7A3A">
              <w:rPr>
                <w:rFonts w:ascii="Century" w:hAnsi="Century" w:cs="Times New Roman"/>
                <w:b/>
                <w:i/>
              </w:rPr>
              <w:t>Проблем 1:</w:t>
            </w:r>
          </w:p>
        </w:tc>
        <w:tc>
          <w:tcPr>
            <w:tcW w:w="1519" w:type="dxa"/>
            <w:shd w:val="clear" w:color="auto" w:fill="DEEAF6" w:themeFill="accent1" w:themeFillTint="33"/>
          </w:tcPr>
          <w:p w14:paraId="0306EA82"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p>
          <w:p w14:paraId="3B5F2683" w14:textId="77777777" w:rsidR="00A37F6C" w:rsidRPr="000E7A3A" w:rsidRDefault="00A37F6C" w:rsidP="00CC651D">
            <w:pPr>
              <w:jc w:val="both"/>
              <w:rPr>
                <w:rFonts w:ascii="Century" w:hAnsi="Century" w:cs="Times New Roman"/>
                <w:b/>
                <w:i/>
                <w:sz w:val="16"/>
                <w:szCs w:val="16"/>
              </w:rPr>
            </w:pPr>
            <w:r>
              <w:rPr>
                <w:rFonts w:ascii="Century" w:hAnsi="Century" w:cs="Times New Roman"/>
                <w:b/>
                <w:i/>
                <w:sz w:val="16"/>
                <w:szCs w:val="16"/>
              </w:rPr>
              <w:t xml:space="preserve">Оставане в сила на настоящата уредба </w:t>
            </w:r>
          </w:p>
          <w:p w14:paraId="4C554CA7" w14:textId="77777777" w:rsidR="00CC651D" w:rsidRPr="000E7A3A" w:rsidRDefault="00CC651D" w:rsidP="00CC651D">
            <w:pPr>
              <w:jc w:val="both"/>
              <w:rPr>
                <w:rFonts w:ascii="Century" w:hAnsi="Century" w:cs="Times New Roman"/>
                <w:b/>
                <w:i/>
                <w:sz w:val="16"/>
                <w:szCs w:val="16"/>
              </w:rPr>
            </w:pPr>
          </w:p>
          <w:p w14:paraId="7F6A8412"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5644D1">
              <w:rPr>
                <w:rFonts w:ascii="Century" w:hAnsi="Century" w:cs="Times New Roman"/>
                <w:b/>
                <w:i/>
                <w:sz w:val="16"/>
                <w:szCs w:val="16"/>
              </w:rPr>
              <w:t xml:space="preserve"> неспазване на действащата вътрешна уредба, касаеща публичните регистри </w:t>
            </w:r>
          </w:p>
        </w:tc>
        <w:tc>
          <w:tcPr>
            <w:tcW w:w="2393" w:type="dxa"/>
            <w:shd w:val="clear" w:color="auto" w:fill="BDD6EE" w:themeFill="accent1" w:themeFillTint="66"/>
          </w:tcPr>
          <w:p w14:paraId="3459ABD6"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p>
          <w:p w14:paraId="6F220FF9" w14:textId="77777777" w:rsidR="00D063AB" w:rsidRPr="0054412D" w:rsidRDefault="00D063AB" w:rsidP="00D063AB">
            <w:pPr>
              <w:jc w:val="both"/>
              <w:rPr>
                <w:rFonts w:ascii="Century" w:hAnsi="Century" w:cs="Times New Roman"/>
                <w:b/>
                <w:bCs/>
                <w:i/>
                <w:iCs/>
                <w:color w:val="000000"/>
                <w:sz w:val="16"/>
                <w:szCs w:val="16"/>
                <w:lang w:val="en-GB"/>
              </w:rPr>
            </w:pPr>
            <w:bookmarkStart w:id="21" w:name="_Hlk141428243"/>
            <w:r w:rsidRPr="0054412D">
              <w:rPr>
                <w:rFonts w:ascii="Century" w:hAnsi="Century" w:cs="Times New Roman"/>
                <w:b/>
                <w:i/>
                <w:sz w:val="16"/>
                <w:szCs w:val="16"/>
              </w:rPr>
              <w:t>Предлага се създаването на разпоредба, предвиждаща изрично посочване на водените от ГД ГВА регистри. С пр</w:t>
            </w:r>
            <w:r w:rsidR="0054412D">
              <w:rPr>
                <w:rFonts w:ascii="Century" w:hAnsi="Century" w:cs="Times New Roman"/>
                <w:b/>
                <w:i/>
                <w:sz w:val="16"/>
                <w:szCs w:val="16"/>
              </w:rPr>
              <w:t xml:space="preserve">омяната на </w:t>
            </w:r>
            <w:r w:rsidRPr="0054412D">
              <w:rPr>
                <w:rFonts w:ascii="Century" w:hAnsi="Century" w:cs="Times New Roman"/>
                <w:b/>
                <w:i/>
                <w:sz w:val="16"/>
                <w:szCs w:val="16"/>
              </w:rPr>
              <w:t xml:space="preserve"> </w:t>
            </w:r>
            <w:proofErr w:type="spellStart"/>
            <w:r w:rsidRPr="0054412D">
              <w:rPr>
                <w:rFonts w:ascii="Century" w:hAnsi="Century" w:cs="Times New Roman"/>
                <w:b/>
                <w:i/>
                <w:sz w:val="16"/>
                <w:szCs w:val="16"/>
              </w:rPr>
              <w:t>на</w:t>
            </w:r>
            <w:proofErr w:type="spellEnd"/>
            <w:r w:rsidRPr="0054412D">
              <w:rPr>
                <w:rFonts w:ascii="Century" w:hAnsi="Century" w:cs="Times New Roman"/>
                <w:b/>
                <w:i/>
                <w:sz w:val="16"/>
                <w:szCs w:val="16"/>
              </w:rPr>
              <w:t xml:space="preserve"> чл. 16б, ал.</w:t>
            </w:r>
            <w:r w:rsidR="0054412D">
              <w:rPr>
                <w:rFonts w:ascii="Century" w:hAnsi="Century" w:cs="Times New Roman"/>
                <w:b/>
                <w:i/>
                <w:sz w:val="16"/>
                <w:szCs w:val="16"/>
              </w:rPr>
              <w:t xml:space="preserve"> </w:t>
            </w:r>
            <w:r w:rsidRPr="0054412D">
              <w:rPr>
                <w:rFonts w:ascii="Century" w:hAnsi="Century" w:cs="Times New Roman"/>
                <w:b/>
                <w:i/>
                <w:sz w:val="16"/>
                <w:szCs w:val="16"/>
              </w:rPr>
              <w:t>1, т.</w:t>
            </w:r>
            <w:r w:rsidR="0054412D">
              <w:rPr>
                <w:rFonts w:ascii="Century" w:hAnsi="Century" w:cs="Times New Roman"/>
                <w:b/>
                <w:i/>
                <w:sz w:val="16"/>
                <w:szCs w:val="16"/>
              </w:rPr>
              <w:t xml:space="preserve"> </w:t>
            </w:r>
            <w:r w:rsidRPr="0054412D">
              <w:rPr>
                <w:rFonts w:ascii="Century" w:hAnsi="Century" w:cs="Times New Roman"/>
                <w:b/>
                <w:i/>
                <w:sz w:val="16"/>
                <w:szCs w:val="16"/>
              </w:rPr>
              <w:t xml:space="preserve">5 от проекта се </w:t>
            </w:r>
            <w:r w:rsidR="00493454">
              <w:rPr>
                <w:rFonts w:ascii="Century" w:hAnsi="Century" w:cs="Times New Roman"/>
                <w:b/>
                <w:i/>
                <w:sz w:val="16"/>
                <w:szCs w:val="16"/>
              </w:rPr>
              <w:t xml:space="preserve">посочват </w:t>
            </w:r>
            <w:r w:rsidRPr="0054412D">
              <w:rPr>
                <w:rFonts w:ascii="Century" w:hAnsi="Century" w:cs="Times New Roman"/>
                <w:b/>
                <w:i/>
                <w:sz w:val="16"/>
                <w:szCs w:val="16"/>
              </w:rPr>
              <w:t xml:space="preserve">следните регистри: </w:t>
            </w:r>
            <w:r w:rsidRPr="0054412D">
              <w:rPr>
                <w:rFonts w:ascii="Century" w:eastAsia="Times New Roman" w:hAnsi="Century" w:cs="Times New Roman"/>
                <w:b/>
                <w:bCs/>
                <w:i/>
                <w:iCs/>
                <w:color w:val="000000"/>
                <w:sz w:val="16"/>
                <w:szCs w:val="16"/>
              </w:rPr>
              <w:t>регистър на гражданските въздухоплавателни средства на Република България по електронна система за регистрация на операторите на безпилотни летателни системи по чл. 16б, ал. 1</w:t>
            </w:r>
            <w:r w:rsidR="0054412D">
              <w:rPr>
                <w:rFonts w:ascii="Century" w:eastAsia="Times New Roman" w:hAnsi="Century" w:cs="Times New Roman"/>
                <w:b/>
                <w:bCs/>
                <w:i/>
                <w:iCs/>
                <w:color w:val="000000"/>
                <w:sz w:val="16"/>
                <w:szCs w:val="16"/>
              </w:rPr>
              <w:t>;</w:t>
            </w:r>
            <w:r w:rsidRPr="0054412D">
              <w:rPr>
                <w:rFonts w:ascii="Century" w:eastAsia="Times New Roman" w:hAnsi="Century" w:cs="Times New Roman"/>
                <w:b/>
                <w:bCs/>
                <w:i/>
                <w:iCs/>
                <w:color w:val="000000"/>
                <w:sz w:val="16"/>
                <w:szCs w:val="16"/>
              </w:rPr>
              <w:t xml:space="preserve"> </w:t>
            </w:r>
            <w:r w:rsidRPr="0054412D">
              <w:rPr>
                <w:rFonts w:ascii="Century" w:hAnsi="Century" w:cs="Times New Roman"/>
                <w:b/>
                <w:bCs/>
                <w:i/>
                <w:iCs/>
                <w:color w:val="000000"/>
                <w:sz w:val="16"/>
                <w:szCs w:val="16"/>
              </w:rPr>
              <w:t xml:space="preserve">регистър на въздушните превозвачи с валиден оперативен лиценз на въздушен превозвач на Общността; </w:t>
            </w:r>
            <w:r w:rsidRPr="0054412D">
              <w:rPr>
                <w:rFonts w:ascii="Century" w:eastAsia="Times New Roman" w:hAnsi="Century" w:cs="Times New Roman"/>
                <w:b/>
                <w:bCs/>
                <w:i/>
                <w:iCs/>
                <w:color w:val="000000"/>
                <w:sz w:val="16"/>
                <w:szCs w:val="16"/>
              </w:rPr>
              <w:t>р</w:t>
            </w:r>
            <w:r w:rsidRPr="0054412D">
              <w:rPr>
                <w:rFonts w:ascii="Century" w:hAnsi="Century" w:cs="Times New Roman"/>
                <w:b/>
                <w:bCs/>
                <w:i/>
                <w:iCs/>
                <w:color w:val="000000"/>
                <w:sz w:val="16"/>
                <w:szCs w:val="16"/>
              </w:rPr>
              <w:t>егистър на лицензиите на организации за техническо обслужване и ремонт на авиационна техника;</w:t>
            </w:r>
            <w:r w:rsidRPr="0054412D">
              <w:rPr>
                <w:rFonts w:ascii="Century" w:eastAsia="Times New Roman" w:hAnsi="Century" w:cs="Times New Roman"/>
                <w:b/>
                <w:bCs/>
                <w:i/>
                <w:iCs/>
                <w:color w:val="000000"/>
                <w:sz w:val="16"/>
                <w:szCs w:val="16"/>
              </w:rPr>
              <w:t xml:space="preserve"> регистри на </w:t>
            </w:r>
            <w:r w:rsidRPr="0054412D">
              <w:rPr>
                <w:rFonts w:ascii="Century" w:eastAsia="Times New Roman" w:hAnsi="Century" w:cs="Times New Roman"/>
                <w:b/>
                <w:bCs/>
                <w:i/>
                <w:iCs/>
                <w:color w:val="000000"/>
                <w:sz w:val="16"/>
                <w:szCs w:val="16"/>
              </w:rPr>
              <w:lastRenderedPageBreak/>
              <w:t>летищата по чл. 43, ал. 2; р</w:t>
            </w:r>
            <w:r w:rsidRPr="0054412D">
              <w:rPr>
                <w:rFonts w:ascii="Century" w:hAnsi="Century" w:cs="Times New Roman"/>
                <w:b/>
                <w:bCs/>
                <w:i/>
                <w:iCs/>
                <w:sz w:val="16"/>
                <w:szCs w:val="16"/>
              </w:rPr>
              <w:t xml:space="preserve">егистър за издадени лицензи за летищен оператор и оператор по наземно обслужване или самообслужване; </w:t>
            </w:r>
            <w:r w:rsidRPr="0054412D">
              <w:rPr>
                <w:rFonts w:ascii="Century" w:hAnsi="Century" w:cs="Times New Roman"/>
                <w:b/>
                <w:bCs/>
                <w:i/>
                <w:iCs/>
                <w:color w:val="000000"/>
                <w:sz w:val="16"/>
                <w:szCs w:val="16"/>
              </w:rPr>
              <w:t>регистър на издадените свидетелства/разрешителни на авиационни оператори;</w:t>
            </w:r>
            <w:r w:rsidRPr="0054412D">
              <w:rPr>
                <w:rFonts w:ascii="Century" w:eastAsia="Times New Roman" w:hAnsi="Century" w:cs="Times New Roman"/>
                <w:b/>
                <w:bCs/>
                <w:i/>
                <w:iCs/>
                <w:color w:val="000000"/>
                <w:sz w:val="16"/>
                <w:szCs w:val="16"/>
              </w:rPr>
              <w:t xml:space="preserve"> </w:t>
            </w:r>
            <w:r w:rsidRPr="0054412D">
              <w:rPr>
                <w:rFonts w:ascii="Century" w:hAnsi="Century" w:cs="Times New Roman"/>
                <w:b/>
                <w:bCs/>
                <w:i/>
                <w:iCs/>
                <w:color w:val="000000"/>
                <w:sz w:val="16"/>
                <w:szCs w:val="16"/>
              </w:rPr>
              <w:t xml:space="preserve">регистър на лицата, на които е издадено удостоверение по чл. 119е; </w:t>
            </w:r>
            <w:r w:rsidRPr="00AB265A">
              <w:rPr>
                <w:rFonts w:ascii="Century" w:hAnsi="Century" w:cs="Times New Roman"/>
                <w:b/>
                <w:bCs/>
                <w:i/>
                <w:iCs/>
                <w:color w:val="000000"/>
                <w:sz w:val="16"/>
                <w:szCs w:val="16"/>
              </w:rPr>
              <w:t>регистър</w:t>
            </w:r>
            <w:r w:rsidR="00AB265A">
              <w:t xml:space="preserve"> </w:t>
            </w:r>
            <w:r w:rsidR="00AB265A" w:rsidRPr="00AB265A">
              <w:rPr>
                <w:rFonts w:ascii="Century" w:hAnsi="Century" w:cs="Times New Roman"/>
                <w:b/>
                <w:bCs/>
                <w:i/>
                <w:iCs/>
                <w:color w:val="000000"/>
                <w:sz w:val="16"/>
                <w:szCs w:val="16"/>
              </w:rPr>
              <w:t>на свидетелствата за правоспособност на лицата от авиационния персонал</w:t>
            </w:r>
            <w:r w:rsidRPr="00AB265A">
              <w:rPr>
                <w:rFonts w:ascii="Century" w:hAnsi="Century" w:cs="Times New Roman"/>
                <w:b/>
                <w:bCs/>
                <w:i/>
                <w:iCs/>
                <w:sz w:val="16"/>
                <w:szCs w:val="16"/>
              </w:rPr>
              <w:t>.</w:t>
            </w:r>
          </w:p>
          <w:p w14:paraId="08CBBE7E" w14:textId="77777777" w:rsidR="00D063AB" w:rsidRPr="0054412D" w:rsidRDefault="00D063AB" w:rsidP="00D063AB">
            <w:pPr>
              <w:jc w:val="both"/>
              <w:rPr>
                <w:rFonts w:ascii="Century" w:hAnsi="Century" w:cs="Times New Roman"/>
                <w:b/>
                <w:i/>
                <w:sz w:val="16"/>
                <w:szCs w:val="16"/>
              </w:rPr>
            </w:pPr>
            <w:r w:rsidRPr="0054412D">
              <w:rPr>
                <w:rFonts w:ascii="Century" w:hAnsi="Century" w:cs="Times New Roman"/>
                <w:b/>
                <w:i/>
                <w:sz w:val="16"/>
                <w:szCs w:val="16"/>
              </w:rPr>
              <w:t xml:space="preserve">По този начин ще се осигури постигане на исканите цели, които са от значение за решаването на проблема: изрично въвеждане на водените от ГД ГВА регистри, спазване на уредбата, постигане на осведоменост в обществото </w:t>
            </w:r>
          </w:p>
          <w:bookmarkEnd w:id="21"/>
          <w:p w14:paraId="0B57A525" w14:textId="77777777" w:rsidR="00AB265A" w:rsidRDefault="00AB265A" w:rsidP="00CC651D">
            <w:pPr>
              <w:jc w:val="both"/>
              <w:rPr>
                <w:rFonts w:ascii="Century" w:hAnsi="Century" w:cs="Times New Roman"/>
                <w:b/>
                <w:i/>
                <w:sz w:val="16"/>
                <w:szCs w:val="16"/>
              </w:rPr>
            </w:pPr>
          </w:p>
          <w:p w14:paraId="3C6726DA"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не се предвиждат</w:t>
            </w:r>
          </w:p>
        </w:tc>
        <w:tc>
          <w:tcPr>
            <w:tcW w:w="2597" w:type="dxa"/>
            <w:shd w:val="clear" w:color="auto" w:fill="9CC2E5" w:themeFill="accent1" w:themeFillTint="99"/>
          </w:tcPr>
          <w:p w14:paraId="5C4A4BB1"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lastRenderedPageBreak/>
              <w:t>Описание:</w:t>
            </w:r>
          </w:p>
          <w:p w14:paraId="29469E9E" w14:textId="77777777" w:rsidR="00D063AB" w:rsidRPr="000E7A3A" w:rsidRDefault="00D063AB" w:rsidP="00D063AB">
            <w:pPr>
              <w:jc w:val="both"/>
              <w:rPr>
                <w:rFonts w:ascii="Century" w:hAnsi="Century" w:cs="Times New Roman"/>
                <w:b/>
                <w:i/>
                <w:sz w:val="16"/>
                <w:szCs w:val="16"/>
              </w:rPr>
            </w:pPr>
            <w:r>
              <w:rPr>
                <w:rFonts w:ascii="Century" w:hAnsi="Century" w:cs="Times New Roman"/>
                <w:b/>
                <w:i/>
                <w:sz w:val="16"/>
                <w:szCs w:val="16"/>
              </w:rPr>
              <w:t xml:space="preserve">В случай, че не бъдат предприети законодателните мерки, изразяващи се в описване на водените от ГД ГВА регистри, ще настъпят неблагоприятни последици за държавата, индустрията и гражданите. Доколкото за целите на извършване на стопанската дейност на икономическите оператори е необходимо да има уредба, съдържаща изискванията </w:t>
            </w:r>
            <w:proofErr w:type="spellStart"/>
            <w:r>
              <w:rPr>
                <w:rFonts w:ascii="Century" w:hAnsi="Century" w:cs="Times New Roman"/>
                <w:b/>
                <w:i/>
                <w:sz w:val="16"/>
                <w:szCs w:val="16"/>
              </w:rPr>
              <w:t>за</w:t>
            </w:r>
            <w:r w:rsidR="0054412D">
              <w:rPr>
                <w:rFonts w:ascii="Century" w:hAnsi="Century" w:cs="Times New Roman"/>
                <w:b/>
                <w:i/>
                <w:sz w:val="16"/>
                <w:szCs w:val="16"/>
              </w:rPr>
              <w:t>тези</w:t>
            </w:r>
            <w:proofErr w:type="spellEnd"/>
            <w:r w:rsidR="0054412D">
              <w:rPr>
                <w:rFonts w:ascii="Century" w:hAnsi="Century" w:cs="Times New Roman"/>
                <w:b/>
                <w:i/>
                <w:sz w:val="16"/>
                <w:szCs w:val="16"/>
              </w:rPr>
              <w:t xml:space="preserve"> регистри</w:t>
            </w:r>
            <w:r>
              <w:rPr>
                <w:rFonts w:ascii="Century" w:hAnsi="Century" w:cs="Times New Roman"/>
                <w:b/>
                <w:i/>
                <w:sz w:val="16"/>
                <w:szCs w:val="16"/>
              </w:rPr>
              <w:t>, липсата й би довела до неяснота относно  приложимото право към дейността им</w:t>
            </w:r>
            <w:r w:rsidR="0054412D">
              <w:rPr>
                <w:rFonts w:ascii="Century" w:hAnsi="Century" w:cs="Times New Roman"/>
                <w:b/>
                <w:i/>
                <w:sz w:val="16"/>
                <w:szCs w:val="16"/>
              </w:rPr>
              <w:t>.</w:t>
            </w:r>
            <w:r>
              <w:rPr>
                <w:rFonts w:ascii="Century" w:hAnsi="Century" w:cs="Times New Roman"/>
                <w:b/>
                <w:i/>
                <w:sz w:val="16"/>
                <w:szCs w:val="16"/>
              </w:rPr>
              <w:t xml:space="preserve">      </w:t>
            </w:r>
          </w:p>
          <w:p w14:paraId="153FDAA8"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p>
          <w:p w14:paraId="4DB42EE8" w14:textId="77777777" w:rsidR="00A37F6C" w:rsidRPr="000E7A3A" w:rsidRDefault="00A37F6C" w:rsidP="00CC651D">
            <w:pPr>
              <w:jc w:val="both"/>
              <w:rPr>
                <w:rFonts w:ascii="Century" w:hAnsi="Century" w:cs="Times New Roman"/>
                <w:b/>
                <w:i/>
                <w:sz w:val="16"/>
                <w:szCs w:val="16"/>
              </w:rPr>
            </w:pPr>
            <w:r>
              <w:rPr>
                <w:rFonts w:ascii="Century" w:hAnsi="Century" w:cs="Times New Roman"/>
                <w:b/>
                <w:i/>
                <w:sz w:val="16"/>
                <w:szCs w:val="16"/>
              </w:rPr>
              <w:t>Неспазване на повелителни норми на вътрешното законодателство</w:t>
            </w:r>
          </w:p>
        </w:tc>
        <w:tc>
          <w:tcPr>
            <w:tcW w:w="1521" w:type="dxa"/>
            <w:gridSpan w:val="2"/>
            <w:shd w:val="clear" w:color="auto" w:fill="2E74B5" w:themeFill="accent1" w:themeFillShade="BF"/>
          </w:tcPr>
          <w:p w14:paraId="147845E3"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p>
          <w:p w14:paraId="651DD381" w14:textId="77777777" w:rsidR="00A37F6C" w:rsidRPr="000E7A3A" w:rsidRDefault="00A37F6C" w:rsidP="00CC651D">
            <w:pPr>
              <w:jc w:val="both"/>
              <w:rPr>
                <w:rFonts w:ascii="Century" w:hAnsi="Century" w:cs="Times New Roman"/>
                <w:b/>
                <w:i/>
                <w:sz w:val="16"/>
                <w:szCs w:val="16"/>
              </w:rPr>
            </w:pPr>
            <w:r>
              <w:rPr>
                <w:rFonts w:ascii="Century" w:hAnsi="Century" w:cs="Times New Roman"/>
                <w:b/>
                <w:i/>
                <w:sz w:val="16"/>
                <w:szCs w:val="16"/>
              </w:rPr>
              <w:t>Няма такъв</w:t>
            </w:r>
          </w:p>
          <w:p w14:paraId="4447E4FD" w14:textId="77777777" w:rsidR="00CC651D" w:rsidRPr="000E7A3A" w:rsidRDefault="00CC651D" w:rsidP="00CC651D">
            <w:pPr>
              <w:jc w:val="both"/>
              <w:rPr>
                <w:rFonts w:ascii="Century" w:hAnsi="Century" w:cs="Times New Roman"/>
                <w:b/>
                <w:i/>
                <w:sz w:val="16"/>
                <w:szCs w:val="16"/>
              </w:rPr>
            </w:pPr>
          </w:p>
          <w:p w14:paraId="152891AF"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не се предвиждат</w:t>
            </w:r>
          </w:p>
        </w:tc>
      </w:tr>
      <w:tr w:rsidR="00040F7C" w:rsidRPr="000E7A3A" w14:paraId="5ABED315" w14:textId="77777777" w:rsidTr="00AB265A">
        <w:tc>
          <w:tcPr>
            <w:tcW w:w="1184" w:type="dxa"/>
            <w:shd w:val="clear" w:color="auto" w:fill="DBDBDB" w:themeFill="accent3" w:themeFillTint="66"/>
          </w:tcPr>
          <w:p w14:paraId="7EB4F17A" w14:textId="77777777" w:rsidR="00CC651D" w:rsidRPr="000E7A3A" w:rsidRDefault="00CC651D" w:rsidP="00CC651D">
            <w:pPr>
              <w:spacing w:before="120" w:after="120"/>
              <w:jc w:val="both"/>
              <w:rPr>
                <w:rFonts w:ascii="Century" w:hAnsi="Century" w:cs="Times New Roman"/>
                <w:b/>
                <w:i/>
              </w:rPr>
            </w:pPr>
            <w:r w:rsidRPr="000E7A3A">
              <w:rPr>
                <w:rFonts w:ascii="Century" w:hAnsi="Century" w:cs="Times New Roman"/>
                <w:b/>
                <w:i/>
              </w:rPr>
              <w:t>Проблем 2:</w:t>
            </w:r>
          </w:p>
        </w:tc>
        <w:tc>
          <w:tcPr>
            <w:tcW w:w="1519" w:type="dxa"/>
            <w:shd w:val="clear" w:color="auto" w:fill="DEEAF6" w:themeFill="accent1" w:themeFillTint="33"/>
          </w:tcPr>
          <w:p w14:paraId="7EA0D1EC"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r w:rsidR="00A37F6C">
              <w:rPr>
                <w:rFonts w:ascii="Century" w:hAnsi="Century" w:cs="Times New Roman"/>
                <w:b/>
                <w:i/>
                <w:sz w:val="16"/>
                <w:szCs w:val="16"/>
              </w:rPr>
              <w:t xml:space="preserve"> </w:t>
            </w:r>
            <w:proofErr w:type="spellStart"/>
            <w:r w:rsidR="00F4388E">
              <w:rPr>
                <w:rFonts w:ascii="Century" w:hAnsi="Century" w:cs="Times New Roman"/>
                <w:b/>
                <w:i/>
                <w:sz w:val="16"/>
                <w:szCs w:val="16"/>
              </w:rPr>
              <w:t>неприключила</w:t>
            </w:r>
            <w:proofErr w:type="spellEnd"/>
            <w:r w:rsidR="00F4388E">
              <w:rPr>
                <w:rFonts w:ascii="Century" w:hAnsi="Century" w:cs="Times New Roman"/>
                <w:b/>
                <w:i/>
                <w:sz w:val="16"/>
                <w:szCs w:val="16"/>
              </w:rPr>
              <w:t xml:space="preserve"> </w:t>
            </w:r>
            <w:r w:rsidR="00A37F6C">
              <w:rPr>
                <w:rFonts w:ascii="Century" w:hAnsi="Century" w:cs="Times New Roman"/>
                <w:b/>
                <w:i/>
                <w:sz w:val="16"/>
                <w:szCs w:val="16"/>
              </w:rPr>
              <w:t xml:space="preserve">процедура по нарушение пред ЕК </w:t>
            </w:r>
          </w:p>
          <w:p w14:paraId="7AA24DA1" w14:textId="77777777" w:rsidR="00CC651D" w:rsidRPr="000E7A3A" w:rsidRDefault="00CC651D" w:rsidP="00CC651D">
            <w:pPr>
              <w:jc w:val="both"/>
              <w:rPr>
                <w:rFonts w:ascii="Century" w:hAnsi="Century" w:cs="Times New Roman"/>
                <w:b/>
                <w:i/>
                <w:sz w:val="16"/>
                <w:szCs w:val="16"/>
              </w:rPr>
            </w:pPr>
          </w:p>
          <w:p w14:paraId="3F892647"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предприемане на съдебни действия срещу РБ пред СЕС</w:t>
            </w:r>
          </w:p>
        </w:tc>
        <w:tc>
          <w:tcPr>
            <w:tcW w:w="2393" w:type="dxa"/>
            <w:shd w:val="clear" w:color="auto" w:fill="BDD6EE" w:themeFill="accent1" w:themeFillTint="66"/>
          </w:tcPr>
          <w:p w14:paraId="0B8E5753"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p>
          <w:p w14:paraId="6EB8C359" w14:textId="77777777" w:rsidR="00D063AB" w:rsidRDefault="00D063AB" w:rsidP="00D063AB">
            <w:pPr>
              <w:jc w:val="both"/>
              <w:rPr>
                <w:rFonts w:ascii="Century" w:hAnsi="Century" w:cs="Times New Roman"/>
                <w:b/>
                <w:i/>
                <w:sz w:val="16"/>
                <w:szCs w:val="16"/>
              </w:rPr>
            </w:pPr>
            <w:r>
              <w:rPr>
                <w:rFonts w:ascii="Century" w:hAnsi="Century" w:cs="Times New Roman"/>
                <w:b/>
                <w:i/>
                <w:sz w:val="16"/>
                <w:szCs w:val="16"/>
              </w:rPr>
              <w:t xml:space="preserve">С въвеждането на изменението в  чл. 122к от ЗГВ се постига </w:t>
            </w:r>
            <w:proofErr w:type="spellStart"/>
            <w:r>
              <w:rPr>
                <w:rFonts w:ascii="Century" w:hAnsi="Century" w:cs="Times New Roman"/>
                <w:b/>
                <w:i/>
                <w:sz w:val="16"/>
                <w:szCs w:val="16"/>
              </w:rPr>
              <w:t>изричност</w:t>
            </w:r>
            <w:proofErr w:type="spellEnd"/>
            <w:r>
              <w:rPr>
                <w:rFonts w:ascii="Century" w:hAnsi="Century" w:cs="Times New Roman"/>
                <w:b/>
                <w:i/>
                <w:sz w:val="16"/>
                <w:szCs w:val="16"/>
              </w:rPr>
              <w:t xml:space="preserve"> относно видовете субекти, които могат да обжалват решението на летищния оператор по реда на глава </w:t>
            </w:r>
            <w:proofErr w:type="spellStart"/>
            <w:r>
              <w:rPr>
                <w:rFonts w:ascii="Century" w:hAnsi="Century" w:cs="Times New Roman"/>
                <w:b/>
                <w:i/>
                <w:sz w:val="16"/>
                <w:szCs w:val="16"/>
              </w:rPr>
              <w:t>Хв</w:t>
            </w:r>
            <w:proofErr w:type="spellEnd"/>
            <w:r>
              <w:rPr>
                <w:rFonts w:ascii="Century" w:hAnsi="Century" w:cs="Times New Roman"/>
                <w:b/>
                <w:i/>
                <w:sz w:val="16"/>
                <w:szCs w:val="16"/>
              </w:rPr>
              <w:t xml:space="preserve"> от ЗГВ.</w:t>
            </w:r>
          </w:p>
          <w:p w14:paraId="412B1003" w14:textId="77777777" w:rsidR="00D063AB" w:rsidRPr="000E7A3A" w:rsidRDefault="00D063AB" w:rsidP="00D063AB">
            <w:pPr>
              <w:jc w:val="both"/>
              <w:rPr>
                <w:rFonts w:ascii="Century" w:hAnsi="Century" w:cs="Times New Roman"/>
                <w:b/>
                <w:i/>
                <w:sz w:val="16"/>
                <w:szCs w:val="16"/>
              </w:rPr>
            </w:pPr>
            <w:r>
              <w:rPr>
                <w:rFonts w:ascii="Century" w:hAnsi="Century" w:cs="Times New Roman"/>
                <w:b/>
                <w:i/>
                <w:sz w:val="16"/>
                <w:szCs w:val="16"/>
              </w:rPr>
              <w:t>Предвид наличието на открита процедура по нарушение на правото на ЕС срещу РБ, е необходимо да се гарантира своевременното прекратяване на наказателната процедура</w:t>
            </w:r>
          </w:p>
          <w:p w14:paraId="2C122579" w14:textId="77777777" w:rsidR="00D063AB" w:rsidRPr="000E7A3A" w:rsidRDefault="00D063AB" w:rsidP="00D063AB">
            <w:pPr>
              <w:jc w:val="both"/>
              <w:rPr>
                <w:rFonts w:ascii="Century" w:hAnsi="Century" w:cs="Times New Roman"/>
                <w:b/>
                <w:i/>
                <w:sz w:val="16"/>
                <w:szCs w:val="16"/>
              </w:rPr>
            </w:pPr>
          </w:p>
          <w:p w14:paraId="4F345964" w14:textId="77777777" w:rsidR="00CC651D" w:rsidRPr="000E7A3A" w:rsidRDefault="00CC651D" w:rsidP="00CC651D">
            <w:pPr>
              <w:jc w:val="both"/>
              <w:rPr>
                <w:rFonts w:ascii="Century" w:hAnsi="Century" w:cs="Times New Roman"/>
                <w:b/>
                <w:i/>
                <w:sz w:val="16"/>
                <w:szCs w:val="16"/>
              </w:rPr>
            </w:pPr>
          </w:p>
          <w:p w14:paraId="26562147"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няма такива</w:t>
            </w:r>
          </w:p>
        </w:tc>
        <w:tc>
          <w:tcPr>
            <w:tcW w:w="2597" w:type="dxa"/>
            <w:shd w:val="clear" w:color="auto" w:fill="9CC2E5" w:themeFill="accent1" w:themeFillTint="99"/>
          </w:tcPr>
          <w:p w14:paraId="5147735D"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p>
          <w:p w14:paraId="3D219712" w14:textId="77777777" w:rsidR="00CC651D" w:rsidRPr="000E7A3A" w:rsidRDefault="00BA1667" w:rsidP="00CC651D">
            <w:pPr>
              <w:jc w:val="both"/>
              <w:rPr>
                <w:rFonts w:ascii="Century" w:hAnsi="Century" w:cs="Times New Roman"/>
                <w:b/>
                <w:i/>
                <w:sz w:val="16"/>
                <w:szCs w:val="16"/>
              </w:rPr>
            </w:pPr>
            <w:r>
              <w:rPr>
                <w:rFonts w:ascii="Century" w:hAnsi="Century" w:cs="Times New Roman"/>
                <w:b/>
                <w:i/>
                <w:sz w:val="16"/>
                <w:szCs w:val="16"/>
              </w:rPr>
              <w:t>При неизпълнение на указанията на ЕК ще бъдат предприети съдебни действия пред Съда на Европейския съюз, които биха довели до неблагоприятни последици за Република България.</w:t>
            </w:r>
          </w:p>
          <w:p w14:paraId="4CAD50AD"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заплащане на значителни по размер глоби</w:t>
            </w:r>
          </w:p>
        </w:tc>
        <w:tc>
          <w:tcPr>
            <w:tcW w:w="1521" w:type="dxa"/>
            <w:gridSpan w:val="2"/>
            <w:shd w:val="clear" w:color="auto" w:fill="2E74B5" w:themeFill="accent1" w:themeFillShade="BF"/>
          </w:tcPr>
          <w:p w14:paraId="2FFCCD19"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r w:rsidR="00A37F6C">
              <w:rPr>
                <w:rFonts w:ascii="Century" w:hAnsi="Century" w:cs="Times New Roman"/>
                <w:b/>
                <w:i/>
                <w:sz w:val="16"/>
                <w:szCs w:val="16"/>
              </w:rPr>
              <w:t xml:space="preserve"> няма такъв</w:t>
            </w:r>
          </w:p>
          <w:p w14:paraId="1055002B" w14:textId="77777777" w:rsidR="00CC651D" w:rsidRPr="000E7A3A" w:rsidRDefault="00CC651D" w:rsidP="00CC651D">
            <w:pPr>
              <w:jc w:val="both"/>
              <w:rPr>
                <w:rFonts w:ascii="Century" w:hAnsi="Century" w:cs="Times New Roman"/>
                <w:b/>
                <w:i/>
                <w:sz w:val="16"/>
                <w:szCs w:val="16"/>
              </w:rPr>
            </w:pPr>
          </w:p>
          <w:p w14:paraId="27F41B0F"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не се предвиждат</w:t>
            </w:r>
          </w:p>
        </w:tc>
      </w:tr>
      <w:tr w:rsidR="00040F7C" w:rsidRPr="000E7A3A" w14:paraId="4D5E4113" w14:textId="77777777" w:rsidTr="00AB265A">
        <w:tc>
          <w:tcPr>
            <w:tcW w:w="1184" w:type="dxa"/>
            <w:shd w:val="clear" w:color="auto" w:fill="DBDBDB" w:themeFill="accent3" w:themeFillTint="66"/>
          </w:tcPr>
          <w:p w14:paraId="65B4B527" w14:textId="77777777" w:rsidR="00CC651D" w:rsidRPr="000E7A3A" w:rsidRDefault="00CC651D" w:rsidP="00CC651D">
            <w:pPr>
              <w:spacing w:before="120" w:after="120"/>
              <w:jc w:val="both"/>
              <w:rPr>
                <w:rFonts w:ascii="Century" w:hAnsi="Century" w:cs="Times New Roman"/>
                <w:b/>
                <w:i/>
              </w:rPr>
            </w:pPr>
            <w:r w:rsidRPr="000E7A3A">
              <w:rPr>
                <w:rFonts w:ascii="Century" w:hAnsi="Century" w:cs="Times New Roman"/>
                <w:b/>
                <w:i/>
              </w:rPr>
              <w:t xml:space="preserve">Проблем </w:t>
            </w:r>
            <w:r w:rsidR="00A37F6C">
              <w:rPr>
                <w:rFonts w:ascii="Century" w:hAnsi="Century" w:cs="Times New Roman"/>
                <w:b/>
                <w:i/>
              </w:rPr>
              <w:t>3</w:t>
            </w:r>
            <w:r w:rsidRPr="000E7A3A">
              <w:rPr>
                <w:rFonts w:ascii="Century" w:hAnsi="Century" w:cs="Times New Roman"/>
                <w:b/>
                <w:i/>
              </w:rPr>
              <w:t>:</w:t>
            </w:r>
          </w:p>
        </w:tc>
        <w:tc>
          <w:tcPr>
            <w:tcW w:w="1519" w:type="dxa"/>
            <w:shd w:val="clear" w:color="auto" w:fill="DEEAF6" w:themeFill="accent1" w:themeFillTint="33"/>
          </w:tcPr>
          <w:p w14:paraId="609681EB"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p>
          <w:p w14:paraId="0902EBAB" w14:textId="77777777" w:rsidR="00A37F6C" w:rsidRPr="000E7A3A" w:rsidRDefault="00A37F6C" w:rsidP="00CC651D">
            <w:pPr>
              <w:jc w:val="both"/>
              <w:rPr>
                <w:rFonts w:ascii="Century" w:hAnsi="Century" w:cs="Times New Roman"/>
                <w:b/>
                <w:i/>
                <w:sz w:val="16"/>
                <w:szCs w:val="16"/>
              </w:rPr>
            </w:pPr>
            <w:r>
              <w:rPr>
                <w:rFonts w:ascii="Century" w:hAnsi="Century" w:cs="Times New Roman"/>
                <w:b/>
                <w:i/>
                <w:sz w:val="16"/>
                <w:szCs w:val="16"/>
              </w:rPr>
              <w:t>Остава действащата уредба</w:t>
            </w:r>
          </w:p>
          <w:p w14:paraId="5017A3AF" w14:textId="77777777" w:rsidR="00CC651D" w:rsidRPr="000E7A3A" w:rsidRDefault="00CC651D" w:rsidP="00CC651D">
            <w:pPr>
              <w:jc w:val="both"/>
              <w:rPr>
                <w:rFonts w:ascii="Century" w:hAnsi="Century" w:cs="Times New Roman"/>
                <w:b/>
                <w:i/>
                <w:sz w:val="16"/>
                <w:szCs w:val="16"/>
              </w:rPr>
            </w:pPr>
          </w:p>
          <w:p w14:paraId="35EF62FE"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липсва вътрешна уредба, в съответствие с регламенти на ЕС в областта на сигурността </w:t>
            </w:r>
          </w:p>
        </w:tc>
        <w:tc>
          <w:tcPr>
            <w:tcW w:w="2393" w:type="dxa"/>
            <w:shd w:val="clear" w:color="auto" w:fill="BDD6EE" w:themeFill="accent1" w:themeFillTint="66"/>
          </w:tcPr>
          <w:p w14:paraId="3BB56BC3" w14:textId="77777777" w:rsidR="00CC651D" w:rsidRPr="005568F2" w:rsidRDefault="00CC651D" w:rsidP="00CC651D">
            <w:pPr>
              <w:jc w:val="both"/>
              <w:rPr>
                <w:rFonts w:ascii="Century" w:hAnsi="Century" w:cs="Times New Roman"/>
                <w:b/>
                <w:i/>
                <w:sz w:val="16"/>
                <w:szCs w:val="16"/>
              </w:rPr>
            </w:pPr>
            <w:r w:rsidRPr="005568F2">
              <w:rPr>
                <w:rFonts w:ascii="Century" w:hAnsi="Century" w:cs="Times New Roman"/>
                <w:b/>
                <w:i/>
                <w:sz w:val="16"/>
                <w:szCs w:val="16"/>
              </w:rPr>
              <w:t>Описание:</w:t>
            </w:r>
          </w:p>
          <w:p w14:paraId="59DFE11C" w14:textId="77777777" w:rsidR="00681272" w:rsidRDefault="00C65EE5" w:rsidP="003D669B">
            <w:pPr>
              <w:jc w:val="both"/>
              <w:rPr>
                <w:rFonts w:ascii="Century" w:hAnsi="Century" w:cs="Times New Roman"/>
                <w:b/>
                <w:i/>
                <w:sz w:val="16"/>
                <w:szCs w:val="16"/>
              </w:rPr>
            </w:pPr>
            <w:r w:rsidRPr="005568F2">
              <w:rPr>
                <w:rFonts w:ascii="Century" w:hAnsi="Century" w:cs="Times New Roman"/>
                <w:b/>
                <w:i/>
                <w:sz w:val="16"/>
                <w:szCs w:val="16"/>
              </w:rPr>
              <w:t xml:space="preserve">С проекта </w:t>
            </w:r>
            <w:r w:rsidR="00D063AB" w:rsidRPr="005568F2">
              <w:rPr>
                <w:rFonts w:ascii="Century" w:hAnsi="Century" w:cs="Times New Roman"/>
                <w:b/>
                <w:i/>
                <w:sz w:val="16"/>
                <w:szCs w:val="16"/>
              </w:rPr>
              <w:t xml:space="preserve"> се</w:t>
            </w:r>
            <w:r w:rsidRPr="005568F2">
              <w:rPr>
                <w:rFonts w:ascii="Century" w:hAnsi="Century" w:cs="Times New Roman"/>
                <w:b/>
                <w:i/>
                <w:sz w:val="16"/>
                <w:szCs w:val="16"/>
              </w:rPr>
              <w:t xml:space="preserve"> въвеждат разпоредби</w:t>
            </w:r>
            <w:r w:rsidR="00D063AB" w:rsidRPr="005568F2">
              <w:rPr>
                <w:rFonts w:ascii="Century" w:hAnsi="Century" w:cs="Times New Roman"/>
                <w:b/>
                <w:i/>
                <w:sz w:val="16"/>
                <w:szCs w:val="16"/>
              </w:rPr>
              <w:t>, които способстват прилагането на изискванията в областта н сигурността, в т.ч. и на киберсигурността в гражданското въздухоплаване, като по този начин се  постига съответствие с приложимата уредба на ЕС</w:t>
            </w:r>
            <w:r w:rsidRPr="005568F2">
              <w:rPr>
                <w:rFonts w:ascii="Century" w:hAnsi="Century" w:cs="Times New Roman"/>
                <w:b/>
                <w:i/>
                <w:sz w:val="16"/>
                <w:szCs w:val="16"/>
              </w:rPr>
              <w:t xml:space="preserve"> и се </w:t>
            </w:r>
            <w:r w:rsidR="00D063AB" w:rsidRPr="005568F2">
              <w:rPr>
                <w:rFonts w:ascii="Century" w:hAnsi="Century" w:cs="Times New Roman"/>
                <w:b/>
                <w:i/>
                <w:sz w:val="16"/>
                <w:szCs w:val="16"/>
              </w:rPr>
              <w:t xml:space="preserve"> гарантира  сигурността </w:t>
            </w:r>
            <w:r w:rsidR="003D669B" w:rsidRPr="005568F2">
              <w:rPr>
                <w:rFonts w:ascii="Century" w:hAnsi="Century" w:cs="Times New Roman"/>
                <w:b/>
                <w:i/>
                <w:sz w:val="16"/>
                <w:szCs w:val="16"/>
              </w:rPr>
              <w:t xml:space="preserve"> в дейността на икономическите оператори в авиационната индустрия. Така се създава задължение за летищните оператори, въздушните превозвачи и субектите, определени в чл. 16к, ал. 1 т. 4-7, да </w:t>
            </w:r>
            <w:r w:rsidR="003D669B" w:rsidRPr="005568F2">
              <w:rPr>
                <w:rFonts w:ascii="Century" w:hAnsi="Century" w:cs="Times New Roman"/>
                <w:b/>
                <w:i/>
                <w:sz w:val="16"/>
                <w:szCs w:val="16"/>
              </w:rPr>
              <w:lastRenderedPageBreak/>
              <w:t xml:space="preserve">изпълняват мерки за </w:t>
            </w:r>
            <w:r w:rsidR="003D669B" w:rsidRPr="00484FAB">
              <w:rPr>
                <w:rFonts w:ascii="Century" w:hAnsi="Century" w:cs="Times New Roman"/>
                <w:b/>
                <w:i/>
                <w:sz w:val="16"/>
                <w:szCs w:val="16"/>
              </w:rPr>
              <w:t>киберсигурност</w:t>
            </w:r>
            <w:r w:rsidR="00681272">
              <w:rPr>
                <w:rFonts w:ascii="Century" w:hAnsi="Century" w:cs="Times New Roman"/>
                <w:b/>
                <w:i/>
                <w:sz w:val="16"/>
                <w:szCs w:val="16"/>
              </w:rPr>
              <w:t>, а именно:</w:t>
            </w:r>
          </w:p>
          <w:p w14:paraId="2FA632ED" w14:textId="3A9C7D32" w:rsidR="00681272" w:rsidRPr="00681272" w:rsidRDefault="00681272" w:rsidP="00681272">
            <w:pPr>
              <w:jc w:val="both"/>
              <w:rPr>
                <w:rFonts w:ascii="Century" w:hAnsi="Century" w:cs="Times New Roman"/>
                <w:b/>
                <w:i/>
                <w:sz w:val="16"/>
                <w:szCs w:val="16"/>
              </w:rPr>
            </w:pPr>
            <w:r w:rsidRPr="00681272">
              <w:rPr>
                <w:rFonts w:ascii="Century" w:hAnsi="Century" w:cs="Times New Roman"/>
                <w:b/>
                <w:i/>
                <w:sz w:val="16"/>
                <w:szCs w:val="16"/>
              </w:rPr>
              <w:t>Летищните оператори, въздушните превозвачи, доставчикът на аеронавигационно обслужване, операторите по наземно обслужване, регулирани агенти, познати изпращачи, пълноправни доставчици и познати доставчици идентифицират в програмата си за сигурност, информационните и комуникационни технологични системи и данни от критично значение;</w:t>
            </w:r>
          </w:p>
          <w:p w14:paraId="15FC76DB" w14:textId="77777777" w:rsidR="00681272" w:rsidRPr="00681272" w:rsidRDefault="00681272" w:rsidP="00681272">
            <w:pPr>
              <w:jc w:val="both"/>
              <w:rPr>
                <w:rFonts w:ascii="Century" w:hAnsi="Century" w:cs="Times New Roman"/>
                <w:b/>
                <w:i/>
                <w:sz w:val="16"/>
                <w:szCs w:val="16"/>
              </w:rPr>
            </w:pPr>
            <w:r w:rsidRPr="00681272">
              <w:rPr>
                <w:rFonts w:ascii="Century" w:hAnsi="Century" w:cs="Times New Roman"/>
                <w:b/>
                <w:i/>
                <w:sz w:val="16"/>
                <w:szCs w:val="16"/>
              </w:rPr>
              <w:t>В програмата за сигурност или във всеки друг относим документ, на който се прави позоваване в програмата за сигурност, се описват подробно мерките за осигуряване на защита, разкриване, реагиране и възстановяване от кибератаки;</w:t>
            </w:r>
          </w:p>
          <w:p w14:paraId="11687159" w14:textId="77777777" w:rsidR="00681272" w:rsidRPr="00681272" w:rsidRDefault="00681272" w:rsidP="00681272">
            <w:pPr>
              <w:jc w:val="both"/>
              <w:rPr>
                <w:rFonts w:ascii="Century" w:hAnsi="Century" w:cs="Times New Roman"/>
                <w:b/>
                <w:i/>
                <w:sz w:val="16"/>
                <w:szCs w:val="16"/>
              </w:rPr>
            </w:pPr>
            <w:r w:rsidRPr="00681272">
              <w:rPr>
                <w:rFonts w:ascii="Century" w:hAnsi="Century" w:cs="Times New Roman"/>
                <w:b/>
                <w:i/>
                <w:sz w:val="16"/>
                <w:szCs w:val="16"/>
              </w:rPr>
              <w:t>Набелязват се, разработват се и се прилагат подробни мерки за защита на такива системи и данни срещу незаконна намеса, в съответствие с оценка на риска, извършена от летищния оператор, въздушния превозвач, доставчика на аеронавигационно обслужване, оператора по наземно обслужване, регулирания агент, познат изпращач, пълноправен доставчик и познат доставчик, по целесъобразност;</w:t>
            </w:r>
          </w:p>
          <w:p w14:paraId="5D21422D" w14:textId="7479D307" w:rsidR="003D669B" w:rsidRPr="00681272" w:rsidRDefault="00681272" w:rsidP="003D669B">
            <w:pPr>
              <w:jc w:val="both"/>
              <w:rPr>
                <w:rFonts w:ascii="Century" w:hAnsi="Century" w:cs="Times New Roman"/>
                <w:b/>
                <w:i/>
                <w:sz w:val="18"/>
                <w:szCs w:val="18"/>
              </w:rPr>
            </w:pPr>
            <w:r w:rsidRPr="00681272">
              <w:rPr>
                <w:rFonts w:ascii="Century" w:hAnsi="Century" w:cs="Times New Roman"/>
                <w:b/>
                <w:i/>
                <w:sz w:val="16"/>
                <w:szCs w:val="16"/>
              </w:rPr>
              <w:t>При изпълне</w:t>
            </w:r>
            <w:r>
              <w:rPr>
                <w:rFonts w:ascii="Century" w:hAnsi="Century" w:cs="Times New Roman"/>
                <w:b/>
                <w:i/>
                <w:sz w:val="16"/>
                <w:szCs w:val="16"/>
              </w:rPr>
              <w:t>ние на функциите си по т. 1.7.4.</w:t>
            </w:r>
            <w:r w:rsidRPr="00681272">
              <w:rPr>
                <w:rFonts w:ascii="Century" w:hAnsi="Century" w:cs="Times New Roman"/>
                <w:b/>
                <w:i/>
                <w:sz w:val="16"/>
                <w:szCs w:val="16"/>
              </w:rPr>
              <w:t xml:space="preserve"> от    Националната програма за сигурност в гражданското въздухоплаване ГД ГВА извършва контрол върху дейността на опер</w:t>
            </w:r>
            <w:r>
              <w:rPr>
                <w:rFonts w:ascii="Century" w:hAnsi="Century" w:cs="Times New Roman"/>
                <w:b/>
                <w:i/>
                <w:sz w:val="16"/>
                <w:szCs w:val="16"/>
              </w:rPr>
              <w:t>аторите и субектите по т. 1.7.1.</w:t>
            </w:r>
            <w:r w:rsidRPr="00681272">
              <w:rPr>
                <w:rFonts w:ascii="Century" w:hAnsi="Century" w:cs="Times New Roman"/>
                <w:b/>
                <w:i/>
                <w:sz w:val="16"/>
                <w:szCs w:val="16"/>
              </w:rPr>
              <w:t xml:space="preserve"> </w:t>
            </w:r>
            <w:r>
              <w:rPr>
                <w:rFonts w:ascii="Century" w:hAnsi="Century" w:cs="Times New Roman"/>
                <w:b/>
                <w:i/>
                <w:sz w:val="16"/>
                <w:szCs w:val="16"/>
              </w:rPr>
              <w:t>от посочената национална про</w:t>
            </w:r>
            <w:r w:rsidRPr="00681272">
              <w:rPr>
                <w:rFonts w:ascii="Century" w:hAnsi="Century" w:cs="Times New Roman"/>
                <w:b/>
                <w:i/>
                <w:sz w:val="16"/>
                <w:szCs w:val="16"/>
              </w:rPr>
              <w:t>грама във връзка с нивото на изпълнение на мерките за киберсигурност, посочени в Регламент за изпълнение (ЕС) 2015/1998 на Комисията и Националната програма за сигурност на гражданското въздухоплаване.</w:t>
            </w:r>
          </w:p>
          <w:p w14:paraId="5FF4A644" w14:textId="77777777" w:rsidR="00CC651D" w:rsidRPr="005568F2" w:rsidRDefault="00CC651D" w:rsidP="00CC651D">
            <w:pPr>
              <w:jc w:val="both"/>
              <w:rPr>
                <w:rFonts w:ascii="Century" w:hAnsi="Century" w:cs="Times New Roman"/>
                <w:b/>
                <w:i/>
                <w:sz w:val="16"/>
                <w:szCs w:val="16"/>
              </w:rPr>
            </w:pPr>
            <w:r w:rsidRPr="005568F2">
              <w:rPr>
                <w:rFonts w:ascii="Century" w:hAnsi="Century" w:cs="Times New Roman"/>
                <w:b/>
                <w:i/>
                <w:sz w:val="16"/>
                <w:szCs w:val="16"/>
              </w:rPr>
              <w:t>Рискове:</w:t>
            </w:r>
            <w:r w:rsidR="00A37F6C" w:rsidRPr="005568F2">
              <w:rPr>
                <w:rFonts w:ascii="Century" w:hAnsi="Century" w:cs="Times New Roman"/>
                <w:b/>
                <w:i/>
                <w:sz w:val="16"/>
                <w:szCs w:val="16"/>
              </w:rPr>
              <w:t xml:space="preserve"> не се предвиждат</w:t>
            </w:r>
          </w:p>
        </w:tc>
        <w:tc>
          <w:tcPr>
            <w:tcW w:w="2597" w:type="dxa"/>
            <w:shd w:val="clear" w:color="auto" w:fill="9CC2E5" w:themeFill="accent1" w:themeFillTint="99"/>
          </w:tcPr>
          <w:p w14:paraId="479B6A73" w14:textId="77777777" w:rsidR="003D669B" w:rsidRDefault="00CC651D" w:rsidP="003D669B">
            <w:pPr>
              <w:jc w:val="both"/>
              <w:rPr>
                <w:rFonts w:ascii="Century" w:hAnsi="Century" w:cs="Times New Roman"/>
                <w:b/>
                <w:i/>
                <w:sz w:val="16"/>
                <w:szCs w:val="16"/>
              </w:rPr>
            </w:pPr>
            <w:r w:rsidRPr="000E7A3A">
              <w:rPr>
                <w:rFonts w:ascii="Century" w:hAnsi="Century" w:cs="Times New Roman"/>
                <w:b/>
                <w:i/>
                <w:sz w:val="16"/>
                <w:szCs w:val="16"/>
              </w:rPr>
              <w:lastRenderedPageBreak/>
              <w:t>Описание:</w:t>
            </w:r>
            <w:r w:rsidR="00A37F6C">
              <w:rPr>
                <w:rFonts w:ascii="Century" w:hAnsi="Century" w:cs="Times New Roman"/>
                <w:b/>
                <w:i/>
                <w:sz w:val="16"/>
                <w:szCs w:val="16"/>
              </w:rPr>
              <w:t xml:space="preserve"> </w:t>
            </w:r>
            <w:r w:rsidR="003D669B">
              <w:rPr>
                <w:rFonts w:ascii="Century" w:hAnsi="Century" w:cs="Times New Roman"/>
                <w:b/>
                <w:i/>
                <w:sz w:val="16"/>
                <w:szCs w:val="16"/>
              </w:rPr>
              <w:t xml:space="preserve"> липсват норми, въз основа на които да бъдат предприемани </w:t>
            </w:r>
            <w:proofErr w:type="spellStart"/>
            <w:r w:rsidR="003D669B">
              <w:rPr>
                <w:rFonts w:ascii="Century" w:hAnsi="Century" w:cs="Times New Roman"/>
                <w:b/>
                <w:i/>
                <w:sz w:val="16"/>
                <w:szCs w:val="16"/>
              </w:rPr>
              <w:t>административнонаказанелни</w:t>
            </w:r>
            <w:proofErr w:type="spellEnd"/>
          </w:p>
          <w:p w14:paraId="304F9F43" w14:textId="77777777" w:rsidR="00BA1667" w:rsidRDefault="00C65EE5" w:rsidP="003D669B">
            <w:pPr>
              <w:jc w:val="both"/>
              <w:rPr>
                <w:rFonts w:ascii="Century" w:hAnsi="Century" w:cs="Times New Roman"/>
                <w:b/>
                <w:i/>
                <w:sz w:val="16"/>
                <w:szCs w:val="16"/>
              </w:rPr>
            </w:pPr>
            <w:r>
              <w:rPr>
                <w:rFonts w:ascii="Century" w:hAnsi="Century" w:cs="Times New Roman"/>
                <w:b/>
                <w:i/>
                <w:sz w:val="16"/>
                <w:szCs w:val="16"/>
              </w:rPr>
              <w:t>п</w:t>
            </w:r>
            <w:r w:rsidR="003D669B">
              <w:rPr>
                <w:rFonts w:ascii="Century" w:hAnsi="Century" w:cs="Times New Roman"/>
                <w:b/>
                <w:i/>
                <w:sz w:val="16"/>
                <w:szCs w:val="16"/>
              </w:rPr>
              <w:t>роизводства  срещу лица, които не спазват изискванията на закона и регламентите в областта на сигурността, в т.ч. на киберсигурността</w:t>
            </w:r>
            <w:r w:rsidR="00BA1667">
              <w:rPr>
                <w:rFonts w:ascii="Century" w:hAnsi="Century" w:cs="Times New Roman"/>
                <w:b/>
                <w:i/>
                <w:sz w:val="16"/>
                <w:szCs w:val="16"/>
              </w:rPr>
              <w:t>.</w:t>
            </w:r>
          </w:p>
          <w:p w14:paraId="799D8CE0" w14:textId="77777777" w:rsidR="003D669B" w:rsidRPr="000E7A3A" w:rsidRDefault="00BA1667" w:rsidP="003D669B">
            <w:pPr>
              <w:jc w:val="both"/>
              <w:rPr>
                <w:rFonts w:ascii="Century" w:hAnsi="Century" w:cs="Times New Roman"/>
                <w:b/>
                <w:i/>
                <w:sz w:val="16"/>
                <w:szCs w:val="16"/>
              </w:rPr>
            </w:pPr>
            <w:r>
              <w:rPr>
                <w:rFonts w:ascii="Century" w:hAnsi="Century" w:cs="Times New Roman"/>
                <w:b/>
                <w:i/>
                <w:sz w:val="16"/>
                <w:szCs w:val="16"/>
              </w:rPr>
              <w:t>Липсват норми, които да бъдат основание за прилагането на националните документи</w:t>
            </w:r>
            <w:r w:rsidR="00C65EE5">
              <w:rPr>
                <w:rFonts w:ascii="Century" w:hAnsi="Century" w:cs="Times New Roman"/>
                <w:b/>
                <w:i/>
                <w:sz w:val="16"/>
                <w:szCs w:val="16"/>
              </w:rPr>
              <w:t xml:space="preserve">, като </w:t>
            </w:r>
            <w:r>
              <w:rPr>
                <w:rFonts w:ascii="Century" w:hAnsi="Century" w:cs="Times New Roman"/>
                <w:b/>
                <w:i/>
                <w:sz w:val="16"/>
                <w:szCs w:val="16"/>
              </w:rPr>
              <w:t xml:space="preserve"> Национална</w:t>
            </w:r>
            <w:r w:rsidR="00C65EE5">
              <w:rPr>
                <w:rFonts w:ascii="Century" w:hAnsi="Century" w:cs="Times New Roman"/>
                <w:b/>
                <w:i/>
                <w:sz w:val="16"/>
                <w:szCs w:val="16"/>
              </w:rPr>
              <w:t>та</w:t>
            </w:r>
            <w:r>
              <w:rPr>
                <w:rFonts w:ascii="Century" w:hAnsi="Century" w:cs="Times New Roman"/>
                <w:b/>
                <w:i/>
                <w:sz w:val="16"/>
                <w:szCs w:val="16"/>
              </w:rPr>
              <w:t xml:space="preserve"> програма за сигурността в гражданското въздухоплаване и др. </w:t>
            </w:r>
            <w:r w:rsidR="003D669B">
              <w:rPr>
                <w:rFonts w:ascii="Century" w:hAnsi="Century" w:cs="Times New Roman"/>
                <w:b/>
                <w:i/>
                <w:sz w:val="16"/>
                <w:szCs w:val="16"/>
              </w:rPr>
              <w:t xml:space="preserve"> </w:t>
            </w:r>
          </w:p>
          <w:p w14:paraId="2C326EC7" w14:textId="77777777" w:rsidR="003D669B" w:rsidRPr="00DE27D2" w:rsidRDefault="003D669B" w:rsidP="003D669B">
            <w:pPr>
              <w:jc w:val="both"/>
              <w:rPr>
                <w:rFonts w:ascii="Century" w:hAnsi="Century" w:cs="Times New Roman"/>
                <w:b/>
                <w:i/>
                <w:sz w:val="18"/>
                <w:szCs w:val="18"/>
              </w:rPr>
            </w:pPr>
          </w:p>
          <w:p w14:paraId="25D09672"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липса на контрол над индустрията</w:t>
            </w:r>
          </w:p>
        </w:tc>
        <w:tc>
          <w:tcPr>
            <w:tcW w:w="1521" w:type="dxa"/>
            <w:gridSpan w:val="2"/>
            <w:shd w:val="clear" w:color="auto" w:fill="2E74B5" w:themeFill="accent1" w:themeFillShade="BF"/>
          </w:tcPr>
          <w:p w14:paraId="4E285833"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p>
          <w:p w14:paraId="7CCC6C9F" w14:textId="77777777" w:rsidR="00A37F6C" w:rsidRPr="000E7A3A" w:rsidRDefault="00A37F6C" w:rsidP="00CC651D">
            <w:pPr>
              <w:jc w:val="both"/>
              <w:rPr>
                <w:rFonts w:ascii="Century" w:hAnsi="Century" w:cs="Times New Roman"/>
                <w:b/>
                <w:i/>
                <w:sz w:val="16"/>
                <w:szCs w:val="16"/>
              </w:rPr>
            </w:pPr>
            <w:r>
              <w:rPr>
                <w:rFonts w:ascii="Century" w:hAnsi="Century" w:cs="Times New Roman"/>
                <w:b/>
                <w:i/>
                <w:sz w:val="16"/>
                <w:szCs w:val="16"/>
              </w:rPr>
              <w:t>Няма такъв</w:t>
            </w:r>
          </w:p>
          <w:p w14:paraId="497016A2" w14:textId="77777777" w:rsidR="00CC651D" w:rsidRPr="000E7A3A" w:rsidRDefault="00CC651D" w:rsidP="00CC651D">
            <w:pPr>
              <w:jc w:val="both"/>
              <w:rPr>
                <w:rFonts w:ascii="Century" w:hAnsi="Century" w:cs="Times New Roman"/>
                <w:b/>
                <w:i/>
                <w:sz w:val="16"/>
                <w:szCs w:val="16"/>
              </w:rPr>
            </w:pPr>
          </w:p>
          <w:p w14:paraId="6C211CE4"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не се предвиждат</w:t>
            </w:r>
          </w:p>
        </w:tc>
      </w:tr>
      <w:tr w:rsidR="00040F7C" w:rsidRPr="000E7A3A" w14:paraId="19789C3F" w14:textId="77777777" w:rsidTr="00AB265A">
        <w:tc>
          <w:tcPr>
            <w:tcW w:w="1184" w:type="dxa"/>
            <w:shd w:val="clear" w:color="auto" w:fill="DBDBDB" w:themeFill="accent3" w:themeFillTint="66"/>
          </w:tcPr>
          <w:p w14:paraId="33F3659F" w14:textId="1A435D28" w:rsidR="00CC651D" w:rsidRPr="000E7A3A" w:rsidRDefault="00CC651D" w:rsidP="00CC651D">
            <w:pPr>
              <w:spacing w:before="120" w:after="120"/>
              <w:jc w:val="both"/>
              <w:rPr>
                <w:rFonts w:ascii="Century" w:hAnsi="Century" w:cs="Times New Roman"/>
                <w:b/>
                <w:i/>
              </w:rPr>
            </w:pPr>
            <w:r w:rsidRPr="000E7A3A">
              <w:rPr>
                <w:rFonts w:ascii="Century" w:hAnsi="Century" w:cs="Times New Roman"/>
                <w:b/>
                <w:i/>
              </w:rPr>
              <w:lastRenderedPageBreak/>
              <w:t>Проблем 4:</w:t>
            </w:r>
          </w:p>
        </w:tc>
        <w:tc>
          <w:tcPr>
            <w:tcW w:w="1519" w:type="dxa"/>
            <w:shd w:val="clear" w:color="auto" w:fill="DEEAF6" w:themeFill="accent1" w:themeFillTint="33"/>
          </w:tcPr>
          <w:p w14:paraId="1B8E57EF"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r w:rsidR="00A37F6C">
              <w:rPr>
                <w:rFonts w:ascii="Century" w:hAnsi="Century" w:cs="Times New Roman"/>
                <w:b/>
                <w:i/>
                <w:sz w:val="16"/>
                <w:szCs w:val="16"/>
              </w:rPr>
              <w:t xml:space="preserve"> остава действащата уредба</w:t>
            </w:r>
          </w:p>
          <w:p w14:paraId="3ED03721" w14:textId="77777777" w:rsidR="00CC651D" w:rsidRPr="000E7A3A" w:rsidRDefault="00CC651D" w:rsidP="00CC651D">
            <w:pPr>
              <w:jc w:val="both"/>
              <w:rPr>
                <w:rFonts w:ascii="Century" w:hAnsi="Century" w:cs="Times New Roman"/>
                <w:b/>
                <w:i/>
                <w:sz w:val="16"/>
                <w:szCs w:val="16"/>
              </w:rPr>
            </w:pPr>
          </w:p>
          <w:p w14:paraId="54DFB585"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A37F6C">
              <w:rPr>
                <w:rFonts w:ascii="Century" w:hAnsi="Century" w:cs="Times New Roman"/>
                <w:b/>
                <w:i/>
                <w:sz w:val="16"/>
                <w:szCs w:val="16"/>
              </w:rPr>
              <w:t xml:space="preserve"> липсват основания за събиране на такси </w:t>
            </w:r>
          </w:p>
        </w:tc>
        <w:tc>
          <w:tcPr>
            <w:tcW w:w="2393" w:type="dxa"/>
            <w:shd w:val="clear" w:color="auto" w:fill="BDD6EE" w:themeFill="accent1" w:themeFillTint="66"/>
          </w:tcPr>
          <w:p w14:paraId="25438290" w14:textId="77777777" w:rsidR="003D669B" w:rsidRDefault="00CC651D" w:rsidP="003D669B">
            <w:pPr>
              <w:jc w:val="both"/>
              <w:rPr>
                <w:rFonts w:ascii="Century" w:hAnsi="Century" w:cs="Times New Roman"/>
                <w:b/>
                <w:i/>
                <w:sz w:val="16"/>
                <w:szCs w:val="16"/>
              </w:rPr>
            </w:pPr>
            <w:r w:rsidRPr="000E7A3A">
              <w:rPr>
                <w:rFonts w:ascii="Century" w:hAnsi="Century" w:cs="Times New Roman"/>
                <w:b/>
                <w:i/>
                <w:sz w:val="16"/>
                <w:szCs w:val="16"/>
              </w:rPr>
              <w:t>Описание:</w:t>
            </w:r>
            <w:r w:rsidR="003403E8">
              <w:rPr>
                <w:rFonts w:ascii="Century" w:hAnsi="Century" w:cs="Times New Roman"/>
                <w:b/>
                <w:i/>
                <w:sz w:val="16"/>
                <w:szCs w:val="16"/>
              </w:rPr>
              <w:t xml:space="preserve"> </w:t>
            </w:r>
            <w:r w:rsidR="003D669B">
              <w:rPr>
                <w:rFonts w:ascii="Century" w:hAnsi="Century" w:cs="Times New Roman"/>
                <w:b/>
                <w:i/>
                <w:sz w:val="16"/>
                <w:szCs w:val="16"/>
              </w:rPr>
              <w:t>въвеждат се основания за събиране на такси, които да покриват услугите, посочени в Регистъра за административните услуги. В него са изброени такива, които понастоящем не се заплащат.</w:t>
            </w:r>
          </w:p>
          <w:p w14:paraId="29F4A096" w14:textId="77777777" w:rsidR="003D669B" w:rsidRPr="00493454" w:rsidRDefault="003D669B" w:rsidP="003D669B">
            <w:pPr>
              <w:jc w:val="both"/>
              <w:rPr>
                <w:rFonts w:ascii="Century" w:hAnsi="Century" w:cs="Times New Roman"/>
                <w:b/>
                <w:bCs/>
                <w:i/>
                <w:iCs/>
                <w:spacing w:val="-4"/>
                <w:sz w:val="16"/>
                <w:szCs w:val="16"/>
              </w:rPr>
            </w:pPr>
            <w:r w:rsidRPr="00C65EE5">
              <w:rPr>
                <w:rFonts w:ascii="Century" w:hAnsi="Century" w:cs="Times New Roman"/>
                <w:b/>
                <w:i/>
                <w:sz w:val="16"/>
                <w:szCs w:val="16"/>
              </w:rPr>
              <w:t xml:space="preserve">Така напр. се въвеждат основания за събирането на такси за </w:t>
            </w:r>
            <w:bookmarkStart w:id="22" w:name="_Hlk86936755"/>
            <w:r w:rsidRPr="00493454">
              <w:rPr>
                <w:rFonts w:ascii="Century" w:hAnsi="Century" w:cs="Times New Roman"/>
                <w:b/>
                <w:bCs/>
                <w:i/>
                <w:iCs/>
                <w:spacing w:val="-4"/>
                <w:sz w:val="16"/>
                <w:szCs w:val="16"/>
              </w:rPr>
              <w:t>регистрация</w:t>
            </w:r>
            <w:r w:rsidRPr="00493454">
              <w:rPr>
                <w:rFonts w:ascii="Times New Roman" w:hAnsi="Times New Roman" w:cs="Times New Roman"/>
                <w:b/>
                <w:bCs/>
                <w:i/>
                <w:iCs/>
                <w:spacing w:val="-4"/>
                <w:sz w:val="16"/>
                <w:szCs w:val="16"/>
              </w:rPr>
              <w:t xml:space="preserve"> </w:t>
            </w:r>
            <w:r w:rsidRPr="00493454">
              <w:rPr>
                <w:rFonts w:ascii="Century" w:hAnsi="Century" w:cs="Times New Roman"/>
                <w:b/>
                <w:bCs/>
                <w:i/>
                <w:iCs/>
                <w:spacing w:val="-4"/>
                <w:sz w:val="16"/>
                <w:szCs w:val="16"/>
              </w:rPr>
              <w:t>и годишна проверка за съответствие на летища</w:t>
            </w:r>
            <w:bookmarkEnd w:id="22"/>
            <w:r w:rsidRPr="00493454">
              <w:rPr>
                <w:rFonts w:ascii="Century" w:hAnsi="Century" w:cs="Times New Roman"/>
                <w:b/>
                <w:bCs/>
                <w:i/>
                <w:iCs/>
                <w:spacing w:val="-4"/>
                <w:sz w:val="16"/>
                <w:szCs w:val="16"/>
              </w:rPr>
              <w:t>,</w:t>
            </w:r>
            <w:r w:rsidRPr="00493454">
              <w:rPr>
                <w:rFonts w:ascii="Century" w:hAnsi="Century" w:cs="Times New Roman"/>
                <w:b/>
                <w:bCs/>
                <w:spacing w:val="-4"/>
                <w:sz w:val="16"/>
                <w:szCs w:val="16"/>
              </w:rPr>
              <w:t xml:space="preserve"> </w:t>
            </w:r>
            <w:r w:rsidRPr="00493454">
              <w:rPr>
                <w:rFonts w:ascii="Century" w:hAnsi="Century" w:cs="Times New Roman"/>
                <w:b/>
                <w:bCs/>
                <w:i/>
                <w:iCs/>
                <w:spacing w:val="-4"/>
                <w:sz w:val="16"/>
                <w:szCs w:val="16"/>
              </w:rPr>
              <w:t>за вписване/продължаване на валидност/подновяване на квалификационния клас към свидетелства за правоспособност ,за</w:t>
            </w:r>
            <w:r w:rsidRPr="00493454">
              <w:rPr>
                <w:rFonts w:ascii="Century" w:hAnsi="Century" w:cs="Times New Roman"/>
                <w:b/>
                <w:bCs/>
                <w:sz w:val="16"/>
                <w:szCs w:val="16"/>
              </w:rPr>
              <w:t xml:space="preserve"> </w:t>
            </w:r>
            <w:r w:rsidRPr="00493454">
              <w:rPr>
                <w:rFonts w:ascii="Century" w:hAnsi="Century" w:cs="Times New Roman"/>
                <w:b/>
                <w:bCs/>
                <w:i/>
                <w:iCs/>
                <w:sz w:val="16"/>
                <w:szCs w:val="16"/>
              </w:rPr>
              <w:t>назначаване на 24 битов идентификационен код на транспондер, работещ в режим S-</w:t>
            </w:r>
            <w:proofErr w:type="spellStart"/>
            <w:r w:rsidRPr="00493454">
              <w:rPr>
                <w:rFonts w:ascii="Century" w:hAnsi="Century" w:cs="Times New Roman"/>
                <w:b/>
                <w:bCs/>
                <w:i/>
                <w:iCs/>
                <w:sz w:val="16"/>
                <w:szCs w:val="16"/>
              </w:rPr>
              <w:t>mode</w:t>
            </w:r>
            <w:proofErr w:type="spellEnd"/>
            <w:r w:rsidRPr="00493454">
              <w:rPr>
                <w:rFonts w:ascii="Century" w:hAnsi="Century" w:cs="Times New Roman"/>
                <w:b/>
                <w:bCs/>
                <w:i/>
                <w:iCs/>
                <w:sz w:val="16"/>
                <w:szCs w:val="16"/>
              </w:rPr>
              <w:t>“,</w:t>
            </w:r>
            <w:bookmarkStart w:id="23" w:name="_Hlk83905049"/>
            <w:r w:rsidRPr="00493454">
              <w:rPr>
                <w:rFonts w:ascii="Century" w:hAnsi="Century" w:cs="Times New Roman"/>
                <w:b/>
                <w:bCs/>
                <w:sz w:val="16"/>
                <w:szCs w:val="16"/>
              </w:rPr>
              <w:t xml:space="preserve"> </w:t>
            </w:r>
            <w:r w:rsidRPr="00493454">
              <w:rPr>
                <w:rFonts w:ascii="Century" w:hAnsi="Century" w:cs="Times New Roman"/>
                <w:b/>
                <w:bCs/>
                <w:i/>
                <w:iCs/>
                <w:sz w:val="16"/>
                <w:szCs w:val="16"/>
              </w:rPr>
              <w:t>за издаване на специално разрешение за извършване на полет за летателни апарати без съответствие със сертификат за тип</w:t>
            </w:r>
            <w:bookmarkEnd w:id="23"/>
            <w:r w:rsidRPr="00493454">
              <w:rPr>
                <w:rFonts w:ascii="Century" w:hAnsi="Century" w:cs="Times New Roman"/>
                <w:b/>
                <w:bCs/>
                <w:i/>
                <w:iCs/>
                <w:sz w:val="16"/>
                <w:szCs w:val="16"/>
              </w:rPr>
              <w:t xml:space="preserve">, </w:t>
            </w:r>
            <w:r w:rsidRPr="00493454">
              <w:rPr>
                <w:rFonts w:ascii="Century" w:eastAsia="Times New Roman" w:hAnsi="Century" w:cs="Times New Roman"/>
                <w:b/>
                <w:bCs/>
                <w:i/>
                <w:iCs/>
                <w:sz w:val="16"/>
                <w:szCs w:val="16"/>
              </w:rPr>
              <w:t>за издаване на единен сертификат за оператор на съоръжения за обслужване на пътници за летищата, попадащи в обхвата на Регламент (ЕС) 2018/1139</w:t>
            </w:r>
            <w:r w:rsidRPr="00493454">
              <w:rPr>
                <w:rFonts w:ascii="Century" w:hAnsi="Century" w:cs="Times New Roman"/>
                <w:b/>
                <w:bCs/>
                <w:i/>
                <w:iCs/>
                <w:spacing w:val="-4"/>
                <w:sz w:val="16"/>
                <w:szCs w:val="16"/>
              </w:rPr>
              <w:t>, както и годишна проверка за съответствие с условията, при които е издаден сертификата.</w:t>
            </w:r>
          </w:p>
          <w:p w14:paraId="28C15EE7" w14:textId="77777777" w:rsidR="003D669B" w:rsidRPr="00493454" w:rsidRDefault="003D669B" w:rsidP="003D669B">
            <w:pPr>
              <w:jc w:val="both"/>
              <w:rPr>
                <w:rFonts w:ascii="Century" w:hAnsi="Century" w:cs="Times New Roman"/>
                <w:b/>
                <w:bCs/>
                <w:i/>
                <w:iCs/>
                <w:sz w:val="16"/>
                <w:szCs w:val="16"/>
              </w:rPr>
            </w:pPr>
            <w:r w:rsidRPr="00493454">
              <w:rPr>
                <w:rFonts w:ascii="Century" w:hAnsi="Century" w:cs="Times New Roman"/>
                <w:b/>
                <w:bCs/>
                <w:i/>
                <w:iCs/>
                <w:spacing w:val="-4"/>
                <w:sz w:val="16"/>
                <w:szCs w:val="16"/>
              </w:rPr>
              <w:t xml:space="preserve">При определянето на таксите са съобразени изискванията на </w:t>
            </w:r>
            <w:r w:rsidR="00AB265A" w:rsidRPr="00AB265A">
              <w:rPr>
                <w:rFonts w:ascii="Century" w:hAnsi="Century" w:cs="Times New Roman"/>
                <w:b/>
                <w:bCs/>
                <w:i/>
                <w:iCs/>
                <w:spacing w:val="-4"/>
                <w:sz w:val="16"/>
                <w:szCs w:val="16"/>
              </w:rPr>
              <w:t>Методиката за определяне на разходоориентиран размер на таксите и разходването им, приета от Министерския съвет.</w:t>
            </w:r>
          </w:p>
          <w:p w14:paraId="1D62978A" w14:textId="77777777" w:rsidR="003D669B" w:rsidRPr="004C4A00" w:rsidRDefault="003D669B" w:rsidP="003D669B">
            <w:pPr>
              <w:jc w:val="both"/>
              <w:rPr>
                <w:rFonts w:ascii="Century" w:hAnsi="Century" w:cs="Times New Roman"/>
                <w:b/>
                <w:i/>
                <w:sz w:val="16"/>
                <w:szCs w:val="16"/>
              </w:rPr>
            </w:pPr>
          </w:p>
          <w:p w14:paraId="6A5C57E1" w14:textId="77777777" w:rsidR="00CC651D" w:rsidRPr="000E7A3A" w:rsidRDefault="00CC651D" w:rsidP="00CC651D">
            <w:pPr>
              <w:jc w:val="both"/>
              <w:rPr>
                <w:rFonts w:ascii="Century" w:hAnsi="Century" w:cs="Times New Roman"/>
                <w:b/>
                <w:i/>
                <w:sz w:val="16"/>
                <w:szCs w:val="16"/>
              </w:rPr>
            </w:pPr>
          </w:p>
          <w:p w14:paraId="73A44F44"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3403E8">
              <w:rPr>
                <w:rFonts w:ascii="Century" w:hAnsi="Century" w:cs="Times New Roman"/>
                <w:b/>
                <w:i/>
                <w:sz w:val="16"/>
                <w:szCs w:val="16"/>
              </w:rPr>
              <w:t xml:space="preserve"> не се предвиждат</w:t>
            </w:r>
          </w:p>
        </w:tc>
        <w:tc>
          <w:tcPr>
            <w:tcW w:w="2597" w:type="dxa"/>
            <w:shd w:val="clear" w:color="auto" w:fill="9CC2E5" w:themeFill="accent1" w:themeFillTint="99"/>
          </w:tcPr>
          <w:p w14:paraId="0181DF90"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r w:rsidR="003403E8">
              <w:rPr>
                <w:rFonts w:ascii="Century" w:hAnsi="Century" w:cs="Times New Roman"/>
                <w:b/>
                <w:i/>
                <w:sz w:val="16"/>
                <w:szCs w:val="16"/>
              </w:rPr>
              <w:t xml:space="preserve"> липсват основания за събиране на </w:t>
            </w:r>
            <w:r w:rsidR="00F4388E">
              <w:rPr>
                <w:rFonts w:ascii="Century" w:hAnsi="Century" w:cs="Times New Roman"/>
                <w:b/>
                <w:i/>
                <w:sz w:val="16"/>
                <w:szCs w:val="16"/>
              </w:rPr>
              <w:t xml:space="preserve">такси, за които администрацията предоставя услуги </w:t>
            </w:r>
          </w:p>
          <w:p w14:paraId="6E6A5487"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3403E8">
              <w:rPr>
                <w:rFonts w:ascii="Century" w:hAnsi="Century" w:cs="Times New Roman"/>
                <w:b/>
                <w:i/>
                <w:sz w:val="16"/>
                <w:szCs w:val="16"/>
              </w:rPr>
              <w:t xml:space="preserve"> липсват приходи в държавния бюджет</w:t>
            </w:r>
            <w:r w:rsidR="00BA1667">
              <w:rPr>
                <w:rFonts w:ascii="Century" w:hAnsi="Century" w:cs="Times New Roman"/>
                <w:b/>
                <w:i/>
                <w:sz w:val="16"/>
                <w:szCs w:val="16"/>
              </w:rPr>
              <w:t xml:space="preserve"> за реално предоставяни административни услуги;</w:t>
            </w:r>
          </w:p>
          <w:p w14:paraId="0039A83F" w14:textId="77777777" w:rsidR="00BA1667" w:rsidRDefault="00BA1667" w:rsidP="00CC651D">
            <w:pPr>
              <w:jc w:val="both"/>
              <w:rPr>
                <w:rFonts w:ascii="Century" w:hAnsi="Century" w:cs="Times New Roman"/>
                <w:b/>
                <w:i/>
                <w:sz w:val="16"/>
                <w:szCs w:val="16"/>
              </w:rPr>
            </w:pPr>
            <w:r>
              <w:rPr>
                <w:rFonts w:ascii="Century" w:hAnsi="Century" w:cs="Times New Roman"/>
                <w:b/>
                <w:i/>
                <w:sz w:val="16"/>
                <w:szCs w:val="16"/>
              </w:rPr>
              <w:t>Ще продължи да е налице несъответствие с уредбата на ЕС</w:t>
            </w:r>
          </w:p>
          <w:p w14:paraId="3EF838CD" w14:textId="77777777" w:rsidR="00BA1667" w:rsidRPr="000E7A3A" w:rsidRDefault="00BA1667" w:rsidP="00CC651D">
            <w:pPr>
              <w:jc w:val="both"/>
              <w:rPr>
                <w:rFonts w:ascii="Century" w:hAnsi="Century" w:cs="Times New Roman"/>
                <w:b/>
                <w:i/>
                <w:sz w:val="16"/>
                <w:szCs w:val="16"/>
              </w:rPr>
            </w:pPr>
          </w:p>
        </w:tc>
        <w:tc>
          <w:tcPr>
            <w:tcW w:w="1521" w:type="dxa"/>
            <w:gridSpan w:val="2"/>
            <w:shd w:val="clear" w:color="auto" w:fill="2E74B5" w:themeFill="accent1" w:themeFillShade="BF"/>
          </w:tcPr>
          <w:p w14:paraId="53A7E7FD" w14:textId="77777777" w:rsidR="00CC651D" w:rsidRDefault="00CC651D" w:rsidP="00CC651D">
            <w:pPr>
              <w:jc w:val="both"/>
              <w:rPr>
                <w:rFonts w:ascii="Century" w:hAnsi="Century" w:cs="Times New Roman"/>
                <w:b/>
                <w:i/>
                <w:sz w:val="16"/>
                <w:szCs w:val="16"/>
              </w:rPr>
            </w:pPr>
            <w:r w:rsidRPr="000E7A3A">
              <w:rPr>
                <w:rFonts w:ascii="Century" w:hAnsi="Century" w:cs="Times New Roman"/>
                <w:b/>
                <w:i/>
                <w:sz w:val="16"/>
                <w:szCs w:val="16"/>
              </w:rPr>
              <w:t>Описание:</w:t>
            </w:r>
          </w:p>
          <w:p w14:paraId="6B7BC321" w14:textId="77777777" w:rsidR="003403E8" w:rsidRPr="000E7A3A" w:rsidRDefault="003403E8" w:rsidP="00CC651D">
            <w:pPr>
              <w:jc w:val="both"/>
              <w:rPr>
                <w:rFonts w:ascii="Century" w:hAnsi="Century" w:cs="Times New Roman"/>
                <w:b/>
                <w:i/>
                <w:sz w:val="16"/>
                <w:szCs w:val="16"/>
              </w:rPr>
            </w:pPr>
            <w:r>
              <w:rPr>
                <w:rFonts w:ascii="Century" w:hAnsi="Century" w:cs="Times New Roman"/>
                <w:b/>
                <w:i/>
                <w:sz w:val="16"/>
                <w:szCs w:val="16"/>
              </w:rPr>
              <w:t>Частично приемане на някои от основанията</w:t>
            </w:r>
          </w:p>
          <w:p w14:paraId="05F9AA40" w14:textId="77777777" w:rsidR="00CC651D" w:rsidRPr="000E7A3A" w:rsidRDefault="00CC651D" w:rsidP="00CC651D">
            <w:pPr>
              <w:jc w:val="both"/>
              <w:rPr>
                <w:rFonts w:ascii="Century" w:hAnsi="Century" w:cs="Times New Roman"/>
                <w:b/>
                <w:i/>
                <w:sz w:val="16"/>
                <w:szCs w:val="16"/>
              </w:rPr>
            </w:pPr>
          </w:p>
          <w:p w14:paraId="56050408" w14:textId="77777777" w:rsidR="00CC651D" w:rsidRPr="000E7A3A" w:rsidRDefault="00CC651D" w:rsidP="00CC651D">
            <w:pPr>
              <w:jc w:val="both"/>
              <w:rPr>
                <w:rFonts w:ascii="Century" w:hAnsi="Century" w:cs="Times New Roman"/>
                <w:b/>
                <w:i/>
                <w:sz w:val="16"/>
                <w:szCs w:val="16"/>
              </w:rPr>
            </w:pPr>
            <w:r w:rsidRPr="000E7A3A">
              <w:rPr>
                <w:rFonts w:ascii="Century" w:hAnsi="Century" w:cs="Times New Roman"/>
                <w:b/>
                <w:i/>
                <w:sz w:val="16"/>
                <w:szCs w:val="16"/>
              </w:rPr>
              <w:t>Рискове:</w:t>
            </w:r>
            <w:r w:rsidR="003403E8">
              <w:rPr>
                <w:rFonts w:ascii="Century" w:hAnsi="Century" w:cs="Times New Roman"/>
                <w:b/>
                <w:i/>
                <w:sz w:val="16"/>
                <w:szCs w:val="16"/>
              </w:rPr>
              <w:t xml:space="preserve"> не се заплащат част от задължителните услуги </w:t>
            </w:r>
          </w:p>
        </w:tc>
      </w:tr>
      <w:tr w:rsidR="00040F7C" w14:paraId="42DC9EDB" w14:textId="77777777" w:rsidTr="00AB265A">
        <w:trPr>
          <w:gridAfter w:val="1"/>
          <w:wAfter w:w="16" w:type="dxa"/>
        </w:trPr>
        <w:tc>
          <w:tcPr>
            <w:tcW w:w="1184" w:type="dxa"/>
          </w:tcPr>
          <w:p w14:paraId="430EE199" w14:textId="77777777" w:rsidR="003403E8" w:rsidRDefault="003403E8" w:rsidP="008D0E15">
            <w:pPr>
              <w:rPr>
                <w:lang w:val="en-US"/>
              </w:rPr>
            </w:pPr>
            <w:r w:rsidRPr="000E7A3A">
              <w:rPr>
                <w:rFonts w:ascii="Century" w:hAnsi="Century" w:cs="Times New Roman"/>
                <w:b/>
                <w:i/>
              </w:rPr>
              <w:t xml:space="preserve">Проблем </w:t>
            </w:r>
            <w:r>
              <w:rPr>
                <w:rFonts w:ascii="Century" w:hAnsi="Century" w:cs="Times New Roman"/>
                <w:b/>
                <w:i/>
              </w:rPr>
              <w:t>5</w:t>
            </w:r>
            <w:r w:rsidRPr="000E7A3A">
              <w:rPr>
                <w:rFonts w:ascii="Century" w:hAnsi="Century" w:cs="Times New Roman"/>
                <w:b/>
                <w:i/>
              </w:rPr>
              <w:t>:</w:t>
            </w:r>
          </w:p>
        </w:tc>
        <w:tc>
          <w:tcPr>
            <w:tcW w:w="1519" w:type="dxa"/>
          </w:tcPr>
          <w:p w14:paraId="2CF173B7" w14:textId="77777777" w:rsidR="003403E8" w:rsidRPr="00493454" w:rsidRDefault="003403E8" w:rsidP="008D0E15">
            <w:pPr>
              <w:rPr>
                <w:rFonts w:ascii="Times New Roman" w:hAnsi="Times New Roman" w:cs="Times New Roman"/>
                <w:i/>
                <w:iCs/>
                <w:sz w:val="20"/>
                <w:szCs w:val="20"/>
              </w:rPr>
            </w:pPr>
            <w:r w:rsidRPr="00493454">
              <w:rPr>
                <w:rFonts w:ascii="Times New Roman" w:hAnsi="Times New Roman" w:cs="Times New Roman"/>
                <w:i/>
                <w:iCs/>
                <w:sz w:val="20"/>
                <w:szCs w:val="20"/>
              </w:rPr>
              <w:t>Описание: Липса на промяна в нормативната уредба</w:t>
            </w:r>
          </w:p>
          <w:p w14:paraId="45F0F1BF" w14:textId="77777777" w:rsidR="003403E8" w:rsidRPr="00493454" w:rsidRDefault="003403E8" w:rsidP="008D0E15">
            <w:pPr>
              <w:rPr>
                <w:rFonts w:ascii="Times New Roman" w:hAnsi="Times New Roman" w:cs="Times New Roman"/>
                <w:i/>
                <w:iCs/>
                <w:sz w:val="20"/>
                <w:szCs w:val="20"/>
              </w:rPr>
            </w:pPr>
            <w:r w:rsidRPr="00493454">
              <w:rPr>
                <w:rFonts w:ascii="Times New Roman" w:hAnsi="Times New Roman" w:cs="Times New Roman"/>
                <w:i/>
                <w:iCs/>
                <w:sz w:val="20"/>
                <w:szCs w:val="20"/>
              </w:rPr>
              <w:t>Рискове: опасност от наказателни процедури срещу България</w:t>
            </w:r>
          </w:p>
          <w:p w14:paraId="4777040D" w14:textId="77777777" w:rsidR="003403E8" w:rsidRPr="002462AC" w:rsidRDefault="003403E8" w:rsidP="008D0E15">
            <w:pPr>
              <w:rPr>
                <w:rFonts w:ascii="Times New Roman" w:hAnsi="Times New Roman" w:cs="Times New Roman"/>
                <w:i/>
                <w:iCs/>
                <w:sz w:val="16"/>
                <w:szCs w:val="16"/>
              </w:rPr>
            </w:pPr>
          </w:p>
        </w:tc>
        <w:tc>
          <w:tcPr>
            <w:tcW w:w="2393" w:type="dxa"/>
          </w:tcPr>
          <w:p w14:paraId="3BE3547E" w14:textId="77777777" w:rsidR="003403E8" w:rsidRPr="002462AC" w:rsidRDefault="003403E8" w:rsidP="008D0E15">
            <w:pPr>
              <w:rPr>
                <w:rFonts w:ascii="Times New Roman" w:hAnsi="Times New Roman" w:cs="Times New Roman"/>
                <w:i/>
                <w:iCs/>
                <w:sz w:val="16"/>
                <w:szCs w:val="16"/>
              </w:rPr>
            </w:pPr>
            <w:r w:rsidRPr="002462AC">
              <w:rPr>
                <w:rFonts w:ascii="Times New Roman" w:hAnsi="Times New Roman" w:cs="Times New Roman"/>
                <w:i/>
                <w:iCs/>
                <w:sz w:val="16"/>
                <w:szCs w:val="16"/>
              </w:rPr>
              <w:t>Описание:</w:t>
            </w:r>
          </w:p>
          <w:p w14:paraId="1B2D4396" w14:textId="77777777" w:rsidR="00F118C2" w:rsidRPr="00F118C2" w:rsidRDefault="00F118C2" w:rsidP="00F118C2">
            <w:pPr>
              <w:rPr>
                <w:rFonts w:ascii="Century" w:hAnsi="Century" w:cs="Times New Roman"/>
                <w:i/>
                <w:iCs/>
                <w:sz w:val="16"/>
                <w:szCs w:val="16"/>
              </w:rPr>
            </w:pPr>
            <w:r w:rsidRPr="00F118C2">
              <w:rPr>
                <w:rFonts w:ascii="Century" w:hAnsi="Century" w:cs="Times New Roman"/>
                <w:b/>
                <w:bCs/>
                <w:i/>
                <w:iCs/>
                <w:sz w:val="16"/>
                <w:szCs w:val="16"/>
              </w:rPr>
              <w:t xml:space="preserve">Необходимо е регулиране на отношенията по прилагането на </w:t>
            </w:r>
            <w:r w:rsidRPr="00F118C2">
              <w:rPr>
                <w:rFonts w:ascii="Century" w:hAnsi="Century" w:cs="Times New Roman"/>
                <w:b/>
                <w:i/>
                <w:iCs/>
                <w:sz w:val="16"/>
                <w:szCs w:val="16"/>
              </w:rPr>
              <w:t xml:space="preserve">Регламент (ЕС) № 376/2014,  което се отнася съответно </w:t>
            </w:r>
            <w:r w:rsidRPr="00F118C2">
              <w:rPr>
                <w:rFonts w:ascii="Century" w:hAnsi="Century" w:cs="Times New Roman"/>
                <w:b/>
                <w:bCs/>
                <w:i/>
                <w:iCs/>
                <w:sz w:val="16"/>
                <w:szCs w:val="16"/>
              </w:rPr>
              <w:t>за лица по чл. 4 и лице по чл. 16 от Регламент (ЕС) 376/2014, които не изпълнят или не изпълнят в срок задълженията си по този регламент</w:t>
            </w:r>
            <w:r w:rsidRPr="00F118C2">
              <w:rPr>
                <w:rFonts w:ascii="Century" w:hAnsi="Century" w:cs="Times New Roman"/>
                <w:i/>
                <w:iCs/>
                <w:sz w:val="16"/>
                <w:szCs w:val="16"/>
              </w:rPr>
              <w:t xml:space="preserve">- </w:t>
            </w:r>
          </w:p>
          <w:p w14:paraId="328694DB" w14:textId="77777777" w:rsidR="00F118C2" w:rsidRPr="00F118C2" w:rsidRDefault="00F118C2" w:rsidP="00F118C2">
            <w:pPr>
              <w:rPr>
                <w:rFonts w:ascii="Century" w:hAnsi="Century" w:cs="Times New Roman"/>
                <w:b/>
                <w:bCs/>
                <w:i/>
                <w:iCs/>
                <w:sz w:val="16"/>
                <w:szCs w:val="16"/>
                <w:lang w:val="en-US"/>
              </w:rPr>
            </w:pPr>
            <w:r w:rsidRPr="00F118C2">
              <w:rPr>
                <w:rFonts w:ascii="Century" w:hAnsi="Century" w:cs="Times New Roman"/>
                <w:b/>
                <w:i/>
                <w:iCs/>
                <w:sz w:val="16"/>
                <w:szCs w:val="16"/>
              </w:rPr>
              <w:t xml:space="preserve">По отношение Регламент (ЕО) № 549/2004 </w:t>
            </w:r>
            <w:r w:rsidRPr="00F118C2">
              <w:rPr>
                <w:rFonts w:ascii="Century" w:hAnsi="Century" w:cs="Times New Roman"/>
                <w:b/>
                <w:bCs/>
                <w:i/>
                <w:iCs/>
                <w:sz w:val="16"/>
                <w:szCs w:val="16"/>
              </w:rPr>
              <w:t>- предвид обстоятелството, че се въвеждат административни наказания, се прилагат принципите на чл.</w:t>
            </w:r>
            <w:r w:rsidRPr="00F118C2">
              <w:rPr>
                <w:rFonts w:ascii="Century" w:hAnsi="Century" w:cs="Times New Roman"/>
                <w:i/>
                <w:iCs/>
                <w:sz w:val="16"/>
                <w:szCs w:val="16"/>
              </w:rPr>
              <w:t xml:space="preserve"> 9 от </w:t>
            </w:r>
            <w:r w:rsidRPr="00F118C2">
              <w:rPr>
                <w:rFonts w:ascii="Century" w:hAnsi="Century" w:cs="Times New Roman"/>
                <w:b/>
                <w:bCs/>
                <w:i/>
                <w:iCs/>
                <w:sz w:val="16"/>
                <w:szCs w:val="16"/>
              </w:rPr>
              <w:t>Регламент (ЕО) № 549/200.</w:t>
            </w:r>
            <w:r w:rsidRPr="00F118C2">
              <w:rPr>
                <w:rFonts w:ascii="Century" w:hAnsi="Century" w:cs="Times New Roman"/>
                <w:b/>
                <w:bCs/>
                <w:i/>
                <w:iCs/>
                <w:sz w:val="16"/>
                <w:szCs w:val="16"/>
                <w:lang w:val="en-US"/>
              </w:rPr>
              <w:t xml:space="preserve"> </w:t>
            </w:r>
          </w:p>
          <w:p w14:paraId="70095459" w14:textId="77777777" w:rsidR="00F118C2" w:rsidRPr="00F118C2" w:rsidRDefault="00F118C2" w:rsidP="00F118C2">
            <w:pPr>
              <w:rPr>
                <w:rFonts w:ascii="Century" w:hAnsi="Century" w:cs="Times New Roman"/>
                <w:i/>
                <w:iCs/>
                <w:sz w:val="16"/>
                <w:szCs w:val="16"/>
              </w:rPr>
            </w:pPr>
            <w:r w:rsidRPr="00F118C2">
              <w:rPr>
                <w:rFonts w:ascii="Century" w:hAnsi="Century" w:cs="Times New Roman"/>
                <w:b/>
                <w:bCs/>
                <w:i/>
                <w:iCs/>
                <w:sz w:val="16"/>
                <w:szCs w:val="16"/>
              </w:rPr>
              <w:t xml:space="preserve">Според двете цитирани разпоредби  - в двата регламента – чл.21 и </w:t>
            </w:r>
            <w:r w:rsidRPr="00F118C2">
              <w:rPr>
                <w:rFonts w:ascii="Century" w:hAnsi="Century" w:cs="Times New Roman"/>
                <w:b/>
                <w:bCs/>
                <w:i/>
                <w:iCs/>
                <w:sz w:val="16"/>
                <w:szCs w:val="16"/>
              </w:rPr>
              <w:lastRenderedPageBreak/>
              <w:t>съответно чл.9, държавите членки са длъжни да предвидят в националното си законодателство санкции, които да са „ефективни, пропорционални и с възпиращ ефект“.</w:t>
            </w:r>
            <w:r w:rsidRPr="00F118C2">
              <w:rPr>
                <w:rFonts w:ascii="Century" w:hAnsi="Century" w:cs="Times New Roman"/>
                <w:i/>
                <w:iCs/>
                <w:sz w:val="16"/>
                <w:szCs w:val="16"/>
              </w:rPr>
              <w:t xml:space="preserve"> </w:t>
            </w:r>
          </w:p>
          <w:p w14:paraId="30F5BC6A" w14:textId="77777777" w:rsidR="00F118C2" w:rsidRPr="00F118C2" w:rsidRDefault="00F118C2" w:rsidP="00F118C2">
            <w:pPr>
              <w:rPr>
                <w:rFonts w:ascii="Century" w:hAnsi="Century" w:cs="Times New Roman"/>
                <w:b/>
                <w:bCs/>
                <w:i/>
                <w:iCs/>
                <w:sz w:val="16"/>
                <w:szCs w:val="16"/>
              </w:rPr>
            </w:pPr>
            <w:r w:rsidRPr="00F118C2">
              <w:rPr>
                <w:rFonts w:ascii="Century" w:hAnsi="Century" w:cs="Times New Roman"/>
                <w:b/>
                <w:bCs/>
                <w:i/>
                <w:iCs/>
                <w:sz w:val="16"/>
                <w:szCs w:val="16"/>
              </w:rPr>
              <w:t>Предложените размери на санкциите са съобразени с високата степен на обществена опасност при нарушаване на посочените в регламентите изисквания, и отчитат финансовите възможности на адресатите на разпоредбите</w:t>
            </w:r>
          </w:p>
          <w:p w14:paraId="5E49FF81" w14:textId="77777777" w:rsidR="00F118C2" w:rsidRPr="00F118C2" w:rsidRDefault="00F118C2" w:rsidP="00F118C2">
            <w:pPr>
              <w:rPr>
                <w:rFonts w:ascii="Century" w:hAnsi="Century" w:cs="Times New Roman"/>
                <w:i/>
                <w:iCs/>
                <w:sz w:val="20"/>
                <w:szCs w:val="20"/>
              </w:rPr>
            </w:pPr>
          </w:p>
          <w:p w14:paraId="57DBDF43" w14:textId="77777777" w:rsidR="003403E8" w:rsidRPr="00F118C2" w:rsidRDefault="003403E8" w:rsidP="008D0E15">
            <w:pPr>
              <w:rPr>
                <w:rFonts w:ascii="Century" w:hAnsi="Century" w:cs="Times New Roman"/>
                <w:i/>
                <w:iCs/>
                <w:sz w:val="20"/>
                <w:szCs w:val="20"/>
              </w:rPr>
            </w:pPr>
            <w:r w:rsidRPr="00F118C2">
              <w:rPr>
                <w:rFonts w:ascii="Century" w:hAnsi="Century" w:cs="Times New Roman"/>
                <w:i/>
                <w:iCs/>
                <w:sz w:val="20"/>
                <w:szCs w:val="20"/>
              </w:rPr>
              <w:t>Рискове: не се предвиждат</w:t>
            </w:r>
          </w:p>
        </w:tc>
        <w:tc>
          <w:tcPr>
            <w:tcW w:w="2597" w:type="dxa"/>
          </w:tcPr>
          <w:p w14:paraId="291100A8" w14:textId="77777777" w:rsidR="003403E8" w:rsidRPr="00493454" w:rsidRDefault="003403E8" w:rsidP="008D0E15">
            <w:pPr>
              <w:rPr>
                <w:rFonts w:ascii="Century" w:hAnsi="Century" w:cs="Times New Roman"/>
                <w:i/>
                <w:iCs/>
                <w:sz w:val="16"/>
                <w:szCs w:val="16"/>
              </w:rPr>
            </w:pPr>
            <w:r w:rsidRPr="00493454">
              <w:rPr>
                <w:rFonts w:ascii="Century" w:hAnsi="Century" w:cs="Times New Roman"/>
                <w:i/>
                <w:iCs/>
                <w:sz w:val="16"/>
                <w:szCs w:val="16"/>
              </w:rPr>
              <w:lastRenderedPageBreak/>
              <w:t>Описание: липсват санкционни разпоредби</w:t>
            </w:r>
            <w:r w:rsidR="00BA1667" w:rsidRPr="00493454">
              <w:rPr>
                <w:rFonts w:ascii="Century" w:hAnsi="Century" w:cs="Times New Roman"/>
                <w:i/>
                <w:iCs/>
                <w:sz w:val="16"/>
                <w:szCs w:val="16"/>
              </w:rPr>
              <w:t xml:space="preserve"> при неизпълнение на изискванията, произтичащи от</w:t>
            </w:r>
            <w:r w:rsidR="00BA1667" w:rsidRPr="00493454">
              <w:rPr>
                <w:rFonts w:ascii="Century" w:eastAsia="Calibri" w:hAnsi="Century" w:cs="Times New Roman"/>
                <w:b/>
                <w:i/>
                <w:iCs/>
                <w:sz w:val="16"/>
                <w:szCs w:val="16"/>
              </w:rPr>
              <w:t xml:space="preserve"> Регламент (ЕС) № 376/2014 и </w:t>
            </w:r>
            <w:r w:rsidR="00BA1667" w:rsidRPr="00493454">
              <w:rPr>
                <w:rFonts w:ascii="Century" w:hAnsi="Century" w:cs="Times New Roman"/>
                <w:b/>
                <w:i/>
                <w:iCs/>
                <w:sz w:val="16"/>
                <w:szCs w:val="16"/>
                <w:lang w:eastAsia="zh-CN"/>
              </w:rPr>
              <w:t>Регламент (ЕО) № 549/2004</w:t>
            </w:r>
            <w:r w:rsidR="00BA1667" w:rsidRPr="00493454">
              <w:rPr>
                <w:rFonts w:ascii="Century" w:hAnsi="Century" w:cs="Times New Roman"/>
                <w:i/>
                <w:iCs/>
                <w:sz w:val="16"/>
                <w:szCs w:val="16"/>
              </w:rPr>
              <w:t xml:space="preserve"> </w:t>
            </w:r>
            <w:r w:rsidRPr="00493454">
              <w:rPr>
                <w:rFonts w:ascii="Century" w:hAnsi="Century" w:cs="Times New Roman"/>
                <w:i/>
                <w:iCs/>
                <w:sz w:val="16"/>
                <w:szCs w:val="16"/>
              </w:rPr>
              <w:t>:</w:t>
            </w:r>
          </w:p>
          <w:p w14:paraId="0C52F56A" w14:textId="77777777" w:rsidR="003403E8" w:rsidRPr="00493454" w:rsidRDefault="003403E8" w:rsidP="00DE4B64">
            <w:pPr>
              <w:rPr>
                <w:rFonts w:ascii="Century" w:hAnsi="Century"/>
                <w:sz w:val="16"/>
                <w:szCs w:val="16"/>
              </w:rPr>
            </w:pPr>
            <w:r w:rsidRPr="00493454">
              <w:rPr>
                <w:rFonts w:ascii="Century" w:hAnsi="Century" w:cs="Times New Roman"/>
                <w:i/>
                <w:iCs/>
                <w:sz w:val="16"/>
                <w:szCs w:val="16"/>
              </w:rPr>
              <w:t>Рискове: завеждане на наказателни процедури срещу България, при осъждане ще се плащат глоби</w:t>
            </w:r>
            <w:r w:rsidRPr="00493454">
              <w:rPr>
                <w:rFonts w:ascii="Century" w:hAnsi="Century"/>
                <w:sz w:val="16"/>
                <w:szCs w:val="16"/>
              </w:rPr>
              <w:t xml:space="preserve">  </w:t>
            </w:r>
          </w:p>
        </w:tc>
        <w:tc>
          <w:tcPr>
            <w:tcW w:w="1505" w:type="dxa"/>
          </w:tcPr>
          <w:p w14:paraId="659DA8D1" w14:textId="77777777" w:rsidR="003403E8" w:rsidRPr="00493454" w:rsidRDefault="003403E8" w:rsidP="008D0E15">
            <w:pPr>
              <w:rPr>
                <w:rFonts w:ascii="Century" w:hAnsi="Century" w:cs="Times New Roman"/>
                <w:i/>
                <w:iCs/>
                <w:sz w:val="16"/>
                <w:szCs w:val="16"/>
              </w:rPr>
            </w:pPr>
            <w:r w:rsidRPr="00493454">
              <w:rPr>
                <w:rFonts w:ascii="Century" w:hAnsi="Century" w:cs="Times New Roman"/>
                <w:i/>
                <w:iCs/>
                <w:sz w:val="16"/>
                <w:szCs w:val="16"/>
              </w:rPr>
              <w:t>Описание:</w:t>
            </w:r>
          </w:p>
          <w:p w14:paraId="6C623470" w14:textId="77777777" w:rsidR="003403E8" w:rsidRPr="00493454" w:rsidRDefault="003403E8" w:rsidP="008D0E15">
            <w:pPr>
              <w:rPr>
                <w:rFonts w:ascii="Century" w:hAnsi="Century" w:cs="Times New Roman"/>
                <w:i/>
                <w:iCs/>
                <w:sz w:val="16"/>
                <w:szCs w:val="16"/>
              </w:rPr>
            </w:pPr>
            <w:r w:rsidRPr="00493454">
              <w:rPr>
                <w:rFonts w:ascii="Century" w:hAnsi="Century" w:cs="Times New Roman"/>
                <w:i/>
                <w:iCs/>
                <w:sz w:val="16"/>
                <w:szCs w:val="16"/>
              </w:rPr>
              <w:t>Не се предвижда такъв</w:t>
            </w:r>
          </w:p>
          <w:p w14:paraId="0E8296B7" w14:textId="77777777" w:rsidR="003403E8" w:rsidRPr="00493454" w:rsidRDefault="003403E8" w:rsidP="008D0E15">
            <w:pPr>
              <w:rPr>
                <w:rFonts w:ascii="Century" w:hAnsi="Century"/>
                <w:sz w:val="16"/>
                <w:szCs w:val="16"/>
              </w:rPr>
            </w:pPr>
            <w:r w:rsidRPr="00493454">
              <w:rPr>
                <w:rFonts w:ascii="Century" w:hAnsi="Century" w:cs="Times New Roman"/>
                <w:i/>
                <w:iCs/>
                <w:sz w:val="16"/>
                <w:szCs w:val="16"/>
              </w:rPr>
              <w:t>Рискове: не се предвиждат</w:t>
            </w:r>
          </w:p>
        </w:tc>
      </w:tr>
    </w:tbl>
    <w:p w14:paraId="24C71020" w14:textId="5446117B" w:rsidR="001B4272" w:rsidRDefault="001B4272" w:rsidP="00B83BAC">
      <w:pPr>
        <w:spacing w:after="0"/>
        <w:ind w:firstLine="708"/>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 </w:t>
      </w:r>
      <w:r w:rsidR="00B2352E">
        <w:rPr>
          <w:rFonts w:ascii="Times New Roman" w:hAnsi="Times New Roman" w:cs="Times New Roman"/>
          <w:sz w:val="24"/>
          <w:szCs w:val="24"/>
        </w:rPr>
        <w:t>К</w:t>
      </w:r>
      <w:r w:rsidR="00AB265A">
        <w:rPr>
          <w:rFonts w:ascii="Times New Roman" w:hAnsi="Times New Roman" w:cs="Times New Roman"/>
          <w:sz w:val="24"/>
          <w:szCs w:val="24"/>
        </w:rPr>
        <w:t>в</w:t>
      </w:r>
      <w:r>
        <w:rPr>
          <w:rFonts w:ascii="Times New Roman" w:hAnsi="Times New Roman" w:cs="Times New Roman"/>
          <w:sz w:val="24"/>
          <w:szCs w:val="24"/>
        </w:rPr>
        <w:t xml:space="preserve">алифицирането на нарушенията и определянето </w:t>
      </w:r>
      <w:r w:rsidR="00B2352E">
        <w:rPr>
          <w:rFonts w:ascii="Times New Roman" w:hAnsi="Times New Roman" w:cs="Times New Roman"/>
          <w:sz w:val="24"/>
          <w:szCs w:val="24"/>
        </w:rPr>
        <w:t xml:space="preserve">на </w:t>
      </w:r>
      <w:r w:rsidR="00F118C2">
        <w:rPr>
          <w:rFonts w:ascii="Times New Roman" w:hAnsi="Times New Roman" w:cs="Times New Roman"/>
          <w:sz w:val="24"/>
          <w:szCs w:val="24"/>
        </w:rPr>
        <w:t>предл</w:t>
      </w:r>
      <w:r w:rsidR="00B2352E">
        <w:rPr>
          <w:rFonts w:ascii="Times New Roman" w:hAnsi="Times New Roman" w:cs="Times New Roman"/>
          <w:sz w:val="24"/>
          <w:szCs w:val="24"/>
        </w:rPr>
        <w:t xml:space="preserve">ожените </w:t>
      </w:r>
      <w:r w:rsidR="00F118C2">
        <w:rPr>
          <w:rFonts w:ascii="Times New Roman" w:hAnsi="Times New Roman" w:cs="Times New Roman"/>
          <w:sz w:val="24"/>
          <w:szCs w:val="24"/>
        </w:rPr>
        <w:t xml:space="preserve">в законопроекта </w:t>
      </w:r>
      <w:r>
        <w:rPr>
          <w:rFonts w:ascii="Times New Roman" w:hAnsi="Times New Roman" w:cs="Times New Roman"/>
          <w:sz w:val="24"/>
          <w:szCs w:val="24"/>
        </w:rPr>
        <w:t>санкции</w:t>
      </w:r>
      <w:r w:rsidR="00F118C2">
        <w:rPr>
          <w:rFonts w:ascii="Times New Roman" w:hAnsi="Times New Roman" w:cs="Times New Roman"/>
          <w:sz w:val="24"/>
          <w:szCs w:val="24"/>
        </w:rPr>
        <w:t xml:space="preserve"> произтичат от </w:t>
      </w:r>
      <w:r w:rsidR="00DF4AA0">
        <w:rPr>
          <w:rFonts w:ascii="Times New Roman" w:hAnsi="Times New Roman" w:cs="Times New Roman"/>
          <w:sz w:val="24"/>
          <w:szCs w:val="24"/>
        </w:rPr>
        <w:t>следн</w:t>
      </w:r>
      <w:r w:rsidR="00F118C2">
        <w:rPr>
          <w:rFonts w:ascii="Times New Roman" w:hAnsi="Times New Roman" w:cs="Times New Roman"/>
          <w:sz w:val="24"/>
          <w:szCs w:val="24"/>
        </w:rPr>
        <w:t>ото европейско законодателство</w:t>
      </w:r>
      <w:r w:rsidR="00DF4AA0">
        <w:rPr>
          <w:rFonts w:ascii="Times New Roman" w:hAnsi="Times New Roman" w:cs="Times New Roman"/>
          <w:sz w:val="24"/>
          <w:szCs w:val="24"/>
        </w:rPr>
        <w:t>:</w:t>
      </w:r>
      <w:r>
        <w:rPr>
          <w:rFonts w:ascii="Times New Roman" w:hAnsi="Times New Roman" w:cs="Times New Roman"/>
          <w:sz w:val="24"/>
          <w:szCs w:val="24"/>
        </w:rPr>
        <w:t xml:space="preserve"> </w:t>
      </w:r>
      <w:r w:rsidR="00681272" w:rsidRPr="00F118C2">
        <w:rPr>
          <w:rFonts w:ascii="Times New Roman" w:hAnsi="Times New Roman" w:cs="Times New Roman"/>
          <w:sz w:val="24"/>
          <w:szCs w:val="24"/>
          <w:lang w:val="en-US"/>
        </w:rPr>
        <w:t>Рeгламент</w:t>
      </w:r>
      <w:r w:rsidR="00DF4AA0" w:rsidRPr="00F118C2">
        <w:rPr>
          <w:rFonts w:ascii="Times New Roman" w:hAnsi="Times New Roman" w:cs="Times New Roman"/>
          <w:sz w:val="24"/>
          <w:szCs w:val="24"/>
          <w:lang w:val="en-US"/>
        </w:rPr>
        <w:t xml:space="preserve"> (ЕС) № 376/2014</w:t>
      </w:r>
      <w:r w:rsidR="00DF4AA0" w:rsidRPr="00F118C2">
        <w:rPr>
          <w:rFonts w:ascii="Times New Roman" w:eastAsia="Times New Roman" w:hAnsi="Times New Roman" w:cs="Times New Roman"/>
          <w:bCs/>
          <w:sz w:val="24"/>
          <w:szCs w:val="24"/>
        </w:rPr>
        <w:t xml:space="preserve"> 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r w:rsidR="00DF4AA0">
        <w:rPr>
          <w:rFonts w:ascii="Times New Roman" w:eastAsia="Times New Roman" w:hAnsi="Times New Roman" w:cs="Times New Roman"/>
          <w:bCs/>
          <w:sz w:val="24"/>
          <w:szCs w:val="24"/>
        </w:rPr>
        <w:t>,</w:t>
      </w:r>
      <w:r w:rsidR="00DF4AA0" w:rsidRPr="007C79ED">
        <w:t xml:space="preserve"> </w:t>
      </w:r>
      <w:r w:rsidR="00DF4AA0" w:rsidRPr="00F118C2">
        <w:rPr>
          <w:rFonts w:ascii="Times New Roman" w:hAnsi="Times New Roman" w:cs="Times New Roman"/>
          <w:sz w:val="24"/>
          <w:szCs w:val="24"/>
        </w:rPr>
        <w:t xml:space="preserve">Регламент (ЕО) № 549/2004 </w:t>
      </w:r>
      <w:r w:rsidR="00DF4AA0" w:rsidRPr="00F118C2">
        <w:rPr>
          <w:rFonts w:ascii="Times New Roman" w:hAnsi="Times New Roman" w:cs="Times New Roman"/>
          <w:color w:val="000000"/>
          <w:sz w:val="24"/>
          <w:szCs w:val="24"/>
        </w:rPr>
        <w:t xml:space="preserve">на Европейския парламент и на Съвета от 10 март 2004 година за определяне на рамката за създаването на Единно европейско небе </w:t>
      </w:r>
      <w:r w:rsidR="00DF4AA0" w:rsidRPr="00F118C2">
        <w:rPr>
          <w:rFonts w:ascii="Times New Roman" w:hAnsi="Times New Roman" w:cs="Times New Roman"/>
          <w:sz w:val="24"/>
          <w:szCs w:val="24"/>
        </w:rPr>
        <w:t>по отношение на онези ползватели на въздушното пространство и доставчици на аеронавигационно обслужване и 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w:t>
      </w:r>
      <w:r w:rsidR="00DF4AA0" w:rsidRPr="00F118C2">
        <w:rPr>
          <w:rFonts w:ascii="Times New Roman" w:hAnsi="Times New Roman" w:cs="Times New Roman"/>
          <w:i/>
          <w:iCs/>
          <w:sz w:val="24"/>
          <w:szCs w:val="24"/>
        </w:rPr>
        <w:t xml:space="preserve"> </w:t>
      </w:r>
      <w:r w:rsidR="00DF4AA0" w:rsidRPr="00F118C2">
        <w:rPr>
          <w:rFonts w:ascii="Times New Roman" w:hAnsi="Times New Roman" w:cs="Times New Roman"/>
          <w:sz w:val="24"/>
          <w:szCs w:val="24"/>
        </w:rPr>
        <w:t>(ЕО)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r w:rsidR="00DF4AA0" w:rsidRPr="00F118C2">
        <w:rPr>
          <w:rFonts w:ascii="Times New Roman" w:eastAsia="Times New Roman" w:hAnsi="Times New Roman" w:cs="Times New Roman"/>
          <w:bCs/>
          <w:sz w:val="24"/>
          <w:szCs w:val="24"/>
        </w:rPr>
        <w:t>.</w:t>
      </w:r>
      <w:r w:rsidR="00DF4AA0">
        <w:rPr>
          <w:rFonts w:ascii="Times New Roman" w:eastAsia="Times New Roman" w:hAnsi="Times New Roman" w:cs="Times New Roman"/>
          <w:bCs/>
          <w:sz w:val="24"/>
          <w:szCs w:val="24"/>
        </w:rPr>
        <w:t xml:space="preserve"> </w:t>
      </w:r>
      <w:r w:rsidR="005568F2">
        <w:rPr>
          <w:rFonts w:ascii="Times New Roman" w:eastAsia="Times New Roman" w:hAnsi="Times New Roman" w:cs="Times New Roman"/>
          <w:bCs/>
          <w:sz w:val="24"/>
          <w:szCs w:val="24"/>
          <w:lang w:val="en-US"/>
        </w:rPr>
        <w:t xml:space="preserve"> </w:t>
      </w:r>
      <w:r w:rsidR="00DF4AA0">
        <w:rPr>
          <w:rFonts w:ascii="Times New Roman" w:eastAsia="Times New Roman" w:hAnsi="Times New Roman" w:cs="Times New Roman"/>
          <w:bCs/>
          <w:sz w:val="24"/>
          <w:szCs w:val="24"/>
        </w:rPr>
        <w:t>Материалноправните изисквания към задължените субекти се съдържат в тях. Принципите за определянето на санкциите са заложени в самите регламенти</w:t>
      </w:r>
      <w:r w:rsidR="0054412D">
        <w:rPr>
          <w:rFonts w:ascii="Times New Roman" w:eastAsia="Times New Roman" w:hAnsi="Times New Roman" w:cs="Times New Roman"/>
          <w:bCs/>
          <w:sz w:val="24"/>
          <w:szCs w:val="24"/>
        </w:rPr>
        <w:t xml:space="preserve">, като </w:t>
      </w:r>
      <w:r w:rsidR="00DF4AA0">
        <w:rPr>
          <w:rFonts w:ascii="Times New Roman" w:eastAsia="Times New Roman" w:hAnsi="Times New Roman" w:cs="Times New Roman"/>
          <w:bCs/>
          <w:sz w:val="24"/>
          <w:szCs w:val="24"/>
        </w:rPr>
        <w:t xml:space="preserve"> </w:t>
      </w:r>
      <w:r w:rsidR="0054412D">
        <w:rPr>
          <w:rFonts w:ascii="Times New Roman" w:eastAsia="Times New Roman" w:hAnsi="Times New Roman" w:cs="Times New Roman"/>
          <w:bCs/>
          <w:sz w:val="24"/>
          <w:szCs w:val="24"/>
        </w:rPr>
        <w:t>ц</w:t>
      </w:r>
      <w:r w:rsidR="00DF4AA0">
        <w:rPr>
          <w:rFonts w:ascii="Times New Roman" w:eastAsia="Times New Roman" w:hAnsi="Times New Roman" w:cs="Times New Roman"/>
          <w:bCs/>
          <w:sz w:val="24"/>
          <w:szCs w:val="24"/>
        </w:rPr>
        <w:t>елта е същите да бъдат „</w:t>
      </w:r>
      <w:r w:rsidR="00DF4AA0" w:rsidRPr="007E6073">
        <w:rPr>
          <w:rFonts w:ascii="Times New Roman" w:hAnsi="Times New Roman" w:cs="Times New Roman"/>
          <w:sz w:val="24"/>
          <w:szCs w:val="24"/>
          <w:lang w:eastAsia="zh-CN"/>
        </w:rPr>
        <w:t>ефективни, пропорционални и с възпиращ ефект</w:t>
      </w:r>
      <w:r w:rsidR="00DF4AA0">
        <w:rPr>
          <w:rFonts w:ascii="Times New Roman" w:eastAsia="Times New Roman" w:hAnsi="Times New Roman" w:cs="Times New Roman"/>
          <w:bCs/>
          <w:sz w:val="24"/>
          <w:szCs w:val="24"/>
        </w:rPr>
        <w:t xml:space="preserve">“. Предвид значимостта </w:t>
      </w:r>
      <w:r w:rsidR="0075328A">
        <w:rPr>
          <w:rFonts w:ascii="Times New Roman" w:eastAsia="Times New Roman" w:hAnsi="Times New Roman" w:cs="Times New Roman"/>
          <w:bCs/>
          <w:sz w:val="24"/>
          <w:szCs w:val="24"/>
        </w:rPr>
        <w:t xml:space="preserve">на </w:t>
      </w:r>
      <w:r w:rsidR="00DF4AA0">
        <w:rPr>
          <w:rFonts w:ascii="Times New Roman" w:eastAsia="Times New Roman" w:hAnsi="Times New Roman" w:cs="Times New Roman"/>
          <w:bCs/>
          <w:sz w:val="24"/>
          <w:szCs w:val="24"/>
        </w:rPr>
        <w:t>вредоносните резултати при евентуално наруш</w:t>
      </w:r>
      <w:r w:rsidR="0054412D">
        <w:rPr>
          <w:rFonts w:ascii="Times New Roman" w:eastAsia="Times New Roman" w:hAnsi="Times New Roman" w:cs="Times New Roman"/>
          <w:bCs/>
          <w:sz w:val="24"/>
          <w:szCs w:val="24"/>
        </w:rPr>
        <w:t xml:space="preserve">аване на </w:t>
      </w:r>
      <w:r w:rsidR="00DF4AA0">
        <w:rPr>
          <w:rFonts w:ascii="Times New Roman" w:eastAsia="Times New Roman" w:hAnsi="Times New Roman" w:cs="Times New Roman"/>
          <w:bCs/>
          <w:sz w:val="24"/>
          <w:szCs w:val="24"/>
        </w:rPr>
        <w:t xml:space="preserve"> задължения</w:t>
      </w:r>
      <w:r w:rsidR="0054412D">
        <w:rPr>
          <w:rFonts w:ascii="Times New Roman" w:eastAsia="Times New Roman" w:hAnsi="Times New Roman" w:cs="Times New Roman"/>
          <w:bCs/>
          <w:sz w:val="24"/>
          <w:szCs w:val="24"/>
        </w:rPr>
        <w:t>та</w:t>
      </w:r>
      <w:r w:rsidR="00DF4AA0">
        <w:rPr>
          <w:rFonts w:ascii="Times New Roman" w:eastAsia="Times New Roman" w:hAnsi="Times New Roman" w:cs="Times New Roman"/>
          <w:bCs/>
          <w:sz w:val="24"/>
          <w:szCs w:val="24"/>
        </w:rPr>
        <w:t>, произтичащи от материалноправните норми, държавите – членки разполагат с право</w:t>
      </w:r>
      <w:r w:rsidR="0054412D">
        <w:rPr>
          <w:rFonts w:ascii="Times New Roman" w:eastAsia="Times New Roman" w:hAnsi="Times New Roman" w:cs="Times New Roman"/>
          <w:bCs/>
          <w:sz w:val="24"/>
          <w:szCs w:val="24"/>
        </w:rPr>
        <w:t>то</w:t>
      </w:r>
      <w:r w:rsidR="00DF4AA0">
        <w:rPr>
          <w:rFonts w:ascii="Times New Roman" w:eastAsia="Times New Roman" w:hAnsi="Times New Roman" w:cs="Times New Roman"/>
          <w:bCs/>
          <w:sz w:val="24"/>
          <w:szCs w:val="24"/>
        </w:rPr>
        <w:t xml:space="preserve"> да определят размерите на санкциите. В случая те</w:t>
      </w:r>
      <w:r w:rsidR="0054412D">
        <w:rPr>
          <w:rFonts w:ascii="Times New Roman" w:eastAsia="Times New Roman" w:hAnsi="Times New Roman" w:cs="Times New Roman"/>
          <w:bCs/>
          <w:sz w:val="24"/>
          <w:szCs w:val="24"/>
        </w:rPr>
        <w:t xml:space="preserve">зи размери </w:t>
      </w:r>
      <w:r w:rsidR="00DF4AA0">
        <w:rPr>
          <w:rFonts w:ascii="Times New Roman" w:eastAsia="Times New Roman" w:hAnsi="Times New Roman" w:cs="Times New Roman"/>
          <w:bCs/>
          <w:sz w:val="24"/>
          <w:szCs w:val="24"/>
        </w:rPr>
        <w:t>са съобразени с финансовите възможности на задължените субекти</w:t>
      </w:r>
      <w:r w:rsidR="001F222A">
        <w:rPr>
          <w:rFonts w:ascii="Times New Roman" w:eastAsia="Times New Roman" w:hAnsi="Times New Roman" w:cs="Times New Roman"/>
          <w:bCs/>
          <w:sz w:val="24"/>
          <w:szCs w:val="24"/>
        </w:rPr>
        <w:t>, и целят превенция при спазването на техните нормативноустановени задължения</w:t>
      </w:r>
      <w:r w:rsidR="00DF4AA0">
        <w:rPr>
          <w:rFonts w:ascii="Times New Roman" w:eastAsia="Times New Roman" w:hAnsi="Times New Roman" w:cs="Times New Roman"/>
          <w:bCs/>
          <w:sz w:val="24"/>
          <w:szCs w:val="24"/>
        </w:rPr>
        <w:t xml:space="preserve">.  </w:t>
      </w:r>
    </w:p>
    <w:p w14:paraId="67242F82" w14:textId="7A0EEB65" w:rsidR="00513954" w:rsidRPr="005568F2" w:rsidRDefault="00513954" w:rsidP="00B83BAC">
      <w:pPr>
        <w:pStyle w:val="title-doc-first"/>
        <w:shd w:val="clear" w:color="auto" w:fill="FFFFFF"/>
        <w:spacing w:before="0" w:beforeAutospacing="0" w:after="160" w:afterAutospacing="0" w:line="259" w:lineRule="auto"/>
        <w:ind w:firstLine="709"/>
        <w:jc w:val="both"/>
        <w:rPr>
          <w:lang w:val="bg-BG"/>
        </w:rPr>
      </w:pPr>
      <w:r w:rsidRPr="005568F2">
        <w:rPr>
          <w:rFonts w:hint="eastAsia"/>
          <w:lang w:val="bg-BG"/>
        </w:rPr>
        <w:t>Като</w:t>
      </w:r>
      <w:r w:rsidRPr="005568F2">
        <w:rPr>
          <w:lang w:val="bg-BG"/>
        </w:rPr>
        <w:t xml:space="preserve"> </w:t>
      </w:r>
      <w:r w:rsidRPr="005568F2">
        <w:rPr>
          <w:rFonts w:hint="eastAsia"/>
          <w:lang w:val="bg-BG"/>
        </w:rPr>
        <w:t>критери</w:t>
      </w:r>
      <w:r w:rsidR="005568F2">
        <w:rPr>
          <w:lang w:val="bg-BG"/>
        </w:rPr>
        <w:t>й</w:t>
      </w:r>
      <w:r w:rsidRPr="005568F2">
        <w:rPr>
          <w:lang w:val="bg-BG"/>
        </w:rPr>
        <w:t xml:space="preserve"> </w:t>
      </w:r>
      <w:r w:rsidRPr="005568F2">
        <w:rPr>
          <w:rFonts w:hint="eastAsia"/>
          <w:lang w:val="bg-BG"/>
        </w:rPr>
        <w:t>за</w:t>
      </w:r>
      <w:r w:rsidRPr="005568F2">
        <w:rPr>
          <w:lang w:val="bg-BG"/>
        </w:rPr>
        <w:t xml:space="preserve"> </w:t>
      </w:r>
      <w:r w:rsidRPr="005568F2">
        <w:rPr>
          <w:rFonts w:hint="eastAsia"/>
          <w:lang w:val="bg-BG"/>
        </w:rPr>
        <w:t>квалифициране</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нарушенията</w:t>
      </w:r>
      <w:r w:rsidRPr="005568F2">
        <w:rPr>
          <w:lang w:val="bg-BG"/>
        </w:rPr>
        <w:t xml:space="preserve"> </w:t>
      </w:r>
      <w:r w:rsidRPr="005568F2">
        <w:rPr>
          <w:rFonts w:hint="eastAsia"/>
          <w:lang w:val="bg-BG"/>
        </w:rPr>
        <w:t>в</w:t>
      </w:r>
      <w:r w:rsidRPr="005568F2">
        <w:rPr>
          <w:lang w:val="bg-BG"/>
        </w:rPr>
        <w:t xml:space="preserve"> </w:t>
      </w:r>
      <w:r w:rsidRPr="005568F2">
        <w:rPr>
          <w:rFonts w:hint="eastAsia"/>
          <w:lang w:val="bg-BG"/>
        </w:rPr>
        <w:t>посочените</w:t>
      </w:r>
      <w:r w:rsidRPr="005568F2">
        <w:rPr>
          <w:lang w:val="bg-BG"/>
        </w:rPr>
        <w:t xml:space="preserve"> </w:t>
      </w:r>
      <w:r w:rsidRPr="005568F2">
        <w:rPr>
          <w:rFonts w:hint="eastAsia"/>
          <w:lang w:val="bg-BG"/>
        </w:rPr>
        <w:t>два</w:t>
      </w:r>
      <w:r w:rsidRPr="005568F2">
        <w:rPr>
          <w:lang w:val="bg-BG"/>
        </w:rPr>
        <w:t xml:space="preserve"> </w:t>
      </w:r>
      <w:r w:rsidRPr="005568F2">
        <w:rPr>
          <w:rFonts w:hint="eastAsia"/>
          <w:lang w:val="bg-BG"/>
        </w:rPr>
        <w:t>регламента</w:t>
      </w:r>
      <w:r w:rsidRPr="005568F2">
        <w:rPr>
          <w:lang w:val="bg-BG"/>
        </w:rPr>
        <w:t xml:space="preserve"> </w:t>
      </w:r>
      <w:r w:rsidRPr="005568F2">
        <w:rPr>
          <w:rFonts w:hint="eastAsia"/>
          <w:lang w:val="bg-BG"/>
        </w:rPr>
        <w:t>е</w:t>
      </w:r>
      <w:r w:rsidRPr="005568F2">
        <w:rPr>
          <w:lang w:val="bg-BG"/>
        </w:rPr>
        <w:t xml:space="preserve">  </w:t>
      </w:r>
      <w:r w:rsidRPr="005568F2">
        <w:rPr>
          <w:rFonts w:hint="eastAsia"/>
          <w:lang w:val="bg-BG"/>
        </w:rPr>
        <w:t>взета</w:t>
      </w:r>
      <w:r w:rsidRPr="005568F2">
        <w:rPr>
          <w:lang w:val="bg-BG"/>
        </w:rPr>
        <w:t xml:space="preserve"> </w:t>
      </w:r>
      <w:r w:rsidRPr="005568F2">
        <w:rPr>
          <w:rFonts w:hint="eastAsia"/>
          <w:lang w:val="bg-BG"/>
        </w:rPr>
        <w:t>предвид</w:t>
      </w:r>
      <w:r w:rsidRPr="005568F2">
        <w:rPr>
          <w:lang w:val="bg-BG"/>
        </w:rPr>
        <w:t xml:space="preserve"> </w:t>
      </w:r>
      <w:r w:rsidRPr="005568F2">
        <w:rPr>
          <w:rFonts w:hint="eastAsia"/>
          <w:lang w:val="bg-BG"/>
        </w:rPr>
        <w:t>степента</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застрашаване</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обществения</w:t>
      </w:r>
      <w:r w:rsidRPr="005568F2">
        <w:rPr>
          <w:lang w:val="bg-BG"/>
        </w:rPr>
        <w:t xml:space="preserve"> </w:t>
      </w:r>
      <w:r w:rsidRPr="005568F2">
        <w:rPr>
          <w:rFonts w:hint="eastAsia"/>
          <w:lang w:val="bg-BG"/>
        </w:rPr>
        <w:t>интерес</w:t>
      </w:r>
      <w:r w:rsidRPr="005568F2">
        <w:rPr>
          <w:lang w:val="bg-BG"/>
        </w:rPr>
        <w:t xml:space="preserve"> </w:t>
      </w:r>
      <w:r w:rsidRPr="005568F2">
        <w:rPr>
          <w:rFonts w:hint="eastAsia"/>
          <w:lang w:val="bg-BG"/>
        </w:rPr>
        <w:t>и</w:t>
      </w:r>
      <w:r w:rsidRPr="005568F2">
        <w:rPr>
          <w:lang w:val="bg-BG"/>
        </w:rPr>
        <w:t xml:space="preserve"> </w:t>
      </w:r>
      <w:r w:rsidRPr="005568F2">
        <w:rPr>
          <w:rFonts w:hint="eastAsia"/>
          <w:lang w:val="bg-BG"/>
        </w:rPr>
        <w:t>изискванията</w:t>
      </w:r>
      <w:r w:rsidRPr="005568F2">
        <w:rPr>
          <w:lang w:val="bg-BG"/>
        </w:rPr>
        <w:t xml:space="preserve"> </w:t>
      </w:r>
      <w:r w:rsidRPr="005568F2">
        <w:rPr>
          <w:rFonts w:hint="eastAsia"/>
          <w:lang w:val="bg-BG"/>
        </w:rPr>
        <w:t>за</w:t>
      </w:r>
      <w:r w:rsidRPr="005568F2">
        <w:rPr>
          <w:lang w:val="bg-BG"/>
        </w:rPr>
        <w:t xml:space="preserve"> </w:t>
      </w:r>
      <w:r w:rsidRPr="005568F2">
        <w:rPr>
          <w:rFonts w:hint="eastAsia"/>
          <w:lang w:val="bg-BG"/>
        </w:rPr>
        <w:t>безопасност</w:t>
      </w:r>
      <w:r w:rsidRPr="005568F2">
        <w:rPr>
          <w:lang w:val="bg-BG"/>
        </w:rPr>
        <w:t xml:space="preserve"> </w:t>
      </w:r>
      <w:r w:rsidRPr="005568F2">
        <w:rPr>
          <w:rFonts w:hint="eastAsia"/>
          <w:lang w:val="bg-BG"/>
        </w:rPr>
        <w:t>във</w:t>
      </w:r>
      <w:r w:rsidRPr="005568F2">
        <w:rPr>
          <w:lang w:val="bg-BG"/>
        </w:rPr>
        <w:t xml:space="preserve"> </w:t>
      </w:r>
      <w:r w:rsidRPr="005568F2">
        <w:rPr>
          <w:rFonts w:hint="eastAsia"/>
          <w:lang w:val="bg-BG"/>
        </w:rPr>
        <w:t>въздухоплаването</w:t>
      </w:r>
      <w:r w:rsidRPr="005568F2">
        <w:rPr>
          <w:lang w:val="bg-BG"/>
        </w:rPr>
        <w:t xml:space="preserve">. </w:t>
      </w:r>
      <w:r w:rsidR="00B83BAC">
        <w:rPr>
          <w:rFonts w:hint="eastAsia"/>
        </w:rPr>
        <w:t>П</w:t>
      </w:r>
      <w:r w:rsidRPr="005568F2">
        <w:rPr>
          <w:rFonts w:hint="eastAsia"/>
          <w:lang w:val="bg-BG"/>
        </w:rPr>
        <w:t>о</w:t>
      </w:r>
      <w:r w:rsidRPr="005568F2">
        <w:rPr>
          <w:lang w:val="bg-BG"/>
        </w:rPr>
        <w:t xml:space="preserve"> </w:t>
      </w:r>
      <w:r w:rsidRPr="005568F2">
        <w:rPr>
          <w:rFonts w:hint="eastAsia"/>
          <w:lang w:val="bg-BG"/>
        </w:rPr>
        <w:t>отношение</w:t>
      </w:r>
      <w:r w:rsidRPr="005568F2">
        <w:rPr>
          <w:lang w:val="bg-BG"/>
        </w:rPr>
        <w:t xml:space="preserve"> </w:t>
      </w:r>
      <w:r w:rsidRPr="005568F2">
        <w:rPr>
          <w:rFonts w:hint="eastAsia"/>
          <w:lang w:val="bg-BG"/>
        </w:rPr>
        <w:t>неспазването</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изискванията</w:t>
      </w:r>
      <w:r w:rsidRPr="005568F2">
        <w:rPr>
          <w:lang w:val="bg-BG"/>
        </w:rPr>
        <w:t xml:space="preserve"> </w:t>
      </w:r>
      <w:r w:rsidRPr="005568F2">
        <w:rPr>
          <w:rFonts w:hint="eastAsia"/>
          <w:lang w:val="bg-BG"/>
        </w:rPr>
        <w:t>на</w:t>
      </w:r>
      <w:r w:rsidRPr="005568F2">
        <w:rPr>
          <w:lang w:val="bg-BG"/>
        </w:rPr>
        <w:t xml:space="preserve"> </w:t>
      </w:r>
      <w:proofErr w:type="spellStart"/>
      <w:r w:rsidRPr="005568F2">
        <w:rPr>
          <w:rFonts w:eastAsia="Calibri"/>
          <w:bCs/>
        </w:rPr>
        <w:t>Регламент</w:t>
      </w:r>
      <w:proofErr w:type="spellEnd"/>
      <w:r w:rsidRPr="005568F2">
        <w:rPr>
          <w:rFonts w:eastAsia="Calibri"/>
          <w:bCs/>
        </w:rPr>
        <w:t xml:space="preserve"> (ЕС) № 376/2014</w:t>
      </w:r>
      <w:r w:rsidRPr="005568F2">
        <w:rPr>
          <w:rFonts w:eastAsia="Calibri"/>
          <w:bCs/>
          <w:lang w:val="bg-BG"/>
        </w:rPr>
        <w:t xml:space="preserve">, </w:t>
      </w:r>
      <w:r w:rsidRPr="00484FAB">
        <w:rPr>
          <w:rFonts w:hint="eastAsia"/>
          <w:lang w:val="bg-BG"/>
        </w:rPr>
        <w:t>със</w:t>
      </w:r>
      <w:r w:rsidRPr="00484FAB">
        <w:rPr>
          <w:lang w:val="bg-BG"/>
        </w:rPr>
        <w:t xml:space="preserve"> </w:t>
      </w:r>
      <w:r w:rsidRPr="00484FAB">
        <w:rPr>
          <w:rFonts w:hint="eastAsia"/>
          <w:lang w:val="bg-BG"/>
        </w:rPr>
        <w:t>санкциите</w:t>
      </w:r>
      <w:r w:rsidRPr="00484FAB">
        <w:rPr>
          <w:lang w:val="bg-BG"/>
        </w:rPr>
        <w:t xml:space="preserve"> </w:t>
      </w:r>
      <w:r w:rsidRPr="00484FAB">
        <w:rPr>
          <w:rFonts w:hint="eastAsia"/>
          <w:lang w:val="bg-BG"/>
        </w:rPr>
        <w:t>се</w:t>
      </w:r>
      <w:r w:rsidRPr="00484FAB">
        <w:rPr>
          <w:lang w:val="bg-BG"/>
        </w:rPr>
        <w:t xml:space="preserve"> </w:t>
      </w:r>
      <w:r w:rsidRPr="00484FAB">
        <w:rPr>
          <w:rFonts w:hint="eastAsia"/>
          <w:lang w:val="bg-BG"/>
        </w:rPr>
        <w:t>цели</w:t>
      </w:r>
      <w:r w:rsidRPr="00484FAB">
        <w:rPr>
          <w:lang w:val="bg-BG"/>
        </w:rPr>
        <w:t xml:space="preserve"> </w:t>
      </w:r>
      <w:r w:rsidRPr="00484FAB">
        <w:rPr>
          <w:rFonts w:hint="eastAsia"/>
          <w:lang w:val="bg-BG"/>
        </w:rPr>
        <w:t>докладването</w:t>
      </w:r>
      <w:r w:rsidRPr="00484FAB">
        <w:rPr>
          <w:lang w:val="bg-BG"/>
        </w:rPr>
        <w:t xml:space="preserve"> </w:t>
      </w:r>
      <w:r w:rsidRPr="00484FAB">
        <w:rPr>
          <w:rFonts w:hint="eastAsia"/>
          <w:lang w:val="bg-BG"/>
        </w:rPr>
        <w:t>на</w:t>
      </w:r>
      <w:r w:rsidRPr="00484FAB">
        <w:rPr>
          <w:lang w:val="bg-BG"/>
        </w:rPr>
        <w:t xml:space="preserve"> </w:t>
      </w:r>
      <w:r w:rsidRPr="00484FAB">
        <w:rPr>
          <w:rFonts w:hint="eastAsia"/>
          <w:lang w:val="bg-BG"/>
        </w:rPr>
        <w:t>събития</w:t>
      </w:r>
      <w:r w:rsidRPr="00484FAB">
        <w:rPr>
          <w:lang w:val="bg-BG"/>
        </w:rPr>
        <w:t xml:space="preserve"> </w:t>
      </w:r>
      <w:r w:rsidRPr="00484FAB">
        <w:rPr>
          <w:rFonts w:hint="eastAsia"/>
          <w:lang w:val="bg-BG"/>
        </w:rPr>
        <w:t>в</w:t>
      </w:r>
      <w:r w:rsidRPr="00484FAB">
        <w:rPr>
          <w:lang w:val="bg-BG"/>
        </w:rPr>
        <w:t xml:space="preserve"> </w:t>
      </w:r>
      <w:r w:rsidRPr="00484FAB">
        <w:rPr>
          <w:rFonts w:hint="eastAsia"/>
          <w:lang w:val="bg-BG"/>
        </w:rPr>
        <w:t>предвидения</w:t>
      </w:r>
      <w:r w:rsidRPr="00484FAB">
        <w:rPr>
          <w:lang w:val="bg-BG"/>
        </w:rPr>
        <w:t xml:space="preserve"> </w:t>
      </w:r>
      <w:r w:rsidRPr="00484FAB">
        <w:rPr>
          <w:rFonts w:hint="eastAsia"/>
          <w:lang w:val="bg-BG"/>
        </w:rPr>
        <w:t>срок</w:t>
      </w:r>
      <w:r w:rsidRPr="00484FAB">
        <w:rPr>
          <w:lang w:val="bg-BG"/>
        </w:rPr>
        <w:t xml:space="preserve"> </w:t>
      </w:r>
      <w:r w:rsidRPr="00484FAB">
        <w:rPr>
          <w:rFonts w:hint="eastAsia"/>
          <w:lang w:val="bg-BG"/>
        </w:rPr>
        <w:t>с</w:t>
      </w:r>
      <w:r w:rsidRPr="00484FAB">
        <w:rPr>
          <w:lang w:val="bg-BG"/>
        </w:rPr>
        <w:t xml:space="preserve"> </w:t>
      </w:r>
      <w:r w:rsidRPr="00484FAB">
        <w:rPr>
          <w:rFonts w:hint="eastAsia"/>
          <w:lang w:val="bg-BG"/>
        </w:rPr>
        <w:t>оглед</w:t>
      </w:r>
      <w:r w:rsidRPr="00484FAB">
        <w:rPr>
          <w:lang w:val="bg-BG"/>
        </w:rPr>
        <w:t xml:space="preserve"> </w:t>
      </w:r>
      <w:r w:rsidRPr="00484FAB">
        <w:rPr>
          <w:rFonts w:hint="eastAsia"/>
          <w:lang w:val="bg-BG"/>
        </w:rPr>
        <w:t>своевременно</w:t>
      </w:r>
      <w:r w:rsidRPr="00484FAB">
        <w:rPr>
          <w:lang w:val="bg-BG"/>
        </w:rPr>
        <w:t xml:space="preserve"> </w:t>
      </w:r>
      <w:r w:rsidRPr="00484FAB">
        <w:rPr>
          <w:rFonts w:hint="eastAsia"/>
          <w:lang w:val="bg-BG"/>
        </w:rPr>
        <w:t>предприемане</w:t>
      </w:r>
      <w:r w:rsidRPr="00484FAB">
        <w:rPr>
          <w:lang w:val="bg-BG"/>
        </w:rPr>
        <w:t xml:space="preserve"> </w:t>
      </w:r>
      <w:r w:rsidR="00816190" w:rsidRPr="00484FAB">
        <w:rPr>
          <w:lang w:val="bg-BG"/>
        </w:rPr>
        <w:t xml:space="preserve">на </w:t>
      </w:r>
      <w:r w:rsidRPr="00484FAB">
        <w:rPr>
          <w:rFonts w:hint="eastAsia"/>
          <w:lang w:val="bg-BG"/>
        </w:rPr>
        <w:t>действия</w:t>
      </w:r>
      <w:r w:rsidRPr="00484FAB">
        <w:rPr>
          <w:lang w:val="bg-BG"/>
        </w:rPr>
        <w:t xml:space="preserve"> </w:t>
      </w:r>
      <w:r w:rsidRPr="00484FAB">
        <w:rPr>
          <w:rFonts w:hint="eastAsia"/>
          <w:lang w:val="bg-BG"/>
        </w:rPr>
        <w:t>от</w:t>
      </w:r>
      <w:r w:rsidRPr="00484FAB">
        <w:rPr>
          <w:lang w:val="bg-BG"/>
        </w:rPr>
        <w:t xml:space="preserve"> </w:t>
      </w:r>
      <w:r w:rsidR="00484FAB" w:rsidRPr="00484FAB">
        <w:rPr>
          <w:lang w:val="bg-BG"/>
        </w:rPr>
        <w:t>с</w:t>
      </w:r>
      <w:r w:rsidRPr="00484FAB">
        <w:rPr>
          <w:rFonts w:hint="eastAsia"/>
          <w:lang w:val="bg-BG"/>
        </w:rPr>
        <w:t>трана</w:t>
      </w:r>
      <w:r w:rsidRPr="00484FAB">
        <w:rPr>
          <w:lang w:val="bg-BG"/>
        </w:rPr>
        <w:t xml:space="preserve"> </w:t>
      </w:r>
      <w:r w:rsidRPr="00484FAB">
        <w:rPr>
          <w:rFonts w:hint="eastAsia"/>
          <w:lang w:val="bg-BG"/>
        </w:rPr>
        <w:t>на</w:t>
      </w:r>
      <w:r w:rsidRPr="00484FAB">
        <w:rPr>
          <w:lang w:val="bg-BG"/>
        </w:rPr>
        <w:t xml:space="preserve"> </w:t>
      </w:r>
      <w:r w:rsidRPr="00484FAB">
        <w:rPr>
          <w:rFonts w:hint="eastAsia"/>
          <w:lang w:val="bg-BG"/>
        </w:rPr>
        <w:t>въздухоплавателните</w:t>
      </w:r>
      <w:r w:rsidRPr="00484FAB">
        <w:rPr>
          <w:lang w:val="bg-BG"/>
        </w:rPr>
        <w:t xml:space="preserve"> </w:t>
      </w:r>
      <w:r w:rsidRPr="00484FAB">
        <w:rPr>
          <w:rFonts w:hint="eastAsia"/>
          <w:lang w:val="bg-BG"/>
        </w:rPr>
        <w:t>организации</w:t>
      </w:r>
      <w:r w:rsidRPr="00484FAB">
        <w:rPr>
          <w:lang w:val="bg-BG"/>
        </w:rPr>
        <w:t xml:space="preserve"> </w:t>
      </w:r>
      <w:r w:rsidRPr="00484FAB">
        <w:rPr>
          <w:rFonts w:hint="eastAsia"/>
          <w:lang w:val="bg-BG"/>
        </w:rPr>
        <w:t>и</w:t>
      </w:r>
      <w:r w:rsidRPr="00484FAB">
        <w:rPr>
          <w:lang w:val="bg-BG"/>
        </w:rPr>
        <w:t xml:space="preserve"> </w:t>
      </w:r>
      <w:r w:rsidRPr="00484FAB">
        <w:rPr>
          <w:rFonts w:hint="eastAsia"/>
          <w:lang w:val="bg-BG"/>
        </w:rPr>
        <w:t>от</w:t>
      </w:r>
      <w:r w:rsidRPr="00484FAB">
        <w:rPr>
          <w:lang w:val="bg-BG"/>
        </w:rPr>
        <w:t xml:space="preserve"> </w:t>
      </w:r>
      <w:r w:rsidRPr="00484FAB">
        <w:rPr>
          <w:rFonts w:hint="eastAsia"/>
          <w:lang w:val="bg-BG"/>
        </w:rPr>
        <w:t>компетентните</w:t>
      </w:r>
      <w:r w:rsidRPr="00484FAB">
        <w:rPr>
          <w:lang w:val="bg-BG"/>
        </w:rPr>
        <w:t xml:space="preserve"> </w:t>
      </w:r>
      <w:r w:rsidRPr="00484FAB">
        <w:rPr>
          <w:rFonts w:hint="eastAsia"/>
          <w:lang w:val="bg-BG"/>
        </w:rPr>
        <w:t>органи</w:t>
      </w:r>
      <w:r w:rsidRPr="00484FAB">
        <w:rPr>
          <w:lang w:val="bg-BG"/>
        </w:rPr>
        <w:t xml:space="preserve">, </w:t>
      </w:r>
      <w:r w:rsidRPr="00484FAB">
        <w:rPr>
          <w:rFonts w:hint="eastAsia"/>
          <w:lang w:val="bg-BG"/>
        </w:rPr>
        <w:t>насочени</w:t>
      </w:r>
      <w:r w:rsidRPr="00484FAB">
        <w:rPr>
          <w:lang w:val="bg-BG"/>
        </w:rPr>
        <w:t xml:space="preserve"> </w:t>
      </w:r>
      <w:r w:rsidRPr="00484FAB">
        <w:rPr>
          <w:rFonts w:hint="eastAsia"/>
          <w:lang w:val="bg-BG"/>
        </w:rPr>
        <w:t>към</w:t>
      </w:r>
      <w:r w:rsidRPr="00484FAB">
        <w:rPr>
          <w:lang w:val="bg-BG"/>
        </w:rPr>
        <w:t xml:space="preserve"> </w:t>
      </w:r>
      <w:r w:rsidRPr="00484FAB">
        <w:rPr>
          <w:rFonts w:hint="eastAsia"/>
          <w:lang w:val="bg-BG"/>
        </w:rPr>
        <w:t>повишаване</w:t>
      </w:r>
      <w:r w:rsidRPr="00484FAB">
        <w:rPr>
          <w:lang w:val="bg-BG"/>
        </w:rPr>
        <w:t xml:space="preserve"> </w:t>
      </w:r>
      <w:r w:rsidRPr="00484FAB">
        <w:rPr>
          <w:rFonts w:hint="eastAsia"/>
          <w:lang w:val="bg-BG"/>
        </w:rPr>
        <w:t>на</w:t>
      </w:r>
      <w:r w:rsidRPr="00484FAB">
        <w:rPr>
          <w:lang w:val="bg-BG"/>
        </w:rPr>
        <w:t xml:space="preserve"> </w:t>
      </w:r>
      <w:r w:rsidRPr="00484FAB">
        <w:rPr>
          <w:rFonts w:hint="eastAsia"/>
          <w:lang w:val="bg-BG"/>
        </w:rPr>
        <w:t>безопасността</w:t>
      </w:r>
      <w:r w:rsidRPr="00484FAB">
        <w:rPr>
          <w:lang w:val="bg-BG"/>
        </w:rPr>
        <w:t xml:space="preserve"> </w:t>
      </w:r>
      <w:r w:rsidRPr="00484FAB">
        <w:rPr>
          <w:rFonts w:hint="eastAsia"/>
          <w:lang w:val="bg-BG"/>
        </w:rPr>
        <w:t>в</w:t>
      </w:r>
      <w:r w:rsidRPr="00484FAB">
        <w:rPr>
          <w:lang w:val="bg-BG"/>
        </w:rPr>
        <w:t xml:space="preserve"> </w:t>
      </w:r>
      <w:r w:rsidRPr="00484FAB">
        <w:rPr>
          <w:rFonts w:hint="eastAsia"/>
          <w:lang w:val="bg-BG"/>
        </w:rPr>
        <w:t>гражданското</w:t>
      </w:r>
      <w:r w:rsidRPr="00484FAB">
        <w:rPr>
          <w:lang w:val="bg-BG"/>
        </w:rPr>
        <w:t xml:space="preserve"> </w:t>
      </w:r>
      <w:r w:rsidRPr="00484FAB">
        <w:rPr>
          <w:rFonts w:hint="eastAsia"/>
          <w:lang w:val="bg-BG"/>
        </w:rPr>
        <w:t>въздухоплаване</w:t>
      </w:r>
      <w:r w:rsidRPr="00484FAB">
        <w:rPr>
          <w:lang w:val="bg-BG"/>
        </w:rPr>
        <w:t xml:space="preserve">, </w:t>
      </w:r>
      <w:r w:rsidRPr="00484FAB">
        <w:rPr>
          <w:rFonts w:hint="eastAsia"/>
          <w:lang w:val="bg-BG"/>
        </w:rPr>
        <w:t>респ</w:t>
      </w:r>
      <w:r w:rsidRPr="00484FAB">
        <w:rPr>
          <w:lang w:val="bg-BG"/>
        </w:rPr>
        <w:t xml:space="preserve">. </w:t>
      </w:r>
      <w:r w:rsidRPr="00484FAB">
        <w:rPr>
          <w:rFonts w:hint="eastAsia"/>
          <w:lang w:val="bg-BG"/>
        </w:rPr>
        <w:t>към</w:t>
      </w:r>
      <w:r w:rsidRPr="00484FAB">
        <w:rPr>
          <w:lang w:val="bg-BG"/>
        </w:rPr>
        <w:t xml:space="preserve"> </w:t>
      </w:r>
      <w:r w:rsidRPr="00484FAB">
        <w:rPr>
          <w:rFonts w:hint="eastAsia"/>
          <w:lang w:val="bg-BG"/>
        </w:rPr>
        <w:t>намаляване</w:t>
      </w:r>
      <w:r w:rsidRPr="00484FAB">
        <w:rPr>
          <w:lang w:val="bg-BG"/>
        </w:rPr>
        <w:t xml:space="preserve"> </w:t>
      </w:r>
      <w:r w:rsidRPr="00484FAB">
        <w:rPr>
          <w:rFonts w:hint="eastAsia"/>
          <w:lang w:val="bg-BG"/>
        </w:rPr>
        <w:t>на</w:t>
      </w:r>
      <w:r w:rsidRPr="00484FAB">
        <w:rPr>
          <w:lang w:val="bg-BG"/>
        </w:rPr>
        <w:t xml:space="preserve"> </w:t>
      </w:r>
      <w:r w:rsidRPr="00484FAB">
        <w:rPr>
          <w:rFonts w:hint="eastAsia"/>
          <w:lang w:val="bg-BG"/>
        </w:rPr>
        <w:t>рисковете</w:t>
      </w:r>
      <w:r w:rsidRPr="00484FAB">
        <w:rPr>
          <w:lang w:val="bg-BG"/>
        </w:rPr>
        <w:t xml:space="preserve"> </w:t>
      </w:r>
      <w:r w:rsidRPr="00484FAB">
        <w:rPr>
          <w:rFonts w:hint="eastAsia"/>
          <w:lang w:val="bg-BG"/>
        </w:rPr>
        <w:t>за</w:t>
      </w:r>
      <w:r w:rsidRPr="00484FAB">
        <w:rPr>
          <w:lang w:val="bg-BG"/>
        </w:rPr>
        <w:t xml:space="preserve"> </w:t>
      </w:r>
      <w:r w:rsidRPr="00484FAB">
        <w:rPr>
          <w:rFonts w:hint="eastAsia"/>
          <w:lang w:val="bg-BG"/>
        </w:rPr>
        <w:lastRenderedPageBreak/>
        <w:t>безопасността</w:t>
      </w:r>
      <w:r w:rsidRPr="00484FAB">
        <w:rPr>
          <w:lang w:val="bg-BG"/>
        </w:rPr>
        <w:t xml:space="preserve"> </w:t>
      </w:r>
      <w:r w:rsidRPr="00484FAB">
        <w:rPr>
          <w:rFonts w:hint="eastAsia"/>
          <w:lang w:val="bg-BG"/>
        </w:rPr>
        <w:t>и</w:t>
      </w:r>
      <w:r w:rsidRPr="00484FAB">
        <w:rPr>
          <w:lang w:val="bg-BG"/>
        </w:rPr>
        <w:t xml:space="preserve"> </w:t>
      </w:r>
      <w:r w:rsidRPr="00484FAB">
        <w:rPr>
          <w:rFonts w:hint="eastAsia"/>
          <w:lang w:val="bg-BG"/>
        </w:rPr>
        <w:t>свеждане</w:t>
      </w:r>
      <w:r w:rsidRPr="00484FAB">
        <w:rPr>
          <w:lang w:val="bg-BG"/>
        </w:rPr>
        <w:t xml:space="preserve"> </w:t>
      </w:r>
      <w:r w:rsidRPr="00484FAB">
        <w:rPr>
          <w:rFonts w:hint="eastAsia"/>
          <w:lang w:val="bg-BG"/>
        </w:rPr>
        <w:t>до</w:t>
      </w:r>
      <w:r w:rsidRPr="00484FAB">
        <w:rPr>
          <w:lang w:val="bg-BG"/>
        </w:rPr>
        <w:t xml:space="preserve"> </w:t>
      </w:r>
      <w:r w:rsidRPr="00484FAB">
        <w:rPr>
          <w:rFonts w:hint="eastAsia"/>
          <w:lang w:val="bg-BG"/>
        </w:rPr>
        <w:t>приемливи</w:t>
      </w:r>
      <w:r w:rsidRPr="00484FAB">
        <w:rPr>
          <w:lang w:val="bg-BG"/>
        </w:rPr>
        <w:t xml:space="preserve"> </w:t>
      </w:r>
      <w:r w:rsidRPr="00484FAB">
        <w:rPr>
          <w:rFonts w:hint="eastAsia"/>
          <w:lang w:val="bg-BG"/>
        </w:rPr>
        <w:t>граници</w:t>
      </w:r>
      <w:r w:rsidRPr="00484FAB">
        <w:rPr>
          <w:lang w:val="bg-BG"/>
        </w:rPr>
        <w:t xml:space="preserve"> </w:t>
      </w:r>
      <w:r w:rsidRPr="00484FAB">
        <w:rPr>
          <w:rFonts w:hint="eastAsia"/>
          <w:lang w:val="bg-BG"/>
        </w:rPr>
        <w:t>на</w:t>
      </w:r>
      <w:r w:rsidRPr="00484FAB">
        <w:rPr>
          <w:lang w:val="bg-BG"/>
        </w:rPr>
        <w:t xml:space="preserve"> </w:t>
      </w:r>
      <w:r w:rsidRPr="00484FAB">
        <w:rPr>
          <w:rFonts w:hint="eastAsia"/>
          <w:lang w:val="bg-BG"/>
        </w:rPr>
        <w:t>вероятността</w:t>
      </w:r>
      <w:r w:rsidRPr="00484FAB">
        <w:rPr>
          <w:lang w:val="bg-BG"/>
        </w:rPr>
        <w:t xml:space="preserve"> </w:t>
      </w:r>
      <w:r w:rsidRPr="00484FAB">
        <w:rPr>
          <w:rFonts w:hint="eastAsia"/>
          <w:lang w:val="bg-BG"/>
        </w:rPr>
        <w:t>от</w:t>
      </w:r>
      <w:r w:rsidRPr="00484FAB">
        <w:rPr>
          <w:lang w:val="bg-BG"/>
        </w:rPr>
        <w:t xml:space="preserve"> </w:t>
      </w:r>
      <w:r w:rsidRPr="00484FAB">
        <w:rPr>
          <w:rFonts w:hint="eastAsia"/>
          <w:lang w:val="bg-BG"/>
        </w:rPr>
        <w:t>реализирането</w:t>
      </w:r>
      <w:r w:rsidRPr="00484FAB">
        <w:rPr>
          <w:lang w:val="bg-BG"/>
        </w:rPr>
        <w:t xml:space="preserve"> </w:t>
      </w:r>
      <w:r w:rsidRPr="00484FAB">
        <w:rPr>
          <w:rFonts w:hint="eastAsia"/>
          <w:lang w:val="bg-BG"/>
        </w:rPr>
        <w:t>на</w:t>
      </w:r>
      <w:r w:rsidRPr="00484FAB">
        <w:rPr>
          <w:lang w:val="bg-BG"/>
        </w:rPr>
        <w:t xml:space="preserve"> </w:t>
      </w:r>
      <w:r w:rsidRPr="00484FAB">
        <w:rPr>
          <w:rFonts w:hint="eastAsia"/>
          <w:lang w:val="bg-BG"/>
        </w:rPr>
        <w:t>събития</w:t>
      </w:r>
      <w:r w:rsidRPr="00484FAB">
        <w:rPr>
          <w:lang w:val="bg-BG"/>
        </w:rPr>
        <w:t xml:space="preserve"> </w:t>
      </w:r>
      <w:r w:rsidRPr="00484FAB">
        <w:rPr>
          <w:rFonts w:hint="eastAsia"/>
          <w:lang w:val="bg-BG"/>
        </w:rPr>
        <w:t>с</w:t>
      </w:r>
      <w:r w:rsidRPr="00484FAB">
        <w:rPr>
          <w:lang w:val="bg-BG"/>
        </w:rPr>
        <w:t xml:space="preserve"> </w:t>
      </w:r>
      <w:r w:rsidRPr="00484FAB">
        <w:rPr>
          <w:rFonts w:hint="eastAsia"/>
          <w:lang w:val="bg-BG"/>
        </w:rPr>
        <w:t>висок</w:t>
      </w:r>
      <w:r w:rsidRPr="00484FAB">
        <w:rPr>
          <w:lang w:val="bg-BG"/>
        </w:rPr>
        <w:t xml:space="preserve"> </w:t>
      </w:r>
      <w:r w:rsidRPr="00484FAB">
        <w:rPr>
          <w:rFonts w:hint="eastAsia"/>
          <w:lang w:val="bg-BG"/>
        </w:rPr>
        <w:t>риск</w:t>
      </w:r>
      <w:r w:rsidRPr="00484FAB">
        <w:rPr>
          <w:lang w:val="bg-BG"/>
        </w:rPr>
        <w:t xml:space="preserve"> </w:t>
      </w:r>
      <w:r w:rsidRPr="00484FAB">
        <w:rPr>
          <w:rFonts w:hint="eastAsia"/>
          <w:lang w:val="bg-BG"/>
        </w:rPr>
        <w:t>и</w:t>
      </w:r>
      <w:r w:rsidRPr="00484FAB">
        <w:rPr>
          <w:lang w:val="bg-BG"/>
        </w:rPr>
        <w:t xml:space="preserve"> </w:t>
      </w:r>
      <w:r w:rsidRPr="00484FAB">
        <w:rPr>
          <w:rFonts w:hint="eastAsia"/>
          <w:lang w:val="bg-BG"/>
        </w:rPr>
        <w:t>тежки</w:t>
      </w:r>
      <w:r w:rsidRPr="00484FAB">
        <w:rPr>
          <w:lang w:val="bg-BG"/>
        </w:rPr>
        <w:t xml:space="preserve"> </w:t>
      </w:r>
      <w:r w:rsidRPr="00484FAB">
        <w:rPr>
          <w:rFonts w:hint="eastAsia"/>
          <w:lang w:val="bg-BG"/>
        </w:rPr>
        <w:t>последствия</w:t>
      </w:r>
      <w:r w:rsidRPr="00484FAB">
        <w:rPr>
          <w:lang w:val="bg-BG"/>
        </w:rPr>
        <w:t xml:space="preserve">, </w:t>
      </w:r>
      <w:r w:rsidRPr="00484FAB">
        <w:rPr>
          <w:rFonts w:hint="eastAsia"/>
          <w:lang w:val="bg-BG"/>
        </w:rPr>
        <w:t>вкл</w:t>
      </w:r>
      <w:r w:rsidRPr="00484FAB">
        <w:rPr>
          <w:lang w:val="bg-BG"/>
        </w:rPr>
        <w:t xml:space="preserve">. </w:t>
      </w:r>
      <w:r w:rsidRPr="00484FAB">
        <w:rPr>
          <w:rFonts w:hint="eastAsia"/>
          <w:lang w:val="bg-BG"/>
        </w:rPr>
        <w:t>разрушени</w:t>
      </w:r>
      <w:r w:rsidRPr="00484FAB">
        <w:rPr>
          <w:lang w:val="bg-BG"/>
        </w:rPr>
        <w:t xml:space="preserve"> </w:t>
      </w:r>
      <w:r w:rsidRPr="00484FAB">
        <w:rPr>
          <w:rFonts w:hint="eastAsia"/>
          <w:lang w:val="bg-BG"/>
        </w:rPr>
        <w:t>въздухоплавателни</w:t>
      </w:r>
      <w:r w:rsidRPr="00484FAB">
        <w:rPr>
          <w:lang w:val="bg-BG"/>
        </w:rPr>
        <w:t xml:space="preserve"> </w:t>
      </w:r>
      <w:r w:rsidRPr="00484FAB">
        <w:rPr>
          <w:rFonts w:hint="eastAsia"/>
          <w:lang w:val="bg-BG"/>
        </w:rPr>
        <w:t>средства</w:t>
      </w:r>
      <w:r w:rsidRPr="00484FAB">
        <w:rPr>
          <w:lang w:val="bg-BG"/>
        </w:rPr>
        <w:t xml:space="preserve">, </w:t>
      </w:r>
      <w:r w:rsidRPr="00484FAB">
        <w:rPr>
          <w:rFonts w:hint="eastAsia"/>
          <w:lang w:val="bg-BG"/>
        </w:rPr>
        <w:t>сгради</w:t>
      </w:r>
      <w:r w:rsidRPr="00484FAB">
        <w:rPr>
          <w:lang w:val="bg-BG"/>
        </w:rPr>
        <w:t xml:space="preserve"> </w:t>
      </w:r>
      <w:r w:rsidRPr="00484FAB">
        <w:rPr>
          <w:rFonts w:hint="eastAsia"/>
          <w:lang w:val="bg-BG"/>
        </w:rPr>
        <w:t>и</w:t>
      </w:r>
      <w:r w:rsidRPr="00484FAB">
        <w:rPr>
          <w:lang w:val="bg-BG"/>
        </w:rPr>
        <w:t xml:space="preserve"> </w:t>
      </w:r>
      <w:r w:rsidRPr="00484FAB">
        <w:rPr>
          <w:rFonts w:hint="eastAsia"/>
          <w:lang w:val="bg-BG"/>
        </w:rPr>
        <w:t>инфраструктура</w:t>
      </w:r>
      <w:r w:rsidRPr="00484FAB">
        <w:rPr>
          <w:lang w:val="bg-BG"/>
        </w:rPr>
        <w:t xml:space="preserve"> </w:t>
      </w:r>
      <w:r w:rsidRPr="00484FAB">
        <w:rPr>
          <w:rFonts w:hint="eastAsia"/>
          <w:lang w:val="bg-BG"/>
        </w:rPr>
        <w:t>и</w:t>
      </w:r>
      <w:r w:rsidRPr="00484FAB">
        <w:rPr>
          <w:lang w:val="bg-BG"/>
        </w:rPr>
        <w:t xml:space="preserve"> </w:t>
      </w:r>
      <w:r w:rsidRPr="00484FAB">
        <w:rPr>
          <w:rFonts w:hint="eastAsia"/>
          <w:lang w:val="bg-BG"/>
        </w:rPr>
        <w:t>жертви</w:t>
      </w:r>
      <w:r w:rsidRPr="00484FAB">
        <w:rPr>
          <w:lang w:val="bg-BG"/>
        </w:rPr>
        <w:t>.</w:t>
      </w:r>
      <w:r w:rsidR="00B83BAC" w:rsidRPr="00484FAB">
        <w:rPr>
          <w:lang w:val="bg-BG"/>
        </w:rPr>
        <w:t xml:space="preserve"> </w:t>
      </w:r>
      <w:r w:rsidRPr="00681272">
        <w:rPr>
          <w:rFonts w:eastAsia="Calibri"/>
          <w:bCs/>
          <w:lang w:val="bg-BG"/>
        </w:rPr>
        <w:t>По отношение</w:t>
      </w:r>
      <w:r w:rsidRPr="00681272">
        <w:rPr>
          <w:lang w:val="bg-BG"/>
        </w:rPr>
        <w:t xml:space="preserve"> изпълнението на изискването в</w:t>
      </w:r>
      <w:r w:rsidRPr="00681272">
        <w:rPr>
          <w:lang w:val="bg-BG" w:eastAsia="zh-CN"/>
        </w:rPr>
        <w:t xml:space="preserve"> точки 3.3, 4.3, 5.3 и 6.3 от Приложението към Регламент за изпълнение (ЕС) 2021/116, </w:t>
      </w:r>
      <w:r w:rsidR="008D79DE" w:rsidRPr="00681272">
        <w:rPr>
          <w:lang w:val="bg-BG" w:eastAsia="zh-CN"/>
        </w:rPr>
        <w:t>в които</w:t>
      </w:r>
      <w:r w:rsidRPr="00681272">
        <w:rPr>
          <w:lang w:val="bg-BG" w:eastAsia="zh-CN"/>
        </w:rPr>
        <w:t xml:space="preserve"> са предвидени срокове за внедряването на редица функции за управление на въздушното движение (УВД), се цели създаване на нормативноустановена гаранция за тяхното изпълнение. Функциите трябва да бъдат внедрени от ползвателите на въздушното пространство, летищните оператори или доставчиците на аеронавигационно обслужване по смисъла на Регламент (ЕО) № 549/2004 в определените срокове в периода от края на 2022 г. до края на 2027 г. Неизпълнението на тези задължения засяга значими обществени интереси. </w:t>
      </w:r>
      <w:r w:rsidR="00B83BAC" w:rsidRPr="00681272">
        <w:rPr>
          <w:lang w:val="bg-BG" w:eastAsia="zh-CN"/>
        </w:rPr>
        <w:t>П</w:t>
      </w:r>
      <w:r w:rsidRPr="00681272">
        <w:rPr>
          <w:lang w:val="bg-BG"/>
        </w:rPr>
        <w:t>ри определяне на размерите на санкциите е предвидена възможност за тяхното диференциране по размер. Съобразено е, че лицата, които биха нарушили изискванията на посочените регламенти, са както</w:t>
      </w:r>
      <w:r w:rsidRPr="005568F2">
        <w:rPr>
          <w:lang w:val="bg-BG"/>
        </w:rPr>
        <w:t xml:space="preserve"> </w:t>
      </w:r>
      <w:r w:rsidRPr="005568F2">
        <w:rPr>
          <w:rFonts w:hint="eastAsia"/>
          <w:lang w:val="bg-BG"/>
        </w:rPr>
        <w:t>физически</w:t>
      </w:r>
      <w:r w:rsidRPr="005568F2">
        <w:rPr>
          <w:lang w:val="bg-BG"/>
        </w:rPr>
        <w:t xml:space="preserve">, </w:t>
      </w:r>
      <w:r w:rsidRPr="005568F2">
        <w:rPr>
          <w:rFonts w:hint="eastAsia"/>
          <w:lang w:val="bg-BG"/>
        </w:rPr>
        <w:t>така</w:t>
      </w:r>
      <w:r w:rsidRPr="005568F2">
        <w:rPr>
          <w:lang w:val="bg-BG"/>
        </w:rPr>
        <w:t xml:space="preserve"> </w:t>
      </w:r>
      <w:r w:rsidRPr="005568F2">
        <w:rPr>
          <w:rFonts w:hint="eastAsia"/>
          <w:lang w:val="bg-BG"/>
        </w:rPr>
        <w:t>и</w:t>
      </w:r>
      <w:r w:rsidRPr="005568F2">
        <w:rPr>
          <w:lang w:val="bg-BG"/>
        </w:rPr>
        <w:t xml:space="preserve"> </w:t>
      </w:r>
      <w:r w:rsidRPr="005568F2">
        <w:rPr>
          <w:rFonts w:hint="eastAsia"/>
          <w:lang w:val="bg-BG"/>
        </w:rPr>
        <w:t>юридически</w:t>
      </w:r>
      <w:r w:rsidRPr="005568F2">
        <w:rPr>
          <w:lang w:val="bg-BG"/>
        </w:rPr>
        <w:t xml:space="preserve"> </w:t>
      </w:r>
      <w:r w:rsidRPr="005568F2">
        <w:rPr>
          <w:rFonts w:hint="eastAsia"/>
          <w:lang w:val="bg-BG"/>
        </w:rPr>
        <w:t>лица</w:t>
      </w:r>
      <w:r w:rsidRPr="005568F2">
        <w:rPr>
          <w:lang w:val="bg-BG"/>
        </w:rPr>
        <w:t xml:space="preserve">. </w:t>
      </w:r>
      <w:r w:rsidRPr="005568F2">
        <w:rPr>
          <w:rFonts w:hint="eastAsia"/>
          <w:lang w:val="bg-BG"/>
        </w:rPr>
        <w:t>Предвид</w:t>
      </w:r>
      <w:r w:rsidRPr="005568F2">
        <w:rPr>
          <w:lang w:val="bg-BG"/>
        </w:rPr>
        <w:t xml:space="preserve"> </w:t>
      </w:r>
      <w:r w:rsidRPr="005568F2">
        <w:rPr>
          <w:rFonts w:hint="eastAsia"/>
          <w:lang w:val="bg-BG"/>
        </w:rPr>
        <w:t>заложените</w:t>
      </w:r>
      <w:r w:rsidRPr="005568F2">
        <w:rPr>
          <w:lang w:val="bg-BG"/>
        </w:rPr>
        <w:t xml:space="preserve"> </w:t>
      </w:r>
      <w:r w:rsidRPr="005568F2">
        <w:rPr>
          <w:rFonts w:hint="eastAsia"/>
          <w:lang w:val="bg-BG"/>
        </w:rPr>
        <w:t>принципи</w:t>
      </w:r>
      <w:r w:rsidRPr="005568F2">
        <w:rPr>
          <w:lang w:val="bg-BG"/>
        </w:rPr>
        <w:t xml:space="preserve"> </w:t>
      </w:r>
      <w:r w:rsidRPr="005568F2">
        <w:rPr>
          <w:rFonts w:hint="eastAsia"/>
          <w:lang w:val="bg-BG"/>
        </w:rPr>
        <w:t>в</w:t>
      </w:r>
      <w:r w:rsidRPr="005568F2">
        <w:rPr>
          <w:lang w:val="bg-BG"/>
        </w:rPr>
        <w:t xml:space="preserve"> </w:t>
      </w:r>
      <w:r w:rsidRPr="005568F2">
        <w:rPr>
          <w:rFonts w:hint="eastAsia"/>
          <w:lang w:val="bg-BG"/>
        </w:rPr>
        <w:t>двата</w:t>
      </w:r>
      <w:r w:rsidRPr="005568F2">
        <w:rPr>
          <w:lang w:val="bg-BG"/>
        </w:rPr>
        <w:t xml:space="preserve"> </w:t>
      </w:r>
      <w:r w:rsidRPr="005568F2">
        <w:rPr>
          <w:rFonts w:hint="eastAsia"/>
          <w:lang w:val="bg-BG"/>
        </w:rPr>
        <w:t>регламента</w:t>
      </w:r>
      <w:r w:rsidRPr="005568F2">
        <w:rPr>
          <w:lang w:val="bg-BG"/>
        </w:rPr>
        <w:t xml:space="preserve">, </w:t>
      </w:r>
      <w:r w:rsidRPr="005568F2">
        <w:rPr>
          <w:rFonts w:hint="eastAsia"/>
          <w:lang w:val="bg-BG"/>
        </w:rPr>
        <w:t>при</w:t>
      </w:r>
      <w:r w:rsidRPr="005568F2">
        <w:rPr>
          <w:lang w:val="bg-BG"/>
        </w:rPr>
        <w:t xml:space="preserve"> </w:t>
      </w:r>
      <w:r w:rsidRPr="005568F2">
        <w:rPr>
          <w:rFonts w:hint="eastAsia"/>
          <w:lang w:val="bg-BG"/>
        </w:rPr>
        <w:t>определяне</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размерите</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санкции</w:t>
      </w:r>
      <w:proofErr w:type="spellStart"/>
      <w:r w:rsidR="008D79DE">
        <w:rPr>
          <w:rFonts w:hint="eastAsia"/>
        </w:rPr>
        <w:t>те</w:t>
      </w:r>
      <w:proofErr w:type="spellEnd"/>
      <w:r w:rsidRPr="005568F2">
        <w:rPr>
          <w:lang w:val="bg-BG"/>
        </w:rPr>
        <w:t xml:space="preserve"> </w:t>
      </w:r>
      <w:r w:rsidRPr="005568F2">
        <w:rPr>
          <w:rFonts w:hint="eastAsia"/>
          <w:lang w:val="bg-BG"/>
        </w:rPr>
        <w:t>е</w:t>
      </w:r>
      <w:r w:rsidRPr="005568F2">
        <w:rPr>
          <w:lang w:val="bg-BG"/>
        </w:rPr>
        <w:t xml:space="preserve"> </w:t>
      </w:r>
      <w:r w:rsidRPr="005568F2">
        <w:rPr>
          <w:rFonts w:hint="eastAsia"/>
          <w:lang w:val="bg-BG"/>
        </w:rPr>
        <w:t>съобразено</w:t>
      </w:r>
      <w:r w:rsidRPr="005568F2">
        <w:rPr>
          <w:lang w:val="bg-BG"/>
        </w:rPr>
        <w:t xml:space="preserve">, </w:t>
      </w:r>
      <w:r w:rsidRPr="005568F2">
        <w:rPr>
          <w:rFonts w:hint="eastAsia"/>
          <w:lang w:val="bg-BG"/>
        </w:rPr>
        <w:t>че</w:t>
      </w:r>
      <w:r w:rsidRPr="005568F2">
        <w:rPr>
          <w:lang w:val="bg-BG"/>
        </w:rPr>
        <w:t xml:space="preserve"> </w:t>
      </w:r>
      <w:r w:rsidRPr="005568F2">
        <w:rPr>
          <w:rFonts w:hint="eastAsia"/>
          <w:lang w:val="bg-BG"/>
        </w:rPr>
        <w:t>принципът</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пропорционалността</w:t>
      </w:r>
      <w:r w:rsidRPr="005568F2">
        <w:rPr>
          <w:lang w:val="bg-BG"/>
        </w:rPr>
        <w:t xml:space="preserve"> </w:t>
      </w:r>
      <w:r w:rsidRPr="005568F2">
        <w:rPr>
          <w:rFonts w:hint="eastAsia"/>
          <w:lang w:val="bg-BG"/>
        </w:rPr>
        <w:t>ще</w:t>
      </w:r>
      <w:r w:rsidRPr="005568F2">
        <w:rPr>
          <w:lang w:val="bg-BG"/>
        </w:rPr>
        <w:t xml:space="preserve"> </w:t>
      </w:r>
      <w:r w:rsidRPr="005568F2">
        <w:rPr>
          <w:rFonts w:hint="eastAsia"/>
          <w:lang w:val="bg-BG"/>
        </w:rPr>
        <w:t>бъде</w:t>
      </w:r>
      <w:r w:rsidRPr="005568F2">
        <w:rPr>
          <w:lang w:val="bg-BG"/>
        </w:rPr>
        <w:t xml:space="preserve"> </w:t>
      </w:r>
      <w:r w:rsidRPr="005568F2">
        <w:rPr>
          <w:rFonts w:hint="eastAsia"/>
          <w:lang w:val="bg-BG"/>
        </w:rPr>
        <w:t>водещ</w:t>
      </w:r>
      <w:r w:rsidRPr="005568F2">
        <w:rPr>
          <w:lang w:val="bg-BG"/>
        </w:rPr>
        <w:t xml:space="preserve">. </w:t>
      </w:r>
      <w:r w:rsidRPr="005568F2">
        <w:rPr>
          <w:rFonts w:hint="eastAsia"/>
          <w:lang w:val="bg-BG"/>
        </w:rPr>
        <w:t>Принципът</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ефективността</w:t>
      </w:r>
      <w:r w:rsidRPr="005568F2">
        <w:rPr>
          <w:lang w:val="bg-BG"/>
        </w:rPr>
        <w:t xml:space="preserve"> </w:t>
      </w:r>
      <w:r w:rsidRPr="005568F2">
        <w:rPr>
          <w:rFonts w:hint="eastAsia"/>
          <w:lang w:val="bg-BG"/>
        </w:rPr>
        <w:t>определя</w:t>
      </w:r>
      <w:r w:rsidRPr="005568F2">
        <w:rPr>
          <w:lang w:val="bg-BG"/>
        </w:rPr>
        <w:t xml:space="preserve"> </w:t>
      </w:r>
      <w:r w:rsidRPr="005568F2">
        <w:rPr>
          <w:rFonts w:hint="eastAsia"/>
          <w:lang w:val="bg-BG"/>
        </w:rPr>
        <w:t>момента</w:t>
      </w:r>
      <w:r w:rsidRPr="005568F2">
        <w:rPr>
          <w:lang w:val="bg-BG"/>
        </w:rPr>
        <w:t xml:space="preserve">, </w:t>
      </w:r>
      <w:r w:rsidRPr="005568F2">
        <w:rPr>
          <w:rFonts w:hint="eastAsia"/>
          <w:lang w:val="bg-BG"/>
        </w:rPr>
        <w:t>в</w:t>
      </w:r>
      <w:r w:rsidRPr="005568F2">
        <w:rPr>
          <w:lang w:val="bg-BG"/>
        </w:rPr>
        <w:t xml:space="preserve"> </w:t>
      </w:r>
      <w:r w:rsidRPr="005568F2">
        <w:rPr>
          <w:rFonts w:hint="eastAsia"/>
          <w:lang w:val="bg-BG"/>
        </w:rPr>
        <w:t>който</w:t>
      </w:r>
      <w:r w:rsidRPr="005568F2">
        <w:rPr>
          <w:lang w:val="bg-BG"/>
        </w:rPr>
        <w:t xml:space="preserve"> </w:t>
      </w:r>
      <w:r w:rsidRPr="005568F2">
        <w:rPr>
          <w:rFonts w:hint="eastAsia"/>
          <w:lang w:val="bg-BG"/>
        </w:rPr>
        <w:t>нарушението</w:t>
      </w:r>
      <w:r w:rsidRPr="005568F2">
        <w:rPr>
          <w:lang w:val="bg-BG"/>
        </w:rPr>
        <w:t xml:space="preserve"> </w:t>
      </w:r>
      <w:r w:rsidRPr="005568F2">
        <w:rPr>
          <w:rFonts w:hint="eastAsia"/>
          <w:lang w:val="bg-BG"/>
        </w:rPr>
        <w:t>е</w:t>
      </w:r>
      <w:r w:rsidRPr="005568F2">
        <w:rPr>
          <w:lang w:val="bg-BG"/>
        </w:rPr>
        <w:t xml:space="preserve"> </w:t>
      </w:r>
      <w:r w:rsidRPr="005568F2">
        <w:rPr>
          <w:rFonts w:hint="eastAsia"/>
          <w:lang w:val="bg-BG"/>
        </w:rPr>
        <w:t>извършено</w:t>
      </w:r>
      <w:r w:rsidRPr="005568F2">
        <w:rPr>
          <w:lang w:val="bg-BG"/>
        </w:rPr>
        <w:t xml:space="preserve">. </w:t>
      </w:r>
      <w:r w:rsidRPr="005568F2">
        <w:rPr>
          <w:rFonts w:hint="eastAsia"/>
          <w:lang w:val="bg-BG"/>
        </w:rPr>
        <w:t>Принципът</w:t>
      </w:r>
      <w:r w:rsidRPr="005568F2">
        <w:rPr>
          <w:lang w:val="bg-BG"/>
        </w:rPr>
        <w:t xml:space="preserve"> </w:t>
      </w:r>
      <w:r w:rsidRPr="005568F2">
        <w:rPr>
          <w:rFonts w:hint="eastAsia"/>
          <w:lang w:val="bg-BG"/>
        </w:rPr>
        <w:t>на</w:t>
      </w:r>
      <w:r w:rsidRPr="005568F2">
        <w:rPr>
          <w:lang w:val="bg-BG"/>
        </w:rPr>
        <w:t xml:space="preserve"> </w:t>
      </w:r>
      <w:r w:rsidRPr="005568F2">
        <w:rPr>
          <w:rFonts w:hint="eastAsia"/>
          <w:lang w:val="bg-BG"/>
        </w:rPr>
        <w:t>възпиращия</w:t>
      </w:r>
      <w:r w:rsidRPr="005568F2">
        <w:rPr>
          <w:lang w:val="bg-BG"/>
        </w:rPr>
        <w:t xml:space="preserve"> </w:t>
      </w:r>
      <w:r w:rsidRPr="005568F2">
        <w:rPr>
          <w:rFonts w:hint="eastAsia"/>
          <w:lang w:val="bg-BG"/>
        </w:rPr>
        <w:t>ефект</w:t>
      </w:r>
      <w:r w:rsidRPr="005568F2">
        <w:rPr>
          <w:lang w:val="bg-BG"/>
        </w:rPr>
        <w:t xml:space="preserve"> </w:t>
      </w:r>
      <w:r w:rsidRPr="005568F2">
        <w:rPr>
          <w:rFonts w:hint="eastAsia"/>
          <w:lang w:val="bg-BG"/>
        </w:rPr>
        <w:t>представлява</w:t>
      </w:r>
      <w:r w:rsidRPr="005568F2">
        <w:rPr>
          <w:lang w:val="bg-BG"/>
        </w:rPr>
        <w:t xml:space="preserve"> </w:t>
      </w:r>
      <w:r w:rsidRPr="005568F2">
        <w:rPr>
          <w:rFonts w:hint="eastAsia"/>
          <w:lang w:val="bg-BG"/>
        </w:rPr>
        <w:t>превенцията</w:t>
      </w:r>
      <w:r w:rsidRPr="005568F2">
        <w:rPr>
          <w:lang w:val="bg-BG"/>
        </w:rPr>
        <w:t xml:space="preserve">, </w:t>
      </w:r>
      <w:r w:rsidRPr="005568F2">
        <w:rPr>
          <w:rFonts w:hint="eastAsia"/>
          <w:lang w:val="bg-BG"/>
        </w:rPr>
        <w:t>която</w:t>
      </w:r>
      <w:r w:rsidRPr="005568F2">
        <w:rPr>
          <w:lang w:val="bg-BG"/>
        </w:rPr>
        <w:t xml:space="preserve"> </w:t>
      </w:r>
      <w:r w:rsidRPr="005568F2">
        <w:rPr>
          <w:rFonts w:hint="eastAsia"/>
          <w:lang w:val="bg-BG"/>
        </w:rPr>
        <w:t>предвидените</w:t>
      </w:r>
      <w:r w:rsidRPr="005568F2">
        <w:rPr>
          <w:lang w:val="bg-BG"/>
        </w:rPr>
        <w:t xml:space="preserve"> </w:t>
      </w:r>
      <w:r w:rsidRPr="005568F2">
        <w:rPr>
          <w:rFonts w:hint="eastAsia"/>
          <w:lang w:val="bg-BG"/>
        </w:rPr>
        <w:t>санкции</w:t>
      </w:r>
      <w:r w:rsidRPr="005568F2">
        <w:rPr>
          <w:lang w:val="bg-BG"/>
        </w:rPr>
        <w:t xml:space="preserve"> </w:t>
      </w:r>
      <w:r w:rsidRPr="005568F2">
        <w:rPr>
          <w:rFonts w:hint="eastAsia"/>
          <w:lang w:val="bg-BG"/>
        </w:rPr>
        <w:t>и</w:t>
      </w:r>
      <w:r w:rsidRPr="005568F2">
        <w:rPr>
          <w:lang w:val="bg-BG"/>
        </w:rPr>
        <w:t xml:space="preserve"> </w:t>
      </w:r>
      <w:r w:rsidRPr="005568F2">
        <w:rPr>
          <w:rFonts w:hint="eastAsia"/>
          <w:lang w:val="bg-BG"/>
        </w:rPr>
        <w:t>техните</w:t>
      </w:r>
      <w:r w:rsidRPr="005568F2">
        <w:rPr>
          <w:lang w:val="bg-BG"/>
        </w:rPr>
        <w:t xml:space="preserve"> </w:t>
      </w:r>
      <w:r w:rsidRPr="005568F2">
        <w:rPr>
          <w:rFonts w:hint="eastAsia"/>
          <w:lang w:val="bg-BG"/>
        </w:rPr>
        <w:t>размери</w:t>
      </w:r>
      <w:r w:rsidRPr="005568F2">
        <w:rPr>
          <w:lang w:val="bg-BG"/>
        </w:rPr>
        <w:t xml:space="preserve"> – </w:t>
      </w:r>
      <w:r w:rsidRPr="005568F2">
        <w:rPr>
          <w:rFonts w:hint="eastAsia"/>
          <w:lang w:val="bg-BG"/>
        </w:rPr>
        <w:t>в</w:t>
      </w:r>
      <w:r w:rsidRPr="005568F2">
        <w:rPr>
          <w:lang w:val="bg-BG"/>
        </w:rPr>
        <w:t xml:space="preserve"> </w:t>
      </w:r>
      <w:r w:rsidRPr="005568F2">
        <w:rPr>
          <w:rFonts w:hint="eastAsia"/>
          <w:lang w:val="bg-BG"/>
        </w:rPr>
        <w:t>минимум</w:t>
      </w:r>
      <w:r w:rsidRPr="005568F2">
        <w:rPr>
          <w:lang w:val="bg-BG"/>
        </w:rPr>
        <w:t xml:space="preserve"> </w:t>
      </w:r>
      <w:r w:rsidRPr="005568F2">
        <w:rPr>
          <w:rFonts w:hint="eastAsia"/>
          <w:lang w:val="bg-BG"/>
        </w:rPr>
        <w:t>и</w:t>
      </w:r>
      <w:r w:rsidRPr="005568F2">
        <w:rPr>
          <w:lang w:val="bg-BG"/>
        </w:rPr>
        <w:t xml:space="preserve"> </w:t>
      </w:r>
      <w:r w:rsidRPr="005568F2">
        <w:rPr>
          <w:rFonts w:hint="eastAsia"/>
          <w:lang w:val="bg-BG"/>
        </w:rPr>
        <w:t>максимум</w:t>
      </w:r>
      <w:r w:rsidRPr="005568F2">
        <w:rPr>
          <w:lang w:val="bg-BG"/>
        </w:rPr>
        <w:t xml:space="preserve">, </w:t>
      </w:r>
      <w:r w:rsidRPr="005568F2">
        <w:rPr>
          <w:rFonts w:hint="eastAsia"/>
          <w:lang w:val="bg-BG"/>
        </w:rPr>
        <w:t>биха</w:t>
      </w:r>
      <w:r w:rsidRPr="005568F2">
        <w:rPr>
          <w:lang w:val="bg-BG"/>
        </w:rPr>
        <w:t xml:space="preserve"> </w:t>
      </w:r>
      <w:r w:rsidRPr="005568F2">
        <w:rPr>
          <w:rFonts w:hint="eastAsia"/>
          <w:lang w:val="bg-BG"/>
        </w:rPr>
        <w:t>мотивирали</w:t>
      </w:r>
      <w:r w:rsidRPr="005568F2">
        <w:rPr>
          <w:lang w:val="bg-BG"/>
        </w:rPr>
        <w:t xml:space="preserve"> </w:t>
      </w:r>
      <w:r w:rsidRPr="005568F2">
        <w:rPr>
          <w:rFonts w:hint="eastAsia"/>
          <w:lang w:val="bg-BG"/>
        </w:rPr>
        <w:t>правнозадължените</w:t>
      </w:r>
      <w:r w:rsidRPr="005568F2">
        <w:rPr>
          <w:lang w:val="bg-BG"/>
        </w:rPr>
        <w:t xml:space="preserve"> </w:t>
      </w:r>
      <w:r w:rsidRPr="005568F2">
        <w:rPr>
          <w:rFonts w:hint="eastAsia"/>
          <w:lang w:val="bg-BG"/>
        </w:rPr>
        <w:t>лица</w:t>
      </w:r>
      <w:r w:rsidRPr="005568F2">
        <w:rPr>
          <w:lang w:val="bg-BG"/>
        </w:rPr>
        <w:t xml:space="preserve"> </w:t>
      </w:r>
      <w:r w:rsidRPr="005568F2">
        <w:rPr>
          <w:rFonts w:hint="eastAsia"/>
          <w:lang w:val="bg-BG"/>
        </w:rPr>
        <w:t>да</w:t>
      </w:r>
      <w:r w:rsidRPr="005568F2">
        <w:rPr>
          <w:lang w:val="bg-BG"/>
        </w:rPr>
        <w:t xml:space="preserve"> </w:t>
      </w:r>
      <w:r w:rsidRPr="005568F2">
        <w:rPr>
          <w:rFonts w:hint="eastAsia"/>
          <w:lang w:val="bg-BG"/>
        </w:rPr>
        <w:t>съобразяват</w:t>
      </w:r>
      <w:r w:rsidRPr="005568F2">
        <w:rPr>
          <w:lang w:val="bg-BG"/>
        </w:rPr>
        <w:t xml:space="preserve"> </w:t>
      </w:r>
      <w:r w:rsidRPr="005568F2">
        <w:rPr>
          <w:rFonts w:hint="eastAsia"/>
          <w:lang w:val="bg-BG"/>
        </w:rPr>
        <w:t>тяхното</w:t>
      </w:r>
      <w:r w:rsidRPr="005568F2">
        <w:rPr>
          <w:lang w:val="bg-BG"/>
        </w:rPr>
        <w:t xml:space="preserve"> </w:t>
      </w:r>
      <w:r w:rsidRPr="005568F2">
        <w:rPr>
          <w:rFonts w:hint="eastAsia"/>
          <w:lang w:val="bg-BG"/>
        </w:rPr>
        <w:t>наличие</w:t>
      </w:r>
      <w:r w:rsidRPr="005568F2">
        <w:rPr>
          <w:lang w:val="bg-BG"/>
        </w:rPr>
        <w:t xml:space="preserve">, </w:t>
      </w:r>
      <w:r w:rsidRPr="005568F2">
        <w:rPr>
          <w:rFonts w:hint="eastAsia"/>
          <w:lang w:val="bg-BG"/>
        </w:rPr>
        <w:t>за</w:t>
      </w:r>
      <w:r w:rsidRPr="005568F2">
        <w:rPr>
          <w:lang w:val="bg-BG"/>
        </w:rPr>
        <w:t xml:space="preserve"> </w:t>
      </w:r>
      <w:r w:rsidRPr="005568F2">
        <w:rPr>
          <w:rFonts w:hint="eastAsia"/>
          <w:lang w:val="bg-BG"/>
        </w:rPr>
        <w:t>да</w:t>
      </w:r>
      <w:r w:rsidRPr="005568F2">
        <w:rPr>
          <w:lang w:val="bg-BG"/>
        </w:rPr>
        <w:t xml:space="preserve"> </w:t>
      </w:r>
      <w:r w:rsidRPr="005568F2">
        <w:rPr>
          <w:rFonts w:hint="eastAsia"/>
          <w:lang w:val="bg-BG"/>
        </w:rPr>
        <w:t>спазват</w:t>
      </w:r>
      <w:r w:rsidRPr="005568F2">
        <w:rPr>
          <w:lang w:val="bg-BG"/>
        </w:rPr>
        <w:t xml:space="preserve"> </w:t>
      </w:r>
      <w:r w:rsidRPr="005568F2">
        <w:rPr>
          <w:rFonts w:hint="eastAsia"/>
          <w:lang w:val="bg-BG"/>
        </w:rPr>
        <w:t>съществуващите</w:t>
      </w:r>
      <w:r w:rsidRPr="005568F2">
        <w:rPr>
          <w:lang w:val="bg-BG"/>
        </w:rPr>
        <w:t xml:space="preserve"> </w:t>
      </w:r>
      <w:r w:rsidRPr="005568F2">
        <w:rPr>
          <w:rFonts w:hint="eastAsia"/>
          <w:lang w:val="bg-BG"/>
        </w:rPr>
        <w:t>задължения</w:t>
      </w:r>
      <w:r w:rsidRPr="005568F2">
        <w:rPr>
          <w:lang w:val="bg-BG"/>
        </w:rPr>
        <w:t xml:space="preserve"> </w:t>
      </w:r>
      <w:r w:rsidRPr="005568F2">
        <w:rPr>
          <w:rFonts w:hint="eastAsia"/>
          <w:lang w:val="bg-BG"/>
        </w:rPr>
        <w:t>към</w:t>
      </w:r>
      <w:r w:rsidRPr="005568F2">
        <w:rPr>
          <w:lang w:val="bg-BG"/>
        </w:rPr>
        <w:t xml:space="preserve"> </w:t>
      </w:r>
      <w:r w:rsidRPr="005568F2">
        <w:rPr>
          <w:rFonts w:hint="eastAsia"/>
          <w:lang w:val="bg-BG"/>
        </w:rPr>
        <w:t>дейността</w:t>
      </w:r>
      <w:r w:rsidRPr="005568F2">
        <w:rPr>
          <w:lang w:val="bg-BG"/>
        </w:rPr>
        <w:t xml:space="preserve"> </w:t>
      </w:r>
      <w:r w:rsidRPr="005568F2">
        <w:rPr>
          <w:rFonts w:hint="eastAsia"/>
          <w:lang w:val="bg-BG"/>
        </w:rPr>
        <w:t>им</w:t>
      </w:r>
      <w:r w:rsidRPr="005568F2">
        <w:rPr>
          <w:lang w:val="bg-BG"/>
        </w:rPr>
        <w:t>.</w:t>
      </w:r>
    </w:p>
    <w:p w14:paraId="03C269EE" w14:textId="77777777" w:rsidR="001F222A" w:rsidRPr="00C7615B" w:rsidRDefault="0075328A" w:rsidP="00B83BAC">
      <w:pPr>
        <w:spacing w:after="0"/>
        <w:ind w:firstLine="708"/>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Предвидените в законопроекта </w:t>
      </w:r>
      <w:r w:rsidR="00493454">
        <w:rPr>
          <w:rFonts w:ascii="Times New Roman" w:eastAsia="Times New Roman" w:hAnsi="Times New Roman" w:cs="Times New Roman"/>
          <w:bCs/>
          <w:sz w:val="24"/>
          <w:szCs w:val="24"/>
        </w:rPr>
        <w:t xml:space="preserve">основания за събиране на </w:t>
      </w:r>
      <w:r w:rsidR="001F222A">
        <w:rPr>
          <w:rFonts w:ascii="Times New Roman" w:eastAsia="Times New Roman" w:hAnsi="Times New Roman" w:cs="Times New Roman"/>
          <w:bCs/>
          <w:sz w:val="24"/>
          <w:szCs w:val="24"/>
        </w:rPr>
        <w:t>такси</w:t>
      </w:r>
      <w:r w:rsidR="00493454">
        <w:rPr>
          <w:rFonts w:ascii="Times New Roman" w:eastAsia="Times New Roman" w:hAnsi="Times New Roman" w:cs="Times New Roman"/>
          <w:bCs/>
          <w:sz w:val="24"/>
          <w:szCs w:val="24"/>
        </w:rPr>
        <w:t>, за които се предоставят административни услуги</w:t>
      </w:r>
      <w:r w:rsidR="001F222A">
        <w:rPr>
          <w:rFonts w:ascii="Times New Roman" w:eastAsia="Times New Roman" w:hAnsi="Times New Roman" w:cs="Times New Roman"/>
          <w:bCs/>
          <w:sz w:val="24"/>
          <w:szCs w:val="24"/>
        </w:rPr>
        <w:t xml:space="preserve"> произтичат от </w:t>
      </w:r>
      <w:r>
        <w:rPr>
          <w:rFonts w:ascii="Times New Roman" w:eastAsia="Times New Roman" w:hAnsi="Times New Roman" w:cs="Times New Roman"/>
          <w:bCs/>
          <w:sz w:val="24"/>
          <w:szCs w:val="24"/>
        </w:rPr>
        <w:t xml:space="preserve">европейското законодателство, </w:t>
      </w:r>
      <w:r w:rsidR="0011066A">
        <w:rPr>
          <w:rFonts w:ascii="Times New Roman" w:eastAsia="Times New Roman" w:hAnsi="Times New Roman" w:cs="Times New Roman"/>
          <w:bCs/>
          <w:sz w:val="24"/>
          <w:szCs w:val="24"/>
        </w:rPr>
        <w:t>като напр</w:t>
      </w:r>
      <w:r>
        <w:rPr>
          <w:rFonts w:ascii="Times New Roman" w:eastAsia="Times New Roman" w:hAnsi="Times New Roman" w:cs="Times New Roman"/>
          <w:bCs/>
          <w:sz w:val="24"/>
          <w:szCs w:val="24"/>
        </w:rPr>
        <w:t>имер</w:t>
      </w:r>
      <w:r w:rsidR="00C7615B">
        <w:rPr>
          <w:rFonts w:ascii="Times New Roman" w:eastAsia="Times New Roman" w:hAnsi="Times New Roman" w:cs="Times New Roman"/>
          <w:bCs/>
          <w:sz w:val="24"/>
          <w:szCs w:val="24"/>
        </w:rPr>
        <w:t xml:space="preserve"> – </w:t>
      </w:r>
      <w:r w:rsidR="004A3617" w:rsidRPr="00C7615B">
        <w:rPr>
          <w:rFonts w:ascii="Times New Roman" w:hAnsi="Times New Roman"/>
          <w:sz w:val="24"/>
          <w:szCs w:val="24"/>
        </w:rPr>
        <w:t xml:space="preserve">Регламент (ЕС) № </w:t>
      </w:r>
      <w:r w:rsidR="004A3617" w:rsidRPr="00C7615B">
        <w:rPr>
          <w:rFonts w:ascii="Times New Roman" w:hAnsi="Times New Roman"/>
          <w:sz w:val="24"/>
          <w:szCs w:val="24"/>
          <w:lang w:val="en-US"/>
        </w:rPr>
        <w:t>1</w:t>
      </w:r>
      <w:r w:rsidR="004A3617" w:rsidRPr="00C7615B">
        <w:rPr>
          <w:rFonts w:ascii="Times New Roman" w:hAnsi="Times New Roman"/>
          <w:sz w:val="24"/>
          <w:szCs w:val="24"/>
        </w:rPr>
        <w:t>178/2011</w:t>
      </w:r>
      <w:r w:rsidR="00C7615B" w:rsidRPr="00C7615B">
        <w:rPr>
          <w:rFonts w:ascii="Verdana" w:hAnsi="Verdana"/>
        </w:rPr>
        <w:t xml:space="preserve"> </w:t>
      </w:r>
      <w:r w:rsidR="00C7615B">
        <w:rPr>
          <w:rFonts w:ascii="Times New Roman" w:hAnsi="Times New Roman"/>
          <w:sz w:val="24"/>
          <w:szCs w:val="24"/>
        </w:rPr>
        <w:t>н</w:t>
      </w:r>
      <w:r w:rsidR="00C7615B" w:rsidRPr="00C7615B">
        <w:rPr>
          <w:rFonts w:ascii="Times New Roman" w:hAnsi="Times New Roman"/>
          <w:sz w:val="24"/>
          <w:szCs w:val="24"/>
        </w:rPr>
        <w:t>а Комисията</w:t>
      </w:r>
      <w:r w:rsidR="00C7615B" w:rsidRPr="00C7615B">
        <w:rPr>
          <w:rFonts w:ascii="Times New Roman" w:hAnsi="Times New Roman"/>
          <w:sz w:val="24"/>
          <w:szCs w:val="24"/>
        </w:rPr>
        <w:br/>
        <w:t>от</w:t>
      </w:r>
      <w:r w:rsidR="00C7615B">
        <w:rPr>
          <w:rFonts w:ascii="Times New Roman" w:hAnsi="Times New Roman"/>
          <w:sz w:val="24"/>
          <w:szCs w:val="24"/>
        </w:rPr>
        <w:t xml:space="preserve"> </w:t>
      </w:r>
      <w:r w:rsidR="00C7615B" w:rsidRPr="00C7615B">
        <w:rPr>
          <w:rFonts w:ascii="Times New Roman" w:hAnsi="Times New Roman"/>
          <w:sz w:val="24"/>
          <w:szCs w:val="24"/>
        </w:rPr>
        <w:t>3</w:t>
      </w:r>
      <w:r w:rsidR="00C7615B">
        <w:rPr>
          <w:rFonts w:ascii="Times New Roman" w:hAnsi="Times New Roman"/>
          <w:sz w:val="24"/>
          <w:szCs w:val="24"/>
        </w:rPr>
        <w:t xml:space="preserve"> </w:t>
      </w:r>
      <w:r w:rsidR="00C7615B" w:rsidRPr="00C7615B">
        <w:rPr>
          <w:rFonts w:ascii="Times New Roman" w:hAnsi="Times New Roman"/>
          <w:sz w:val="24"/>
          <w:szCs w:val="24"/>
        </w:rPr>
        <w:t>ноември</w:t>
      </w:r>
      <w:r w:rsidR="00C7615B">
        <w:rPr>
          <w:rFonts w:ascii="Times New Roman" w:hAnsi="Times New Roman"/>
          <w:sz w:val="24"/>
          <w:szCs w:val="24"/>
        </w:rPr>
        <w:t xml:space="preserve"> </w:t>
      </w:r>
      <w:r w:rsidR="00C7615B" w:rsidRPr="00C7615B">
        <w:rPr>
          <w:rFonts w:ascii="Times New Roman" w:hAnsi="Times New Roman"/>
          <w:sz w:val="24"/>
          <w:szCs w:val="24"/>
        </w:rPr>
        <w:t>2011</w:t>
      </w:r>
      <w:r w:rsidR="00C7615B">
        <w:rPr>
          <w:rFonts w:ascii="Times New Roman" w:hAnsi="Times New Roman"/>
          <w:sz w:val="24"/>
          <w:szCs w:val="24"/>
        </w:rPr>
        <w:t xml:space="preserve"> </w:t>
      </w:r>
      <w:r w:rsidR="00C7615B" w:rsidRPr="00C7615B">
        <w:rPr>
          <w:rFonts w:ascii="Times New Roman" w:hAnsi="Times New Roman"/>
          <w:sz w:val="24"/>
          <w:szCs w:val="24"/>
        </w:rPr>
        <w:t>година</w:t>
      </w:r>
      <w:r w:rsidR="00C7615B">
        <w:rPr>
          <w:rFonts w:ascii="Times New Roman" w:hAnsi="Times New Roman"/>
          <w:sz w:val="24"/>
          <w:szCs w:val="24"/>
        </w:rPr>
        <w:t xml:space="preserve"> </w:t>
      </w:r>
      <w:r w:rsidR="00C7615B" w:rsidRPr="00C7615B">
        <w:rPr>
          <w:rFonts w:ascii="Times New Roman" w:hAnsi="Times New Roman"/>
          <w:sz w:val="24"/>
          <w:szCs w:val="24"/>
        </w:rPr>
        <w:t>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в съответствие с Регламент (ЕО) № 216/2008 на Европейския парламент и на Съвета</w:t>
      </w:r>
      <w:r w:rsidR="004A3617" w:rsidRPr="00C7615B">
        <w:rPr>
          <w:rFonts w:ascii="Times New Roman" w:hAnsi="Times New Roman"/>
          <w:sz w:val="24"/>
          <w:szCs w:val="24"/>
        </w:rPr>
        <w:t>, Регламент за изпълнение (ЕС) № 2018/395 на Комисията от 13 март 2018 година за определяне на подробни правила за въздушните операции с аеростати в съответствие с Регламент (ЕО) № 216/2008 на Европейския парламент и на Съвета, Регламент за изпълнение (ЕС) 2020/358 на Комисията от 4 март 2020 година за изменение на Регламент за изпълнение (ЕС) 2018/1976 по отношение на свидетелствата за правоспособност на пилоти на планери,</w:t>
      </w:r>
      <w:r w:rsidR="004A3617" w:rsidRPr="00C7615B">
        <w:rPr>
          <w:rFonts w:ascii="Times New Roman" w:eastAsia="Times New Roman" w:hAnsi="Times New Roman" w:cs="Times New Roman"/>
          <w:sz w:val="24"/>
          <w:szCs w:val="24"/>
        </w:rPr>
        <w:t xml:space="preserve"> </w:t>
      </w:r>
      <w:r w:rsidR="004A3617" w:rsidRPr="00C7615B">
        <w:rPr>
          <w:rFonts w:ascii="Times New Roman" w:hAnsi="Times New Roman"/>
          <w:sz w:val="24"/>
          <w:szCs w:val="24"/>
        </w:rPr>
        <w:t>Регламент № (ЕО) 262/2009 на Комисията от 30 март 2009 година за определяне на изисквания за координираното разпределение и използване на кодове за запитване в режим S за Единното европейско небе и в изпълнение на чл. 7, ал. 3 от Регламент за изпълнение № (ЕС) 1207/2011 на Комисията от 22 ноември 2011 година за определяне на изисквания относно функционирането</w:t>
      </w:r>
      <w:r w:rsidR="0011066A" w:rsidRPr="00C7615B">
        <w:rPr>
          <w:rFonts w:ascii="Times New Roman" w:hAnsi="Times New Roman"/>
          <w:sz w:val="24"/>
          <w:szCs w:val="24"/>
        </w:rPr>
        <w:t xml:space="preserve"> и др</w:t>
      </w:r>
      <w:r w:rsidR="00C7615B">
        <w:rPr>
          <w:rFonts w:ascii="Times New Roman" w:hAnsi="Times New Roman"/>
          <w:sz w:val="24"/>
          <w:szCs w:val="24"/>
        </w:rPr>
        <w:t xml:space="preserve">. Определянето на </w:t>
      </w:r>
      <w:r w:rsidR="001F222A">
        <w:rPr>
          <w:rFonts w:ascii="Times New Roman" w:eastAsia="Times New Roman" w:hAnsi="Times New Roman" w:cs="Times New Roman"/>
          <w:sz w:val="24"/>
        </w:rPr>
        <w:t xml:space="preserve">размерите на тези такси </w:t>
      </w:r>
      <w:r w:rsidR="00C7615B">
        <w:rPr>
          <w:rFonts w:ascii="Times New Roman" w:eastAsia="Times New Roman" w:hAnsi="Times New Roman" w:cs="Times New Roman"/>
          <w:sz w:val="24"/>
        </w:rPr>
        <w:t xml:space="preserve">е </w:t>
      </w:r>
      <w:r w:rsidR="001F222A">
        <w:rPr>
          <w:rFonts w:ascii="Times New Roman" w:eastAsia="Times New Roman" w:hAnsi="Times New Roman" w:cs="Times New Roman"/>
          <w:sz w:val="24"/>
        </w:rPr>
        <w:t>съобразен</w:t>
      </w:r>
      <w:r w:rsidR="00C7615B">
        <w:rPr>
          <w:rFonts w:ascii="Times New Roman" w:eastAsia="Times New Roman" w:hAnsi="Times New Roman" w:cs="Times New Roman"/>
          <w:sz w:val="24"/>
        </w:rPr>
        <w:t>о</w:t>
      </w:r>
      <w:r w:rsidR="001F222A">
        <w:rPr>
          <w:rFonts w:ascii="Times New Roman" w:eastAsia="Times New Roman" w:hAnsi="Times New Roman" w:cs="Times New Roman"/>
          <w:sz w:val="24"/>
        </w:rPr>
        <w:t xml:space="preserve"> изцяло </w:t>
      </w:r>
      <w:r w:rsidR="00C7615B">
        <w:rPr>
          <w:rFonts w:ascii="Times New Roman" w:eastAsia="Times New Roman" w:hAnsi="Times New Roman" w:cs="Times New Roman"/>
          <w:sz w:val="24"/>
        </w:rPr>
        <w:t xml:space="preserve">с </w:t>
      </w:r>
      <w:r w:rsidR="001F222A">
        <w:rPr>
          <w:rFonts w:ascii="Times New Roman" w:eastAsia="Times New Roman" w:hAnsi="Times New Roman" w:cs="Times New Roman"/>
          <w:sz w:val="24"/>
        </w:rPr>
        <w:t xml:space="preserve">принципите и процедурите, предвидени в </w:t>
      </w:r>
      <w:r w:rsidR="00C7615B">
        <w:rPr>
          <w:rFonts w:ascii="Times New Roman" w:eastAsia="Times New Roman" w:hAnsi="Times New Roman" w:cs="Times New Roman"/>
          <w:sz w:val="24"/>
        </w:rPr>
        <w:t>м</w:t>
      </w:r>
      <w:r w:rsidR="001F222A">
        <w:rPr>
          <w:rFonts w:ascii="Times New Roman" w:eastAsia="Times New Roman" w:hAnsi="Times New Roman" w:cs="Times New Roman"/>
          <w:sz w:val="24"/>
        </w:rPr>
        <w:t>етодиката по чл.7а от ЗОАРАКСД.</w:t>
      </w:r>
      <w:r w:rsidR="00C7615B">
        <w:rPr>
          <w:rFonts w:ascii="Times New Roman" w:eastAsia="Times New Roman" w:hAnsi="Times New Roman" w:cs="Times New Roman"/>
          <w:sz w:val="24"/>
        </w:rPr>
        <w:t xml:space="preserve"> С</w:t>
      </w:r>
      <w:r w:rsidR="001F222A">
        <w:rPr>
          <w:rFonts w:ascii="Times New Roman" w:eastAsia="Times New Roman" w:hAnsi="Times New Roman" w:cs="Times New Roman"/>
          <w:sz w:val="24"/>
        </w:rPr>
        <w:t xml:space="preserve"> определянето на санкциите и </w:t>
      </w:r>
      <w:r w:rsidR="00C7615B">
        <w:rPr>
          <w:rFonts w:ascii="Times New Roman" w:eastAsia="Times New Roman" w:hAnsi="Times New Roman" w:cs="Times New Roman"/>
          <w:sz w:val="24"/>
        </w:rPr>
        <w:t>т</w:t>
      </w:r>
      <w:r w:rsidR="001F222A">
        <w:rPr>
          <w:rFonts w:ascii="Times New Roman" w:eastAsia="Times New Roman" w:hAnsi="Times New Roman" w:cs="Times New Roman"/>
          <w:sz w:val="24"/>
        </w:rPr>
        <w:t>акси</w:t>
      </w:r>
      <w:r w:rsidR="00C7615B">
        <w:rPr>
          <w:rFonts w:ascii="Times New Roman" w:eastAsia="Times New Roman" w:hAnsi="Times New Roman" w:cs="Times New Roman"/>
          <w:sz w:val="24"/>
        </w:rPr>
        <w:t>те</w:t>
      </w:r>
      <w:r w:rsidR="001F222A">
        <w:rPr>
          <w:rFonts w:ascii="Times New Roman" w:eastAsia="Times New Roman" w:hAnsi="Times New Roman" w:cs="Times New Roman"/>
          <w:sz w:val="24"/>
        </w:rPr>
        <w:t xml:space="preserve"> не се въвежда нова административна тежест за субектите, определени в съответните разпоредби.  </w:t>
      </w:r>
    </w:p>
    <w:p w14:paraId="54667BD1" w14:textId="77777777" w:rsidR="00CC651D" w:rsidRDefault="00CC651D" w:rsidP="00B8646D">
      <w:pPr>
        <w:pStyle w:val="Heading1"/>
      </w:pPr>
      <w:bookmarkStart w:id="24" w:name="_Toc47606621"/>
      <w:r w:rsidRPr="000E7A3A">
        <w:lastRenderedPageBreak/>
        <w:t>Анализ на въздействията</w:t>
      </w:r>
      <w:bookmarkEnd w:id="24"/>
    </w:p>
    <w:p w14:paraId="7AA8EF24" w14:textId="77777777" w:rsidR="001A7741" w:rsidRPr="000E7A3A" w:rsidRDefault="001A7741" w:rsidP="008D0E15">
      <w:pPr>
        <w:pStyle w:val="Heading2"/>
        <w:numPr>
          <w:ilvl w:val="1"/>
          <w:numId w:val="1"/>
        </w:numPr>
        <w:tabs>
          <w:tab w:val="left" w:pos="900"/>
        </w:tabs>
        <w:ind w:left="360" w:firstLine="0"/>
      </w:pPr>
      <w:bookmarkStart w:id="25" w:name="_Toc47606622"/>
      <w:r w:rsidRPr="000E7A3A">
        <w:t>Определяне на икономическите, социални и екологични въздействия</w:t>
      </w:r>
      <w:bookmarkEnd w:id="25"/>
    </w:p>
    <w:p w14:paraId="3DEB3FB3" w14:textId="77777777" w:rsidR="00710DE5" w:rsidRPr="00E21B40" w:rsidRDefault="00710DE5" w:rsidP="00DD778F">
      <w:pPr>
        <w:spacing w:line="240" w:lineRule="auto"/>
        <w:jc w:val="both"/>
        <w:rPr>
          <w:rFonts w:ascii="Times New Roman" w:hAnsi="Times New Roman" w:cs="Times New Roman"/>
          <w:sz w:val="24"/>
          <w:szCs w:val="24"/>
        </w:rPr>
      </w:pPr>
      <w:bookmarkStart w:id="26" w:name="_Hlk141375611"/>
    </w:p>
    <w:p w14:paraId="04F7872E" w14:textId="77777777" w:rsidR="003D669B" w:rsidRPr="002078A5" w:rsidRDefault="003D669B" w:rsidP="003D669B">
      <w:pPr>
        <w:spacing w:line="240" w:lineRule="auto"/>
        <w:jc w:val="both"/>
        <w:rPr>
          <w:rFonts w:ascii="Times New Roman" w:hAnsi="Times New Roman" w:cs="Times New Roman"/>
          <w:sz w:val="24"/>
          <w:szCs w:val="24"/>
        </w:rPr>
      </w:pPr>
      <w:r w:rsidRPr="002078A5">
        <w:rPr>
          <w:rFonts w:ascii="Times New Roman" w:hAnsi="Times New Roman" w:cs="Times New Roman"/>
          <w:sz w:val="24"/>
          <w:szCs w:val="24"/>
        </w:rPr>
        <w:t xml:space="preserve">Засегнати субекти при всеки от проблемите и вариантите за тяхното решаване са на първо място гражданите. Засегнати са и лицата от авиационния персонал, икономическите оператори от авиационната индустрия, в частност ползвателите на летище София – въздушни превозвачи и други авиационни оператори, излитащи, кацащи и паркиращи на територията на летище София. </w:t>
      </w:r>
      <w:r w:rsidR="00AD4B23">
        <w:rPr>
          <w:rFonts w:ascii="Times New Roman" w:hAnsi="Times New Roman" w:cs="Times New Roman"/>
          <w:sz w:val="24"/>
          <w:szCs w:val="24"/>
        </w:rPr>
        <w:t>А</w:t>
      </w:r>
      <w:r w:rsidRPr="002078A5">
        <w:rPr>
          <w:rFonts w:ascii="Times New Roman" w:hAnsi="Times New Roman" w:cs="Times New Roman"/>
          <w:sz w:val="24"/>
          <w:szCs w:val="24"/>
        </w:rPr>
        <w:t xml:space="preserve">нализират се икономическите и социалните аспекти на предвидените мерки, но не и екологичните, тъй като те не са предмет на уредба с настоящите изменения и допълнения. </w:t>
      </w:r>
    </w:p>
    <w:p w14:paraId="27099853" w14:textId="77777777" w:rsidR="003D669B" w:rsidRPr="002078A5" w:rsidRDefault="003D669B" w:rsidP="003D669B">
      <w:pPr>
        <w:spacing w:line="240" w:lineRule="auto"/>
        <w:jc w:val="both"/>
        <w:rPr>
          <w:rFonts w:ascii="Times New Roman" w:hAnsi="Times New Roman" w:cs="Times New Roman"/>
          <w:sz w:val="24"/>
          <w:szCs w:val="24"/>
        </w:rPr>
      </w:pPr>
      <w:r w:rsidRPr="002078A5">
        <w:rPr>
          <w:rFonts w:ascii="Times New Roman" w:hAnsi="Times New Roman" w:cs="Times New Roman"/>
          <w:sz w:val="24"/>
          <w:szCs w:val="24"/>
        </w:rPr>
        <w:t xml:space="preserve">С оглед усложнената международна обстановка, </w:t>
      </w:r>
      <w:r w:rsidR="00AD4B23">
        <w:rPr>
          <w:rFonts w:ascii="Times New Roman" w:hAnsi="Times New Roman" w:cs="Times New Roman"/>
          <w:sz w:val="24"/>
          <w:szCs w:val="24"/>
        </w:rPr>
        <w:t xml:space="preserve">както </w:t>
      </w:r>
      <w:r w:rsidRPr="002078A5">
        <w:rPr>
          <w:rFonts w:ascii="Times New Roman" w:hAnsi="Times New Roman" w:cs="Times New Roman"/>
          <w:sz w:val="24"/>
          <w:szCs w:val="24"/>
        </w:rPr>
        <w:t xml:space="preserve">и отчитайки несигурността във веригата на доставки на горива, понастоящем е трудно да се планира развитието на авиационния отрасъл. Предвид обстоятелството, че съществуването на авиационната индустрия е обусловено от наличието на постоянни източници на горива, производни от нефта, в т.ч. керосина, който е единственото самолетно гориво, е нереалистично да се формулират конкретни прогнози за развитието на отрасъла в близките няколко години.  </w:t>
      </w:r>
    </w:p>
    <w:tbl>
      <w:tblPr>
        <w:tblStyle w:val="TableGrid"/>
        <w:tblW w:w="8972" w:type="dxa"/>
        <w:tblInd w:w="-5" w:type="dxa"/>
        <w:tblLook w:val="04A0" w:firstRow="1" w:lastRow="0" w:firstColumn="1" w:lastColumn="0" w:noHBand="0" w:noVBand="1"/>
      </w:tblPr>
      <w:tblGrid>
        <w:gridCol w:w="1883"/>
        <w:gridCol w:w="1534"/>
        <w:gridCol w:w="1759"/>
        <w:gridCol w:w="1174"/>
        <w:gridCol w:w="1311"/>
        <w:gridCol w:w="1311"/>
      </w:tblGrid>
      <w:tr w:rsidR="001A7741" w:rsidRPr="000E7A3A" w14:paraId="03317E24" w14:textId="77777777" w:rsidTr="00AB265A">
        <w:tc>
          <w:tcPr>
            <w:tcW w:w="8972" w:type="dxa"/>
            <w:gridSpan w:val="6"/>
            <w:shd w:val="clear" w:color="auto" w:fill="DBDBDB" w:themeFill="accent3" w:themeFillTint="66"/>
          </w:tcPr>
          <w:bookmarkEnd w:id="26"/>
          <w:p w14:paraId="36256CDD" w14:textId="77777777" w:rsidR="002462AC" w:rsidRPr="002462AC" w:rsidRDefault="001A7741" w:rsidP="002462AC">
            <w:pPr>
              <w:jc w:val="both"/>
              <w:rPr>
                <w:rFonts w:ascii="Century" w:hAnsi="Century" w:cs="Times New Roman"/>
                <w:bCs/>
                <w:i/>
                <w:iCs/>
                <w:u w:val="single"/>
              </w:rPr>
            </w:pPr>
            <w:r w:rsidRPr="000E7A3A">
              <w:rPr>
                <w:rFonts w:ascii="Century" w:hAnsi="Century" w:cs="Times New Roman"/>
                <w:b/>
                <w:i/>
              </w:rPr>
              <w:t xml:space="preserve">Проблем 1: </w:t>
            </w:r>
            <w:r w:rsidR="00CC43EE" w:rsidRPr="00CC43EE">
              <w:rPr>
                <w:rFonts w:ascii="Century" w:hAnsi="Century" w:cs="Times New Roman"/>
                <w:bCs/>
                <w:i/>
              </w:rPr>
              <w:t>„</w:t>
            </w:r>
            <w:r w:rsidR="002462AC" w:rsidRPr="00CC43EE">
              <w:rPr>
                <w:rFonts w:ascii="Times New Roman" w:eastAsia="Times New Roman" w:hAnsi="Times New Roman" w:cs="Times New Roman"/>
                <w:bCs/>
                <w:i/>
                <w:iCs/>
                <w:sz w:val="24"/>
                <w:szCs w:val="24"/>
              </w:rPr>
              <w:t xml:space="preserve">Липса на </w:t>
            </w:r>
            <w:r w:rsidR="00DE4B64">
              <w:rPr>
                <w:rFonts w:ascii="Times New Roman" w:eastAsia="Times New Roman" w:hAnsi="Times New Roman" w:cs="Times New Roman"/>
                <w:bCs/>
                <w:i/>
                <w:iCs/>
                <w:sz w:val="24"/>
                <w:szCs w:val="24"/>
              </w:rPr>
              <w:t xml:space="preserve">изрично посочване </w:t>
            </w:r>
            <w:r w:rsidR="002462AC" w:rsidRPr="00CC43EE">
              <w:rPr>
                <w:rFonts w:ascii="Times New Roman" w:eastAsia="Times New Roman" w:hAnsi="Times New Roman" w:cs="Times New Roman"/>
                <w:bCs/>
                <w:i/>
                <w:iCs/>
                <w:sz w:val="24"/>
                <w:szCs w:val="24"/>
              </w:rPr>
              <w:t>на съществуващи регистри, предвидени в подзаконовата</w:t>
            </w:r>
            <w:r w:rsidR="002462AC" w:rsidRPr="002462AC">
              <w:rPr>
                <w:rFonts w:ascii="Times New Roman" w:eastAsia="Times New Roman" w:hAnsi="Times New Roman" w:cs="Times New Roman"/>
                <w:bCs/>
                <w:i/>
                <w:iCs/>
                <w:sz w:val="24"/>
                <w:szCs w:val="24"/>
              </w:rPr>
              <w:t xml:space="preserve"> уредба, в ЗГВ</w:t>
            </w:r>
            <w:r w:rsidR="00CC43EE">
              <w:rPr>
                <w:rFonts w:ascii="Times New Roman" w:eastAsia="Times New Roman" w:hAnsi="Times New Roman" w:cs="Times New Roman"/>
                <w:bCs/>
                <w:i/>
                <w:iCs/>
                <w:sz w:val="24"/>
                <w:szCs w:val="24"/>
              </w:rPr>
              <w:t>“</w:t>
            </w:r>
          </w:p>
          <w:p w14:paraId="54CE236A" w14:textId="77777777" w:rsidR="001A7741" w:rsidRPr="000E7A3A" w:rsidRDefault="001A7741" w:rsidP="001A7741">
            <w:pPr>
              <w:spacing w:before="120" w:after="120"/>
              <w:jc w:val="center"/>
              <w:rPr>
                <w:rFonts w:ascii="Century" w:hAnsi="Century" w:cs="Times New Roman"/>
                <w:b/>
                <w:i/>
              </w:rPr>
            </w:pPr>
          </w:p>
        </w:tc>
      </w:tr>
      <w:tr w:rsidR="00950C64" w:rsidRPr="000E7A3A" w14:paraId="78CAA5E9" w14:textId="77777777" w:rsidTr="00AB265A">
        <w:tc>
          <w:tcPr>
            <w:tcW w:w="1883" w:type="dxa"/>
            <w:shd w:val="clear" w:color="auto" w:fill="DBDBDB" w:themeFill="accent3" w:themeFillTint="66"/>
          </w:tcPr>
          <w:p w14:paraId="1CC0DC62" w14:textId="77777777" w:rsidR="001A7741" w:rsidRPr="000E7A3A" w:rsidRDefault="001A7741" w:rsidP="001A7741">
            <w:pPr>
              <w:spacing w:before="120" w:after="120"/>
              <w:jc w:val="both"/>
              <w:rPr>
                <w:rFonts w:ascii="Century" w:hAnsi="Century" w:cs="Times New Roman"/>
                <w:b/>
                <w:i/>
              </w:rPr>
            </w:pPr>
          </w:p>
        </w:tc>
        <w:tc>
          <w:tcPr>
            <w:tcW w:w="1534" w:type="dxa"/>
            <w:shd w:val="clear" w:color="auto" w:fill="DEEAF6" w:themeFill="accent1" w:themeFillTint="33"/>
            <w:vAlign w:val="center"/>
          </w:tcPr>
          <w:p w14:paraId="2DD36303"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Икономически въздействия</w:t>
            </w:r>
          </w:p>
        </w:tc>
        <w:tc>
          <w:tcPr>
            <w:tcW w:w="1759" w:type="dxa"/>
            <w:shd w:val="clear" w:color="auto" w:fill="BDD6EE" w:themeFill="accent1" w:themeFillTint="66"/>
            <w:vAlign w:val="center"/>
          </w:tcPr>
          <w:p w14:paraId="218A388B"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Социални въздействия</w:t>
            </w:r>
          </w:p>
        </w:tc>
        <w:tc>
          <w:tcPr>
            <w:tcW w:w="1174" w:type="dxa"/>
            <w:shd w:val="clear" w:color="auto" w:fill="9CC2E5" w:themeFill="accent1" w:themeFillTint="99"/>
            <w:vAlign w:val="center"/>
          </w:tcPr>
          <w:p w14:paraId="4EA7E6CA"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Екологични въздействия</w:t>
            </w:r>
          </w:p>
        </w:tc>
        <w:tc>
          <w:tcPr>
            <w:tcW w:w="1311" w:type="dxa"/>
            <w:shd w:val="clear" w:color="auto" w:fill="2E74B5" w:themeFill="accent1" w:themeFillShade="BF"/>
          </w:tcPr>
          <w:p w14:paraId="1A4DB95D"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1</w:t>
            </w:r>
          </w:p>
        </w:tc>
        <w:tc>
          <w:tcPr>
            <w:tcW w:w="1311" w:type="dxa"/>
            <w:shd w:val="clear" w:color="auto" w:fill="2E74B5" w:themeFill="accent1" w:themeFillShade="BF"/>
          </w:tcPr>
          <w:p w14:paraId="32CCE06E"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w:t>
            </w:r>
          </w:p>
        </w:tc>
      </w:tr>
      <w:tr w:rsidR="00950C64" w:rsidRPr="000E7A3A" w14:paraId="3F6C4585" w14:textId="77777777" w:rsidTr="00AB265A">
        <w:tc>
          <w:tcPr>
            <w:tcW w:w="1883" w:type="dxa"/>
            <w:shd w:val="clear" w:color="auto" w:fill="DBDBDB" w:themeFill="accent3" w:themeFillTint="66"/>
          </w:tcPr>
          <w:p w14:paraId="114BE691" w14:textId="77777777" w:rsidR="001A7741" w:rsidRPr="000E7A3A" w:rsidRDefault="001A7741" w:rsidP="001A7741">
            <w:pPr>
              <w:spacing w:before="120" w:after="120"/>
              <w:contextualSpacing/>
              <w:rPr>
                <w:rFonts w:ascii="Century" w:hAnsi="Century" w:cs="Times New Roman"/>
                <w:b/>
                <w:i/>
              </w:rPr>
            </w:pPr>
            <w:r w:rsidRPr="000E7A3A">
              <w:rPr>
                <w:rFonts w:ascii="Century" w:hAnsi="Century" w:cs="Times New Roman"/>
                <w:b/>
                <w:i/>
              </w:rPr>
              <w:t>Вариант</w:t>
            </w:r>
            <w:r w:rsidR="003F2F13">
              <w:rPr>
                <w:rFonts w:ascii="Century" w:hAnsi="Century" w:cs="Times New Roman"/>
                <w:b/>
                <w:i/>
              </w:rPr>
              <w:t xml:space="preserve"> </w:t>
            </w:r>
            <w:r w:rsidR="00FB5F38">
              <w:rPr>
                <w:rFonts w:ascii="Century" w:hAnsi="Century" w:cs="Times New Roman"/>
                <w:b/>
                <w:i/>
              </w:rPr>
              <w:t>0</w:t>
            </w:r>
          </w:p>
          <w:p w14:paraId="27D8F329" w14:textId="77777777" w:rsidR="001A7741" w:rsidRPr="000E7A3A" w:rsidRDefault="001A7741" w:rsidP="001A7741">
            <w:pPr>
              <w:spacing w:before="120" w:after="120"/>
              <w:jc w:val="both"/>
              <w:rPr>
                <w:rFonts w:ascii="Century" w:hAnsi="Century" w:cs="Times New Roman"/>
                <w:b/>
                <w:i/>
              </w:rPr>
            </w:pPr>
            <w:r w:rsidRPr="000E7A3A">
              <w:rPr>
                <w:rFonts w:ascii="Century" w:hAnsi="Century" w:cs="Times New Roman"/>
                <w:b/>
                <w:i/>
              </w:rPr>
              <w:t>„Без действие“:</w:t>
            </w:r>
          </w:p>
        </w:tc>
        <w:tc>
          <w:tcPr>
            <w:tcW w:w="1534" w:type="dxa"/>
            <w:shd w:val="clear" w:color="auto" w:fill="DEEAF6" w:themeFill="accent1" w:themeFillTint="33"/>
          </w:tcPr>
          <w:p w14:paraId="48F5455C" w14:textId="77777777" w:rsidR="001A7741" w:rsidRPr="000E7A3A" w:rsidRDefault="002462AC" w:rsidP="002462AC">
            <w:pPr>
              <w:widowControl w:val="0"/>
              <w:autoSpaceDE w:val="0"/>
              <w:autoSpaceDN w:val="0"/>
              <w:adjustRightInd w:val="0"/>
              <w:spacing w:after="120"/>
              <w:jc w:val="both"/>
              <w:rPr>
                <w:rFonts w:ascii="Century" w:hAnsi="Century" w:cs="Times New Roman"/>
                <w:b/>
                <w:i/>
                <w:sz w:val="16"/>
                <w:szCs w:val="16"/>
              </w:rPr>
            </w:pPr>
            <w:r w:rsidRPr="00CC43EE">
              <w:rPr>
                <w:rFonts w:ascii="Times New Roman" w:hAnsi="Times New Roman" w:cs="Times New Roman"/>
                <w:b/>
                <w:bCs/>
                <w:i/>
                <w:iCs/>
                <w:sz w:val="16"/>
                <w:szCs w:val="16"/>
              </w:rPr>
              <w:t>Няма да се постигне</w:t>
            </w:r>
            <w:r w:rsidRPr="002462AC">
              <w:rPr>
                <w:rFonts w:ascii="Times New Roman" w:hAnsi="Times New Roman" w:cs="Times New Roman"/>
                <w:i/>
                <w:iCs/>
                <w:sz w:val="16"/>
                <w:szCs w:val="16"/>
              </w:rPr>
              <w:t xml:space="preserve"> </w:t>
            </w:r>
            <w:r w:rsidRPr="00CC43EE">
              <w:rPr>
                <w:rFonts w:ascii="Times New Roman" w:hAnsi="Times New Roman" w:cs="Times New Roman"/>
                <w:b/>
                <w:bCs/>
                <w:i/>
                <w:iCs/>
                <w:sz w:val="20"/>
                <w:szCs w:val="20"/>
              </w:rPr>
              <w:t>съответствие с изискванията на действащата нормативна уредба, съответно ГД ГВА може да бъде обект на санкции</w:t>
            </w:r>
          </w:p>
        </w:tc>
        <w:tc>
          <w:tcPr>
            <w:tcW w:w="1759" w:type="dxa"/>
            <w:shd w:val="clear" w:color="auto" w:fill="BDD6EE" w:themeFill="accent1" w:themeFillTint="66"/>
          </w:tcPr>
          <w:p w14:paraId="0472AF9F" w14:textId="77777777" w:rsidR="001A7741" w:rsidRPr="000E7A3A" w:rsidRDefault="001A7741" w:rsidP="002462AC">
            <w:pPr>
              <w:jc w:val="both"/>
              <w:rPr>
                <w:rFonts w:ascii="Century" w:hAnsi="Century" w:cs="Times New Roman"/>
                <w:b/>
                <w:i/>
                <w:sz w:val="16"/>
                <w:szCs w:val="16"/>
              </w:rPr>
            </w:pPr>
            <w:r w:rsidRPr="000E7A3A">
              <w:rPr>
                <w:rFonts w:ascii="Century" w:hAnsi="Century" w:cs="Times New Roman"/>
                <w:b/>
                <w:i/>
                <w:sz w:val="16"/>
                <w:szCs w:val="16"/>
              </w:rPr>
              <w:t>.</w:t>
            </w:r>
            <w:bookmarkStart w:id="27" w:name="_Hlk141428062"/>
            <w:r w:rsidR="002462AC">
              <w:rPr>
                <w:rFonts w:ascii="Century" w:hAnsi="Century" w:cs="Times New Roman"/>
                <w:b/>
                <w:i/>
                <w:sz w:val="16"/>
                <w:szCs w:val="16"/>
              </w:rPr>
              <w:t>гражданите и индустрията няма да бъдат в достатъчна степен информирани за тези регистри</w:t>
            </w:r>
            <w:bookmarkEnd w:id="27"/>
          </w:p>
        </w:tc>
        <w:tc>
          <w:tcPr>
            <w:tcW w:w="1174" w:type="dxa"/>
            <w:shd w:val="clear" w:color="auto" w:fill="9CC2E5" w:themeFill="accent1" w:themeFillTint="99"/>
          </w:tcPr>
          <w:p w14:paraId="3EC80808" w14:textId="77777777" w:rsidR="001A7741" w:rsidRPr="000E7A3A" w:rsidRDefault="002462AC" w:rsidP="002462AC">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11" w:type="dxa"/>
            <w:shd w:val="clear" w:color="auto" w:fill="2E74B5" w:themeFill="accent1" w:themeFillShade="BF"/>
          </w:tcPr>
          <w:p w14:paraId="1AE8E743" w14:textId="77777777" w:rsidR="001A7741" w:rsidRPr="000E7A3A" w:rsidRDefault="001A7741" w:rsidP="002462AC">
            <w:pPr>
              <w:jc w:val="both"/>
              <w:rPr>
                <w:rFonts w:ascii="Century" w:hAnsi="Century" w:cs="Times New Roman"/>
                <w:b/>
                <w:i/>
                <w:sz w:val="16"/>
                <w:szCs w:val="16"/>
              </w:rPr>
            </w:pPr>
            <w:r w:rsidRPr="000E7A3A">
              <w:rPr>
                <w:rFonts w:ascii="Century" w:hAnsi="Century" w:cs="Times New Roman"/>
                <w:b/>
                <w:i/>
                <w:sz w:val="16"/>
                <w:szCs w:val="16"/>
              </w:rPr>
              <w:t xml:space="preserve">1. </w:t>
            </w:r>
            <w:r w:rsidR="002462AC">
              <w:rPr>
                <w:rFonts w:ascii="Century" w:hAnsi="Century" w:cs="Times New Roman"/>
                <w:b/>
                <w:i/>
                <w:sz w:val="16"/>
                <w:szCs w:val="16"/>
              </w:rPr>
              <w:t>не се предвиждат</w:t>
            </w:r>
            <w:r w:rsidRPr="000E7A3A">
              <w:rPr>
                <w:rFonts w:ascii="Century" w:hAnsi="Century" w:cs="Times New Roman"/>
                <w:b/>
                <w:i/>
                <w:sz w:val="16"/>
                <w:szCs w:val="16"/>
              </w:rPr>
              <w:t>…</w:t>
            </w:r>
          </w:p>
        </w:tc>
        <w:tc>
          <w:tcPr>
            <w:tcW w:w="1311" w:type="dxa"/>
            <w:shd w:val="clear" w:color="auto" w:fill="2E74B5" w:themeFill="accent1" w:themeFillShade="BF"/>
          </w:tcPr>
          <w:p w14:paraId="73FCAC56" w14:textId="77777777" w:rsidR="001A7741" w:rsidRPr="000E7A3A" w:rsidRDefault="001A7741" w:rsidP="002462AC">
            <w:pPr>
              <w:jc w:val="both"/>
              <w:rPr>
                <w:rFonts w:ascii="Century" w:hAnsi="Century" w:cs="Times New Roman"/>
                <w:b/>
                <w:i/>
                <w:sz w:val="16"/>
                <w:szCs w:val="16"/>
              </w:rPr>
            </w:pPr>
            <w:r w:rsidRPr="000E7A3A">
              <w:rPr>
                <w:rFonts w:ascii="Century" w:hAnsi="Century" w:cs="Times New Roman"/>
                <w:b/>
                <w:i/>
                <w:sz w:val="16"/>
                <w:szCs w:val="16"/>
              </w:rPr>
              <w:t xml:space="preserve">1. </w:t>
            </w:r>
            <w:r w:rsidR="002462AC">
              <w:rPr>
                <w:rFonts w:ascii="Century" w:hAnsi="Century" w:cs="Times New Roman"/>
                <w:b/>
                <w:i/>
                <w:sz w:val="16"/>
                <w:szCs w:val="16"/>
              </w:rPr>
              <w:t>не се предвиждат</w:t>
            </w:r>
            <w:r w:rsidRPr="000E7A3A">
              <w:rPr>
                <w:rFonts w:ascii="Century" w:hAnsi="Century" w:cs="Times New Roman"/>
                <w:b/>
                <w:i/>
                <w:sz w:val="16"/>
                <w:szCs w:val="16"/>
              </w:rPr>
              <w:t>…</w:t>
            </w:r>
          </w:p>
        </w:tc>
      </w:tr>
      <w:tr w:rsidR="00950C64" w:rsidRPr="000E7A3A" w14:paraId="316528A6" w14:textId="77777777" w:rsidTr="00AB265A">
        <w:tc>
          <w:tcPr>
            <w:tcW w:w="1883" w:type="dxa"/>
            <w:shd w:val="clear" w:color="auto" w:fill="DBDBDB" w:themeFill="accent3" w:themeFillTint="66"/>
          </w:tcPr>
          <w:p w14:paraId="37B3D6E9" w14:textId="77777777" w:rsidR="00EF19A3" w:rsidRDefault="001A7741" w:rsidP="001A7741">
            <w:pPr>
              <w:spacing w:before="120" w:after="120"/>
              <w:jc w:val="both"/>
              <w:rPr>
                <w:rFonts w:ascii="Century" w:hAnsi="Century" w:cs="Times New Roman"/>
                <w:b/>
                <w:i/>
              </w:rPr>
            </w:pPr>
            <w:r w:rsidRPr="000E7A3A">
              <w:rPr>
                <w:rFonts w:ascii="Century" w:hAnsi="Century" w:cs="Times New Roman"/>
                <w:b/>
                <w:i/>
              </w:rPr>
              <w:t xml:space="preserve">Вариант </w:t>
            </w:r>
            <w:r w:rsidR="00EF19A3">
              <w:rPr>
                <w:rFonts w:ascii="Century" w:hAnsi="Century" w:cs="Times New Roman"/>
                <w:b/>
                <w:i/>
              </w:rPr>
              <w:t xml:space="preserve"> </w:t>
            </w:r>
            <w:r w:rsidR="00FB5F38">
              <w:rPr>
                <w:rFonts w:ascii="Century" w:hAnsi="Century" w:cs="Times New Roman"/>
                <w:b/>
                <w:i/>
              </w:rPr>
              <w:t>1</w:t>
            </w:r>
          </w:p>
          <w:p w14:paraId="09486916" w14:textId="77777777" w:rsidR="001A7741" w:rsidRPr="000E7A3A" w:rsidRDefault="00EF19A3" w:rsidP="001A7741">
            <w:pPr>
              <w:spacing w:before="120" w:after="120"/>
              <w:jc w:val="both"/>
              <w:rPr>
                <w:rFonts w:ascii="Century" w:hAnsi="Century" w:cs="Times New Roman"/>
                <w:b/>
                <w:i/>
              </w:rPr>
            </w:pPr>
            <w:r>
              <w:rPr>
                <w:rFonts w:ascii="Century" w:hAnsi="Century" w:cs="Times New Roman"/>
                <w:b/>
                <w:i/>
              </w:rPr>
              <w:t xml:space="preserve">„Предприемане на </w:t>
            </w:r>
            <w:r w:rsidR="00040F7C">
              <w:rPr>
                <w:rFonts w:ascii="Century" w:hAnsi="Century" w:cs="Times New Roman"/>
                <w:b/>
                <w:i/>
              </w:rPr>
              <w:t>законодателно-то предложение</w:t>
            </w:r>
            <w:r>
              <w:rPr>
                <w:rFonts w:ascii="Century" w:hAnsi="Century" w:cs="Times New Roman"/>
                <w:b/>
                <w:i/>
              </w:rPr>
              <w:t>“</w:t>
            </w:r>
          </w:p>
        </w:tc>
        <w:tc>
          <w:tcPr>
            <w:tcW w:w="1534" w:type="dxa"/>
            <w:shd w:val="clear" w:color="auto" w:fill="DEEAF6" w:themeFill="accent1" w:themeFillTint="33"/>
          </w:tcPr>
          <w:p w14:paraId="39F42C90" w14:textId="77777777" w:rsidR="001A7741" w:rsidRPr="000E7A3A" w:rsidRDefault="00AD4B23" w:rsidP="00950C64">
            <w:pPr>
              <w:jc w:val="both"/>
              <w:rPr>
                <w:rFonts w:ascii="Century" w:hAnsi="Century" w:cs="Times New Roman"/>
                <w:b/>
                <w:i/>
                <w:sz w:val="16"/>
                <w:szCs w:val="16"/>
              </w:rPr>
            </w:pPr>
            <w:r>
              <w:rPr>
                <w:rFonts w:ascii="Century" w:hAnsi="Century" w:cs="Times New Roman"/>
                <w:b/>
                <w:i/>
                <w:sz w:val="16"/>
                <w:szCs w:val="16"/>
              </w:rPr>
              <w:t>Щ</w:t>
            </w:r>
            <w:r w:rsidR="00950C64">
              <w:rPr>
                <w:rFonts w:ascii="Century" w:hAnsi="Century" w:cs="Times New Roman"/>
                <w:b/>
                <w:i/>
                <w:sz w:val="16"/>
                <w:szCs w:val="16"/>
              </w:rPr>
              <w:t>е се постигне съответствие с нормативната уредба</w:t>
            </w:r>
          </w:p>
        </w:tc>
        <w:tc>
          <w:tcPr>
            <w:tcW w:w="1759" w:type="dxa"/>
            <w:shd w:val="clear" w:color="auto" w:fill="BDD6EE" w:themeFill="accent1" w:themeFillTint="66"/>
          </w:tcPr>
          <w:p w14:paraId="675E534C" w14:textId="77777777" w:rsidR="009550A2" w:rsidRDefault="00950C64" w:rsidP="001A7741">
            <w:pPr>
              <w:jc w:val="both"/>
              <w:rPr>
                <w:rFonts w:ascii="Century" w:hAnsi="Century" w:cs="Times New Roman"/>
                <w:b/>
                <w:i/>
                <w:sz w:val="16"/>
                <w:szCs w:val="16"/>
              </w:rPr>
            </w:pPr>
            <w:r>
              <w:rPr>
                <w:rFonts w:ascii="Century" w:hAnsi="Century" w:cs="Times New Roman"/>
                <w:b/>
                <w:i/>
                <w:sz w:val="16"/>
                <w:szCs w:val="16"/>
              </w:rPr>
              <w:t>Гражданите и индустрията ще бъдат в достатъчна степен уведомени за наличието на тези регистри</w:t>
            </w:r>
            <w:r w:rsidR="00AD4B23">
              <w:rPr>
                <w:rFonts w:ascii="Century" w:hAnsi="Century" w:cs="Times New Roman"/>
                <w:b/>
                <w:i/>
                <w:sz w:val="16"/>
                <w:szCs w:val="16"/>
              </w:rPr>
              <w:t>.</w:t>
            </w:r>
            <w:r>
              <w:rPr>
                <w:rFonts w:ascii="Century" w:hAnsi="Century" w:cs="Times New Roman"/>
                <w:b/>
                <w:i/>
                <w:sz w:val="16"/>
                <w:szCs w:val="16"/>
              </w:rPr>
              <w:t xml:space="preserve"> </w:t>
            </w:r>
          </w:p>
          <w:p w14:paraId="28AE7349" w14:textId="77777777" w:rsidR="001A7741" w:rsidRPr="000E7A3A" w:rsidRDefault="009550A2" w:rsidP="001A7741">
            <w:pPr>
              <w:jc w:val="both"/>
              <w:rPr>
                <w:rFonts w:ascii="Century" w:hAnsi="Century" w:cs="Times New Roman"/>
                <w:b/>
                <w:i/>
                <w:sz w:val="16"/>
                <w:szCs w:val="16"/>
              </w:rPr>
            </w:pPr>
            <w:r>
              <w:rPr>
                <w:rFonts w:ascii="Century" w:hAnsi="Century" w:cs="Times New Roman"/>
                <w:b/>
                <w:i/>
                <w:sz w:val="16"/>
                <w:szCs w:val="16"/>
              </w:rPr>
              <w:t xml:space="preserve">Ще се улесни осъществяването на стопанската дейност на икономическите оператори </w:t>
            </w:r>
          </w:p>
        </w:tc>
        <w:tc>
          <w:tcPr>
            <w:tcW w:w="1174" w:type="dxa"/>
            <w:shd w:val="clear" w:color="auto" w:fill="9CC2E5" w:themeFill="accent1" w:themeFillTint="99"/>
          </w:tcPr>
          <w:p w14:paraId="478987D8"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11" w:type="dxa"/>
            <w:shd w:val="clear" w:color="auto" w:fill="2E74B5" w:themeFill="accent1" w:themeFillShade="BF"/>
          </w:tcPr>
          <w:p w14:paraId="022D3886" w14:textId="77777777" w:rsidR="001A7741" w:rsidRPr="000E7A3A" w:rsidRDefault="001A7741" w:rsidP="00950C64">
            <w:pPr>
              <w:jc w:val="both"/>
              <w:rPr>
                <w:rFonts w:ascii="Century" w:hAnsi="Century" w:cs="Times New Roman"/>
                <w:b/>
                <w:i/>
                <w:sz w:val="16"/>
                <w:szCs w:val="16"/>
              </w:rPr>
            </w:pPr>
            <w:r w:rsidRPr="000E7A3A">
              <w:rPr>
                <w:rFonts w:ascii="Century" w:hAnsi="Century" w:cs="Times New Roman"/>
                <w:b/>
                <w:i/>
                <w:sz w:val="16"/>
                <w:szCs w:val="16"/>
              </w:rPr>
              <w:t xml:space="preserve">1. </w:t>
            </w:r>
            <w:r w:rsidR="00950C64">
              <w:rPr>
                <w:rFonts w:ascii="Century" w:hAnsi="Century" w:cs="Times New Roman"/>
                <w:b/>
                <w:i/>
                <w:sz w:val="16"/>
                <w:szCs w:val="16"/>
              </w:rPr>
              <w:t>не се предвиждат</w:t>
            </w:r>
          </w:p>
        </w:tc>
        <w:tc>
          <w:tcPr>
            <w:tcW w:w="1311" w:type="dxa"/>
            <w:shd w:val="clear" w:color="auto" w:fill="2E74B5" w:themeFill="accent1" w:themeFillShade="BF"/>
          </w:tcPr>
          <w:p w14:paraId="1BDE11FF" w14:textId="77777777" w:rsidR="001A7741" w:rsidRPr="000E7A3A" w:rsidRDefault="001A7741" w:rsidP="00950C64">
            <w:pPr>
              <w:jc w:val="both"/>
              <w:rPr>
                <w:rFonts w:ascii="Century" w:hAnsi="Century" w:cs="Times New Roman"/>
                <w:b/>
                <w:i/>
                <w:sz w:val="16"/>
                <w:szCs w:val="16"/>
              </w:rPr>
            </w:pPr>
            <w:r w:rsidRPr="000E7A3A">
              <w:rPr>
                <w:rFonts w:ascii="Century" w:hAnsi="Century" w:cs="Times New Roman"/>
                <w:b/>
                <w:i/>
                <w:sz w:val="16"/>
                <w:szCs w:val="16"/>
              </w:rPr>
              <w:t xml:space="preserve">1. </w:t>
            </w:r>
            <w:r w:rsidR="00950C64">
              <w:rPr>
                <w:rFonts w:ascii="Century" w:hAnsi="Century" w:cs="Times New Roman"/>
                <w:b/>
                <w:i/>
                <w:sz w:val="16"/>
                <w:szCs w:val="16"/>
              </w:rPr>
              <w:t>не се предвиждат</w:t>
            </w:r>
          </w:p>
        </w:tc>
      </w:tr>
      <w:tr w:rsidR="00950C64" w:rsidRPr="000E7A3A" w14:paraId="19835105" w14:textId="77777777" w:rsidTr="00AB265A">
        <w:tc>
          <w:tcPr>
            <w:tcW w:w="1883" w:type="dxa"/>
            <w:shd w:val="clear" w:color="auto" w:fill="DBDBDB" w:themeFill="accent3" w:themeFillTint="66"/>
            <w:vAlign w:val="center"/>
          </w:tcPr>
          <w:p w14:paraId="10D53DF3" w14:textId="77777777" w:rsidR="001A7741" w:rsidRDefault="001A7741" w:rsidP="001A7741">
            <w:pPr>
              <w:spacing w:before="120" w:after="120"/>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2</w:t>
            </w:r>
            <w:r w:rsidRPr="000E7A3A">
              <w:rPr>
                <w:rFonts w:ascii="Century" w:hAnsi="Century" w:cs="Times New Roman"/>
                <w:b/>
                <w:i/>
              </w:rPr>
              <w:t>:</w:t>
            </w:r>
          </w:p>
          <w:p w14:paraId="5FB65E5B" w14:textId="77777777" w:rsidR="00EF19A3" w:rsidRPr="000E7A3A" w:rsidRDefault="00EF19A3" w:rsidP="001A7741">
            <w:pPr>
              <w:spacing w:before="120" w:after="120"/>
              <w:rPr>
                <w:rFonts w:ascii="Century" w:hAnsi="Century" w:cs="Times New Roman"/>
                <w:b/>
                <w:i/>
              </w:rPr>
            </w:pPr>
            <w:r>
              <w:rPr>
                <w:rFonts w:ascii="Century" w:hAnsi="Century" w:cs="Times New Roman"/>
                <w:b/>
                <w:i/>
              </w:rPr>
              <w:lastRenderedPageBreak/>
              <w:t>„Нежелан“</w:t>
            </w:r>
          </w:p>
        </w:tc>
        <w:tc>
          <w:tcPr>
            <w:tcW w:w="1534" w:type="dxa"/>
            <w:shd w:val="clear" w:color="auto" w:fill="DEEAF6" w:themeFill="accent1" w:themeFillTint="33"/>
          </w:tcPr>
          <w:p w14:paraId="724EA30B" w14:textId="77777777" w:rsidR="001A7741" w:rsidRPr="000E7A3A" w:rsidRDefault="00950C64" w:rsidP="00950C64">
            <w:pPr>
              <w:jc w:val="both"/>
              <w:rPr>
                <w:rFonts w:ascii="Century" w:hAnsi="Century" w:cs="Times New Roman"/>
                <w:b/>
                <w:i/>
                <w:sz w:val="16"/>
                <w:szCs w:val="16"/>
              </w:rPr>
            </w:pPr>
            <w:bookmarkStart w:id="28" w:name="_Hlk141428378"/>
            <w:r>
              <w:rPr>
                <w:rFonts w:ascii="Century" w:hAnsi="Century" w:cs="Times New Roman"/>
                <w:b/>
                <w:i/>
                <w:sz w:val="16"/>
                <w:szCs w:val="16"/>
              </w:rPr>
              <w:lastRenderedPageBreak/>
              <w:t>ГД ГВА може да бъде обект на санкции</w:t>
            </w:r>
            <w:bookmarkEnd w:id="28"/>
          </w:p>
        </w:tc>
        <w:tc>
          <w:tcPr>
            <w:tcW w:w="1759" w:type="dxa"/>
            <w:shd w:val="clear" w:color="auto" w:fill="BDD6EE" w:themeFill="accent1" w:themeFillTint="66"/>
          </w:tcPr>
          <w:p w14:paraId="4DD1E2F8" w14:textId="77777777" w:rsidR="00950C64" w:rsidRDefault="00950C64" w:rsidP="001A7741">
            <w:pPr>
              <w:jc w:val="both"/>
              <w:rPr>
                <w:rFonts w:ascii="Century" w:hAnsi="Century" w:cs="Times New Roman"/>
                <w:b/>
                <w:i/>
                <w:sz w:val="16"/>
                <w:szCs w:val="16"/>
              </w:rPr>
            </w:pPr>
            <w:r>
              <w:rPr>
                <w:rFonts w:ascii="Century" w:hAnsi="Century" w:cs="Times New Roman"/>
                <w:b/>
                <w:i/>
                <w:sz w:val="16"/>
                <w:szCs w:val="16"/>
              </w:rPr>
              <w:t xml:space="preserve">Няма да се постигне прозрачност в осъществяване на административната </w:t>
            </w:r>
          </w:p>
          <w:p w14:paraId="07FD153F"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lastRenderedPageBreak/>
              <w:t>дейност</w:t>
            </w:r>
          </w:p>
        </w:tc>
        <w:tc>
          <w:tcPr>
            <w:tcW w:w="1174" w:type="dxa"/>
            <w:shd w:val="clear" w:color="auto" w:fill="9CC2E5" w:themeFill="accent1" w:themeFillTint="99"/>
          </w:tcPr>
          <w:p w14:paraId="1324BA80"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lastRenderedPageBreak/>
              <w:t>не се предвиждат</w:t>
            </w:r>
          </w:p>
        </w:tc>
        <w:tc>
          <w:tcPr>
            <w:tcW w:w="1311" w:type="dxa"/>
            <w:shd w:val="clear" w:color="auto" w:fill="2E74B5" w:themeFill="accent1" w:themeFillShade="BF"/>
          </w:tcPr>
          <w:p w14:paraId="03138537"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11" w:type="dxa"/>
            <w:shd w:val="clear" w:color="auto" w:fill="2E74B5" w:themeFill="accent1" w:themeFillShade="BF"/>
          </w:tcPr>
          <w:p w14:paraId="1EEA31C0"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предвиждат</w:t>
            </w:r>
          </w:p>
        </w:tc>
      </w:tr>
      <w:tr w:rsidR="00950C64" w:rsidRPr="000E7A3A" w14:paraId="6512812E" w14:textId="77777777" w:rsidTr="00AB265A">
        <w:tc>
          <w:tcPr>
            <w:tcW w:w="1883" w:type="dxa"/>
            <w:shd w:val="clear" w:color="auto" w:fill="DBDBDB" w:themeFill="accent3" w:themeFillTint="66"/>
          </w:tcPr>
          <w:p w14:paraId="5DC7F51F" w14:textId="77777777" w:rsidR="001A7741" w:rsidRDefault="001A7741" w:rsidP="001A7741">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3</w:t>
            </w:r>
            <w:r w:rsidRPr="000E7A3A">
              <w:rPr>
                <w:rFonts w:ascii="Century" w:hAnsi="Century" w:cs="Times New Roman"/>
                <w:b/>
                <w:i/>
              </w:rPr>
              <w:t>:</w:t>
            </w:r>
          </w:p>
          <w:p w14:paraId="5B138AF7" w14:textId="77777777" w:rsidR="00EF19A3" w:rsidRPr="000E7A3A" w:rsidRDefault="00EF19A3" w:rsidP="001A7741">
            <w:pPr>
              <w:spacing w:before="120" w:after="120"/>
              <w:jc w:val="both"/>
              <w:rPr>
                <w:rFonts w:ascii="Century" w:hAnsi="Century" w:cs="Times New Roman"/>
                <w:b/>
                <w:i/>
              </w:rPr>
            </w:pPr>
            <w:r>
              <w:rPr>
                <w:rFonts w:ascii="Century" w:hAnsi="Century" w:cs="Times New Roman"/>
                <w:b/>
                <w:i/>
              </w:rPr>
              <w:t>„Частичен“</w:t>
            </w:r>
          </w:p>
        </w:tc>
        <w:tc>
          <w:tcPr>
            <w:tcW w:w="1534" w:type="dxa"/>
            <w:shd w:val="clear" w:color="auto" w:fill="DEEAF6" w:themeFill="accent1" w:themeFillTint="33"/>
          </w:tcPr>
          <w:p w14:paraId="17C7045E"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w:t>
            </w:r>
          </w:p>
        </w:tc>
        <w:tc>
          <w:tcPr>
            <w:tcW w:w="1759" w:type="dxa"/>
            <w:shd w:val="clear" w:color="auto" w:fill="BDD6EE" w:themeFill="accent1" w:themeFillTint="66"/>
          </w:tcPr>
          <w:p w14:paraId="48FF4D6F"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w:t>
            </w:r>
          </w:p>
        </w:tc>
        <w:tc>
          <w:tcPr>
            <w:tcW w:w="1174" w:type="dxa"/>
            <w:shd w:val="clear" w:color="auto" w:fill="9CC2E5" w:themeFill="accent1" w:themeFillTint="99"/>
          </w:tcPr>
          <w:p w14:paraId="054A7983"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w:t>
            </w:r>
          </w:p>
        </w:tc>
        <w:tc>
          <w:tcPr>
            <w:tcW w:w="1311" w:type="dxa"/>
            <w:shd w:val="clear" w:color="auto" w:fill="2E74B5" w:themeFill="accent1" w:themeFillShade="BF"/>
          </w:tcPr>
          <w:p w14:paraId="1524566F"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w:t>
            </w:r>
          </w:p>
        </w:tc>
        <w:tc>
          <w:tcPr>
            <w:tcW w:w="1311" w:type="dxa"/>
            <w:shd w:val="clear" w:color="auto" w:fill="2E74B5" w:themeFill="accent1" w:themeFillShade="BF"/>
          </w:tcPr>
          <w:p w14:paraId="2E148A83"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w:t>
            </w:r>
          </w:p>
        </w:tc>
      </w:tr>
    </w:tbl>
    <w:p w14:paraId="11F2A764" w14:textId="77777777" w:rsidR="00CC43EE" w:rsidRDefault="005439A3" w:rsidP="00FB588D">
      <w:pPr>
        <w:jc w:val="both"/>
        <w:rPr>
          <w:rFonts w:ascii="Century" w:hAnsi="Century" w:cs="Times New Roman"/>
        </w:rPr>
      </w:pPr>
      <w:r>
        <w:rPr>
          <w:rFonts w:ascii="Century" w:hAnsi="Century" w:cs="Times New Roman"/>
        </w:rPr>
        <w:t xml:space="preserve">В случая са неприемливи Вариант </w:t>
      </w:r>
      <w:r w:rsidR="00CC43EE">
        <w:rPr>
          <w:rFonts w:ascii="Century" w:hAnsi="Century" w:cs="Times New Roman"/>
        </w:rPr>
        <w:t>0</w:t>
      </w:r>
      <w:r>
        <w:rPr>
          <w:rFonts w:ascii="Century" w:hAnsi="Century" w:cs="Times New Roman"/>
        </w:rPr>
        <w:t xml:space="preserve"> и Вариант </w:t>
      </w:r>
      <w:r w:rsidR="00CC43EE">
        <w:rPr>
          <w:rFonts w:ascii="Century" w:hAnsi="Century" w:cs="Times New Roman"/>
        </w:rPr>
        <w:t>2</w:t>
      </w:r>
      <w:r>
        <w:rPr>
          <w:rFonts w:ascii="Century" w:hAnsi="Century" w:cs="Times New Roman"/>
        </w:rPr>
        <w:t xml:space="preserve">, тъй като по този начин не се постига съответствие с действащата нормативна уредба. </w:t>
      </w:r>
    </w:p>
    <w:p w14:paraId="250C6D77" w14:textId="77777777" w:rsidR="00FB588D" w:rsidRPr="000E7A3A" w:rsidRDefault="005439A3" w:rsidP="00FB588D">
      <w:pPr>
        <w:jc w:val="both"/>
        <w:rPr>
          <w:rFonts w:ascii="Century" w:hAnsi="Century" w:cs="Times New Roman"/>
        </w:rPr>
      </w:pPr>
      <w:r>
        <w:rPr>
          <w:rFonts w:ascii="Century" w:hAnsi="Century" w:cs="Times New Roman"/>
        </w:rPr>
        <w:t xml:space="preserve">Препоръчителен е Вариант </w:t>
      </w:r>
      <w:r w:rsidR="00CC43EE">
        <w:rPr>
          <w:rFonts w:ascii="Century" w:hAnsi="Century" w:cs="Times New Roman"/>
        </w:rPr>
        <w:t>1</w:t>
      </w:r>
      <w:r>
        <w:rPr>
          <w:rFonts w:ascii="Century" w:hAnsi="Century" w:cs="Times New Roman"/>
        </w:rPr>
        <w:t>, с който се постига съответствие с действащата уредба, и се гарантират положителните икономически и социални последици за гражданите и авиационната индустрия.</w:t>
      </w:r>
    </w:p>
    <w:p w14:paraId="68D0224E" w14:textId="77777777" w:rsidR="001A7741" w:rsidRPr="000E7A3A" w:rsidRDefault="001A7741" w:rsidP="008D0E15">
      <w:pPr>
        <w:rPr>
          <w:lang w:val="en-US"/>
        </w:rPr>
      </w:pPr>
    </w:p>
    <w:tbl>
      <w:tblPr>
        <w:tblStyle w:val="TableGrid"/>
        <w:tblW w:w="8931" w:type="dxa"/>
        <w:tblInd w:w="-5" w:type="dxa"/>
        <w:tblLook w:val="04A0" w:firstRow="1" w:lastRow="0" w:firstColumn="1" w:lastColumn="0" w:noHBand="0" w:noVBand="1"/>
      </w:tblPr>
      <w:tblGrid>
        <w:gridCol w:w="2430"/>
        <w:gridCol w:w="1398"/>
        <w:gridCol w:w="1358"/>
        <w:gridCol w:w="1174"/>
        <w:gridCol w:w="1323"/>
        <w:gridCol w:w="1248"/>
      </w:tblGrid>
      <w:tr w:rsidR="001A7741" w:rsidRPr="000E7A3A" w14:paraId="6B5FF41C" w14:textId="77777777" w:rsidTr="00023D0C">
        <w:tc>
          <w:tcPr>
            <w:tcW w:w="8931" w:type="dxa"/>
            <w:gridSpan w:val="6"/>
            <w:shd w:val="clear" w:color="auto" w:fill="DBDBDB" w:themeFill="accent3" w:themeFillTint="66"/>
          </w:tcPr>
          <w:p w14:paraId="13C0ED65" w14:textId="77777777" w:rsidR="001A7741" w:rsidRPr="000E7A3A" w:rsidRDefault="001A7741" w:rsidP="001A7741">
            <w:pPr>
              <w:spacing w:before="120" w:after="120"/>
              <w:jc w:val="center"/>
              <w:rPr>
                <w:rFonts w:ascii="Century" w:hAnsi="Century" w:cs="Times New Roman"/>
                <w:b/>
                <w:i/>
              </w:rPr>
            </w:pPr>
            <w:bookmarkStart w:id="29" w:name="_Hlk141378718"/>
            <w:r w:rsidRPr="000E7A3A">
              <w:rPr>
                <w:rFonts w:ascii="Century" w:hAnsi="Century" w:cs="Times New Roman"/>
                <w:b/>
                <w:i/>
              </w:rPr>
              <w:t>Проблем 2:</w:t>
            </w:r>
            <w:r w:rsidR="00950C64">
              <w:rPr>
                <w:rFonts w:ascii="Century" w:hAnsi="Century" w:cs="Times New Roman"/>
                <w:b/>
                <w:i/>
              </w:rPr>
              <w:t xml:space="preserve"> </w:t>
            </w:r>
            <w:bookmarkStart w:id="30" w:name="_Hlk141428683"/>
            <w:r w:rsidR="00CC43EE">
              <w:rPr>
                <w:rFonts w:ascii="Century" w:hAnsi="Century" w:cs="Times New Roman"/>
                <w:b/>
                <w:i/>
              </w:rPr>
              <w:t>„</w:t>
            </w:r>
            <w:r w:rsidR="00DE4B64">
              <w:rPr>
                <w:rFonts w:ascii="Times New Roman" w:eastAsia="Times New Roman" w:hAnsi="Times New Roman" w:cs="Times New Roman"/>
                <w:bCs/>
                <w:i/>
                <w:iCs/>
              </w:rPr>
              <w:t>Стартирала</w:t>
            </w:r>
            <w:r w:rsidR="00E5339E">
              <w:rPr>
                <w:rFonts w:ascii="Times New Roman" w:eastAsia="Times New Roman" w:hAnsi="Times New Roman" w:cs="Times New Roman"/>
                <w:bCs/>
                <w:i/>
                <w:iCs/>
              </w:rPr>
              <w:t xml:space="preserve"> п</w:t>
            </w:r>
            <w:r w:rsidR="00950C64" w:rsidRPr="00CC43EE">
              <w:rPr>
                <w:rFonts w:ascii="Times New Roman" w:eastAsia="Calibri" w:hAnsi="Times New Roman" w:cs="Times New Roman"/>
                <w:bCs/>
                <w:i/>
                <w:iCs/>
                <w:color w:val="000000"/>
              </w:rPr>
              <w:t>роцедура за нарушение (</w:t>
            </w:r>
            <w:proofErr w:type="spellStart"/>
            <w:r w:rsidR="00950C64" w:rsidRPr="00CC43EE">
              <w:rPr>
                <w:rFonts w:ascii="Times New Roman" w:eastAsia="Calibri" w:hAnsi="Times New Roman" w:cs="Times New Roman"/>
                <w:bCs/>
                <w:i/>
                <w:iCs/>
                <w:color w:val="000000"/>
              </w:rPr>
              <w:t>infringement</w:t>
            </w:r>
            <w:proofErr w:type="spellEnd"/>
            <w:r w:rsidR="00950C64" w:rsidRPr="00CC43EE">
              <w:rPr>
                <w:rFonts w:ascii="Times New Roman" w:eastAsia="Calibri" w:hAnsi="Times New Roman" w:cs="Times New Roman"/>
                <w:bCs/>
                <w:i/>
                <w:iCs/>
                <w:color w:val="000000"/>
              </w:rPr>
              <w:t>) № 2014/4241, образувана от Европейската комисия срещу Република България</w:t>
            </w:r>
            <w:r w:rsidR="00CC43EE">
              <w:rPr>
                <w:rFonts w:ascii="Times New Roman" w:eastAsia="Calibri" w:hAnsi="Times New Roman" w:cs="Times New Roman"/>
                <w:bCs/>
                <w:i/>
                <w:iCs/>
                <w:color w:val="000000"/>
                <w:sz w:val="20"/>
                <w:szCs w:val="20"/>
              </w:rPr>
              <w:t>“</w:t>
            </w:r>
            <w:r w:rsidR="00950C64" w:rsidRPr="00950C64">
              <w:rPr>
                <w:rFonts w:ascii="Times New Roman" w:eastAsia="Calibri" w:hAnsi="Times New Roman" w:cs="Times New Roman"/>
                <w:bCs/>
                <w:i/>
                <w:iCs/>
                <w:color w:val="000000"/>
                <w:sz w:val="20"/>
                <w:szCs w:val="20"/>
              </w:rPr>
              <w:t xml:space="preserve"> </w:t>
            </w:r>
            <w:bookmarkEnd w:id="30"/>
          </w:p>
        </w:tc>
      </w:tr>
      <w:tr w:rsidR="00040F7C" w:rsidRPr="000E7A3A" w14:paraId="1627A5DC" w14:textId="77777777" w:rsidTr="00023D0C">
        <w:tc>
          <w:tcPr>
            <w:tcW w:w="2694" w:type="dxa"/>
            <w:shd w:val="clear" w:color="auto" w:fill="DBDBDB" w:themeFill="accent3" w:themeFillTint="66"/>
          </w:tcPr>
          <w:p w14:paraId="5B24CDC2" w14:textId="77777777" w:rsidR="001A7741" w:rsidRPr="000E7A3A" w:rsidRDefault="001A7741" w:rsidP="001A7741">
            <w:pPr>
              <w:spacing w:before="120" w:after="120"/>
              <w:jc w:val="both"/>
              <w:rPr>
                <w:rFonts w:ascii="Century" w:hAnsi="Century" w:cs="Times New Roman"/>
                <w:b/>
                <w:i/>
              </w:rPr>
            </w:pPr>
          </w:p>
        </w:tc>
        <w:tc>
          <w:tcPr>
            <w:tcW w:w="1303" w:type="dxa"/>
            <w:shd w:val="clear" w:color="auto" w:fill="DEEAF6" w:themeFill="accent1" w:themeFillTint="33"/>
            <w:vAlign w:val="center"/>
          </w:tcPr>
          <w:p w14:paraId="2DF6616C"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Икономически въздействия</w:t>
            </w:r>
          </w:p>
        </w:tc>
        <w:tc>
          <w:tcPr>
            <w:tcW w:w="1130" w:type="dxa"/>
            <w:shd w:val="clear" w:color="auto" w:fill="BDD6EE" w:themeFill="accent1" w:themeFillTint="66"/>
            <w:vAlign w:val="center"/>
          </w:tcPr>
          <w:p w14:paraId="60042CD2"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Социални въздействия</w:t>
            </w:r>
          </w:p>
        </w:tc>
        <w:tc>
          <w:tcPr>
            <w:tcW w:w="1130" w:type="dxa"/>
            <w:shd w:val="clear" w:color="auto" w:fill="9CC2E5" w:themeFill="accent1" w:themeFillTint="99"/>
            <w:vAlign w:val="center"/>
          </w:tcPr>
          <w:p w14:paraId="1B386429"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Екологични въздействия</w:t>
            </w:r>
          </w:p>
        </w:tc>
        <w:tc>
          <w:tcPr>
            <w:tcW w:w="1397" w:type="dxa"/>
            <w:shd w:val="clear" w:color="auto" w:fill="2E74B5" w:themeFill="accent1" w:themeFillShade="BF"/>
          </w:tcPr>
          <w:p w14:paraId="5D6733A3"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1</w:t>
            </w:r>
          </w:p>
        </w:tc>
        <w:tc>
          <w:tcPr>
            <w:tcW w:w="1277" w:type="dxa"/>
            <w:shd w:val="clear" w:color="auto" w:fill="2E74B5" w:themeFill="accent1" w:themeFillShade="BF"/>
          </w:tcPr>
          <w:p w14:paraId="5B34DDA3" w14:textId="77777777" w:rsidR="001A7741" w:rsidRPr="000E7A3A" w:rsidRDefault="001A7741" w:rsidP="001A7741">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w:t>
            </w:r>
          </w:p>
        </w:tc>
      </w:tr>
      <w:tr w:rsidR="00040F7C" w:rsidRPr="000E7A3A" w14:paraId="3A61DCB2" w14:textId="77777777" w:rsidTr="00023D0C">
        <w:tc>
          <w:tcPr>
            <w:tcW w:w="2694" w:type="dxa"/>
            <w:shd w:val="clear" w:color="auto" w:fill="DBDBDB" w:themeFill="accent3" w:themeFillTint="66"/>
          </w:tcPr>
          <w:p w14:paraId="0A12B521" w14:textId="77777777" w:rsidR="001A7741" w:rsidRPr="000E7A3A" w:rsidRDefault="001A7741" w:rsidP="001A7741">
            <w:pPr>
              <w:spacing w:before="120" w:after="120"/>
              <w:contextualSpacing/>
              <w:rPr>
                <w:rFonts w:ascii="Century" w:hAnsi="Century" w:cs="Times New Roman"/>
                <w:b/>
                <w:i/>
              </w:rPr>
            </w:pPr>
            <w:r w:rsidRPr="000E7A3A">
              <w:rPr>
                <w:rFonts w:ascii="Century" w:hAnsi="Century" w:cs="Times New Roman"/>
                <w:b/>
                <w:i/>
              </w:rPr>
              <w:t>Вариант</w:t>
            </w:r>
            <w:r w:rsidR="003F2F13">
              <w:rPr>
                <w:rFonts w:ascii="Century" w:hAnsi="Century" w:cs="Times New Roman"/>
                <w:b/>
                <w:i/>
              </w:rPr>
              <w:t xml:space="preserve"> </w:t>
            </w:r>
            <w:r w:rsidR="00FB5F38">
              <w:rPr>
                <w:rFonts w:ascii="Century" w:hAnsi="Century" w:cs="Times New Roman"/>
                <w:b/>
                <w:i/>
              </w:rPr>
              <w:t>0</w:t>
            </w:r>
          </w:p>
          <w:p w14:paraId="0ABB5C0D" w14:textId="77777777" w:rsidR="001A7741" w:rsidRPr="000E7A3A" w:rsidRDefault="001A7741" w:rsidP="001A7741">
            <w:pPr>
              <w:spacing w:before="120" w:after="120"/>
              <w:jc w:val="both"/>
              <w:rPr>
                <w:rFonts w:ascii="Century" w:hAnsi="Century" w:cs="Times New Roman"/>
                <w:b/>
                <w:i/>
              </w:rPr>
            </w:pPr>
            <w:r w:rsidRPr="000E7A3A">
              <w:rPr>
                <w:rFonts w:ascii="Century" w:hAnsi="Century" w:cs="Times New Roman"/>
                <w:b/>
                <w:i/>
              </w:rPr>
              <w:t>„Без действие“:</w:t>
            </w:r>
          </w:p>
        </w:tc>
        <w:tc>
          <w:tcPr>
            <w:tcW w:w="1303" w:type="dxa"/>
            <w:shd w:val="clear" w:color="auto" w:fill="DEEAF6" w:themeFill="accent1" w:themeFillTint="33"/>
          </w:tcPr>
          <w:p w14:paraId="50C726E1" w14:textId="77777777" w:rsidR="001A7741" w:rsidRPr="000E7A3A" w:rsidRDefault="006F0795" w:rsidP="001A7741">
            <w:pPr>
              <w:jc w:val="both"/>
              <w:rPr>
                <w:rFonts w:ascii="Century" w:hAnsi="Century" w:cs="Times New Roman"/>
                <w:b/>
                <w:i/>
                <w:sz w:val="16"/>
                <w:szCs w:val="16"/>
              </w:rPr>
            </w:pPr>
            <w:bookmarkStart w:id="31" w:name="_Hlk141428965"/>
            <w:r>
              <w:rPr>
                <w:rFonts w:ascii="Century" w:hAnsi="Century" w:cs="Times New Roman"/>
                <w:b/>
                <w:i/>
                <w:sz w:val="16"/>
                <w:szCs w:val="16"/>
              </w:rPr>
              <w:t xml:space="preserve">Няма да бъде прекратена наказателната процедура  </w:t>
            </w:r>
            <w:bookmarkEnd w:id="31"/>
          </w:p>
        </w:tc>
        <w:tc>
          <w:tcPr>
            <w:tcW w:w="1130" w:type="dxa"/>
            <w:shd w:val="clear" w:color="auto" w:fill="BDD6EE" w:themeFill="accent1" w:themeFillTint="66"/>
          </w:tcPr>
          <w:p w14:paraId="032B5C82" w14:textId="77777777" w:rsidR="001A7741" w:rsidRPr="000E7A3A" w:rsidRDefault="00950C64" w:rsidP="001A7741">
            <w:pPr>
              <w:jc w:val="both"/>
              <w:rPr>
                <w:rFonts w:ascii="Century" w:hAnsi="Century" w:cs="Times New Roman"/>
                <w:b/>
                <w:i/>
                <w:sz w:val="16"/>
                <w:szCs w:val="16"/>
              </w:rPr>
            </w:pPr>
            <w:bookmarkStart w:id="32" w:name="_Hlk141429028"/>
            <w:r>
              <w:rPr>
                <w:rFonts w:ascii="Century" w:hAnsi="Century" w:cs="Times New Roman"/>
                <w:b/>
                <w:i/>
                <w:sz w:val="16"/>
                <w:szCs w:val="16"/>
              </w:rPr>
              <w:t xml:space="preserve">Ще има основание за някои представители на индустрията да твърдят, че са нарушени правата им </w:t>
            </w:r>
            <w:bookmarkEnd w:id="32"/>
          </w:p>
        </w:tc>
        <w:tc>
          <w:tcPr>
            <w:tcW w:w="1130" w:type="dxa"/>
            <w:shd w:val="clear" w:color="auto" w:fill="9CC2E5" w:themeFill="accent1" w:themeFillTint="99"/>
          </w:tcPr>
          <w:p w14:paraId="3188A7BE" w14:textId="77777777" w:rsidR="001A7741" w:rsidRPr="000E7A3A" w:rsidRDefault="00950C64" w:rsidP="001A7741">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6297E68F"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7874F82D" w14:textId="77777777" w:rsidR="001A7741" w:rsidRPr="000E7A3A" w:rsidRDefault="00950C64" w:rsidP="00950C64">
            <w:pPr>
              <w:jc w:val="both"/>
              <w:rPr>
                <w:rFonts w:ascii="Century" w:hAnsi="Century" w:cs="Times New Roman"/>
                <w:b/>
                <w:i/>
                <w:sz w:val="16"/>
                <w:szCs w:val="16"/>
              </w:rPr>
            </w:pPr>
            <w:r>
              <w:rPr>
                <w:rFonts w:ascii="Century" w:hAnsi="Century" w:cs="Times New Roman"/>
                <w:b/>
                <w:i/>
                <w:sz w:val="16"/>
                <w:szCs w:val="16"/>
              </w:rPr>
              <w:t>Не се предвижда</w:t>
            </w:r>
            <w:r w:rsidR="001A7741" w:rsidRPr="000E7A3A">
              <w:rPr>
                <w:rFonts w:ascii="Century" w:hAnsi="Century" w:cs="Times New Roman"/>
                <w:b/>
                <w:i/>
                <w:sz w:val="16"/>
                <w:szCs w:val="16"/>
              </w:rPr>
              <w:t xml:space="preserve"> …</w:t>
            </w:r>
          </w:p>
        </w:tc>
      </w:tr>
      <w:tr w:rsidR="00040F7C" w:rsidRPr="000E7A3A" w14:paraId="36C66DD2" w14:textId="77777777" w:rsidTr="00023D0C">
        <w:tc>
          <w:tcPr>
            <w:tcW w:w="2694" w:type="dxa"/>
            <w:shd w:val="clear" w:color="auto" w:fill="DBDBDB" w:themeFill="accent3" w:themeFillTint="66"/>
          </w:tcPr>
          <w:p w14:paraId="575C665D" w14:textId="77777777" w:rsidR="001A7741" w:rsidRPr="000E7A3A" w:rsidRDefault="001A7741" w:rsidP="00EF19A3">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1</w:t>
            </w:r>
            <w:r w:rsidRPr="000E7A3A">
              <w:rPr>
                <w:rFonts w:ascii="Century" w:hAnsi="Century" w:cs="Times New Roman"/>
                <w:b/>
                <w:i/>
              </w:rPr>
              <w:t>:</w:t>
            </w:r>
            <w:r w:rsidR="00EF19A3" w:rsidRPr="000E7A3A">
              <w:rPr>
                <w:rFonts w:ascii="Century" w:hAnsi="Century" w:cs="Times New Roman"/>
                <w:b/>
                <w:i/>
              </w:rPr>
              <w:t xml:space="preserve"> </w:t>
            </w:r>
            <w:r w:rsidR="00EF19A3">
              <w:rPr>
                <w:rFonts w:ascii="Century" w:hAnsi="Century" w:cs="Times New Roman"/>
                <w:b/>
                <w:i/>
              </w:rPr>
              <w:t xml:space="preserve">„Предприемане на </w:t>
            </w:r>
            <w:r w:rsidR="00040F7C">
              <w:rPr>
                <w:rFonts w:ascii="Century" w:hAnsi="Century" w:cs="Times New Roman"/>
                <w:b/>
                <w:i/>
              </w:rPr>
              <w:t>законодателното предложение</w:t>
            </w:r>
            <w:r w:rsidR="00EF19A3">
              <w:rPr>
                <w:rFonts w:ascii="Century" w:hAnsi="Century" w:cs="Times New Roman"/>
                <w:b/>
                <w:i/>
              </w:rPr>
              <w:t>“</w:t>
            </w:r>
          </w:p>
        </w:tc>
        <w:tc>
          <w:tcPr>
            <w:tcW w:w="1303" w:type="dxa"/>
            <w:shd w:val="clear" w:color="auto" w:fill="DEEAF6" w:themeFill="accent1" w:themeFillTint="33"/>
          </w:tcPr>
          <w:p w14:paraId="0ECFE57D" w14:textId="77777777" w:rsidR="001A7741" w:rsidRPr="000E7A3A" w:rsidRDefault="00950C64" w:rsidP="001A7741">
            <w:pPr>
              <w:jc w:val="both"/>
              <w:rPr>
                <w:rFonts w:ascii="Century" w:hAnsi="Century" w:cs="Times New Roman"/>
                <w:b/>
                <w:i/>
                <w:sz w:val="16"/>
                <w:szCs w:val="16"/>
              </w:rPr>
            </w:pPr>
            <w:r>
              <w:rPr>
                <w:rFonts w:ascii="Century" w:hAnsi="Century" w:cs="Times New Roman"/>
                <w:b/>
                <w:i/>
                <w:sz w:val="16"/>
                <w:szCs w:val="16"/>
              </w:rPr>
              <w:t xml:space="preserve">Ще бъде прекратена процедурата, и държавата няма да бъде </w:t>
            </w:r>
            <w:r w:rsidR="00CC43EE">
              <w:rPr>
                <w:rFonts w:ascii="Century" w:hAnsi="Century" w:cs="Times New Roman"/>
                <w:b/>
                <w:i/>
                <w:sz w:val="16"/>
                <w:szCs w:val="16"/>
              </w:rPr>
              <w:t>осъдена</w:t>
            </w:r>
            <w:r>
              <w:rPr>
                <w:rFonts w:ascii="Century" w:hAnsi="Century" w:cs="Times New Roman"/>
                <w:b/>
                <w:i/>
                <w:sz w:val="16"/>
                <w:szCs w:val="16"/>
              </w:rPr>
              <w:t xml:space="preserve"> да плаща </w:t>
            </w:r>
            <w:r w:rsidR="00CC43EE">
              <w:rPr>
                <w:rFonts w:ascii="Century" w:hAnsi="Century" w:cs="Times New Roman"/>
                <w:b/>
                <w:i/>
                <w:sz w:val="16"/>
                <w:szCs w:val="16"/>
              </w:rPr>
              <w:t xml:space="preserve">значителни по размер </w:t>
            </w:r>
            <w:r>
              <w:rPr>
                <w:rFonts w:ascii="Century" w:hAnsi="Century" w:cs="Times New Roman"/>
                <w:b/>
                <w:i/>
                <w:sz w:val="16"/>
                <w:szCs w:val="16"/>
              </w:rPr>
              <w:t xml:space="preserve">глоби </w:t>
            </w:r>
          </w:p>
        </w:tc>
        <w:tc>
          <w:tcPr>
            <w:tcW w:w="1130" w:type="dxa"/>
            <w:shd w:val="clear" w:color="auto" w:fill="BDD6EE" w:themeFill="accent1" w:themeFillTint="66"/>
          </w:tcPr>
          <w:p w14:paraId="58A3AEDF" w14:textId="77777777" w:rsidR="001A7741" w:rsidRPr="000E7A3A" w:rsidRDefault="00950C64" w:rsidP="001A7741">
            <w:pPr>
              <w:jc w:val="both"/>
              <w:rPr>
                <w:rFonts w:ascii="Century" w:hAnsi="Century" w:cs="Times New Roman"/>
                <w:b/>
                <w:i/>
                <w:sz w:val="16"/>
                <w:szCs w:val="16"/>
              </w:rPr>
            </w:pPr>
            <w:r>
              <w:rPr>
                <w:rFonts w:ascii="Century" w:hAnsi="Century" w:cs="Times New Roman"/>
                <w:b/>
                <w:i/>
                <w:sz w:val="16"/>
                <w:szCs w:val="16"/>
              </w:rPr>
              <w:t xml:space="preserve">Всички представители на индустрията ще бъдат </w:t>
            </w:r>
            <w:r w:rsidR="001B4272">
              <w:rPr>
                <w:rFonts w:ascii="Century" w:hAnsi="Century" w:cs="Times New Roman"/>
                <w:b/>
                <w:i/>
                <w:sz w:val="16"/>
                <w:szCs w:val="16"/>
              </w:rPr>
              <w:t xml:space="preserve">осведомени за </w:t>
            </w:r>
            <w:r>
              <w:rPr>
                <w:rFonts w:ascii="Century" w:hAnsi="Century" w:cs="Times New Roman"/>
                <w:b/>
                <w:i/>
                <w:sz w:val="16"/>
                <w:szCs w:val="16"/>
              </w:rPr>
              <w:t xml:space="preserve"> правата си</w:t>
            </w:r>
          </w:p>
        </w:tc>
        <w:tc>
          <w:tcPr>
            <w:tcW w:w="1130" w:type="dxa"/>
            <w:shd w:val="clear" w:color="auto" w:fill="9CC2E5" w:themeFill="accent1" w:themeFillTint="99"/>
          </w:tcPr>
          <w:p w14:paraId="1A787F46"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1BB7673D"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66005B96"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Не се предвижда</w:t>
            </w:r>
          </w:p>
        </w:tc>
      </w:tr>
      <w:tr w:rsidR="00040F7C" w:rsidRPr="000E7A3A" w14:paraId="6B90F6FB" w14:textId="77777777" w:rsidTr="00023D0C">
        <w:tc>
          <w:tcPr>
            <w:tcW w:w="2694" w:type="dxa"/>
            <w:shd w:val="clear" w:color="auto" w:fill="DBDBDB" w:themeFill="accent3" w:themeFillTint="66"/>
            <w:vAlign w:val="center"/>
          </w:tcPr>
          <w:p w14:paraId="756FF371" w14:textId="77777777" w:rsidR="001A7741" w:rsidRPr="000E7A3A" w:rsidRDefault="001A7741" w:rsidP="001A7741">
            <w:pPr>
              <w:spacing w:before="120" w:after="120"/>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2</w:t>
            </w:r>
            <w:r w:rsidRPr="000E7A3A">
              <w:rPr>
                <w:rFonts w:ascii="Century" w:hAnsi="Century" w:cs="Times New Roman"/>
                <w:b/>
                <w:i/>
              </w:rPr>
              <w:t>:</w:t>
            </w:r>
            <w:r w:rsidR="00EF19A3">
              <w:rPr>
                <w:rFonts w:ascii="Century" w:hAnsi="Century" w:cs="Times New Roman"/>
                <w:b/>
                <w:i/>
              </w:rPr>
              <w:t xml:space="preserve"> „Нежелан“</w:t>
            </w:r>
          </w:p>
        </w:tc>
        <w:tc>
          <w:tcPr>
            <w:tcW w:w="1303" w:type="dxa"/>
            <w:shd w:val="clear" w:color="auto" w:fill="DEEAF6" w:themeFill="accent1" w:themeFillTint="33"/>
          </w:tcPr>
          <w:p w14:paraId="62DB344E" w14:textId="77777777" w:rsidR="001A7741" w:rsidRPr="000E7A3A" w:rsidRDefault="008836D1" w:rsidP="00DE4B64">
            <w:pPr>
              <w:jc w:val="both"/>
              <w:rPr>
                <w:rFonts w:ascii="Century" w:hAnsi="Century" w:cs="Times New Roman"/>
                <w:b/>
                <w:i/>
                <w:sz w:val="16"/>
                <w:szCs w:val="16"/>
              </w:rPr>
            </w:pPr>
            <w:r>
              <w:rPr>
                <w:rFonts w:ascii="Century" w:hAnsi="Century" w:cs="Times New Roman"/>
                <w:b/>
                <w:i/>
                <w:sz w:val="16"/>
                <w:szCs w:val="16"/>
              </w:rPr>
              <w:t xml:space="preserve">Наказателната процедура ще завърши с иск пред СЕС, и ще се стигне до заплащане на глоби от държавата </w:t>
            </w:r>
          </w:p>
        </w:tc>
        <w:tc>
          <w:tcPr>
            <w:tcW w:w="1130" w:type="dxa"/>
            <w:shd w:val="clear" w:color="auto" w:fill="BDD6EE" w:themeFill="accent1" w:themeFillTint="66"/>
          </w:tcPr>
          <w:p w14:paraId="0E7270BA" w14:textId="77777777" w:rsidR="001A7741" w:rsidRPr="000E7A3A" w:rsidRDefault="008836D1" w:rsidP="001A7741">
            <w:pPr>
              <w:jc w:val="both"/>
              <w:rPr>
                <w:rFonts w:ascii="Century" w:hAnsi="Century" w:cs="Times New Roman"/>
                <w:b/>
                <w:i/>
                <w:sz w:val="16"/>
                <w:szCs w:val="16"/>
              </w:rPr>
            </w:pPr>
            <w:r>
              <w:rPr>
                <w:rFonts w:ascii="Century" w:hAnsi="Century" w:cs="Times New Roman"/>
                <w:b/>
                <w:i/>
                <w:sz w:val="16"/>
                <w:szCs w:val="16"/>
              </w:rPr>
              <w:t>Някои от ползвателите на летище София няма да бъдат осведомени за правата си</w:t>
            </w:r>
          </w:p>
        </w:tc>
        <w:tc>
          <w:tcPr>
            <w:tcW w:w="1130" w:type="dxa"/>
            <w:shd w:val="clear" w:color="auto" w:fill="9CC2E5" w:themeFill="accent1" w:themeFillTint="99"/>
          </w:tcPr>
          <w:p w14:paraId="575B419F"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62F1577D"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5FB6315F"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Не се предвижда</w:t>
            </w:r>
          </w:p>
        </w:tc>
      </w:tr>
      <w:tr w:rsidR="00040F7C" w:rsidRPr="000E7A3A" w14:paraId="6B3F11E5" w14:textId="77777777" w:rsidTr="00023D0C">
        <w:tc>
          <w:tcPr>
            <w:tcW w:w="2694" w:type="dxa"/>
            <w:shd w:val="clear" w:color="auto" w:fill="DBDBDB" w:themeFill="accent3" w:themeFillTint="66"/>
          </w:tcPr>
          <w:p w14:paraId="335FE37C" w14:textId="77777777" w:rsidR="001A7741" w:rsidRPr="000E7A3A" w:rsidRDefault="001A7741" w:rsidP="001A7741">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3</w:t>
            </w:r>
            <w:r w:rsidRPr="000E7A3A">
              <w:rPr>
                <w:rFonts w:ascii="Century" w:hAnsi="Century" w:cs="Times New Roman"/>
                <w:b/>
                <w:i/>
              </w:rPr>
              <w:t>:</w:t>
            </w:r>
            <w:r w:rsidR="00EF19A3">
              <w:rPr>
                <w:rFonts w:ascii="Century" w:hAnsi="Century" w:cs="Times New Roman"/>
                <w:b/>
                <w:i/>
              </w:rPr>
              <w:t xml:space="preserve"> „Частичен“</w:t>
            </w:r>
          </w:p>
        </w:tc>
        <w:tc>
          <w:tcPr>
            <w:tcW w:w="1303" w:type="dxa"/>
            <w:shd w:val="clear" w:color="auto" w:fill="DEEAF6" w:themeFill="accent1" w:themeFillTint="33"/>
          </w:tcPr>
          <w:p w14:paraId="00A6DFE5"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няма</w:t>
            </w:r>
          </w:p>
        </w:tc>
        <w:tc>
          <w:tcPr>
            <w:tcW w:w="1130" w:type="dxa"/>
            <w:shd w:val="clear" w:color="auto" w:fill="BDD6EE" w:themeFill="accent1" w:themeFillTint="66"/>
          </w:tcPr>
          <w:p w14:paraId="1CE8117C"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няма</w:t>
            </w:r>
          </w:p>
        </w:tc>
        <w:tc>
          <w:tcPr>
            <w:tcW w:w="1130" w:type="dxa"/>
            <w:shd w:val="clear" w:color="auto" w:fill="9CC2E5" w:themeFill="accent1" w:themeFillTint="99"/>
          </w:tcPr>
          <w:p w14:paraId="0DF38BDB"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 xml:space="preserve">Няма </w:t>
            </w:r>
          </w:p>
        </w:tc>
        <w:tc>
          <w:tcPr>
            <w:tcW w:w="1397" w:type="dxa"/>
            <w:shd w:val="clear" w:color="auto" w:fill="2E74B5" w:themeFill="accent1" w:themeFillShade="BF"/>
          </w:tcPr>
          <w:p w14:paraId="53490C50"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няма</w:t>
            </w:r>
          </w:p>
        </w:tc>
        <w:tc>
          <w:tcPr>
            <w:tcW w:w="1277" w:type="dxa"/>
            <w:shd w:val="clear" w:color="auto" w:fill="2E74B5" w:themeFill="accent1" w:themeFillShade="BF"/>
          </w:tcPr>
          <w:p w14:paraId="346A40A7" w14:textId="77777777" w:rsidR="001A7741" w:rsidRPr="000E7A3A" w:rsidRDefault="008836D1" w:rsidP="008836D1">
            <w:pPr>
              <w:jc w:val="both"/>
              <w:rPr>
                <w:rFonts w:ascii="Century" w:hAnsi="Century" w:cs="Times New Roman"/>
                <w:b/>
                <w:i/>
                <w:sz w:val="16"/>
                <w:szCs w:val="16"/>
              </w:rPr>
            </w:pPr>
            <w:r>
              <w:rPr>
                <w:rFonts w:ascii="Century" w:hAnsi="Century" w:cs="Times New Roman"/>
                <w:b/>
                <w:i/>
                <w:sz w:val="16"/>
                <w:szCs w:val="16"/>
              </w:rPr>
              <w:t>няма</w:t>
            </w:r>
          </w:p>
        </w:tc>
      </w:tr>
    </w:tbl>
    <w:p w14:paraId="6D9E661D" w14:textId="77777777" w:rsidR="00FB588D" w:rsidRDefault="00FB588D" w:rsidP="00FB588D">
      <w:pPr>
        <w:rPr>
          <w:rFonts w:ascii="Century" w:hAnsi="Century"/>
        </w:rPr>
      </w:pPr>
    </w:p>
    <w:tbl>
      <w:tblPr>
        <w:tblStyle w:val="TableGrid"/>
        <w:tblW w:w="8931" w:type="dxa"/>
        <w:tblInd w:w="-5" w:type="dxa"/>
        <w:tblLook w:val="04A0" w:firstRow="1" w:lastRow="0" w:firstColumn="1" w:lastColumn="0" w:noHBand="0" w:noVBand="1"/>
      </w:tblPr>
      <w:tblGrid>
        <w:gridCol w:w="2192"/>
        <w:gridCol w:w="1473"/>
        <w:gridCol w:w="1614"/>
        <w:gridCol w:w="1174"/>
        <w:gridCol w:w="1256"/>
        <w:gridCol w:w="1222"/>
      </w:tblGrid>
      <w:tr w:rsidR="005439A3" w:rsidRPr="000E7A3A" w14:paraId="1FD6368C" w14:textId="77777777" w:rsidTr="00D03909">
        <w:tc>
          <w:tcPr>
            <w:tcW w:w="8931" w:type="dxa"/>
            <w:gridSpan w:val="6"/>
            <w:shd w:val="clear" w:color="auto" w:fill="DBDBDB" w:themeFill="accent3" w:themeFillTint="66"/>
          </w:tcPr>
          <w:p w14:paraId="70C06456" w14:textId="77777777" w:rsidR="005439A3" w:rsidRPr="000E7A3A" w:rsidRDefault="005439A3" w:rsidP="00D03909">
            <w:pPr>
              <w:spacing w:before="120" w:after="120"/>
              <w:jc w:val="center"/>
              <w:rPr>
                <w:rFonts w:ascii="Century" w:hAnsi="Century" w:cs="Times New Roman"/>
                <w:b/>
                <w:i/>
              </w:rPr>
            </w:pPr>
            <w:bookmarkStart w:id="33" w:name="_Hlk141378946"/>
            <w:r w:rsidRPr="000E7A3A">
              <w:rPr>
                <w:rFonts w:ascii="Century" w:hAnsi="Century" w:cs="Times New Roman"/>
                <w:b/>
                <w:i/>
              </w:rPr>
              <w:t xml:space="preserve">Проблем </w:t>
            </w:r>
            <w:r>
              <w:rPr>
                <w:rFonts w:ascii="Century" w:hAnsi="Century" w:cs="Times New Roman"/>
                <w:b/>
                <w:i/>
              </w:rPr>
              <w:t>3</w:t>
            </w:r>
            <w:r w:rsidRPr="000E7A3A">
              <w:rPr>
                <w:rFonts w:ascii="Century" w:hAnsi="Century" w:cs="Times New Roman"/>
                <w:b/>
                <w:i/>
              </w:rPr>
              <w:t>:</w:t>
            </w:r>
            <w:r>
              <w:rPr>
                <w:rFonts w:ascii="Century" w:hAnsi="Century" w:cs="Times New Roman"/>
                <w:b/>
                <w:i/>
              </w:rPr>
              <w:t xml:space="preserve"> </w:t>
            </w:r>
            <w:bookmarkStart w:id="34" w:name="_Hlk141429708"/>
            <w:r w:rsidR="003D67D7" w:rsidRPr="00CC43EE">
              <w:rPr>
                <w:rFonts w:ascii="Century" w:hAnsi="Century" w:cs="Times New Roman"/>
                <w:bCs/>
                <w:i/>
              </w:rPr>
              <w:t>„</w:t>
            </w:r>
            <w:r w:rsidRPr="00CC43EE">
              <w:rPr>
                <w:rFonts w:ascii="Times New Roman" w:eastAsia="Times New Roman" w:hAnsi="Times New Roman" w:cs="Times New Roman"/>
                <w:bCs/>
                <w:i/>
                <w:iCs/>
              </w:rPr>
              <w:t>Липса на разпоредби, свързани с киберсигурността в гражданското въздухоплаване“</w:t>
            </w:r>
            <w:bookmarkEnd w:id="34"/>
          </w:p>
        </w:tc>
      </w:tr>
      <w:tr w:rsidR="00040F7C" w:rsidRPr="000E7A3A" w14:paraId="10393B93" w14:textId="77777777" w:rsidTr="00D03909">
        <w:tc>
          <w:tcPr>
            <w:tcW w:w="2694" w:type="dxa"/>
            <w:shd w:val="clear" w:color="auto" w:fill="DBDBDB" w:themeFill="accent3" w:themeFillTint="66"/>
          </w:tcPr>
          <w:p w14:paraId="77F763B6" w14:textId="77777777" w:rsidR="005439A3" w:rsidRPr="000E7A3A" w:rsidRDefault="005439A3" w:rsidP="00D03909">
            <w:pPr>
              <w:spacing w:before="120" w:after="120"/>
              <w:jc w:val="both"/>
              <w:rPr>
                <w:rFonts w:ascii="Century" w:hAnsi="Century" w:cs="Times New Roman"/>
                <w:b/>
                <w:i/>
              </w:rPr>
            </w:pPr>
          </w:p>
        </w:tc>
        <w:tc>
          <w:tcPr>
            <w:tcW w:w="1303" w:type="dxa"/>
            <w:shd w:val="clear" w:color="auto" w:fill="DEEAF6" w:themeFill="accent1" w:themeFillTint="33"/>
            <w:vAlign w:val="center"/>
          </w:tcPr>
          <w:p w14:paraId="68B92890" w14:textId="77777777" w:rsidR="005439A3" w:rsidRPr="000E7A3A" w:rsidRDefault="005439A3"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Икономически въздействия</w:t>
            </w:r>
          </w:p>
        </w:tc>
        <w:tc>
          <w:tcPr>
            <w:tcW w:w="1130" w:type="dxa"/>
            <w:shd w:val="clear" w:color="auto" w:fill="BDD6EE" w:themeFill="accent1" w:themeFillTint="66"/>
            <w:vAlign w:val="center"/>
          </w:tcPr>
          <w:p w14:paraId="22560870" w14:textId="77777777" w:rsidR="005439A3" w:rsidRPr="000E7A3A" w:rsidRDefault="005439A3"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Социални въздействия</w:t>
            </w:r>
          </w:p>
        </w:tc>
        <w:tc>
          <w:tcPr>
            <w:tcW w:w="1130" w:type="dxa"/>
            <w:shd w:val="clear" w:color="auto" w:fill="9CC2E5" w:themeFill="accent1" w:themeFillTint="99"/>
            <w:vAlign w:val="center"/>
          </w:tcPr>
          <w:p w14:paraId="598E6848" w14:textId="77777777" w:rsidR="005439A3" w:rsidRPr="000E7A3A" w:rsidRDefault="005439A3"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Екологични въздействия</w:t>
            </w:r>
          </w:p>
        </w:tc>
        <w:tc>
          <w:tcPr>
            <w:tcW w:w="1397" w:type="dxa"/>
            <w:shd w:val="clear" w:color="auto" w:fill="2E74B5" w:themeFill="accent1" w:themeFillShade="BF"/>
          </w:tcPr>
          <w:p w14:paraId="474389D1" w14:textId="77777777" w:rsidR="005439A3" w:rsidRPr="000E7A3A" w:rsidRDefault="005439A3"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1</w:t>
            </w:r>
          </w:p>
        </w:tc>
        <w:tc>
          <w:tcPr>
            <w:tcW w:w="1277" w:type="dxa"/>
            <w:shd w:val="clear" w:color="auto" w:fill="2E74B5" w:themeFill="accent1" w:themeFillShade="BF"/>
          </w:tcPr>
          <w:p w14:paraId="050AF3D7" w14:textId="77777777" w:rsidR="005439A3" w:rsidRPr="000E7A3A" w:rsidRDefault="005439A3"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w:t>
            </w:r>
          </w:p>
        </w:tc>
      </w:tr>
      <w:tr w:rsidR="00040F7C" w:rsidRPr="000E7A3A" w14:paraId="39760698" w14:textId="77777777" w:rsidTr="00D03909">
        <w:tc>
          <w:tcPr>
            <w:tcW w:w="2694" w:type="dxa"/>
            <w:shd w:val="clear" w:color="auto" w:fill="DBDBDB" w:themeFill="accent3" w:themeFillTint="66"/>
          </w:tcPr>
          <w:p w14:paraId="7EAF4047" w14:textId="77777777" w:rsidR="005439A3" w:rsidRPr="000E7A3A" w:rsidRDefault="005439A3" w:rsidP="00D03909">
            <w:pPr>
              <w:spacing w:before="120" w:after="120"/>
              <w:contextualSpacing/>
              <w:rPr>
                <w:rFonts w:ascii="Century" w:hAnsi="Century" w:cs="Times New Roman"/>
                <w:b/>
                <w:i/>
              </w:rPr>
            </w:pPr>
            <w:r w:rsidRPr="000E7A3A">
              <w:rPr>
                <w:rFonts w:ascii="Century" w:hAnsi="Century" w:cs="Times New Roman"/>
                <w:b/>
                <w:i/>
              </w:rPr>
              <w:t>Вариант</w:t>
            </w:r>
            <w:r w:rsidR="003F2F13">
              <w:rPr>
                <w:rFonts w:ascii="Century" w:hAnsi="Century" w:cs="Times New Roman"/>
                <w:b/>
                <w:i/>
              </w:rPr>
              <w:t xml:space="preserve"> </w:t>
            </w:r>
            <w:r w:rsidR="00FB5F38">
              <w:rPr>
                <w:rFonts w:ascii="Century" w:hAnsi="Century" w:cs="Times New Roman"/>
                <w:b/>
                <w:i/>
              </w:rPr>
              <w:t>0</w:t>
            </w:r>
          </w:p>
          <w:p w14:paraId="2441E7BE" w14:textId="77777777" w:rsidR="005439A3" w:rsidRPr="000E7A3A" w:rsidRDefault="005439A3" w:rsidP="00D03909">
            <w:pPr>
              <w:spacing w:before="120" w:after="120"/>
              <w:jc w:val="both"/>
              <w:rPr>
                <w:rFonts w:ascii="Century" w:hAnsi="Century" w:cs="Times New Roman"/>
                <w:b/>
                <w:i/>
              </w:rPr>
            </w:pPr>
            <w:r w:rsidRPr="000E7A3A">
              <w:rPr>
                <w:rFonts w:ascii="Century" w:hAnsi="Century" w:cs="Times New Roman"/>
                <w:b/>
                <w:i/>
              </w:rPr>
              <w:t>„Без действие“:</w:t>
            </w:r>
          </w:p>
        </w:tc>
        <w:tc>
          <w:tcPr>
            <w:tcW w:w="1303" w:type="dxa"/>
            <w:shd w:val="clear" w:color="auto" w:fill="DEEAF6" w:themeFill="accent1" w:themeFillTint="33"/>
          </w:tcPr>
          <w:p w14:paraId="0F6438EC"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 xml:space="preserve">Ще бъдат незащитени икономическите </w:t>
            </w:r>
            <w:r>
              <w:rPr>
                <w:rFonts w:ascii="Century" w:hAnsi="Century" w:cs="Times New Roman"/>
                <w:b/>
                <w:i/>
                <w:sz w:val="16"/>
                <w:szCs w:val="16"/>
              </w:rPr>
              <w:lastRenderedPageBreak/>
              <w:t>оператори в авиацията</w:t>
            </w:r>
          </w:p>
        </w:tc>
        <w:tc>
          <w:tcPr>
            <w:tcW w:w="1130" w:type="dxa"/>
            <w:shd w:val="clear" w:color="auto" w:fill="BDD6EE" w:themeFill="accent1" w:themeFillTint="66"/>
          </w:tcPr>
          <w:p w14:paraId="12E8617F"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lastRenderedPageBreak/>
              <w:t>Ще се застрашат интересите на гражданите и бизнеса</w:t>
            </w:r>
          </w:p>
        </w:tc>
        <w:tc>
          <w:tcPr>
            <w:tcW w:w="1130" w:type="dxa"/>
            <w:shd w:val="clear" w:color="auto" w:fill="9CC2E5" w:themeFill="accent1" w:themeFillTint="99"/>
          </w:tcPr>
          <w:p w14:paraId="77F0FB9B"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72F16B88"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32B734EC"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w:t>
            </w:r>
            <w:r w:rsidRPr="000E7A3A">
              <w:rPr>
                <w:rFonts w:ascii="Century" w:hAnsi="Century" w:cs="Times New Roman"/>
                <w:b/>
                <w:i/>
                <w:sz w:val="16"/>
                <w:szCs w:val="16"/>
              </w:rPr>
              <w:t xml:space="preserve"> </w:t>
            </w:r>
          </w:p>
        </w:tc>
      </w:tr>
      <w:tr w:rsidR="00040F7C" w:rsidRPr="000E7A3A" w14:paraId="486AD291" w14:textId="77777777" w:rsidTr="00D03909">
        <w:tc>
          <w:tcPr>
            <w:tcW w:w="2694" w:type="dxa"/>
            <w:shd w:val="clear" w:color="auto" w:fill="DBDBDB" w:themeFill="accent3" w:themeFillTint="66"/>
          </w:tcPr>
          <w:p w14:paraId="7FE7CC48" w14:textId="77777777" w:rsidR="005439A3" w:rsidRPr="000E7A3A" w:rsidRDefault="005439A3" w:rsidP="00D03909">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1</w:t>
            </w:r>
            <w:r w:rsidRPr="000E7A3A">
              <w:rPr>
                <w:rFonts w:ascii="Century" w:hAnsi="Century" w:cs="Times New Roman"/>
                <w:b/>
                <w:i/>
              </w:rPr>
              <w:t xml:space="preserve">: </w:t>
            </w:r>
            <w:r>
              <w:rPr>
                <w:rFonts w:ascii="Century" w:hAnsi="Century" w:cs="Times New Roman"/>
                <w:b/>
                <w:i/>
              </w:rPr>
              <w:t xml:space="preserve">„Предприемане на </w:t>
            </w:r>
            <w:r w:rsidR="00040F7C">
              <w:rPr>
                <w:rFonts w:ascii="Century" w:hAnsi="Century" w:cs="Times New Roman"/>
                <w:b/>
                <w:i/>
              </w:rPr>
              <w:t>законодателното предложение</w:t>
            </w:r>
            <w:r>
              <w:rPr>
                <w:rFonts w:ascii="Century" w:hAnsi="Century" w:cs="Times New Roman"/>
                <w:b/>
                <w:i/>
              </w:rPr>
              <w:t>“</w:t>
            </w:r>
          </w:p>
        </w:tc>
        <w:tc>
          <w:tcPr>
            <w:tcW w:w="1303" w:type="dxa"/>
            <w:shd w:val="clear" w:color="auto" w:fill="DEEAF6" w:themeFill="accent1" w:themeFillTint="33"/>
          </w:tcPr>
          <w:p w14:paraId="7A94E8E7" w14:textId="77777777" w:rsidR="005439A3" w:rsidRPr="000E7A3A" w:rsidRDefault="005439A3" w:rsidP="00D03909">
            <w:pPr>
              <w:jc w:val="both"/>
              <w:rPr>
                <w:rFonts w:ascii="Century" w:hAnsi="Century" w:cs="Times New Roman"/>
                <w:b/>
                <w:i/>
                <w:sz w:val="16"/>
                <w:szCs w:val="16"/>
              </w:rPr>
            </w:pPr>
            <w:bookmarkStart w:id="35" w:name="_Hlk141430064"/>
            <w:r>
              <w:rPr>
                <w:rFonts w:ascii="Century" w:hAnsi="Century" w:cs="Times New Roman"/>
                <w:b/>
                <w:i/>
                <w:sz w:val="16"/>
                <w:szCs w:val="16"/>
              </w:rPr>
              <w:t>Ще се гарантира спазването на уредбата на ЕС, и ще се повиши нивото на сигурност в индустрията</w:t>
            </w:r>
            <w:bookmarkEnd w:id="35"/>
          </w:p>
        </w:tc>
        <w:tc>
          <w:tcPr>
            <w:tcW w:w="1130" w:type="dxa"/>
            <w:shd w:val="clear" w:color="auto" w:fill="BDD6EE" w:themeFill="accent1" w:themeFillTint="66"/>
          </w:tcPr>
          <w:p w14:paraId="3DB7E4C6" w14:textId="77777777" w:rsidR="005439A3" w:rsidRPr="000E7A3A" w:rsidRDefault="00C907C9" w:rsidP="00D03909">
            <w:pPr>
              <w:jc w:val="both"/>
              <w:rPr>
                <w:rFonts w:ascii="Century" w:hAnsi="Century" w:cs="Times New Roman"/>
                <w:b/>
                <w:i/>
                <w:sz w:val="16"/>
                <w:szCs w:val="16"/>
              </w:rPr>
            </w:pPr>
            <w:r>
              <w:rPr>
                <w:rFonts w:ascii="Century" w:hAnsi="Century" w:cs="Times New Roman"/>
                <w:b/>
                <w:i/>
                <w:sz w:val="16"/>
                <w:szCs w:val="16"/>
              </w:rPr>
              <w:t>Ще се гарантират правата на пътниците и функционирането на авиационната индустрия</w:t>
            </w:r>
          </w:p>
        </w:tc>
        <w:tc>
          <w:tcPr>
            <w:tcW w:w="1130" w:type="dxa"/>
            <w:shd w:val="clear" w:color="auto" w:fill="9CC2E5" w:themeFill="accent1" w:themeFillTint="99"/>
          </w:tcPr>
          <w:p w14:paraId="52D04756"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1B4D8C0E"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0902B873"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w:t>
            </w:r>
          </w:p>
        </w:tc>
      </w:tr>
      <w:tr w:rsidR="00040F7C" w:rsidRPr="000E7A3A" w14:paraId="7603DD78" w14:textId="77777777" w:rsidTr="00D03909">
        <w:tc>
          <w:tcPr>
            <w:tcW w:w="2694" w:type="dxa"/>
            <w:shd w:val="clear" w:color="auto" w:fill="DBDBDB" w:themeFill="accent3" w:themeFillTint="66"/>
            <w:vAlign w:val="center"/>
          </w:tcPr>
          <w:p w14:paraId="451CE6C2" w14:textId="77777777" w:rsidR="005439A3" w:rsidRPr="000E7A3A" w:rsidRDefault="005439A3" w:rsidP="00D03909">
            <w:pPr>
              <w:spacing w:before="120" w:after="120"/>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2</w:t>
            </w:r>
            <w:r w:rsidRPr="000E7A3A">
              <w:rPr>
                <w:rFonts w:ascii="Century" w:hAnsi="Century" w:cs="Times New Roman"/>
                <w:b/>
                <w:i/>
              </w:rPr>
              <w:t>:</w:t>
            </w:r>
            <w:r>
              <w:rPr>
                <w:rFonts w:ascii="Century" w:hAnsi="Century" w:cs="Times New Roman"/>
                <w:b/>
                <w:i/>
              </w:rPr>
              <w:t xml:space="preserve"> „Нежелан“</w:t>
            </w:r>
          </w:p>
        </w:tc>
        <w:tc>
          <w:tcPr>
            <w:tcW w:w="1303" w:type="dxa"/>
            <w:shd w:val="clear" w:color="auto" w:fill="DEEAF6" w:themeFill="accent1" w:themeFillTint="33"/>
          </w:tcPr>
          <w:p w14:paraId="00CD7167" w14:textId="77777777" w:rsidR="005439A3" w:rsidRPr="000E7A3A" w:rsidRDefault="00C907C9" w:rsidP="00D03909">
            <w:pPr>
              <w:jc w:val="both"/>
              <w:rPr>
                <w:rFonts w:ascii="Century" w:hAnsi="Century" w:cs="Times New Roman"/>
                <w:b/>
                <w:i/>
                <w:sz w:val="16"/>
                <w:szCs w:val="16"/>
              </w:rPr>
            </w:pPr>
            <w:bookmarkStart w:id="36" w:name="_Hlk141430225"/>
            <w:r>
              <w:rPr>
                <w:rFonts w:ascii="Century" w:hAnsi="Century" w:cs="Times New Roman"/>
                <w:b/>
                <w:i/>
                <w:sz w:val="16"/>
                <w:szCs w:val="16"/>
              </w:rPr>
              <w:t>Ще се стигне до внезапни прекъсвания на дейността на икономическите оператори</w:t>
            </w:r>
            <w:bookmarkEnd w:id="36"/>
          </w:p>
        </w:tc>
        <w:tc>
          <w:tcPr>
            <w:tcW w:w="1130" w:type="dxa"/>
            <w:shd w:val="clear" w:color="auto" w:fill="BDD6EE" w:themeFill="accent1" w:themeFillTint="66"/>
          </w:tcPr>
          <w:p w14:paraId="6484367C" w14:textId="77777777" w:rsidR="005439A3" w:rsidRPr="000E7A3A" w:rsidRDefault="00C907C9" w:rsidP="00D03909">
            <w:pPr>
              <w:jc w:val="both"/>
              <w:rPr>
                <w:rFonts w:ascii="Century" w:hAnsi="Century" w:cs="Times New Roman"/>
                <w:b/>
                <w:i/>
                <w:sz w:val="16"/>
                <w:szCs w:val="16"/>
              </w:rPr>
            </w:pPr>
            <w:bookmarkStart w:id="37" w:name="_Hlk141430283"/>
            <w:r>
              <w:rPr>
                <w:rFonts w:ascii="Century" w:hAnsi="Century" w:cs="Times New Roman"/>
                <w:b/>
                <w:i/>
                <w:sz w:val="16"/>
                <w:szCs w:val="16"/>
              </w:rPr>
              <w:t>Ще се нарушат интересите на пътниците</w:t>
            </w:r>
            <w:bookmarkEnd w:id="37"/>
          </w:p>
        </w:tc>
        <w:tc>
          <w:tcPr>
            <w:tcW w:w="1130" w:type="dxa"/>
            <w:shd w:val="clear" w:color="auto" w:fill="9CC2E5" w:themeFill="accent1" w:themeFillTint="99"/>
          </w:tcPr>
          <w:p w14:paraId="3F2B2A7C"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7609AA84"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6BDF7121"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Не се предвижда</w:t>
            </w:r>
          </w:p>
        </w:tc>
      </w:tr>
      <w:tr w:rsidR="00040F7C" w:rsidRPr="000E7A3A" w14:paraId="077706D6" w14:textId="77777777" w:rsidTr="00D03909">
        <w:tc>
          <w:tcPr>
            <w:tcW w:w="2694" w:type="dxa"/>
            <w:shd w:val="clear" w:color="auto" w:fill="DBDBDB" w:themeFill="accent3" w:themeFillTint="66"/>
          </w:tcPr>
          <w:p w14:paraId="0D5446BF" w14:textId="77777777" w:rsidR="005439A3" w:rsidRPr="000E7A3A" w:rsidRDefault="005439A3" w:rsidP="00D03909">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3</w:t>
            </w:r>
            <w:r w:rsidRPr="000E7A3A">
              <w:rPr>
                <w:rFonts w:ascii="Century" w:hAnsi="Century" w:cs="Times New Roman"/>
                <w:b/>
                <w:i/>
              </w:rPr>
              <w:t>:</w:t>
            </w:r>
            <w:r>
              <w:rPr>
                <w:rFonts w:ascii="Century" w:hAnsi="Century" w:cs="Times New Roman"/>
                <w:b/>
                <w:i/>
              </w:rPr>
              <w:t xml:space="preserve"> „Частичен“</w:t>
            </w:r>
          </w:p>
        </w:tc>
        <w:tc>
          <w:tcPr>
            <w:tcW w:w="1303" w:type="dxa"/>
            <w:shd w:val="clear" w:color="auto" w:fill="DEEAF6" w:themeFill="accent1" w:themeFillTint="33"/>
          </w:tcPr>
          <w:p w14:paraId="752AD47E"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няма</w:t>
            </w:r>
          </w:p>
        </w:tc>
        <w:tc>
          <w:tcPr>
            <w:tcW w:w="1130" w:type="dxa"/>
            <w:shd w:val="clear" w:color="auto" w:fill="BDD6EE" w:themeFill="accent1" w:themeFillTint="66"/>
          </w:tcPr>
          <w:p w14:paraId="0726CE14"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няма</w:t>
            </w:r>
          </w:p>
        </w:tc>
        <w:tc>
          <w:tcPr>
            <w:tcW w:w="1130" w:type="dxa"/>
            <w:shd w:val="clear" w:color="auto" w:fill="9CC2E5" w:themeFill="accent1" w:themeFillTint="99"/>
          </w:tcPr>
          <w:p w14:paraId="76BC82BE"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 xml:space="preserve">Няма </w:t>
            </w:r>
          </w:p>
        </w:tc>
        <w:tc>
          <w:tcPr>
            <w:tcW w:w="1397" w:type="dxa"/>
            <w:shd w:val="clear" w:color="auto" w:fill="2E74B5" w:themeFill="accent1" w:themeFillShade="BF"/>
          </w:tcPr>
          <w:p w14:paraId="38F0BD0B"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няма</w:t>
            </w:r>
          </w:p>
        </w:tc>
        <w:tc>
          <w:tcPr>
            <w:tcW w:w="1277" w:type="dxa"/>
            <w:shd w:val="clear" w:color="auto" w:fill="2E74B5" w:themeFill="accent1" w:themeFillShade="BF"/>
          </w:tcPr>
          <w:p w14:paraId="069118F4" w14:textId="77777777" w:rsidR="005439A3" w:rsidRPr="000E7A3A" w:rsidRDefault="005439A3" w:rsidP="00D03909">
            <w:pPr>
              <w:jc w:val="both"/>
              <w:rPr>
                <w:rFonts w:ascii="Century" w:hAnsi="Century" w:cs="Times New Roman"/>
                <w:b/>
                <w:i/>
                <w:sz w:val="16"/>
                <w:szCs w:val="16"/>
              </w:rPr>
            </w:pPr>
            <w:r>
              <w:rPr>
                <w:rFonts w:ascii="Century" w:hAnsi="Century" w:cs="Times New Roman"/>
                <w:b/>
                <w:i/>
                <w:sz w:val="16"/>
                <w:szCs w:val="16"/>
              </w:rPr>
              <w:t>няма</w:t>
            </w:r>
          </w:p>
        </w:tc>
      </w:tr>
    </w:tbl>
    <w:p w14:paraId="7C4DEA13" w14:textId="77777777" w:rsidR="005439A3" w:rsidRDefault="005439A3" w:rsidP="005439A3">
      <w:pPr>
        <w:rPr>
          <w:rFonts w:ascii="Century" w:hAnsi="Century"/>
        </w:rPr>
      </w:pPr>
    </w:p>
    <w:tbl>
      <w:tblPr>
        <w:tblStyle w:val="TableGrid"/>
        <w:tblW w:w="8931" w:type="dxa"/>
        <w:tblInd w:w="-5" w:type="dxa"/>
        <w:tblLook w:val="04A0" w:firstRow="1" w:lastRow="0" w:firstColumn="1" w:lastColumn="0" w:noHBand="0" w:noVBand="1"/>
      </w:tblPr>
      <w:tblGrid>
        <w:gridCol w:w="2000"/>
        <w:gridCol w:w="1760"/>
        <w:gridCol w:w="1592"/>
        <w:gridCol w:w="1174"/>
        <w:gridCol w:w="1203"/>
        <w:gridCol w:w="1202"/>
      </w:tblGrid>
      <w:tr w:rsidR="00C907C9" w:rsidRPr="000E7A3A" w14:paraId="2E8082F5" w14:textId="77777777" w:rsidTr="00D03909">
        <w:tc>
          <w:tcPr>
            <w:tcW w:w="8931" w:type="dxa"/>
            <w:gridSpan w:val="6"/>
            <w:shd w:val="clear" w:color="auto" w:fill="DBDBDB" w:themeFill="accent3" w:themeFillTint="66"/>
          </w:tcPr>
          <w:p w14:paraId="5419CCCB" w14:textId="77777777" w:rsidR="00C907C9" w:rsidRPr="00CC43EE" w:rsidRDefault="00C907C9" w:rsidP="00C907C9">
            <w:pPr>
              <w:ind w:firstLine="708"/>
              <w:jc w:val="both"/>
              <w:rPr>
                <w:rFonts w:ascii="Times New Roman" w:eastAsia="Times New Roman" w:hAnsi="Times New Roman" w:cs="Times New Roman"/>
                <w:b/>
                <w:bCs/>
              </w:rPr>
            </w:pPr>
            <w:bookmarkStart w:id="38" w:name="_Hlk141379285"/>
            <w:r w:rsidRPr="000E7A3A">
              <w:rPr>
                <w:rFonts w:ascii="Century" w:hAnsi="Century" w:cs="Times New Roman"/>
                <w:b/>
                <w:i/>
              </w:rPr>
              <w:t xml:space="preserve">Проблем </w:t>
            </w:r>
            <w:r>
              <w:rPr>
                <w:rFonts w:ascii="Century" w:hAnsi="Century" w:cs="Times New Roman"/>
                <w:b/>
                <w:i/>
              </w:rPr>
              <w:t>4</w:t>
            </w:r>
            <w:r w:rsidRPr="000E7A3A">
              <w:rPr>
                <w:rFonts w:ascii="Century" w:hAnsi="Century" w:cs="Times New Roman"/>
                <w:b/>
                <w:i/>
              </w:rPr>
              <w:t>:</w:t>
            </w:r>
            <w:r>
              <w:rPr>
                <w:rFonts w:ascii="Century" w:hAnsi="Century" w:cs="Times New Roman"/>
                <w:b/>
                <w:i/>
              </w:rPr>
              <w:t xml:space="preserve"> </w:t>
            </w:r>
            <w:r w:rsidRPr="00CC43EE">
              <w:rPr>
                <w:rFonts w:ascii="Times New Roman" w:eastAsia="Times New Roman" w:hAnsi="Times New Roman" w:cs="Times New Roman"/>
                <w:i/>
                <w:iCs/>
              </w:rPr>
              <w:t>„Липса на такси за извършвани административни услуги, произтичащи от уредба на ЕС“</w:t>
            </w:r>
          </w:p>
          <w:p w14:paraId="7CD2652E" w14:textId="77777777" w:rsidR="00C907C9" w:rsidRPr="000E7A3A" w:rsidRDefault="00C907C9" w:rsidP="00D03909">
            <w:pPr>
              <w:spacing w:before="120" w:after="120"/>
              <w:jc w:val="center"/>
              <w:rPr>
                <w:rFonts w:ascii="Century" w:hAnsi="Century" w:cs="Times New Roman"/>
                <w:b/>
                <w:i/>
              </w:rPr>
            </w:pPr>
          </w:p>
        </w:tc>
      </w:tr>
      <w:tr w:rsidR="00040F7C" w:rsidRPr="000E7A3A" w14:paraId="0F6E2A3D" w14:textId="77777777" w:rsidTr="00D03909">
        <w:tc>
          <w:tcPr>
            <w:tcW w:w="2694" w:type="dxa"/>
            <w:shd w:val="clear" w:color="auto" w:fill="DBDBDB" w:themeFill="accent3" w:themeFillTint="66"/>
          </w:tcPr>
          <w:p w14:paraId="132CC48D" w14:textId="77777777" w:rsidR="00C907C9" w:rsidRPr="000E7A3A" w:rsidRDefault="00C907C9" w:rsidP="00D03909">
            <w:pPr>
              <w:spacing w:before="120" w:after="120"/>
              <w:jc w:val="both"/>
              <w:rPr>
                <w:rFonts w:ascii="Century" w:hAnsi="Century" w:cs="Times New Roman"/>
                <w:b/>
                <w:i/>
              </w:rPr>
            </w:pPr>
          </w:p>
        </w:tc>
        <w:tc>
          <w:tcPr>
            <w:tcW w:w="1303" w:type="dxa"/>
            <w:shd w:val="clear" w:color="auto" w:fill="DEEAF6" w:themeFill="accent1" w:themeFillTint="33"/>
            <w:vAlign w:val="center"/>
          </w:tcPr>
          <w:p w14:paraId="377D1D01"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Икономически въздействия</w:t>
            </w:r>
          </w:p>
        </w:tc>
        <w:tc>
          <w:tcPr>
            <w:tcW w:w="1130" w:type="dxa"/>
            <w:shd w:val="clear" w:color="auto" w:fill="BDD6EE" w:themeFill="accent1" w:themeFillTint="66"/>
            <w:vAlign w:val="center"/>
          </w:tcPr>
          <w:p w14:paraId="55CE89A7"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Социални въздействия</w:t>
            </w:r>
          </w:p>
        </w:tc>
        <w:tc>
          <w:tcPr>
            <w:tcW w:w="1130" w:type="dxa"/>
            <w:shd w:val="clear" w:color="auto" w:fill="9CC2E5" w:themeFill="accent1" w:themeFillTint="99"/>
            <w:vAlign w:val="center"/>
          </w:tcPr>
          <w:p w14:paraId="6F83A0C9"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Екологични въздействия</w:t>
            </w:r>
          </w:p>
        </w:tc>
        <w:tc>
          <w:tcPr>
            <w:tcW w:w="1397" w:type="dxa"/>
            <w:shd w:val="clear" w:color="auto" w:fill="2E74B5" w:themeFill="accent1" w:themeFillShade="BF"/>
          </w:tcPr>
          <w:p w14:paraId="27BC260C"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1</w:t>
            </w:r>
          </w:p>
        </w:tc>
        <w:tc>
          <w:tcPr>
            <w:tcW w:w="1277" w:type="dxa"/>
            <w:shd w:val="clear" w:color="auto" w:fill="2E74B5" w:themeFill="accent1" w:themeFillShade="BF"/>
          </w:tcPr>
          <w:p w14:paraId="780C6AE7"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w:t>
            </w:r>
          </w:p>
        </w:tc>
      </w:tr>
      <w:tr w:rsidR="00040F7C" w:rsidRPr="000E7A3A" w14:paraId="6EEE5FC9" w14:textId="77777777" w:rsidTr="00D03909">
        <w:tc>
          <w:tcPr>
            <w:tcW w:w="2694" w:type="dxa"/>
            <w:shd w:val="clear" w:color="auto" w:fill="DBDBDB" w:themeFill="accent3" w:themeFillTint="66"/>
          </w:tcPr>
          <w:p w14:paraId="105725A1" w14:textId="77777777" w:rsidR="00C907C9" w:rsidRPr="000E7A3A" w:rsidRDefault="00C907C9" w:rsidP="00D03909">
            <w:pPr>
              <w:spacing w:before="120" w:after="120"/>
              <w:contextualSpacing/>
              <w:rPr>
                <w:rFonts w:ascii="Century" w:hAnsi="Century" w:cs="Times New Roman"/>
                <w:b/>
                <w:i/>
              </w:rPr>
            </w:pPr>
            <w:r w:rsidRPr="000E7A3A">
              <w:rPr>
                <w:rFonts w:ascii="Century" w:hAnsi="Century" w:cs="Times New Roman"/>
                <w:b/>
                <w:i/>
              </w:rPr>
              <w:t>Вариант</w:t>
            </w:r>
            <w:r w:rsidR="003F2F13">
              <w:rPr>
                <w:rFonts w:ascii="Century" w:hAnsi="Century" w:cs="Times New Roman"/>
                <w:b/>
                <w:i/>
              </w:rPr>
              <w:t xml:space="preserve"> </w:t>
            </w:r>
            <w:r w:rsidR="00FB5F38">
              <w:rPr>
                <w:rFonts w:ascii="Century" w:hAnsi="Century" w:cs="Times New Roman"/>
                <w:b/>
                <w:i/>
              </w:rPr>
              <w:t>0</w:t>
            </w:r>
          </w:p>
          <w:p w14:paraId="7A4B3F31" w14:textId="77777777" w:rsidR="00C907C9" w:rsidRPr="000E7A3A" w:rsidRDefault="00C907C9" w:rsidP="00D03909">
            <w:pPr>
              <w:spacing w:before="120" w:after="120"/>
              <w:jc w:val="both"/>
              <w:rPr>
                <w:rFonts w:ascii="Century" w:hAnsi="Century" w:cs="Times New Roman"/>
                <w:b/>
                <w:i/>
              </w:rPr>
            </w:pPr>
            <w:r w:rsidRPr="000E7A3A">
              <w:rPr>
                <w:rFonts w:ascii="Century" w:hAnsi="Century" w:cs="Times New Roman"/>
                <w:b/>
                <w:i/>
              </w:rPr>
              <w:t>„Без действие“:</w:t>
            </w:r>
          </w:p>
        </w:tc>
        <w:tc>
          <w:tcPr>
            <w:tcW w:w="1303" w:type="dxa"/>
            <w:shd w:val="clear" w:color="auto" w:fill="DEEAF6" w:themeFill="accent1" w:themeFillTint="33"/>
          </w:tcPr>
          <w:p w14:paraId="33C4335D"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 xml:space="preserve">Няма да постъпват </w:t>
            </w:r>
            <w:r w:rsidR="00040F7C">
              <w:rPr>
                <w:rFonts w:ascii="Century" w:hAnsi="Century" w:cs="Times New Roman"/>
                <w:b/>
                <w:i/>
                <w:sz w:val="16"/>
                <w:szCs w:val="16"/>
              </w:rPr>
              <w:t>приходи</w:t>
            </w:r>
            <w:r>
              <w:rPr>
                <w:rFonts w:ascii="Century" w:hAnsi="Century" w:cs="Times New Roman"/>
                <w:b/>
                <w:i/>
                <w:sz w:val="16"/>
                <w:szCs w:val="16"/>
              </w:rPr>
              <w:t xml:space="preserve"> в държавния бюджет</w:t>
            </w:r>
          </w:p>
        </w:tc>
        <w:tc>
          <w:tcPr>
            <w:tcW w:w="1130" w:type="dxa"/>
            <w:shd w:val="clear" w:color="auto" w:fill="BDD6EE" w:themeFill="accent1" w:themeFillTint="66"/>
          </w:tcPr>
          <w:p w14:paraId="08F3344E"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130" w:type="dxa"/>
            <w:shd w:val="clear" w:color="auto" w:fill="9CC2E5" w:themeFill="accent1" w:themeFillTint="99"/>
          </w:tcPr>
          <w:p w14:paraId="752A4CAE"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72CC9FD3"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2F1C6228"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r w:rsidRPr="000E7A3A">
              <w:rPr>
                <w:rFonts w:ascii="Century" w:hAnsi="Century" w:cs="Times New Roman"/>
                <w:b/>
                <w:i/>
                <w:sz w:val="16"/>
                <w:szCs w:val="16"/>
              </w:rPr>
              <w:t xml:space="preserve"> …</w:t>
            </w:r>
          </w:p>
        </w:tc>
      </w:tr>
      <w:tr w:rsidR="00040F7C" w:rsidRPr="000E7A3A" w14:paraId="02B59C7E" w14:textId="77777777" w:rsidTr="00D03909">
        <w:tc>
          <w:tcPr>
            <w:tcW w:w="2694" w:type="dxa"/>
            <w:shd w:val="clear" w:color="auto" w:fill="DBDBDB" w:themeFill="accent3" w:themeFillTint="66"/>
          </w:tcPr>
          <w:p w14:paraId="49DD9842" w14:textId="77777777" w:rsidR="00C907C9" w:rsidRPr="000E7A3A" w:rsidRDefault="00C907C9" w:rsidP="00D03909">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1</w:t>
            </w:r>
            <w:r w:rsidRPr="000E7A3A">
              <w:rPr>
                <w:rFonts w:ascii="Century" w:hAnsi="Century" w:cs="Times New Roman"/>
                <w:b/>
                <w:i/>
              </w:rPr>
              <w:t xml:space="preserve">: </w:t>
            </w:r>
            <w:r>
              <w:rPr>
                <w:rFonts w:ascii="Century" w:hAnsi="Century" w:cs="Times New Roman"/>
                <w:b/>
                <w:i/>
              </w:rPr>
              <w:t xml:space="preserve">„Предприемане на </w:t>
            </w:r>
            <w:r w:rsidR="00040F7C">
              <w:rPr>
                <w:rFonts w:ascii="Century" w:hAnsi="Century" w:cs="Times New Roman"/>
                <w:b/>
                <w:i/>
              </w:rPr>
              <w:t>законодателното предложение</w:t>
            </w:r>
            <w:r>
              <w:rPr>
                <w:rFonts w:ascii="Century" w:hAnsi="Century" w:cs="Times New Roman"/>
                <w:b/>
                <w:i/>
              </w:rPr>
              <w:t>“</w:t>
            </w:r>
          </w:p>
        </w:tc>
        <w:tc>
          <w:tcPr>
            <w:tcW w:w="1303" w:type="dxa"/>
            <w:shd w:val="clear" w:color="auto" w:fill="DEEAF6" w:themeFill="accent1" w:themeFillTint="33"/>
          </w:tcPr>
          <w:p w14:paraId="5526E7BA"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Ще постъпват средства в държавния бюджет</w:t>
            </w:r>
          </w:p>
        </w:tc>
        <w:tc>
          <w:tcPr>
            <w:tcW w:w="1130" w:type="dxa"/>
            <w:shd w:val="clear" w:color="auto" w:fill="BDD6EE" w:themeFill="accent1" w:themeFillTint="66"/>
          </w:tcPr>
          <w:p w14:paraId="5094BCE9" w14:textId="77777777" w:rsidR="00AD4B23" w:rsidRDefault="00C907C9" w:rsidP="00D03909">
            <w:pPr>
              <w:jc w:val="both"/>
              <w:rPr>
                <w:rFonts w:ascii="Century" w:hAnsi="Century" w:cs="Times New Roman"/>
                <w:b/>
                <w:i/>
                <w:sz w:val="16"/>
                <w:szCs w:val="16"/>
              </w:rPr>
            </w:pPr>
            <w:r>
              <w:rPr>
                <w:rFonts w:ascii="Century" w:hAnsi="Century" w:cs="Times New Roman"/>
                <w:b/>
                <w:i/>
                <w:sz w:val="16"/>
                <w:szCs w:val="16"/>
              </w:rPr>
              <w:t xml:space="preserve">Ще се </w:t>
            </w:r>
            <w:proofErr w:type="spellStart"/>
            <w:r>
              <w:rPr>
                <w:rFonts w:ascii="Century" w:hAnsi="Century" w:cs="Times New Roman"/>
                <w:b/>
                <w:i/>
                <w:sz w:val="16"/>
                <w:szCs w:val="16"/>
              </w:rPr>
              <w:t>остойности</w:t>
            </w:r>
            <w:proofErr w:type="spellEnd"/>
            <w:r>
              <w:rPr>
                <w:rFonts w:ascii="Century" w:hAnsi="Century" w:cs="Times New Roman"/>
                <w:b/>
                <w:i/>
                <w:sz w:val="16"/>
                <w:szCs w:val="16"/>
              </w:rPr>
              <w:t xml:space="preserve"> административна</w:t>
            </w:r>
          </w:p>
          <w:p w14:paraId="75201786"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т</w:t>
            </w:r>
            <w:r w:rsidR="00FB57E5">
              <w:rPr>
                <w:rFonts w:ascii="Century" w:hAnsi="Century" w:cs="Times New Roman"/>
                <w:b/>
                <w:i/>
                <w:sz w:val="16"/>
                <w:szCs w:val="16"/>
              </w:rPr>
              <w:t>а</w:t>
            </w:r>
            <w:r w:rsidR="00AD4B23">
              <w:rPr>
                <w:rFonts w:ascii="Century" w:hAnsi="Century" w:cs="Times New Roman"/>
                <w:b/>
                <w:i/>
                <w:sz w:val="16"/>
                <w:szCs w:val="16"/>
              </w:rPr>
              <w:t xml:space="preserve"> </w:t>
            </w:r>
            <w:r>
              <w:rPr>
                <w:rFonts w:ascii="Century" w:hAnsi="Century" w:cs="Times New Roman"/>
                <w:b/>
                <w:i/>
                <w:sz w:val="16"/>
                <w:szCs w:val="16"/>
              </w:rPr>
              <w:t>дейност на ГД ГВА</w:t>
            </w:r>
          </w:p>
        </w:tc>
        <w:tc>
          <w:tcPr>
            <w:tcW w:w="1130" w:type="dxa"/>
            <w:shd w:val="clear" w:color="auto" w:fill="9CC2E5" w:themeFill="accent1" w:themeFillTint="99"/>
          </w:tcPr>
          <w:p w14:paraId="6B336A8F"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2E8BEBF5"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48E7E128"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r>
      <w:tr w:rsidR="00040F7C" w:rsidRPr="000E7A3A" w14:paraId="58E2270F" w14:textId="77777777" w:rsidTr="00D03909">
        <w:tc>
          <w:tcPr>
            <w:tcW w:w="2694" w:type="dxa"/>
            <w:shd w:val="clear" w:color="auto" w:fill="DBDBDB" w:themeFill="accent3" w:themeFillTint="66"/>
            <w:vAlign w:val="center"/>
          </w:tcPr>
          <w:p w14:paraId="0C4142E7" w14:textId="77777777" w:rsidR="00C907C9" w:rsidRPr="000E7A3A" w:rsidRDefault="00C907C9" w:rsidP="00D03909">
            <w:pPr>
              <w:spacing w:before="120" w:after="120"/>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2</w:t>
            </w:r>
            <w:r w:rsidRPr="000E7A3A">
              <w:rPr>
                <w:rFonts w:ascii="Century" w:hAnsi="Century" w:cs="Times New Roman"/>
                <w:b/>
                <w:i/>
              </w:rPr>
              <w:t>:</w:t>
            </w:r>
            <w:r>
              <w:rPr>
                <w:rFonts w:ascii="Century" w:hAnsi="Century" w:cs="Times New Roman"/>
                <w:b/>
                <w:i/>
              </w:rPr>
              <w:t xml:space="preserve"> „Нежелан“</w:t>
            </w:r>
          </w:p>
        </w:tc>
        <w:tc>
          <w:tcPr>
            <w:tcW w:w="1303" w:type="dxa"/>
            <w:shd w:val="clear" w:color="auto" w:fill="DEEAF6" w:themeFill="accent1" w:themeFillTint="33"/>
          </w:tcPr>
          <w:p w14:paraId="3EB04314" w14:textId="77777777" w:rsidR="00C907C9" w:rsidRDefault="00C907C9" w:rsidP="00D03909">
            <w:pPr>
              <w:jc w:val="both"/>
              <w:rPr>
                <w:rFonts w:ascii="Century" w:hAnsi="Century" w:cs="Times New Roman"/>
                <w:b/>
                <w:i/>
                <w:sz w:val="16"/>
                <w:szCs w:val="16"/>
              </w:rPr>
            </w:pPr>
            <w:bookmarkStart w:id="39" w:name="_Hlk141430851"/>
            <w:r>
              <w:rPr>
                <w:rFonts w:ascii="Century" w:hAnsi="Century" w:cs="Times New Roman"/>
                <w:b/>
                <w:i/>
                <w:sz w:val="16"/>
                <w:szCs w:val="16"/>
              </w:rPr>
              <w:t>Няма да бъде съобразен Регистъра на административните услуги</w:t>
            </w:r>
            <w:bookmarkEnd w:id="39"/>
          </w:p>
          <w:p w14:paraId="0B0A38B7" w14:textId="77777777" w:rsidR="00040F7C" w:rsidRPr="000E7A3A" w:rsidRDefault="00040F7C" w:rsidP="00D03909">
            <w:pPr>
              <w:jc w:val="both"/>
              <w:rPr>
                <w:rFonts w:ascii="Century" w:hAnsi="Century" w:cs="Times New Roman"/>
                <w:b/>
                <w:i/>
                <w:sz w:val="16"/>
                <w:szCs w:val="16"/>
              </w:rPr>
            </w:pPr>
            <w:r>
              <w:rPr>
                <w:rFonts w:ascii="Century" w:hAnsi="Century" w:cs="Times New Roman"/>
                <w:b/>
                <w:i/>
                <w:sz w:val="16"/>
                <w:szCs w:val="16"/>
              </w:rPr>
              <w:t>Няма да постъпват приходи в държавния бюджет</w:t>
            </w:r>
          </w:p>
        </w:tc>
        <w:tc>
          <w:tcPr>
            <w:tcW w:w="1130" w:type="dxa"/>
            <w:shd w:val="clear" w:color="auto" w:fill="BDD6EE" w:themeFill="accent1" w:themeFillTint="66"/>
          </w:tcPr>
          <w:p w14:paraId="222E8299" w14:textId="77777777" w:rsidR="00C907C9" w:rsidRPr="000E7A3A" w:rsidRDefault="00C907C9" w:rsidP="00D03909">
            <w:pPr>
              <w:jc w:val="both"/>
              <w:rPr>
                <w:rFonts w:ascii="Century" w:hAnsi="Century" w:cs="Times New Roman"/>
                <w:b/>
                <w:i/>
                <w:sz w:val="16"/>
                <w:szCs w:val="16"/>
              </w:rPr>
            </w:pPr>
            <w:bookmarkStart w:id="40" w:name="_Hlk141430901"/>
            <w:r>
              <w:rPr>
                <w:rFonts w:ascii="Century" w:hAnsi="Century" w:cs="Times New Roman"/>
                <w:b/>
                <w:i/>
                <w:sz w:val="16"/>
                <w:szCs w:val="16"/>
              </w:rPr>
              <w:t>Не се предвиждат</w:t>
            </w:r>
            <w:bookmarkEnd w:id="40"/>
          </w:p>
        </w:tc>
        <w:tc>
          <w:tcPr>
            <w:tcW w:w="1130" w:type="dxa"/>
            <w:shd w:val="clear" w:color="auto" w:fill="9CC2E5" w:themeFill="accent1" w:themeFillTint="99"/>
          </w:tcPr>
          <w:p w14:paraId="6D54F14F"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6EBA59B5"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7E107840"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r>
      <w:tr w:rsidR="00040F7C" w:rsidRPr="000E7A3A" w14:paraId="709DA56C" w14:textId="77777777" w:rsidTr="00D03909">
        <w:tc>
          <w:tcPr>
            <w:tcW w:w="2694" w:type="dxa"/>
            <w:shd w:val="clear" w:color="auto" w:fill="DBDBDB" w:themeFill="accent3" w:themeFillTint="66"/>
          </w:tcPr>
          <w:p w14:paraId="7701555E" w14:textId="77777777" w:rsidR="00C907C9" w:rsidRPr="000E7A3A" w:rsidRDefault="00C907C9" w:rsidP="00D03909">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3</w:t>
            </w:r>
            <w:r w:rsidRPr="000E7A3A">
              <w:rPr>
                <w:rFonts w:ascii="Century" w:hAnsi="Century" w:cs="Times New Roman"/>
                <w:b/>
                <w:i/>
              </w:rPr>
              <w:t>:</w:t>
            </w:r>
            <w:r>
              <w:rPr>
                <w:rFonts w:ascii="Century" w:hAnsi="Century" w:cs="Times New Roman"/>
                <w:b/>
                <w:i/>
              </w:rPr>
              <w:t xml:space="preserve"> „Частичен“</w:t>
            </w:r>
          </w:p>
        </w:tc>
        <w:tc>
          <w:tcPr>
            <w:tcW w:w="1303" w:type="dxa"/>
            <w:shd w:val="clear" w:color="auto" w:fill="DEEAF6" w:themeFill="accent1" w:themeFillTint="33"/>
          </w:tcPr>
          <w:p w14:paraId="0934FF12"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Въвеждане на някои от таксите – ще се постигне частично приход в държавния бюджет</w:t>
            </w:r>
          </w:p>
        </w:tc>
        <w:tc>
          <w:tcPr>
            <w:tcW w:w="1130" w:type="dxa"/>
            <w:shd w:val="clear" w:color="auto" w:fill="BDD6EE" w:themeFill="accent1" w:themeFillTint="66"/>
          </w:tcPr>
          <w:p w14:paraId="512A1C32"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130" w:type="dxa"/>
            <w:shd w:val="clear" w:color="auto" w:fill="9CC2E5" w:themeFill="accent1" w:themeFillTint="99"/>
          </w:tcPr>
          <w:p w14:paraId="57888F04"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 xml:space="preserve">Няма </w:t>
            </w:r>
          </w:p>
        </w:tc>
        <w:tc>
          <w:tcPr>
            <w:tcW w:w="1397" w:type="dxa"/>
            <w:shd w:val="clear" w:color="auto" w:fill="2E74B5" w:themeFill="accent1" w:themeFillShade="BF"/>
          </w:tcPr>
          <w:p w14:paraId="2CE37907"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няма</w:t>
            </w:r>
          </w:p>
        </w:tc>
        <w:tc>
          <w:tcPr>
            <w:tcW w:w="1277" w:type="dxa"/>
            <w:shd w:val="clear" w:color="auto" w:fill="2E74B5" w:themeFill="accent1" w:themeFillShade="BF"/>
          </w:tcPr>
          <w:p w14:paraId="2DA6BC97"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няма</w:t>
            </w:r>
          </w:p>
        </w:tc>
      </w:tr>
    </w:tbl>
    <w:p w14:paraId="6AE025C1" w14:textId="77777777" w:rsidR="00C907C9" w:rsidRDefault="00C907C9" w:rsidP="00C907C9">
      <w:pPr>
        <w:rPr>
          <w:rFonts w:ascii="Century" w:hAnsi="Century"/>
        </w:rPr>
      </w:pPr>
    </w:p>
    <w:tbl>
      <w:tblPr>
        <w:tblStyle w:val="TableGrid"/>
        <w:tblW w:w="8931" w:type="dxa"/>
        <w:tblInd w:w="-5" w:type="dxa"/>
        <w:tblLook w:val="04A0" w:firstRow="1" w:lastRow="0" w:firstColumn="1" w:lastColumn="0" w:noHBand="0" w:noVBand="1"/>
      </w:tblPr>
      <w:tblGrid>
        <w:gridCol w:w="2425"/>
        <w:gridCol w:w="1473"/>
        <w:gridCol w:w="1289"/>
        <w:gridCol w:w="1174"/>
        <w:gridCol w:w="1322"/>
        <w:gridCol w:w="1248"/>
      </w:tblGrid>
      <w:tr w:rsidR="00C907C9" w:rsidRPr="000E7A3A" w14:paraId="30DDD2DE" w14:textId="77777777" w:rsidTr="00D03909">
        <w:tc>
          <w:tcPr>
            <w:tcW w:w="8931" w:type="dxa"/>
            <w:gridSpan w:val="6"/>
            <w:shd w:val="clear" w:color="auto" w:fill="DBDBDB" w:themeFill="accent3" w:themeFillTint="66"/>
          </w:tcPr>
          <w:p w14:paraId="34155154" w14:textId="77777777" w:rsidR="00C907C9" w:rsidRPr="00040F7C" w:rsidRDefault="00C907C9" w:rsidP="00C907C9">
            <w:pPr>
              <w:ind w:firstLine="708"/>
              <w:jc w:val="both"/>
              <w:rPr>
                <w:rFonts w:ascii="Century" w:hAnsi="Century" w:cs="Times New Roman"/>
                <w:b/>
                <w:i/>
              </w:rPr>
            </w:pPr>
            <w:r w:rsidRPr="00040F7C">
              <w:rPr>
                <w:rFonts w:ascii="Century" w:hAnsi="Century" w:cs="Times New Roman"/>
                <w:b/>
                <w:i/>
              </w:rPr>
              <w:t>Проблем 5: „</w:t>
            </w:r>
            <w:r w:rsidR="00FB57E5" w:rsidRPr="00FB57E5">
              <w:rPr>
                <w:rFonts w:ascii="Times New Roman" w:eastAsia="Calibri" w:hAnsi="Times New Roman" w:cs="Times New Roman"/>
                <w:b/>
                <w:bCs/>
                <w:i/>
                <w:iCs/>
                <w:color w:val="000000"/>
              </w:rPr>
              <w:t xml:space="preserve">Необходимост от въвеждане на санкции за неизпълнение на регламенти </w:t>
            </w:r>
            <w:r w:rsidRPr="00040F7C">
              <w:rPr>
                <w:rFonts w:ascii="Times New Roman" w:eastAsia="Calibri" w:hAnsi="Times New Roman" w:cs="Times New Roman"/>
                <w:i/>
                <w:iCs/>
                <w:color w:val="000000"/>
              </w:rPr>
              <w:t>на ЕС“</w:t>
            </w:r>
          </w:p>
        </w:tc>
      </w:tr>
      <w:tr w:rsidR="00040F7C" w:rsidRPr="000E7A3A" w14:paraId="075FD9A4" w14:textId="77777777" w:rsidTr="00D03909">
        <w:tc>
          <w:tcPr>
            <w:tcW w:w="2694" w:type="dxa"/>
            <w:shd w:val="clear" w:color="auto" w:fill="DBDBDB" w:themeFill="accent3" w:themeFillTint="66"/>
          </w:tcPr>
          <w:p w14:paraId="48EF4FD6" w14:textId="77777777" w:rsidR="00C907C9" w:rsidRPr="000E7A3A" w:rsidRDefault="00C907C9" w:rsidP="00D03909">
            <w:pPr>
              <w:spacing w:before="120" w:after="120"/>
              <w:jc w:val="both"/>
              <w:rPr>
                <w:rFonts w:ascii="Century" w:hAnsi="Century" w:cs="Times New Roman"/>
                <w:b/>
                <w:i/>
              </w:rPr>
            </w:pPr>
          </w:p>
        </w:tc>
        <w:tc>
          <w:tcPr>
            <w:tcW w:w="1303" w:type="dxa"/>
            <w:shd w:val="clear" w:color="auto" w:fill="DEEAF6" w:themeFill="accent1" w:themeFillTint="33"/>
            <w:vAlign w:val="center"/>
          </w:tcPr>
          <w:p w14:paraId="1FD69FA2"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Икономически въздействия</w:t>
            </w:r>
          </w:p>
        </w:tc>
        <w:tc>
          <w:tcPr>
            <w:tcW w:w="1130" w:type="dxa"/>
            <w:shd w:val="clear" w:color="auto" w:fill="BDD6EE" w:themeFill="accent1" w:themeFillTint="66"/>
            <w:vAlign w:val="center"/>
          </w:tcPr>
          <w:p w14:paraId="07B6C9FE"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Социални въздействия</w:t>
            </w:r>
          </w:p>
        </w:tc>
        <w:tc>
          <w:tcPr>
            <w:tcW w:w="1130" w:type="dxa"/>
            <w:shd w:val="clear" w:color="auto" w:fill="9CC2E5" w:themeFill="accent1" w:themeFillTint="99"/>
            <w:vAlign w:val="center"/>
          </w:tcPr>
          <w:p w14:paraId="0A6FDB56"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Екологични въздействия</w:t>
            </w:r>
          </w:p>
        </w:tc>
        <w:tc>
          <w:tcPr>
            <w:tcW w:w="1397" w:type="dxa"/>
            <w:shd w:val="clear" w:color="auto" w:fill="2E74B5" w:themeFill="accent1" w:themeFillShade="BF"/>
          </w:tcPr>
          <w:p w14:paraId="003E1F5A"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1</w:t>
            </w:r>
          </w:p>
        </w:tc>
        <w:tc>
          <w:tcPr>
            <w:tcW w:w="1277" w:type="dxa"/>
            <w:shd w:val="clear" w:color="auto" w:fill="2E74B5" w:themeFill="accent1" w:themeFillShade="BF"/>
          </w:tcPr>
          <w:p w14:paraId="6A458082" w14:textId="77777777" w:rsidR="00C907C9" w:rsidRPr="000E7A3A" w:rsidRDefault="00C907C9" w:rsidP="00D03909">
            <w:pPr>
              <w:spacing w:before="120" w:after="120"/>
              <w:contextualSpacing/>
              <w:jc w:val="center"/>
              <w:rPr>
                <w:rFonts w:ascii="Century" w:hAnsi="Century" w:cs="Times New Roman"/>
                <w:b/>
                <w:i/>
                <w:sz w:val="16"/>
                <w:szCs w:val="16"/>
              </w:rPr>
            </w:pPr>
            <w:r w:rsidRPr="000E7A3A">
              <w:rPr>
                <w:rFonts w:ascii="Century" w:hAnsi="Century" w:cs="Times New Roman"/>
                <w:b/>
                <w:i/>
                <w:sz w:val="16"/>
                <w:szCs w:val="16"/>
              </w:rPr>
              <w:t>Специфично въздействие …</w:t>
            </w:r>
          </w:p>
        </w:tc>
      </w:tr>
      <w:tr w:rsidR="00040F7C" w:rsidRPr="000E7A3A" w14:paraId="1BC8B52D" w14:textId="77777777" w:rsidTr="00D03909">
        <w:tc>
          <w:tcPr>
            <w:tcW w:w="2694" w:type="dxa"/>
            <w:shd w:val="clear" w:color="auto" w:fill="DBDBDB" w:themeFill="accent3" w:themeFillTint="66"/>
          </w:tcPr>
          <w:p w14:paraId="032D2559" w14:textId="77777777" w:rsidR="00C907C9" w:rsidRPr="000E7A3A" w:rsidRDefault="00C907C9" w:rsidP="00D03909">
            <w:pPr>
              <w:spacing w:before="120" w:after="120"/>
              <w:contextualSpacing/>
              <w:rPr>
                <w:rFonts w:ascii="Century" w:hAnsi="Century" w:cs="Times New Roman"/>
                <w:b/>
                <w:i/>
              </w:rPr>
            </w:pPr>
            <w:r w:rsidRPr="000E7A3A">
              <w:rPr>
                <w:rFonts w:ascii="Century" w:hAnsi="Century" w:cs="Times New Roman"/>
                <w:b/>
                <w:i/>
              </w:rPr>
              <w:t>Вариант</w:t>
            </w:r>
            <w:r w:rsidR="003F2F13">
              <w:rPr>
                <w:rFonts w:ascii="Century" w:hAnsi="Century" w:cs="Times New Roman"/>
                <w:b/>
                <w:i/>
              </w:rPr>
              <w:t xml:space="preserve"> </w:t>
            </w:r>
            <w:r w:rsidR="00FB5F38">
              <w:rPr>
                <w:rFonts w:ascii="Century" w:hAnsi="Century" w:cs="Times New Roman"/>
                <w:b/>
                <w:i/>
              </w:rPr>
              <w:t>0</w:t>
            </w:r>
          </w:p>
          <w:p w14:paraId="75FE86B8" w14:textId="77777777" w:rsidR="00C907C9" w:rsidRPr="000E7A3A" w:rsidRDefault="00C907C9" w:rsidP="00D03909">
            <w:pPr>
              <w:spacing w:before="120" w:after="120"/>
              <w:jc w:val="both"/>
              <w:rPr>
                <w:rFonts w:ascii="Century" w:hAnsi="Century" w:cs="Times New Roman"/>
                <w:b/>
                <w:i/>
              </w:rPr>
            </w:pPr>
            <w:r w:rsidRPr="000E7A3A">
              <w:rPr>
                <w:rFonts w:ascii="Century" w:hAnsi="Century" w:cs="Times New Roman"/>
                <w:b/>
                <w:i/>
              </w:rPr>
              <w:t>„Без действие“:</w:t>
            </w:r>
          </w:p>
        </w:tc>
        <w:tc>
          <w:tcPr>
            <w:tcW w:w="1303" w:type="dxa"/>
            <w:shd w:val="clear" w:color="auto" w:fill="DEEAF6" w:themeFill="accent1" w:themeFillTint="33"/>
          </w:tcPr>
          <w:p w14:paraId="40833450"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 xml:space="preserve">Няма да има гаранции за безопасността при извършване на </w:t>
            </w:r>
            <w:r>
              <w:rPr>
                <w:rFonts w:ascii="Century" w:hAnsi="Century" w:cs="Times New Roman"/>
                <w:b/>
                <w:i/>
                <w:sz w:val="16"/>
                <w:szCs w:val="16"/>
              </w:rPr>
              <w:lastRenderedPageBreak/>
              <w:t>дейността на икономическите оператори в авиационната индустрия</w:t>
            </w:r>
          </w:p>
        </w:tc>
        <w:tc>
          <w:tcPr>
            <w:tcW w:w="1130" w:type="dxa"/>
            <w:shd w:val="clear" w:color="auto" w:fill="BDD6EE" w:themeFill="accent1" w:themeFillTint="66"/>
          </w:tcPr>
          <w:p w14:paraId="047AA806" w14:textId="77777777" w:rsidR="00C907C9" w:rsidRPr="000E7A3A" w:rsidRDefault="00C907C9" w:rsidP="00D03909">
            <w:pPr>
              <w:jc w:val="both"/>
              <w:rPr>
                <w:rFonts w:ascii="Century" w:hAnsi="Century" w:cs="Times New Roman"/>
                <w:b/>
                <w:i/>
                <w:sz w:val="16"/>
                <w:szCs w:val="16"/>
              </w:rPr>
            </w:pPr>
            <w:bookmarkStart w:id="41" w:name="_Hlk141431129"/>
            <w:r>
              <w:rPr>
                <w:rFonts w:ascii="Century" w:hAnsi="Century" w:cs="Times New Roman"/>
                <w:b/>
                <w:i/>
                <w:sz w:val="16"/>
                <w:szCs w:val="16"/>
              </w:rPr>
              <w:lastRenderedPageBreak/>
              <w:t>Съществува риск за безопасността на пътниците</w:t>
            </w:r>
            <w:bookmarkEnd w:id="41"/>
          </w:p>
        </w:tc>
        <w:tc>
          <w:tcPr>
            <w:tcW w:w="1130" w:type="dxa"/>
            <w:shd w:val="clear" w:color="auto" w:fill="9CC2E5" w:themeFill="accent1" w:themeFillTint="99"/>
          </w:tcPr>
          <w:p w14:paraId="708CA22D" w14:textId="77777777" w:rsidR="00C907C9" w:rsidRPr="000E7A3A" w:rsidRDefault="00455986"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5E369ACC"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6FDD6716"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r w:rsidRPr="000E7A3A">
              <w:rPr>
                <w:rFonts w:ascii="Century" w:hAnsi="Century" w:cs="Times New Roman"/>
                <w:b/>
                <w:i/>
                <w:sz w:val="16"/>
                <w:szCs w:val="16"/>
              </w:rPr>
              <w:t xml:space="preserve"> …</w:t>
            </w:r>
          </w:p>
        </w:tc>
      </w:tr>
      <w:tr w:rsidR="00040F7C" w:rsidRPr="000E7A3A" w14:paraId="4F8A1452" w14:textId="77777777" w:rsidTr="00D03909">
        <w:tc>
          <w:tcPr>
            <w:tcW w:w="2694" w:type="dxa"/>
            <w:shd w:val="clear" w:color="auto" w:fill="DBDBDB" w:themeFill="accent3" w:themeFillTint="66"/>
          </w:tcPr>
          <w:p w14:paraId="7DDB2E53" w14:textId="77777777" w:rsidR="00C907C9" w:rsidRPr="000E7A3A" w:rsidRDefault="00C907C9" w:rsidP="00D03909">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1</w:t>
            </w:r>
            <w:r w:rsidRPr="000E7A3A">
              <w:rPr>
                <w:rFonts w:ascii="Century" w:hAnsi="Century" w:cs="Times New Roman"/>
                <w:b/>
                <w:i/>
              </w:rPr>
              <w:t xml:space="preserve">: </w:t>
            </w:r>
            <w:r>
              <w:rPr>
                <w:rFonts w:ascii="Century" w:hAnsi="Century" w:cs="Times New Roman"/>
                <w:b/>
                <w:i/>
              </w:rPr>
              <w:t xml:space="preserve">„Предприемане на </w:t>
            </w:r>
            <w:r w:rsidR="00040F7C">
              <w:rPr>
                <w:rFonts w:ascii="Century" w:hAnsi="Century" w:cs="Times New Roman"/>
                <w:b/>
                <w:i/>
              </w:rPr>
              <w:t>законодателното предложение</w:t>
            </w:r>
            <w:r>
              <w:rPr>
                <w:rFonts w:ascii="Century" w:hAnsi="Century" w:cs="Times New Roman"/>
                <w:b/>
                <w:i/>
              </w:rPr>
              <w:t>“</w:t>
            </w:r>
          </w:p>
        </w:tc>
        <w:tc>
          <w:tcPr>
            <w:tcW w:w="1303" w:type="dxa"/>
            <w:shd w:val="clear" w:color="auto" w:fill="DEEAF6" w:themeFill="accent1" w:themeFillTint="33"/>
          </w:tcPr>
          <w:p w14:paraId="5C8D2215" w14:textId="77777777" w:rsidR="00C907C9" w:rsidRPr="000E7A3A" w:rsidRDefault="00C907C9" w:rsidP="00D03909">
            <w:pPr>
              <w:jc w:val="both"/>
              <w:rPr>
                <w:rFonts w:ascii="Century" w:hAnsi="Century" w:cs="Times New Roman"/>
                <w:b/>
                <w:i/>
                <w:sz w:val="16"/>
                <w:szCs w:val="16"/>
              </w:rPr>
            </w:pPr>
            <w:bookmarkStart w:id="42" w:name="_Hlk141431217"/>
            <w:r>
              <w:rPr>
                <w:rFonts w:ascii="Century" w:hAnsi="Century" w:cs="Times New Roman"/>
                <w:b/>
                <w:i/>
                <w:sz w:val="16"/>
                <w:szCs w:val="16"/>
              </w:rPr>
              <w:t>Ще се съобразят изискванията на регламентите</w:t>
            </w:r>
            <w:bookmarkEnd w:id="42"/>
          </w:p>
        </w:tc>
        <w:tc>
          <w:tcPr>
            <w:tcW w:w="1130" w:type="dxa"/>
            <w:shd w:val="clear" w:color="auto" w:fill="BDD6EE" w:themeFill="accent1" w:themeFillTint="66"/>
          </w:tcPr>
          <w:p w14:paraId="2D616A41"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 xml:space="preserve">Ще се повиши нивото на безопасност  </w:t>
            </w:r>
          </w:p>
        </w:tc>
        <w:tc>
          <w:tcPr>
            <w:tcW w:w="1130" w:type="dxa"/>
            <w:shd w:val="clear" w:color="auto" w:fill="9CC2E5" w:themeFill="accent1" w:themeFillTint="99"/>
          </w:tcPr>
          <w:p w14:paraId="0D36054D" w14:textId="77777777" w:rsidR="00C907C9" w:rsidRPr="000E7A3A" w:rsidRDefault="006B2F18"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6C760B99"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07A7E85E"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r>
      <w:tr w:rsidR="00040F7C" w:rsidRPr="000E7A3A" w14:paraId="689E7167" w14:textId="77777777" w:rsidTr="00D03909">
        <w:tc>
          <w:tcPr>
            <w:tcW w:w="2694" w:type="dxa"/>
            <w:shd w:val="clear" w:color="auto" w:fill="DBDBDB" w:themeFill="accent3" w:themeFillTint="66"/>
            <w:vAlign w:val="center"/>
          </w:tcPr>
          <w:p w14:paraId="7F3A7423" w14:textId="77777777" w:rsidR="00C907C9" w:rsidRPr="000E7A3A" w:rsidRDefault="00C907C9" w:rsidP="00D03909">
            <w:pPr>
              <w:spacing w:before="120" w:after="120"/>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2</w:t>
            </w:r>
            <w:r w:rsidRPr="000E7A3A">
              <w:rPr>
                <w:rFonts w:ascii="Century" w:hAnsi="Century" w:cs="Times New Roman"/>
                <w:b/>
                <w:i/>
              </w:rPr>
              <w:t>:</w:t>
            </w:r>
            <w:r>
              <w:rPr>
                <w:rFonts w:ascii="Century" w:hAnsi="Century" w:cs="Times New Roman"/>
                <w:b/>
                <w:i/>
              </w:rPr>
              <w:t xml:space="preserve"> „Нежелан“</w:t>
            </w:r>
          </w:p>
        </w:tc>
        <w:tc>
          <w:tcPr>
            <w:tcW w:w="1303" w:type="dxa"/>
            <w:shd w:val="clear" w:color="auto" w:fill="DEEAF6" w:themeFill="accent1" w:themeFillTint="33"/>
          </w:tcPr>
          <w:p w14:paraId="00866791" w14:textId="77777777" w:rsidR="00C907C9" w:rsidRPr="000E7A3A" w:rsidRDefault="00455986" w:rsidP="00D03909">
            <w:pPr>
              <w:jc w:val="both"/>
              <w:rPr>
                <w:rFonts w:ascii="Century" w:hAnsi="Century" w:cs="Times New Roman"/>
                <w:b/>
                <w:i/>
                <w:sz w:val="16"/>
                <w:szCs w:val="16"/>
              </w:rPr>
            </w:pPr>
            <w:bookmarkStart w:id="43" w:name="_Hlk141431728"/>
            <w:r>
              <w:rPr>
                <w:rFonts w:ascii="Century" w:hAnsi="Century" w:cs="Times New Roman"/>
                <w:b/>
                <w:i/>
                <w:sz w:val="16"/>
                <w:szCs w:val="16"/>
              </w:rPr>
              <w:t>Риск от наказателни процедури срещу държавата</w:t>
            </w:r>
            <w:r w:rsidR="00040F7C">
              <w:rPr>
                <w:rFonts w:ascii="Century" w:hAnsi="Century" w:cs="Times New Roman"/>
                <w:b/>
                <w:i/>
                <w:sz w:val="16"/>
                <w:szCs w:val="16"/>
              </w:rPr>
              <w:t xml:space="preserve">, </w:t>
            </w:r>
            <w:r w:rsidR="00B95C7B">
              <w:rPr>
                <w:rFonts w:ascii="Century" w:hAnsi="Century" w:cs="Times New Roman"/>
                <w:b/>
                <w:i/>
                <w:sz w:val="16"/>
                <w:szCs w:val="16"/>
              </w:rPr>
              <w:t>ще се заплащат</w:t>
            </w:r>
            <w:r>
              <w:rPr>
                <w:rFonts w:ascii="Century" w:hAnsi="Century" w:cs="Times New Roman"/>
                <w:b/>
                <w:i/>
                <w:sz w:val="16"/>
                <w:szCs w:val="16"/>
              </w:rPr>
              <w:t xml:space="preserve"> високи размери на глоби</w:t>
            </w:r>
            <w:r w:rsidR="00B95C7B">
              <w:rPr>
                <w:rFonts w:ascii="Century" w:hAnsi="Century" w:cs="Times New Roman"/>
                <w:b/>
                <w:i/>
                <w:sz w:val="16"/>
                <w:szCs w:val="16"/>
              </w:rPr>
              <w:t>, налагани от СЕС</w:t>
            </w:r>
            <w:r w:rsidR="00C907C9">
              <w:rPr>
                <w:rFonts w:ascii="Century" w:hAnsi="Century" w:cs="Times New Roman"/>
                <w:b/>
                <w:i/>
                <w:sz w:val="16"/>
                <w:szCs w:val="16"/>
              </w:rPr>
              <w:t xml:space="preserve"> </w:t>
            </w:r>
            <w:bookmarkEnd w:id="43"/>
          </w:p>
        </w:tc>
        <w:tc>
          <w:tcPr>
            <w:tcW w:w="1130" w:type="dxa"/>
            <w:shd w:val="clear" w:color="auto" w:fill="BDD6EE" w:themeFill="accent1" w:themeFillTint="66"/>
          </w:tcPr>
          <w:p w14:paraId="3F3FDB1A" w14:textId="77777777" w:rsidR="00C907C9" w:rsidRPr="00455986" w:rsidRDefault="00455986" w:rsidP="00D03909">
            <w:pPr>
              <w:jc w:val="both"/>
              <w:rPr>
                <w:rFonts w:ascii="Century" w:hAnsi="Century" w:cs="Times New Roman"/>
                <w:b/>
                <w:i/>
                <w:sz w:val="16"/>
                <w:szCs w:val="16"/>
              </w:rPr>
            </w:pPr>
            <w:bookmarkStart w:id="44" w:name="_Hlk141431837"/>
            <w:r>
              <w:rPr>
                <w:rFonts w:ascii="Century" w:hAnsi="Century" w:cs="Times New Roman"/>
                <w:b/>
                <w:i/>
                <w:sz w:val="16"/>
                <w:szCs w:val="16"/>
              </w:rPr>
              <w:t>Ще се снижи нивото на безопасност</w:t>
            </w:r>
            <w:r>
              <w:rPr>
                <w:rFonts w:ascii="Century" w:hAnsi="Century" w:cs="Times New Roman"/>
                <w:b/>
                <w:i/>
                <w:sz w:val="16"/>
                <w:szCs w:val="16"/>
                <w:lang w:val="en-US"/>
              </w:rPr>
              <w:t xml:space="preserve"> </w:t>
            </w:r>
            <w:bookmarkEnd w:id="44"/>
          </w:p>
        </w:tc>
        <w:tc>
          <w:tcPr>
            <w:tcW w:w="1130" w:type="dxa"/>
            <w:shd w:val="clear" w:color="auto" w:fill="9CC2E5" w:themeFill="accent1" w:themeFillTint="99"/>
          </w:tcPr>
          <w:p w14:paraId="0FC53B7B" w14:textId="77777777" w:rsidR="00C907C9" w:rsidRPr="000E7A3A" w:rsidRDefault="006B2F18"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1C87A41E"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277" w:type="dxa"/>
            <w:shd w:val="clear" w:color="auto" w:fill="2E74B5" w:themeFill="accent1" w:themeFillShade="BF"/>
          </w:tcPr>
          <w:p w14:paraId="1AAFE2D9"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Не се предвижда</w:t>
            </w:r>
          </w:p>
        </w:tc>
      </w:tr>
      <w:tr w:rsidR="00040F7C" w:rsidRPr="000E7A3A" w14:paraId="23C975C2" w14:textId="77777777" w:rsidTr="00D03909">
        <w:tc>
          <w:tcPr>
            <w:tcW w:w="2694" w:type="dxa"/>
            <w:shd w:val="clear" w:color="auto" w:fill="DBDBDB" w:themeFill="accent3" w:themeFillTint="66"/>
          </w:tcPr>
          <w:p w14:paraId="21715CB4" w14:textId="77777777" w:rsidR="00C907C9" w:rsidRPr="000E7A3A" w:rsidRDefault="00C907C9" w:rsidP="00D03909">
            <w:pPr>
              <w:spacing w:before="120" w:after="120"/>
              <w:jc w:val="both"/>
              <w:rPr>
                <w:rFonts w:ascii="Century" w:hAnsi="Century" w:cs="Times New Roman"/>
                <w:b/>
                <w:i/>
              </w:rPr>
            </w:pPr>
            <w:r w:rsidRPr="000E7A3A">
              <w:rPr>
                <w:rFonts w:ascii="Century" w:hAnsi="Century" w:cs="Times New Roman"/>
                <w:b/>
                <w:i/>
              </w:rPr>
              <w:t xml:space="preserve">Вариант </w:t>
            </w:r>
            <w:r w:rsidR="00FB5F38">
              <w:rPr>
                <w:rFonts w:ascii="Century" w:hAnsi="Century" w:cs="Times New Roman"/>
                <w:b/>
                <w:i/>
              </w:rPr>
              <w:t>3</w:t>
            </w:r>
            <w:r w:rsidRPr="000E7A3A">
              <w:rPr>
                <w:rFonts w:ascii="Century" w:hAnsi="Century" w:cs="Times New Roman"/>
                <w:b/>
                <w:i/>
              </w:rPr>
              <w:t>:</w:t>
            </w:r>
            <w:r>
              <w:rPr>
                <w:rFonts w:ascii="Century" w:hAnsi="Century" w:cs="Times New Roman"/>
                <w:b/>
                <w:i/>
              </w:rPr>
              <w:t xml:space="preserve"> „Частичен“</w:t>
            </w:r>
          </w:p>
        </w:tc>
        <w:tc>
          <w:tcPr>
            <w:tcW w:w="1303" w:type="dxa"/>
            <w:shd w:val="clear" w:color="auto" w:fill="DEEAF6" w:themeFill="accent1" w:themeFillTint="33"/>
          </w:tcPr>
          <w:p w14:paraId="14FE2888" w14:textId="77777777" w:rsidR="00C907C9" w:rsidRPr="000E7A3A" w:rsidRDefault="006B2F18" w:rsidP="00D03909">
            <w:pPr>
              <w:jc w:val="both"/>
              <w:rPr>
                <w:rFonts w:ascii="Century" w:hAnsi="Century" w:cs="Times New Roman"/>
                <w:b/>
                <w:i/>
                <w:sz w:val="16"/>
                <w:szCs w:val="16"/>
              </w:rPr>
            </w:pPr>
            <w:r>
              <w:rPr>
                <w:rFonts w:ascii="Century" w:hAnsi="Century" w:cs="Times New Roman"/>
                <w:b/>
                <w:i/>
                <w:sz w:val="16"/>
                <w:szCs w:val="16"/>
              </w:rPr>
              <w:t>Не се предвижда</w:t>
            </w:r>
          </w:p>
        </w:tc>
        <w:tc>
          <w:tcPr>
            <w:tcW w:w="1130" w:type="dxa"/>
            <w:shd w:val="clear" w:color="auto" w:fill="BDD6EE" w:themeFill="accent1" w:themeFillTint="66"/>
          </w:tcPr>
          <w:p w14:paraId="7565934A" w14:textId="77777777" w:rsidR="00C907C9" w:rsidRPr="000E7A3A" w:rsidRDefault="006B2F18"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130" w:type="dxa"/>
            <w:shd w:val="clear" w:color="auto" w:fill="9CC2E5" w:themeFill="accent1" w:themeFillTint="99"/>
          </w:tcPr>
          <w:p w14:paraId="54D06C54" w14:textId="77777777" w:rsidR="00C907C9" w:rsidRPr="000E7A3A" w:rsidRDefault="006B2F18" w:rsidP="00D03909">
            <w:pPr>
              <w:jc w:val="both"/>
              <w:rPr>
                <w:rFonts w:ascii="Century" w:hAnsi="Century" w:cs="Times New Roman"/>
                <w:b/>
                <w:i/>
                <w:sz w:val="16"/>
                <w:szCs w:val="16"/>
              </w:rPr>
            </w:pPr>
            <w:r>
              <w:rPr>
                <w:rFonts w:ascii="Century" w:hAnsi="Century" w:cs="Times New Roman"/>
                <w:b/>
                <w:i/>
                <w:sz w:val="16"/>
                <w:szCs w:val="16"/>
              </w:rPr>
              <w:t>Не се предвиждат</w:t>
            </w:r>
          </w:p>
        </w:tc>
        <w:tc>
          <w:tcPr>
            <w:tcW w:w="1397" w:type="dxa"/>
            <w:shd w:val="clear" w:color="auto" w:fill="2E74B5" w:themeFill="accent1" w:themeFillShade="BF"/>
          </w:tcPr>
          <w:p w14:paraId="5AD8A276"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няма</w:t>
            </w:r>
          </w:p>
        </w:tc>
        <w:tc>
          <w:tcPr>
            <w:tcW w:w="1277" w:type="dxa"/>
            <w:shd w:val="clear" w:color="auto" w:fill="2E74B5" w:themeFill="accent1" w:themeFillShade="BF"/>
          </w:tcPr>
          <w:p w14:paraId="43DD81CD" w14:textId="77777777" w:rsidR="00C907C9" w:rsidRPr="000E7A3A" w:rsidRDefault="00C907C9" w:rsidP="00D03909">
            <w:pPr>
              <w:jc w:val="both"/>
              <w:rPr>
                <w:rFonts w:ascii="Century" w:hAnsi="Century" w:cs="Times New Roman"/>
                <w:b/>
                <w:i/>
                <w:sz w:val="16"/>
                <w:szCs w:val="16"/>
              </w:rPr>
            </w:pPr>
            <w:r>
              <w:rPr>
                <w:rFonts w:ascii="Century" w:hAnsi="Century" w:cs="Times New Roman"/>
                <w:b/>
                <w:i/>
                <w:sz w:val="16"/>
                <w:szCs w:val="16"/>
              </w:rPr>
              <w:t>няма</w:t>
            </w:r>
          </w:p>
        </w:tc>
      </w:tr>
    </w:tbl>
    <w:p w14:paraId="02B7569E" w14:textId="77777777" w:rsidR="00CC651D" w:rsidRPr="000E7A3A" w:rsidRDefault="00CC651D" w:rsidP="00E5339E">
      <w:pPr>
        <w:pStyle w:val="Heading2"/>
        <w:numPr>
          <w:ilvl w:val="1"/>
          <w:numId w:val="1"/>
        </w:numPr>
        <w:tabs>
          <w:tab w:val="left" w:pos="900"/>
        </w:tabs>
        <w:ind w:left="360" w:firstLine="0"/>
        <w:jc w:val="both"/>
      </w:pPr>
      <w:bookmarkStart w:id="45" w:name="_Toc47606623"/>
      <w:bookmarkEnd w:id="29"/>
      <w:bookmarkEnd w:id="33"/>
      <w:bookmarkEnd w:id="38"/>
      <w:r w:rsidRPr="000E7A3A">
        <w:t>Качествена оценка на по-значимите въздействия и специфичните им аспекти</w:t>
      </w:r>
      <w:bookmarkEnd w:id="45"/>
    </w:p>
    <w:p w14:paraId="4E829548" w14:textId="77777777" w:rsidR="00B95C7B" w:rsidRDefault="00B95C7B" w:rsidP="00937221">
      <w:pPr>
        <w:jc w:val="both"/>
        <w:rPr>
          <w:rFonts w:ascii="Century" w:hAnsi="Century" w:cs="Times New Roman"/>
        </w:rPr>
      </w:pPr>
      <w:r>
        <w:rPr>
          <w:rFonts w:ascii="Century" w:hAnsi="Century" w:cs="Times New Roman"/>
        </w:rPr>
        <w:t>Ползите, които ще възникнат от въвеждането на предлаганите изменения, ще се отнасят до:</w:t>
      </w:r>
    </w:p>
    <w:p w14:paraId="02A5D99B" w14:textId="77777777" w:rsidR="00B95C7B" w:rsidRDefault="00B95C7B" w:rsidP="00B95C7B">
      <w:pPr>
        <w:pStyle w:val="ListParagraph"/>
        <w:numPr>
          <w:ilvl w:val="0"/>
          <w:numId w:val="10"/>
        </w:numPr>
        <w:jc w:val="both"/>
        <w:rPr>
          <w:rFonts w:ascii="Century" w:hAnsi="Century" w:cs="Times New Roman"/>
        </w:rPr>
      </w:pPr>
      <w:r>
        <w:rPr>
          <w:rFonts w:ascii="Century" w:hAnsi="Century" w:cs="Times New Roman"/>
        </w:rPr>
        <w:t>Интересите на държавата – в случай, че не бъдат образувани наказателни процедури за неспазване на законодателството на ЕС;</w:t>
      </w:r>
    </w:p>
    <w:p w14:paraId="2F99CFC0" w14:textId="77777777" w:rsidR="00B95C7B" w:rsidRDefault="00B95C7B" w:rsidP="00B95C7B">
      <w:pPr>
        <w:pStyle w:val="ListParagraph"/>
        <w:numPr>
          <w:ilvl w:val="0"/>
          <w:numId w:val="10"/>
        </w:numPr>
        <w:jc w:val="both"/>
        <w:rPr>
          <w:rFonts w:ascii="Century" w:hAnsi="Century" w:cs="Times New Roman"/>
        </w:rPr>
      </w:pPr>
      <w:r>
        <w:rPr>
          <w:rFonts w:ascii="Century" w:hAnsi="Century" w:cs="Times New Roman"/>
        </w:rPr>
        <w:t>Интересите на авиационната индустрия – в случай, че се предприемат мерки за повишаване на нивото на сигурност и безопасност в гражданското въздухоплаване;</w:t>
      </w:r>
    </w:p>
    <w:p w14:paraId="3AC3B452" w14:textId="77777777" w:rsidR="00B95C7B" w:rsidRDefault="00B95C7B" w:rsidP="00B95C7B">
      <w:pPr>
        <w:pStyle w:val="ListParagraph"/>
        <w:numPr>
          <w:ilvl w:val="0"/>
          <w:numId w:val="10"/>
        </w:numPr>
        <w:jc w:val="both"/>
        <w:rPr>
          <w:rFonts w:ascii="Century" w:hAnsi="Century" w:cs="Times New Roman"/>
        </w:rPr>
      </w:pPr>
      <w:r>
        <w:rPr>
          <w:rFonts w:ascii="Century" w:hAnsi="Century" w:cs="Times New Roman"/>
        </w:rPr>
        <w:t>Интересите на гражданите – с  повишаване на възможността за тяхната информираност за наличието на регистри, водени от ГД ГВА и за размера на такси</w:t>
      </w:r>
      <w:r w:rsidR="000B7BF9">
        <w:rPr>
          <w:rFonts w:ascii="Century" w:hAnsi="Century" w:cs="Times New Roman"/>
        </w:rPr>
        <w:t>те</w:t>
      </w:r>
      <w:r>
        <w:rPr>
          <w:rFonts w:ascii="Century" w:hAnsi="Century" w:cs="Times New Roman"/>
        </w:rPr>
        <w:t xml:space="preserve"> за извършване на административни услуги;</w:t>
      </w:r>
    </w:p>
    <w:p w14:paraId="00E987C8" w14:textId="77777777" w:rsidR="00B95C7B" w:rsidRPr="00B95C7B" w:rsidRDefault="00B95C7B" w:rsidP="00D03909">
      <w:pPr>
        <w:pStyle w:val="ListParagraph"/>
        <w:numPr>
          <w:ilvl w:val="0"/>
          <w:numId w:val="10"/>
        </w:numPr>
        <w:jc w:val="both"/>
      </w:pPr>
      <w:r>
        <w:rPr>
          <w:rFonts w:ascii="Century" w:hAnsi="Century" w:cs="Times New Roman"/>
        </w:rPr>
        <w:t>ГД ГВА -  с приемането на законодателни мерки, ще постигне съответствие с приложимата уредба</w:t>
      </w:r>
      <w:bookmarkStart w:id="46" w:name="_Toc47606624"/>
      <w:r w:rsidR="00040F7C">
        <w:rPr>
          <w:rFonts w:ascii="Century" w:hAnsi="Century" w:cs="Times New Roman"/>
        </w:rPr>
        <w:t xml:space="preserve"> – национална и на ЕС</w:t>
      </w:r>
      <w:r>
        <w:rPr>
          <w:rFonts w:ascii="Century" w:hAnsi="Century" w:cs="Times New Roman"/>
        </w:rPr>
        <w:t>.</w:t>
      </w:r>
    </w:p>
    <w:p w14:paraId="1A0ABCE7" w14:textId="77777777" w:rsidR="00B95C7B" w:rsidRDefault="00B95C7B" w:rsidP="00B95C7B">
      <w:pPr>
        <w:ind w:left="360"/>
        <w:jc w:val="both"/>
        <w:rPr>
          <w:rFonts w:ascii="Times New Roman" w:hAnsi="Times New Roman" w:cs="Times New Roman"/>
          <w:sz w:val="24"/>
          <w:szCs w:val="24"/>
        </w:rPr>
      </w:pPr>
      <w:r w:rsidRPr="00B95C7B">
        <w:rPr>
          <w:rFonts w:ascii="Times New Roman" w:hAnsi="Times New Roman" w:cs="Times New Roman"/>
          <w:sz w:val="24"/>
          <w:szCs w:val="24"/>
        </w:rPr>
        <w:t>Непредвидени въздействия не се очакват.</w:t>
      </w:r>
    </w:p>
    <w:p w14:paraId="28FDBB11" w14:textId="77777777" w:rsidR="00B95C7B" w:rsidRPr="00B95C7B" w:rsidRDefault="00B95C7B" w:rsidP="00B95C7B">
      <w:pPr>
        <w:ind w:left="360"/>
        <w:jc w:val="both"/>
        <w:rPr>
          <w:rFonts w:ascii="Times New Roman" w:hAnsi="Times New Roman" w:cs="Times New Roman"/>
          <w:sz w:val="24"/>
          <w:szCs w:val="24"/>
        </w:rPr>
      </w:pPr>
      <w:r>
        <w:rPr>
          <w:rFonts w:ascii="Times New Roman" w:hAnsi="Times New Roman" w:cs="Times New Roman"/>
          <w:sz w:val="24"/>
          <w:szCs w:val="24"/>
        </w:rPr>
        <w:t>В анализираните въздействия не са включени тези, които се отнасят до екологичните аспекти, тъй като измененията не касаят пряко дейностите, свързани с опазването на околната среда.</w:t>
      </w:r>
    </w:p>
    <w:p w14:paraId="28FE55A7" w14:textId="77777777" w:rsidR="00B95C7B" w:rsidRPr="00B95C7B" w:rsidRDefault="00B95C7B" w:rsidP="00B95C7B">
      <w:pPr>
        <w:pStyle w:val="ListParagraph"/>
        <w:jc w:val="both"/>
      </w:pPr>
    </w:p>
    <w:p w14:paraId="4028BB07" w14:textId="77777777" w:rsidR="007F41DC" w:rsidRPr="00AB1C86" w:rsidRDefault="007F41DC" w:rsidP="00D03909">
      <w:pPr>
        <w:pStyle w:val="ListParagraph"/>
        <w:numPr>
          <w:ilvl w:val="0"/>
          <w:numId w:val="10"/>
        </w:numPr>
        <w:jc w:val="both"/>
        <w:rPr>
          <w:rFonts w:ascii="Times New Roman" w:hAnsi="Times New Roman" w:cs="Times New Roman"/>
          <w:b/>
          <w:bCs/>
          <w:color w:val="5B9BD5" w:themeColor="accent1"/>
          <w:sz w:val="24"/>
          <w:szCs w:val="24"/>
        </w:rPr>
      </w:pPr>
      <w:r w:rsidRPr="00AB1C86">
        <w:rPr>
          <w:rFonts w:ascii="Times New Roman" w:hAnsi="Times New Roman" w:cs="Times New Roman"/>
          <w:b/>
          <w:bCs/>
          <w:color w:val="5B9BD5" w:themeColor="accent1"/>
          <w:sz w:val="24"/>
          <w:szCs w:val="24"/>
        </w:rPr>
        <w:t>Качествена оценка на по-значимите въздействия и специфичните им аспекти при решаването на Проблем 1:</w:t>
      </w:r>
      <w:bookmarkEnd w:id="46"/>
    </w:p>
    <w:p w14:paraId="759BC515" w14:textId="77777777" w:rsidR="007F41DC" w:rsidRPr="007F41DC" w:rsidRDefault="007F41DC" w:rsidP="007F41DC"/>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380E68" w:rsidRPr="000E7A3A" w14:paraId="143F5D49" w14:textId="77777777" w:rsidTr="00BE417F">
        <w:tc>
          <w:tcPr>
            <w:tcW w:w="2537" w:type="dxa"/>
            <w:gridSpan w:val="2"/>
            <w:shd w:val="clear" w:color="auto" w:fill="5B9BD5" w:themeFill="accent1"/>
            <w:vAlign w:val="center"/>
          </w:tcPr>
          <w:p w14:paraId="73E4AE5D" w14:textId="77777777" w:rsidR="00380E68" w:rsidRPr="000E7A3A" w:rsidRDefault="00380E68" w:rsidP="000B7BF9">
            <w:pPr>
              <w:spacing w:before="120" w:after="120"/>
              <w:jc w:val="center"/>
              <w:rPr>
                <w:rFonts w:ascii="Century" w:eastAsiaTheme="minorHAnsi" w:hAnsi="Century"/>
                <w:b/>
                <w:i/>
                <w:sz w:val="22"/>
                <w:szCs w:val="22"/>
                <w:lang w:eastAsia="en-US"/>
              </w:rPr>
            </w:pPr>
            <w:r w:rsidRPr="000E7A3A">
              <w:rPr>
                <w:rFonts w:ascii="Century" w:hAnsi="Century"/>
                <w:b/>
                <w:i/>
              </w:rPr>
              <w:t xml:space="preserve">Проблем 1: </w:t>
            </w:r>
            <w:bookmarkStart w:id="47" w:name="_Hlk141427777"/>
            <w:r w:rsidR="00040F7C">
              <w:rPr>
                <w:rFonts w:ascii="Century" w:hAnsi="Century"/>
                <w:b/>
                <w:i/>
              </w:rPr>
              <w:t>„</w:t>
            </w:r>
            <w:r w:rsidR="001033BA" w:rsidRPr="002462AC">
              <w:rPr>
                <w:rFonts w:ascii="Times New Roman" w:hAnsi="Times New Roman"/>
                <w:bCs/>
                <w:i/>
                <w:iCs/>
                <w:sz w:val="24"/>
                <w:szCs w:val="24"/>
              </w:rPr>
              <w:t xml:space="preserve">Липса на </w:t>
            </w:r>
            <w:r w:rsidR="000B7BF9">
              <w:rPr>
                <w:rFonts w:ascii="Times New Roman" w:hAnsi="Times New Roman"/>
                <w:bCs/>
                <w:i/>
                <w:iCs/>
                <w:sz w:val="24"/>
                <w:szCs w:val="24"/>
              </w:rPr>
              <w:t xml:space="preserve">изрично посочване </w:t>
            </w:r>
            <w:r w:rsidR="001033BA" w:rsidRPr="002462AC">
              <w:rPr>
                <w:rFonts w:ascii="Times New Roman" w:hAnsi="Times New Roman"/>
                <w:bCs/>
                <w:i/>
                <w:iCs/>
                <w:sz w:val="24"/>
                <w:szCs w:val="24"/>
              </w:rPr>
              <w:t xml:space="preserve">на </w:t>
            </w:r>
            <w:r w:rsidR="001033BA" w:rsidRPr="002462AC">
              <w:rPr>
                <w:rFonts w:ascii="Times New Roman" w:hAnsi="Times New Roman"/>
                <w:bCs/>
                <w:i/>
                <w:iCs/>
                <w:sz w:val="24"/>
                <w:szCs w:val="24"/>
              </w:rPr>
              <w:lastRenderedPageBreak/>
              <w:t>съществуващи регистри, предвидени в подзаконовата уредба, ЗГВ</w:t>
            </w:r>
            <w:bookmarkEnd w:id="47"/>
            <w:r w:rsidR="00040F7C">
              <w:rPr>
                <w:rFonts w:ascii="Times New Roman" w:hAnsi="Times New Roman"/>
                <w:bCs/>
                <w:i/>
                <w:iCs/>
                <w:sz w:val="24"/>
                <w:szCs w:val="24"/>
              </w:rPr>
              <w:t>“</w:t>
            </w:r>
          </w:p>
        </w:tc>
        <w:tc>
          <w:tcPr>
            <w:tcW w:w="6361" w:type="dxa"/>
            <w:gridSpan w:val="3"/>
            <w:shd w:val="clear" w:color="auto" w:fill="BFBFBF" w:themeFill="background1" w:themeFillShade="BF"/>
            <w:vAlign w:val="center"/>
          </w:tcPr>
          <w:p w14:paraId="270209D1" w14:textId="77777777" w:rsidR="00380E68" w:rsidRPr="00456B14" w:rsidRDefault="00380E68" w:rsidP="00CC651D">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lastRenderedPageBreak/>
              <w:t xml:space="preserve">Вариант </w:t>
            </w:r>
            <w:r w:rsidR="00FB5F38" w:rsidRPr="00456B14">
              <w:rPr>
                <w:rFonts w:ascii="Times New Roman" w:hAnsi="Times New Roman"/>
                <w:b/>
                <w:sz w:val="22"/>
                <w:szCs w:val="22"/>
              </w:rPr>
              <w:t>0</w:t>
            </w:r>
            <w:r w:rsidRPr="00456B14">
              <w:rPr>
                <w:rFonts w:ascii="Times New Roman" w:hAnsi="Times New Roman"/>
                <w:b/>
                <w:sz w:val="22"/>
                <w:szCs w:val="22"/>
              </w:rPr>
              <w:t xml:space="preserve">: </w:t>
            </w:r>
            <w:r w:rsidR="00456B14">
              <w:rPr>
                <w:rFonts w:ascii="Times New Roman" w:hAnsi="Times New Roman"/>
                <w:b/>
                <w:sz w:val="22"/>
                <w:szCs w:val="22"/>
              </w:rPr>
              <w:t>„</w:t>
            </w:r>
            <w:r w:rsidR="001033BA" w:rsidRPr="00456B14">
              <w:rPr>
                <w:rFonts w:ascii="Times New Roman" w:hAnsi="Times New Roman"/>
                <w:b/>
                <w:i/>
                <w:sz w:val="22"/>
                <w:szCs w:val="22"/>
              </w:rPr>
              <w:t>Без действие</w:t>
            </w:r>
            <w:r w:rsidR="00456B14">
              <w:rPr>
                <w:rFonts w:ascii="Times New Roman" w:hAnsi="Times New Roman"/>
                <w:b/>
                <w:i/>
                <w:sz w:val="22"/>
                <w:szCs w:val="22"/>
              </w:rPr>
              <w:t>“</w:t>
            </w:r>
          </w:p>
        </w:tc>
      </w:tr>
      <w:tr w:rsidR="00380E68" w:rsidRPr="000E7A3A" w14:paraId="144356C9" w14:textId="77777777" w:rsidTr="00380E68">
        <w:tc>
          <w:tcPr>
            <w:tcW w:w="1843" w:type="dxa"/>
            <w:shd w:val="clear" w:color="auto" w:fill="D9D9D9" w:themeFill="background1" w:themeFillShade="D9"/>
            <w:vAlign w:val="center"/>
          </w:tcPr>
          <w:p w14:paraId="5DEA8280" w14:textId="77777777" w:rsidR="00380E68" w:rsidRPr="000E7A3A" w:rsidRDefault="00380E68" w:rsidP="00380E68">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089D3F32" w14:textId="77777777" w:rsidR="00380E68" w:rsidRPr="000E7A3A" w:rsidRDefault="00380E68" w:rsidP="00380E68">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138E1AB6" w14:textId="77777777" w:rsidR="00380E68" w:rsidRPr="000E7A3A" w:rsidRDefault="00380E68" w:rsidP="00BE417F">
            <w:pPr>
              <w:tabs>
                <w:tab w:val="left" w:pos="567"/>
              </w:tabs>
              <w:spacing w:after="120" w:line="276" w:lineRule="auto"/>
              <w:ind w:right="-108"/>
              <w:jc w:val="center"/>
              <w:rPr>
                <w:rFonts w:ascii="Century" w:hAnsi="Century"/>
                <w:b/>
                <w:color w:val="000000" w:themeColor="text1"/>
                <w:sz w:val="16"/>
                <w:szCs w:val="16"/>
              </w:rPr>
            </w:pPr>
            <w:r w:rsidRPr="000E7A3A">
              <w:rPr>
                <w:rFonts w:ascii="Century" w:hAnsi="Century"/>
                <w:b/>
                <w:color w:val="000000" w:themeColor="text1"/>
                <w:sz w:val="16"/>
                <w:szCs w:val="16"/>
              </w:rPr>
              <w:t xml:space="preserve">Въздействие </w:t>
            </w:r>
            <w:r w:rsidR="00BE417F">
              <w:rPr>
                <w:rFonts w:ascii="Century" w:hAnsi="Century"/>
                <w:b/>
                <w:color w:val="000000" w:themeColor="text1"/>
                <w:sz w:val="16"/>
                <w:szCs w:val="16"/>
              </w:rPr>
              <w:t>2</w:t>
            </w:r>
          </w:p>
        </w:tc>
        <w:tc>
          <w:tcPr>
            <w:tcW w:w="2661" w:type="dxa"/>
            <w:shd w:val="clear" w:color="auto" w:fill="DEEAF6" w:themeFill="accent1" w:themeFillTint="33"/>
            <w:vAlign w:val="center"/>
          </w:tcPr>
          <w:p w14:paraId="4DA37EC6" w14:textId="77777777" w:rsidR="00380E68" w:rsidRPr="000E7A3A" w:rsidRDefault="00380E68" w:rsidP="00380E68">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w:t>
            </w:r>
            <w:r w:rsidR="00BE417F">
              <w:rPr>
                <w:rFonts w:ascii="Century" w:hAnsi="Century"/>
                <w:b/>
                <w:color w:val="000000" w:themeColor="text1"/>
                <w:sz w:val="16"/>
                <w:szCs w:val="16"/>
              </w:rPr>
              <w:t>ъздействие 3</w:t>
            </w:r>
          </w:p>
        </w:tc>
      </w:tr>
      <w:tr w:rsidR="00CC651D" w:rsidRPr="000E7A3A" w14:paraId="22EC31A2" w14:textId="77777777" w:rsidTr="00380E68">
        <w:tc>
          <w:tcPr>
            <w:tcW w:w="1843" w:type="dxa"/>
            <w:shd w:val="clear" w:color="auto" w:fill="D9D9D9" w:themeFill="background1" w:themeFillShade="D9"/>
          </w:tcPr>
          <w:p w14:paraId="76652339" w14:textId="77777777" w:rsidR="00CC651D" w:rsidRPr="000E7A3A" w:rsidRDefault="00CC651D" w:rsidP="00CC651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2105497B" w14:textId="77777777" w:rsidR="00CC651D" w:rsidRPr="000E7A3A"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62E0AC41" w14:textId="77777777" w:rsidR="00CC651D" w:rsidRPr="000E7A3A" w:rsidRDefault="00CC651D" w:rsidP="00CC651D">
            <w:pPr>
              <w:tabs>
                <w:tab w:val="left" w:pos="567"/>
              </w:tabs>
              <w:spacing w:line="276" w:lineRule="auto"/>
              <w:ind w:right="-46"/>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661" w:type="dxa"/>
            <w:vAlign w:val="center"/>
          </w:tcPr>
          <w:p w14:paraId="603D18C5" w14:textId="77777777" w:rsidR="00CC651D" w:rsidRPr="000E7A3A" w:rsidRDefault="00EF19A3" w:rsidP="00CC651D">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CC651D" w:rsidRPr="000E7A3A" w14:paraId="5F9D798A" w14:textId="77777777" w:rsidTr="00380E68">
        <w:tc>
          <w:tcPr>
            <w:tcW w:w="1843" w:type="dxa"/>
            <w:shd w:val="clear" w:color="auto" w:fill="D9D9D9" w:themeFill="background1" w:themeFillShade="D9"/>
          </w:tcPr>
          <w:p w14:paraId="5A38D530" w14:textId="77777777" w:rsidR="00CC651D" w:rsidRPr="000E7A3A" w:rsidRDefault="00CC651D" w:rsidP="00CC651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51577B43" w14:textId="77777777" w:rsidR="00CC651D" w:rsidRPr="000E7A3A"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2420979A" w14:textId="77777777" w:rsidR="00CC651D" w:rsidRPr="000E7A3A"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1164B5C1" w14:textId="77777777" w:rsidR="00CC651D" w:rsidRPr="000E7A3A" w:rsidRDefault="00CC651D" w:rsidP="00CC651D">
            <w:pPr>
              <w:tabs>
                <w:tab w:val="left" w:pos="567"/>
              </w:tabs>
              <w:spacing w:line="276" w:lineRule="auto"/>
              <w:ind w:right="232"/>
              <w:jc w:val="center"/>
              <w:rPr>
                <w:rFonts w:ascii="Century" w:hAnsi="Century"/>
                <w:b/>
                <w:i/>
                <w:color w:val="000000" w:themeColor="text1"/>
                <w:sz w:val="16"/>
                <w:szCs w:val="16"/>
              </w:rPr>
            </w:pPr>
          </w:p>
        </w:tc>
      </w:tr>
      <w:tr w:rsidR="00CC651D" w:rsidRPr="000E7A3A" w14:paraId="1FA44CA5" w14:textId="77777777" w:rsidTr="00380E68">
        <w:tc>
          <w:tcPr>
            <w:tcW w:w="1843" w:type="dxa"/>
            <w:shd w:val="clear" w:color="auto" w:fill="D9D9D9" w:themeFill="background1" w:themeFillShade="D9"/>
          </w:tcPr>
          <w:p w14:paraId="374C8776" w14:textId="77777777" w:rsidR="00CC651D" w:rsidRPr="000E7A3A" w:rsidRDefault="00CC651D" w:rsidP="00CC651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0DF59C07" w14:textId="77777777" w:rsidR="00CC651D" w:rsidRPr="000E7A3A" w:rsidRDefault="00CC651D" w:rsidP="00CC651D">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226F6A13" w14:textId="77777777" w:rsidR="00CC651D" w:rsidRPr="000E7A3A" w:rsidRDefault="00CC651D" w:rsidP="00CC651D">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274510DA" w14:textId="77777777" w:rsidR="00CC651D" w:rsidRPr="000E7A3A" w:rsidRDefault="00CC651D" w:rsidP="00CC651D">
            <w:pPr>
              <w:tabs>
                <w:tab w:val="left" w:pos="567"/>
              </w:tabs>
              <w:spacing w:line="276" w:lineRule="auto"/>
              <w:ind w:right="232"/>
              <w:jc w:val="center"/>
              <w:rPr>
                <w:rFonts w:ascii="Century" w:hAnsi="Century"/>
                <w:b/>
                <w:i/>
                <w:color w:val="000000" w:themeColor="text1"/>
                <w:sz w:val="16"/>
                <w:szCs w:val="16"/>
              </w:rPr>
            </w:pPr>
          </w:p>
        </w:tc>
      </w:tr>
    </w:tbl>
    <w:p w14:paraId="7D1D1A6C" w14:textId="77777777" w:rsidR="007F41DC" w:rsidRPr="000E7A3A" w:rsidRDefault="007F41DC" w:rsidP="00937221">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380E68" w:rsidRPr="000E7A3A" w14:paraId="2AF90097" w14:textId="77777777" w:rsidTr="00BE417F">
        <w:tc>
          <w:tcPr>
            <w:tcW w:w="2537" w:type="dxa"/>
            <w:gridSpan w:val="2"/>
            <w:shd w:val="clear" w:color="auto" w:fill="5B9BD5" w:themeFill="accent1"/>
            <w:vAlign w:val="center"/>
          </w:tcPr>
          <w:p w14:paraId="608BA22F" w14:textId="77777777" w:rsidR="00380E68" w:rsidRPr="00456B14" w:rsidRDefault="00380E68" w:rsidP="000B7BF9">
            <w:pPr>
              <w:spacing w:before="120" w:after="120"/>
              <w:jc w:val="center"/>
              <w:rPr>
                <w:rFonts w:ascii="Century" w:eastAsiaTheme="minorHAnsi" w:hAnsi="Century"/>
                <w:b/>
                <w:i/>
                <w:sz w:val="22"/>
                <w:szCs w:val="22"/>
                <w:lang w:eastAsia="en-US"/>
              </w:rPr>
            </w:pPr>
            <w:r w:rsidRPr="00456B14">
              <w:rPr>
                <w:rFonts w:ascii="Century" w:hAnsi="Century"/>
                <w:b/>
                <w:i/>
                <w:sz w:val="22"/>
                <w:szCs w:val="22"/>
              </w:rPr>
              <w:t xml:space="preserve">Проблем 1: </w:t>
            </w:r>
            <w:r w:rsidR="00040F7C" w:rsidRPr="00456B14">
              <w:rPr>
                <w:rFonts w:ascii="Century" w:hAnsi="Century"/>
                <w:b/>
                <w:i/>
                <w:sz w:val="22"/>
                <w:szCs w:val="22"/>
              </w:rPr>
              <w:t>„</w:t>
            </w:r>
            <w:r w:rsidR="00EF19A3" w:rsidRPr="00456B14">
              <w:rPr>
                <w:rFonts w:ascii="Times New Roman" w:hAnsi="Times New Roman"/>
                <w:bCs/>
                <w:i/>
                <w:iCs/>
                <w:sz w:val="22"/>
                <w:szCs w:val="22"/>
              </w:rPr>
              <w:t xml:space="preserve">Липса на </w:t>
            </w:r>
            <w:r w:rsidR="000B7BF9">
              <w:rPr>
                <w:rFonts w:ascii="Times New Roman" w:hAnsi="Times New Roman"/>
                <w:bCs/>
                <w:i/>
                <w:iCs/>
                <w:sz w:val="22"/>
                <w:szCs w:val="22"/>
              </w:rPr>
              <w:t xml:space="preserve">изрично посочване </w:t>
            </w:r>
            <w:r w:rsidR="00EF19A3" w:rsidRPr="00456B14">
              <w:rPr>
                <w:rFonts w:ascii="Times New Roman" w:hAnsi="Times New Roman"/>
                <w:bCs/>
                <w:i/>
                <w:iCs/>
                <w:sz w:val="22"/>
                <w:szCs w:val="22"/>
              </w:rPr>
              <w:t>на съществуващи регистри, предвидени в подзаконовата уредба, в ЗГВ</w:t>
            </w:r>
            <w:r w:rsidR="00040F7C" w:rsidRPr="00456B14">
              <w:rPr>
                <w:rFonts w:ascii="Times New Roman" w:hAnsi="Times New Roman"/>
                <w:bCs/>
                <w:i/>
                <w:iCs/>
                <w:sz w:val="22"/>
                <w:szCs w:val="22"/>
              </w:rPr>
              <w:t>“</w:t>
            </w:r>
          </w:p>
        </w:tc>
        <w:tc>
          <w:tcPr>
            <w:tcW w:w="6361" w:type="dxa"/>
            <w:gridSpan w:val="3"/>
            <w:shd w:val="clear" w:color="auto" w:fill="BFBFBF" w:themeFill="background1" w:themeFillShade="BF"/>
            <w:vAlign w:val="center"/>
          </w:tcPr>
          <w:p w14:paraId="67D9D624" w14:textId="77777777" w:rsidR="00380E68" w:rsidRPr="000E7A3A" w:rsidRDefault="00BE417F" w:rsidP="00D77C2D">
            <w:pPr>
              <w:tabs>
                <w:tab w:val="left" w:pos="567"/>
              </w:tabs>
              <w:spacing w:after="120" w:line="276" w:lineRule="auto"/>
              <w:ind w:right="232"/>
              <w:jc w:val="center"/>
              <w:rPr>
                <w:rFonts w:ascii="Century" w:hAnsi="Century"/>
                <w:b/>
              </w:rPr>
            </w:pPr>
            <w:r w:rsidRPr="00040F7C">
              <w:rPr>
                <w:rFonts w:ascii="Times New Roman" w:hAnsi="Times New Roman"/>
                <w:b/>
                <w:sz w:val="22"/>
                <w:szCs w:val="22"/>
              </w:rPr>
              <w:t xml:space="preserve">Вариант </w:t>
            </w:r>
            <w:r w:rsidR="00FB5F38" w:rsidRPr="00040F7C">
              <w:rPr>
                <w:rFonts w:ascii="Times New Roman" w:hAnsi="Times New Roman"/>
                <w:b/>
                <w:sz w:val="22"/>
                <w:szCs w:val="22"/>
              </w:rPr>
              <w:t>1</w:t>
            </w:r>
            <w:r w:rsidR="00380E68" w:rsidRPr="000E7A3A">
              <w:rPr>
                <w:rFonts w:ascii="Century" w:hAnsi="Century"/>
                <w:b/>
              </w:rPr>
              <w:t xml:space="preserve">: </w:t>
            </w:r>
            <w:r w:rsidR="00456B14">
              <w:rPr>
                <w:rFonts w:ascii="Century" w:hAnsi="Century"/>
                <w:b/>
              </w:rPr>
              <w:t>„</w:t>
            </w:r>
            <w:r w:rsidR="00EF19A3" w:rsidRPr="00040F7C">
              <w:rPr>
                <w:rFonts w:ascii="Times New Roman" w:hAnsi="Times New Roman"/>
                <w:b/>
                <w:i/>
                <w:iCs/>
                <w:sz w:val="22"/>
                <w:szCs w:val="22"/>
              </w:rPr>
              <w:t>Предприемане на законодателното предложение</w:t>
            </w:r>
            <w:r w:rsidR="00456B14">
              <w:rPr>
                <w:rFonts w:ascii="Times New Roman" w:hAnsi="Times New Roman"/>
                <w:b/>
                <w:i/>
                <w:iCs/>
                <w:sz w:val="22"/>
                <w:szCs w:val="22"/>
              </w:rPr>
              <w:t>“</w:t>
            </w:r>
          </w:p>
        </w:tc>
      </w:tr>
      <w:tr w:rsidR="00380E68" w:rsidRPr="000E7A3A" w14:paraId="6DE77CFA" w14:textId="77777777" w:rsidTr="00380E68">
        <w:tc>
          <w:tcPr>
            <w:tcW w:w="1843" w:type="dxa"/>
            <w:shd w:val="clear" w:color="auto" w:fill="D9D9D9" w:themeFill="background1" w:themeFillShade="D9"/>
            <w:vAlign w:val="center"/>
          </w:tcPr>
          <w:p w14:paraId="2D986EB5" w14:textId="77777777" w:rsidR="00380E68" w:rsidRPr="000E7A3A" w:rsidRDefault="00380E68" w:rsidP="00D77C2D">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4BDBE507" w14:textId="77777777" w:rsidR="00380E68" w:rsidRPr="000E7A3A" w:rsidRDefault="00380E68" w:rsidP="00D77C2D">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4DEE1E20" w14:textId="77777777" w:rsidR="00380E68" w:rsidRPr="000E7A3A" w:rsidRDefault="007F41DC" w:rsidP="00D77C2D">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430690A2" w14:textId="77777777" w:rsidR="00380E68" w:rsidRPr="000E7A3A" w:rsidRDefault="007F41DC" w:rsidP="00D77C2D">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380E68" w:rsidRPr="000E7A3A" w14:paraId="04CAC1EF" w14:textId="77777777" w:rsidTr="00380E68">
        <w:tc>
          <w:tcPr>
            <w:tcW w:w="1843" w:type="dxa"/>
            <w:shd w:val="clear" w:color="auto" w:fill="D9D9D9" w:themeFill="background1" w:themeFillShade="D9"/>
          </w:tcPr>
          <w:p w14:paraId="64B272C3" w14:textId="77777777" w:rsidR="00380E68" w:rsidRPr="000E7A3A" w:rsidRDefault="00380E68" w:rsidP="00D77C2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2CE98B11"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1688D80E" w14:textId="77777777" w:rsidR="00380E68" w:rsidRPr="000E7A3A" w:rsidRDefault="00380E68" w:rsidP="00D77C2D">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1AD55280" w14:textId="77777777" w:rsidR="00380E68" w:rsidRPr="000E7A3A" w:rsidRDefault="00EF19A3" w:rsidP="00D77C2D">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380E68" w:rsidRPr="000E7A3A" w14:paraId="3ACC2AD2" w14:textId="77777777" w:rsidTr="00380E68">
        <w:tc>
          <w:tcPr>
            <w:tcW w:w="1843" w:type="dxa"/>
            <w:shd w:val="clear" w:color="auto" w:fill="D9D9D9" w:themeFill="background1" w:themeFillShade="D9"/>
          </w:tcPr>
          <w:p w14:paraId="717EA199" w14:textId="77777777" w:rsidR="00380E68" w:rsidRPr="000E7A3A" w:rsidRDefault="00380E68" w:rsidP="00D77C2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220A5821"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01E3B30C"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17588AA9"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0E7A3A" w14:paraId="6E38A14D" w14:textId="77777777" w:rsidTr="00380E68">
        <w:tc>
          <w:tcPr>
            <w:tcW w:w="1843" w:type="dxa"/>
            <w:shd w:val="clear" w:color="auto" w:fill="D9D9D9" w:themeFill="background1" w:themeFillShade="D9"/>
          </w:tcPr>
          <w:p w14:paraId="45939853" w14:textId="77777777" w:rsidR="00380E68" w:rsidRPr="000E7A3A" w:rsidRDefault="00380E68" w:rsidP="00D77C2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4A47806B"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341661AA" w14:textId="77777777" w:rsidR="00380E68" w:rsidRPr="000E7A3A" w:rsidRDefault="00EF19A3" w:rsidP="00D77C2D">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59AD7399"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r>
    </w:tbl>
    <w:p w14:paraId="0D90F652" w14:textId="77777777" w:rsidR="00FB588D" w:rsidRPr="000E7A3A" w:rsidRDefault="00FB588D" w:rsidP="00FB588D">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380E68" w:rsidRPr="000E7A3A" w14:paraId="642EDDA3" w14:textId="77777777" w:rsidTr="00BE417F">
        <w:tc>
          <w:tcPr>
            <w:tcW w:w="2537" w:type="dxa"/>
            <w:gridSpan w:val="2"/>
            <w:shd w:val="clear" w:color="auto" w:fill="5B9BD5" w:themeFill="accent1"/>
            <w:vAlign w:val="center"/>
          </w:tcPr>
          <w:p w14:paraId="0D465845" w14:textId="77777777" w:rsidR="00380E68" w:rsidRPr="000E7A3A" w:rsidRDefault="007F41DC" w:rsidP="000B7BF9">
            <w:pPr>
              <w:spacing w:before="120" w:after="120"/>
              <w:jc w:val="center"/>
              <w:rPr>
                <w:rFonts w:ascii="Century" w:eastAsiaTheme="minorHAnsi" w:hAnsi="Century"/>
                <w:b/>
                <w:i/>
                <w:sz w:val="22"/>
                <w:szCs w:val="22"/>
                <w:lang w:eastAsia="en-US"/>
              </w:rPr>
            </w:pPr>
            <w:r>
              <w:rPr>
                <w:rFonts w:ascii="Century" w:hAnsi="Century"/>
                <w:b/>
                <w:i/>
              </w:rPr>
              <w:t>Проблем 1</w:t>
            </w:r>
            <w:r w:rsidR="00380E68" w:rsidRPr="000E7A3A">
              <w:rPr>
                <w:rFonts w:ascii="Century" w:hAnsi="Century"/>
                <w:b/>
                <w:i/>
              </w:rPr>
              <w:t xml:space="preserve">: </w:t>
            </w:r>
            <w:r w:rsidR="00456B14">
              <w:rPr>
                <w:rFonts w:ascii="Century" w:hAnsi="Century"/>
                <w:b/>
                <w:i/>
              </w:rPr>
              <w:t>„</w:t>
            </w:r>
            <w:r w:rsidR="00EF19A3" w:rsidRPr="002462AC">
              <w:rPr>
                <w:rFonts w:ascii="Times New Roman" w:hAnsi="Times New Roman"/>
                <w:bCs/>
                <w:i/>
                <w:iCs/>
                <w:sz w:val="24"/>
                <w:szCs w:val="24"/>
              </w:rPr>
              <w:t xml:space="preserve">Липса на </w:t>
            </w:r>
            <w:r w:rsidR="000B7BF9">
              <w:rPr>
                <w:rFonts w:ascii="Times New Roman" w:hAnsi="Times New Roman"/>
                <w:bCs/>
                <w:i/>
                <w:iCs/>
                <w:sz w:val="24"/>
                <w:szCs w:val="24"/>
              </w:rPr>
              <w:t xml:space="preserve">изрично посочване </w:t>
            </w:r>
            <w:r w:rsidR="00EF19A3" w:rsidRPr="002462AC">
              <w:rPr>
                <w:rFonts w:ascii="Times New Roman" w:hAnsi="Times New Roman"/>
                <w:bCs/>
                <w:i/>
                <w:iCs/>
                <w:sz w:val="24"/>
                <w:szCs w:val="24"/>
              </w:rPr>
              <w:t>на съществуващи регистри, предвидени в подзаконовата уредба, в ЗГВ</w:t>
            </w:r>
            <w:r w:rsidR="00456B14">
              <w:rPr>
                <w:rFonts w:ascii="Times New Roman" w:hAnsi="Times New Roman"/>
                <w:bCs/>
                <w:i/>
                <w:iCs/>
                <w:sz w:val="24"/>
                <w:szCs w:val="24"/>
              </w:rPr>
              <w:t>“</w:t>
            </w:r>
          </w:p>
        </w:tc>
        <w:tc>
          <w:tcPr>
            <w:tcW w:w="6361" w:type="dxa"/>
            <w:gridSpan w:val="3"/>
            <w:shd w:val="clear" w:color="auto" w:fill="BFBFBF" w:themeFill="background1" w:themeFillShade="BF"/>
            <w:vAlign w:val="center"/>
          </w:tcPr>
          <w:p w14:paraId="5EB5168C" w14:textId="77777777" w:rsidR="00380E68" w:rsidRPr="00456B14" w:rsidRDefault="007F41DC" w:rsidP="00D77C2D">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t xml:space="preserve">Вариант </w:t>
            </w:r>
            <w:r w:rsidR="00FB5F38" w:rsidRPr="00456B14">
              <w:rPr>
                <w:rFonts w:ascii="Times New Roman" w:hAnsi="Times New Roman"/>
                <w:b/>
                <w:sz w:val="22"/>
                <w:szCs w:val="22"/>
              </w:rPr>
              <w:t>2</w:t>
            </w:r>
            <w:r w:rsidR="00380E68" w:rsidRPr="00456B14">
              <w:rPr>
                <w:rFonts w:ascii="Times New Roman" w:hAnsi="Times New Roman"/>
                <w:b/>
                <w:sz w:val="22"/>
                <w:szCs w:val="22"/>
              </w:rPr>
              <w:t xml:space="preserve">: </w:t>
            </w:r>
            <w:r w:rsidR="00EF19A3" w:rsidRPr="00456B14">
              <w:rPr>
                <w:rFonts w:ascii="Times New Roman" w:hAnsi="Times New Roman"/>
                <w:b/>
                <w:i/>
                <w:sz w:val="22"/>
                <w:szCs w:val="22"/>
              </w:rPr>
              <w:t>„Нежелан“</w:t>
            </w:r>
          </w:p>
        </w:tc>
      </w:tr>
      <w:tr w:rsidR="00380E68" w:rsidRPr="000E7A3A" w14:paraId="60B30AF3" w14:textId="77777777" w:rsidTr="00D77C2D">
        <w:tc>
          <w:tcPr>
            <w:tcW w:w="1843" w:type="dxa"/>
            <w:shd w:val="clear" w:color="auto" w:fill="D9D9D9" w:themeFill="background1" w:themeFillShade="D9"/>
            <w:vAlign w:val="center"/>
          </w:tcPr>
          <w:p w14:paraId="74F99BD1" w14:textId="77777777" w:rsidR="00380E68" w:rsidRPr="000E7A3A" w:rsidRDefault="00380E68" w:rsidP="00D77C2D">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26DB8675" w14:textId="77777777" w:rsidR="00380E68" w:rsidRPr="000E7A3A" w:rsidRDefault="00380E68" w:rsidP="00D77C2D">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4EC1EEC6" w14:textId="77777777" w:rsidR="00380E68" w:rsidRPr="000E7A3A" w:rsidRDefault="007F41DC" w:rsidP="00D77C2D">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00F20B95" w14:textId="77777777" w:rsidR="00380E68" w:rsidRPr="000E7A3A" w:rsidRDefault="007F41DC" w:rsidP="00D77C2D">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380E68" w:rsidRPr="000E7A3A" w14:paraId="1413FE1A" w14:textId="77777777" w:rsidTr="00D77C2D">
        <w:tc>
          <w:tcPr>
            <w:tcW w:w="1843" w:type="dxa"/>
            <w:shd w:val="clear" w:color="auto" w:fill="D9D9D9" w:themeFill="background1" w:themeFillShade="D9"/>
          </w:tcPr>
          <w:p w14:paraId="4FB7F27B" w14:textId="77777777" w:rsidR="00380E68" w:rsidRPr="000E7A3A" w:rsidRDefault="00380E68" w:rsidP="00D77C2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5EDE34B2"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0D986C9B" w14:textId="77777777" w:rsidR="00380E68" w:rsidRPr="000E7A3A" w:rsidRDefault="00380E68" w:rsidP="00D77C2D">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2B8B24EA" w14:textId="77777777" w:rsidR="00380E68" w:rsidRPr="000E7A3A" w:rsidRDefault="00EF19A3" w:rsidP="00D77C2D">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380E68" w:rsidRPr="000E7A3A" w14:paraId="1F8B62A7" w14:textId="77777777" w:rsidTr="00D77C2D">
        <w:tc>
          <w:tcPr>
            <w:tcW w:w="1843" w:type="dxa"/>
            <w:shd w:val="clear" w:color="auto" w:fill="D9D9D9" w:themeFill="background1" w:themeFillShade="D9"/>
          </w:tcPr>
          <w:p w14:paraId="5E07DDCC" w14:textId="77777777" w:rsidR="00380E68" w:rsidRPr="000E7A3A" w:rsidRDefault="00380E68" w:rsidP="00D77C2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6ED4B758"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718A9BCF"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6D884351"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r>
      <w:tr w:rsidR="00380E68" w:rsidRPr="000E7A3A" w14:paraId="40C5ED5D" w14:textId="77777777" w:rsidTr="00D77C2D">
        <w:tc>
          <w:tcPr>
            <w:tcW w:w="1843" w:type="dxa"/>
            <w:shd w:val="clear" w:color="auto" w:fill="D9D9D9" w:themeFill="background1" w:themeFillShade="D9"/>
          </w:tcPr>
          <w:p w14:paraId="41546D9F" w14:textId="77777777" w:rsidR="00380E68" w:rsidRPr="000E7A3A" w:rsidRDefault="00380E68" w:rsidP="00D77C2D">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5EFE3524"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594991C0" w14:textId="77777777" w:rsidR="00380E68" w:rsidRPr="000E7A3A" w:rsidRDefault="00EF19A3" w:rsidP="00D77C2D">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76694D43" w14:textId="77777777" w:rsidR="00380E68" w:rsidRPr="000E7A3A" w:rsidRDefault="00380E68" w:rsidP="00D77C2D">
            <w:pPr>
              <w:tabs>
                <w:tab w:val="left" w:pos="567"/>
              </w:tabs>
              <w:spacing w:line="276" w:lineRule="auto"/>
              <w:ind w:right="232"/>
              <w:jc w:val="center"/>
              <w:rPr>
                <w:rFonts w:ascii="Century" w:hAnsi="Century"/>
                <w:b/>
                <w:i/>
                <w:color w:val="000000" w:themeColor="text1"/>
                <w:sz w:val="16"/>
                <w:szCs w:val="16"/>
              </w:rPr>
            </w:pPr>
          </w:p>
        </w:tc>
      </w:tr>
    </w:tbl>
    <w:p w14:paraId="042FE387" w14:textId="77777777" w:rsidR="007F41DC" w:rsidRPr="007F41DC" w:rsidRDefault="007F41DC" w:rsidP="007F41DC">
      <w:pPr>
        <w:pStyle w:val="Heading2"/>
      </w:pPr>
      <w:bookmarkStart w:id="48" w:name="_Toc47606625"/>
      <w:proofErr w:type="spellStart"/>
      <w:r w:rsidRPr="007F41DC">
        <w:rPr>
          <w:lang w:val="en-US"/>
        </w:rPr>
        <w:t>Качествена</w:t>
      </w:r>
      <w:proofErr w:type="spellEnd"/>
      <w:r w:rsidRPr="007F41DC">
        <w:rPr>
          <w:lang w:val="en-US"/>
        </w:rPr>
        <w:t xml:space="preserve"> </w:t>
      </w:r>
      <w:proofErr w:type="spellStart"/>
      <w:r w:rsidRPr="007F41DC">
        <w:rPr>
          <w:lang w:val="en-US"/>
        </w:rPr>
        <w:t>оценка</w:t>
      </w:r>
      <w:proofErr w:type="spellEnd"/>
      <w:r w:rsidRPr="007F41DC">
        <w:rPr>
          <w:lang w:val="en-US"/>
        </w:rPr>
        <w:t xml:space="preserve"> на по-</w:t>
      </w:r>
      <w:proofErr w:type="spellStart"/>
      <w:r w:rsidRPr="007F41DC">
        <w:rPr>
          <w:lang w:val="en-US"/>
        </w:rPr>
        <w:t>значимите</w:t>
      </w:r>
      <w:proofErr w:type="spellEnd"/>
      <w:r w:rsidRPr="007F41DC">
        <w:rPr>
          <w:lang w:val="en-US"/>
        </w:rPr>
        <w:t xml:space="preserve"> </w:t>
      </w:r>
      <w:proofErr w:type="spellStart"/>
      <w:r w:rsidRPr="007F41DC">
        <w:rPr>
          <w:lang w:val="en-US"/>
        </w:rPr>
        <w:t>въздействия</w:t>
      </w:r>
      <w:proofErr w:type="spellEnd"/>
      <w:r w:rsidRPr="007F41DC">
        <w:rPr>
          <w:lang w:val="en-US"/>
        </w:rPr>
        <w:t xml:space="preserve"> и </w:t>
      </w:r>
      <w:proofErr w:type="spellStart"/>
      <w:r w:rsidRPr="007F41DC">
        <w:rPr>
          <w:lang w:val="en-US"/>
        </w:rPr>
        <w:t>специфичните</w:t>
      </w:r>
      <w:proofErr w:type="spellEnd"/>
      <w:r w:rsidRPr="007F41DC">
        <w:rPr>
          <w:lang w:val="en-US"/>
        </w:rPr>
        <w:t xml:space="preserve"> </w:t>
      </w:r>
      <w:proofErr w:type="spellStart"/>
      <w:r w:rsidRPr="007F41DC">
        <w:rPr>
          <w:lang w:val="en-US"/>
        </w:rPr>
        <w:t>им</w:t>
      </w:r>
      <w:proofErr w:type="spellEnd"/>
      <w:r w:rsidRPr="007F41DC">
        <w:rPr>
          <w:lang w:val="en-US"/>
        </w:rPr>
        <w:t xml:space="preserve"> </w:t>
      </w:r>
      <w:proofErr w:type="spellStart"/>
      <w:r w:rsidRPr="007F41DC">
        <w:rPr>
          <w:lang w:val="en-US"/>
        </w:rPr>
        <w:t>асп</w:t>
      </w:r>
      <w:r>
        <w:rPr>
          <w:lang w:val="en-US"/>
        </w:rPr>
        <w:t>екти</w:t>
      </w:r>
      <w:proofErr w:type="spellEnd"/>
      <w:r>
        <w:rPr>
          <w:lang w:val="en-US"/>
        </w:rPr>
        <w:t xml:space="preserve"> </w:t>
      </w:r>
      <w:proofErr w:type="spellStart"/>
      <w:r>
        <w:rPr>
          <w:lang w:val="en-US"/>
        </w:rPr>
        <w:t>при</w:t>
      </w:r>
      <w:proofErr w:type="spellEnd"/>
      <w:r>
        <w:rPr>
          <w:lang w:val="en-US"/>
        </w:rPr>
        <w:t xml:space="preserve"> </w:t>
      </w:r>
      <w:proofErr w:type="spellStart"/>
      <w:r>
        <w:rPr>
          <w:lang w:val="en-US"/>
        </w:rPr>
        <w:t>решаването</w:t>
      </w:r>
      <w:proofErr w:type="spellEnd"/>
      <w:r>
        <w:rPr>
          <w:lang w:val="en-US"/>
        </w:rPr>
        <w:t xml:space="preserve"> на </w:t>
      </w:r>
      <w:proofErr w:type="spellStart"/>
      <w:r>
        <w:rPr>
          <w:lang w:val="en-US"/>
        </w:rPr>
        <w:t>Проблем</w:t>
      </w:r>
      <w:proofErr w:type="spellEnd"/>
      <w:r>
        <w:rPr>
          <w:lang w:val="en-US"/>
        </w:rPr>
        <w:t xml:space="preserve"> 2</w:t>
      </w:r>
      <w:r>
        <w:t>:</w:t>
      </w:r>
      <w:bookmarkEnd w:id="48"/>
    </w:p>
    <w:p w14:paraId="3C38643F" w14:textId="77777777" w:rsidR="007F41DC" w:rsidRPr="007F41DC" w:rsidRDefault="007F41DC" w:rsidP="007F41DC">
      <w:pPr>
        <w:rPr>
          <w:lang w:val="en-US"/>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7F41DC" w:rsidRPr="000E7A3A" w14:paraId="4324CBC0" w14:textId="77777777" w:rsidTr="00E02FA0">
        <w:tc>
          <w:tcPr>
            <w:tcW w:w="2537" w:type="dxa"/>
            <w:gridSpan w:val="2"/>
            <w:shd w:val="clear" w:color="auto" w:fill="5B9BD5" w:themeFill="accent1"/>
            <w:vAlign w:val="center"/>
          </w:tcPr>
          <w:p w14:paraId="5A6A932F" w14:textId="77777777" w:rsidR="007F41DC" w:rsidRPr="00456B14" w:rsidRDefault="007F41DC" w:rsidP="000B7BF9">
            <w:pPr>
              <w:spacing w:before="120" w:after="120"/>
              <w:jc w:val="center"/>
              <w:rPr>
                <w:rFonts w:ascii="Century" w:eastAsiaTheme="minorHAnsi" w:hAnsi="Century"/>
                <w:b/>
                <w:i/>
                <w:sz w:val="22"/>
                <w:szCs w:val="22"/>
                <w:lang w:eastAsia="en-US"/>
              </w:rPr>
            </w:pPr>
            <w:r w:rsidRPr="00456B14">
              <w:rPr>
                <w:rFonts w:ascii="Century" w:hAnsi="Century"/>
                <w:b/>
                <w:i/>
                <w:sz w:val="22"/>
                <w:szCs w:val="22"/>
              </w:rPr>
              <w:t xml:space="preserve">Проблем 2: </w:t>
            </w:r>
            <w:r w:rsidR="000B7BF9">
              <w:rPr>
                <w:rFonts w:ascii="Times New Roman" w:hAnsi="Times New Roman"/>
                <w:bCs/>
                <w:i/>
                <w:iCs/>
                <w:sz w:val="22"/>
                <w:szCs w:val="22"/>
              </w:rPr>
              <w:t>Стартирала п</w:t>
            </w:r>
            <w:r w:rsidR="00EF19A3" w:rsidRPr="00456B14">
              <w:rPr>
                <w:rFonts w:ascii="Times New Roman" w:eastAsia="Calibri" w:hAnsi="Times New Roman"/>
                <w:bCs/>
                <w:i/>
                <w:iCs/>
                <w:color w:val="000000"/>
                <w:sz w:val="22"/>
                <w:szCs w:val="22"/>
              </w:rPr>
              <w:t>роцедура за нарушение (</w:t>
            </w:r>
            <w:proofErr w:type="spellStart"/>
            <w:r w:rsidR="00EF19A3" w:rsidRPr="00456B14">
              <w:rPr>
                <w:rFonts w:ascii="Times New Roman" w:eastAsia="Calibri" w:hAnsi="Times New Roman"/>
                <w:bCs/>
                <w:i/>
                <w:iCs/>
                <w:color w:val="000000"/>
                <w:sz w:val="22"/>
                <w:szCs w:val="22"/>
              </w:rPr>
              <w:t>infringement</w:t>
            </w:r>
            <w:proofErr w:type="spellEnd"/>
            <w:r w:rsidR="00EF19A3" w:rsidRPr="00456B14">
              <w:rPr>
                <w:rFonts w:ascii="Times New Roman" w:eastAsia="Calibri" w:hAnsi="Times New Roman"/>
                <w:bCs/>
                <w:i/>
                <w:iCs/>
                <w:color w:val="000000"/>
                <w:sz w:val="22"/>
                <w:szCs w:val="22"/>
              </w:rPr>
              <w:t xml:space="preserve">) № 2014/4241, образувана от Европейската </w:t>
            </w:r>
            <w:r w:rsidR="00EF19A3" w:rsidRPr="00456B14">
              <w:rPr>
                <w:rFonts w:ascii="Times New Roman" w:eastAsia="Calibri" w:hAnsi="Times New Roman"/>
                <w:bCs/>
                <w:i/>
                <w:iCs/>
                <w:color w:val="000000"/>
                <w:sz w:val="22"/>
                <w:szCs w:val="22"/>
              </w:rPr>
              <w:lastRenderedPageBreak/>
              <w:t>комисия срещу Република България</w:t>
            </w:r>
            <w:r w:rsidR="00EF19A3" w:rsidRPr="00456B14">
              <w:rPr>
                <w:rFonts w:ascii="Times New Roman" w:hAnsi="Times New Roman"/>
                <w:bCs/>
                <w:i/>
                <w:iCs/>
                <w:sz w:val="22"/>
                <w:szCs w:val="22"/>
              </w:rPr>
              <w:t xml:space="preserve"> </w:t>
            </w:r>
          </w:p>
        </w:tc>
        <w:tc>
          <w:tcPr>
            <w:tcW w:w="6361" w:type="dxa"/>
            <w:gridSpan w:val="3"/>
            <w:shd w:val="clear" w:color="auto" w:fill="BFBFBF" w:themeFill="background1" w:themeFillShade="BF"/>
            <w:vAlign w:val="center"/>
          </w:tcPr>
          <w:p w14:paraId="459D6B29" w14:textId="77777777" w:rsidR="007F41DC" w:rsidRPr="00456B14" w:rsidRDefault="007F41DC" w:rsidP="00E02FA0">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lastRenderedPageBreak/>
              <w:t xml:space="preserve">Вариант </w:t>
            </w:r>
            <w:r w:rsidR="00FB5F38" w:rsidRPr="00456B14">
              <w:rPr>
                <w:rFonts w:ascii="Times New Roman" w:hAnsi="Times New Roman"/>
                <w:b/>
                <w:sz w:val="22"/>
                <w:szCs w:val="22"/>
              </w:rPr>
              <w:t>0</w:t>
            </w:r>
            <w:r w:rsidRPr="00456B14">
              <w:rPr>
                <w:rFonts w:ascii="Times New Roman" w:hAnsi="Times New Roman"/>
                <w:b/>
                <w:sz w:val="22"/>
                <w:szCs w:val="22"/>
              </w:rPr>
              <w:t xml:space="preserve">: </w:t>
            </w:r>
            <w:r w:rsidR="00456B14">
              <w:rPr>
                <w:rFonts w:ascii="Times New Roman" w:hAnsi="Times New Roman"/>
                <w:b/>
                <w:sz w:val="22"/>
                <w:szCs w:val="22"/>
              </w:rPr>
              <w:t>„</w:t>
            </w:r>
            <w:r w:rsidR="0014423C" w:rsidRPr="00456B14">
              <w:rPr>
                <w:rFonts w:ascii="Times New Roman" w:hAnsi="Times New Roman"/>
                <w:b/>
                <w:i/>
                <w:sz w:val="22"/>
                <w:szCs w:val="22"/>
              </w:rPr>
              <w:t>Без действие</w:t>
            </w:r>
            <w:r w:rsidR="00456B14">
              <w:rPr>
                <w:rFonts w:ascii="Times New Roman" w:hAnsi="Times New Roman"/>
                <w:b/>
                <w:i/>
                <w:sz w:val="22"/>
                <w:szCs w:val="22"/>
              </w:rPr>
              <w:t>“</w:t>
            </w:r>
            <w:r w:rsidR="0014423C" w:rsidRPr="00456B14">
              <w:rPr>
                <w:rFonts w:ascii="Times New Roman" w:hAnsi="Times New Roman"/>
                <w:b/>
                <w:sz w:val="22"/>
                <w:szCs w:val="22"/>
              </w:rPr>
              <w:t xml:space="preserve"> </w:t>
            </w:r>
          </w:p>
        </w:tc>
      </w:tr>
      <w:tr w:rsidR="007F41DC" w:rsidRPr="000E7A3A" w14:paraId="1985DC58" w14:textId="77777777" w:rsidTr="00E02FA0">
        <w:tc>
          <w:tcPr>
            <w:tcW w:w="1843" w:type="dxa"/>
            <w:shd w:val="clear" w:color="auto" w:fill="D9D9D9" w:themeFill="background1" w:themeFillShade="D9"/>
            <w:vAlign w:val="center"/>
          </w:tcPr>
          <w:p w14:paraId="75A96601" w14:textId="77777777" w:rsidR="007F41DC" w:rsidRPr="000E7A3A" w:rsidRDefault="007F41DC" w:rsidP="00E02FA0">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7EBB2BB8"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6D893FAE" w14:textId="77777777" w:rsidR="007F41DC" w:rsidRPr="000E7A3A" w:rsidRDefault="007F41DC" w:rsidP="00E02FA0">
            <w:pPr>
              <w:tabs>
                <w:tab w:val="left" w:pos="567"/>
              </w:tabs>
              <w:spacing w:after="120" w:line="276" w:lineRule="auto"/>
              <w:ind w:right="-108"/>
              <w:jc w:val="center"/>
              <w:rPr>
                <w:rFonts w:ascii="Century" w:hAnsi="Century"/>
                <w:b/>
                <w:color w:val="000000" w:themeColor="text1"/>
                <w:sz w:val="16"/>
                <w:szCs w:val="16"/>
              </w:rPr>
            </w:pPr>
            <w:r w:rsidRPr="000E7A3A">
              <w:rPr>
                <w:rFonts w:ascii="Century" w:hAnsi="Century"/>
                <w:b/>
                <w:color w:val="000000" w:themeColor="text1"/>
                <w:sz w:val="16"/>
                <w:szCs w:val="16"/>
              </w:rPr>
              <w:t xml:space="preserve">Въздействие </w:t>
            </w:r>
            <w:r>
              <w:rPr>
                <w:rFonts w:ascii="Century" w:hAnsi="Century"/>
                <w:b/>
                <w:color w:val="000000" w:themeColor="text1"/>
                <w:sz w:val="16"/>
                <w:szCs w:val="16"/>
              </w:rPr>
              <w:t>2</w:t>
            </w:r>
          </w:p>
        </w:tc>
        <w:tc>
          <w:tcPr>
            <w:tcW w:w="2661" w:type="dxa"/>
            <w:shd w:val="clear" w:color="auto" w:fill="DEEAF6" w:themeFill="accent1" w:themeFillTint="33"/>
            <w:vAlign w:val="center"/>
          </w:tcPr>
          <w:p w14:paraId="455CF092"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w:t>
            </w:r>
            <w:r>
              <w:rPr>
                <w:rFonts w:ascii="Century" w:hAnsi="Century"/>
                <w:b/>
                <w:color w:val="000000" w:themeColor="text1"/>
                <w:sz w:val="16"/>
                <w:szCs w:val="16"/>
              </w:rPr>
              <w:t>ъздействие 3</w:t>
            </w:r>
          </w:p>
        </w:tc>
      </w:tr>
      <w:tr w:rsidR="007F41DC" w:rsidRPr="000E7A3A" w14:paraId="3F42EF75" w14:textId="77777777" w:rsidTr="00E02FA0">
        <w:tc>
          <w:tcPr>
            <w:tcW w:w="1843" w:type="dxa"/>
            <w:shd w:val="clear" w:color="auto" w:fill="D9D9D9" w:themeFill="background1" w:themeFillShade="D9"/>
          </w:tcPr>
          <w:p w14:paraId="3F62E480"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4FE4D5BF"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18E8D2A9" w14:textId="77777777" w:rsidR="007F41DC" w:rsidRPr="000E7A3A" w:rsidRDefault="007F41DC" w:rsidP="00E02FA0">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36E661CE"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7F41DC" w:rsidRPr="000E7A3A" w14:paraId="0A32C0EF" w14:textId="77777777" w:rsidTr="00E02FA0">
        <w:tc>
          <w:tcPr>
            <w:tcW w:w="1843" w:type="dxa"/>
            <w:shd w:val="clear" w:color="auto" w:fill="D9D9D9" w:themeFill="background1" w:themeFillShade="D9"/>
          </w:tcPr>
          <w:p w14:paraId="05E92A42"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5D06D5C8"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6A442F26"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54D1A84F"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r w:rsidR="007F41DC" w:rsidRPr="000E7A3A" w14:paraId="325F6A49" w14:textId="77777777" w:rsidTr="00E02FA0">
        <w:tc>
          <w:tcPr>
            <w:tcW w:w="1843" w:type="dxa"/>
            <w:shd w:val="clear" w:color="auto" w:fill="D9D9D9" w:themeFill="background1" w:themeFillShade="D9"/>
          </w:tcPr>
          <w:p w14:paraId="58204952"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69A9A6FA"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2C77BD02"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089AB6B1"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bl>
    <w:p w14:paraId="117D3F06" w14:textId="77777777" w:rsidR="007F41DC" w:rsidRPr="000E7A3A" w:rsidRDefault="007F41DC" w:rsidP="007F41DC">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7F41DC" w:rsidRPr="000E7A3A" w14:paraId="060BD54F" w14:textId="77777777" w:rsidTr="00E02FA0">
        <w:tc>
          <w:tcPr>
            <w:tcW w:w="2537" w:type="dxa"/>
            <w:gridSpan w:val="2"/>
            <w:shd w:val="clear" w:color="auto" w:fill="5B9BD5" w:themeFill="accent1"/>
            <w:vAlign w:val="center"/>
          </w:tcPr>
          <w:p w14:paraId="0CE78E1E" w14:textId="77777777" w:rsidR="007F41DC" w:rsidRPr="00040F7C" w:rsidRDefault="007F41DC" w:rsidP="000B7BF9">
            <w:pPr>
              <w:spacing w:before="120" w:after="120"/>
              <w:jc w:val="center"/>
              <w:rPr>
                <w:rFonts w:ascii="Century" w:eastAsiaTheme="minorHAnsi" w:hAnsi="Century"/>
                <w:b/>
                <w:i/>
                <w:sz w:val="22"/>
                <w:szCs w:val="22"/>
                <w:lang w:eastAsia="en-US"/>
              </w:rPr>
            </w:pPr>
            <w:r w:rsidRPr="00040F7C">
              <w:rPr>
                <w:rFonts w:ascii="Century" w:hAnsi="Century"/>
                <w:b/>
                <w:i/>
                <w:sz w:val="22"/>
                <w:szCs w:val="22"/>
              </w:rPr>
              <w:t xml:space="preserve">Проблем 2: </w:t>
            </w:r>
            <w:r w:rsidR="000B7BF9">
              <w:rPr>
                <w:rFonts w:ascii="Times New Roman" w:hAnsi="Times New Roman"/>
                <w:bCs/>
                <w:i/>
                <w:iCs/>
                <w:sz w:val="22"/>
                <w:szCs w:val="22"/>
              </w:rPr>
              <w:t>Стартирала п</w:t>
            </w:r>
            <w:r w:rsidR="0014423C" w:rsidRPr="00040F7C">
              <w:rPr>
                <w:rFonts w:ascii="Times New Roman" w:eastAsia="Calibri" w:hAnsi="Times New Roman"/>
                <w:bCs/>
                <w:i/>
                <w:iCs/>
                <w:color w:val="000000"/>
                <w:sz w:val="22"/>
                <w:szCs w:val="22"/>
              </w:rPr>
              <w:t>роцедура за нарушение (</w:t>
            </w:r>
            <w:proofErr w:type="spellStart"/>
            <w:r w:rsidR="0014423C" w:rsidRPr="00040F7C">
              <w:rPr>
                <w:rFonts w:ascii="Times New Roman" w:eastAsia="Calibri" w:hAnsi="Times New Roman"/>
                <w:bCs/>
                <w:i/>
                <w:iCs/>
                <w:color w:val="000000"/>
                <w:sz w:val="22"/>
                <w:szCs w:val="22"/>
              </w:rPr>
              <w:t>infringement</w:t>
            </w:r>
            <w:proofErr w:type="spellEnd"/>
            <w:r w:rsidR="0014423C" w:rsidRPr="00040F7C">
              <w:rPr>
                <w:rFonts w:ascii="Times New Roman" w:eastAsia="Calibri" w:hAnsi="Times New Roman"/>
                <w:bCs/>
                <w:i/>
                <w:iCs/>
                <w:color w:val="000000"/>
                <w:sz w:val="22"/>
                <w:szCs w:val="22"/>
              </w:rPr>
              <w:t>) № 2014/4241, образувана от Европейската комисия срещу Република България</w:t>
            </w:r>
            <w:r w:rsidR="0014423C" w:rsidRPr="00040F7C">
              <w:rPr>
                <w:rFonts w:ascii="Times New Roman" w:hAnsi="Times New Roman"/>
                <w:bCs/>
                <w:i/>
                <w:iCs/>
                <w:sz w:val="22"/>
                <w:szCs w:val="22"/>
              </w:rPr>
              <w:t xml:space="preserve"> </w:t>
            </w:r>
          </w:p>
        </w:tc>
        <w:tc>
          <w:tcPr>
            <w:tcW w:w="6361" w:type="dxa"/>
            <w:gridSpan w:val="3"/>
            <w:shd w:val="clear" w:color="auto" w:fill="BFBFBF" w:themeFill="background1" w:themeFillShade="BF"/>
            <w:vAlign w:val="center"/>
          </w:tcPr>
          <w:p w14:paraId="2A43CC92" w14:textId="77777777" w:rsidR="007F41DC" w:rsidRPr="00040F7C" w:rsidRDefault="007F41DC" w:rsidP="00E02FA0">
            <w:pPr>
              <w:tabs>
                <w:tab w:val="left" w:pos="567"/>
              </w:tabs>
              <w:spacing w:after="120" w:line="276" w:lineRule="auto"/>
              <w:ind w:right="232"/>
              <w:jc w:val="center"/>
              <w:rPr>
                <w:rFonts w:ascii="Century" w:hAnsi="Century"/>
                <w:b/>
                <w:sz w:val="22"/>
                <w:szCs w:val="22"/>
              </w:rPr>
            </w:pPr>
            <w:r w:rsidRPr="00040F7C">
              <w:rPr>
                <w:rFonts w:ascii="Century" w:hAnsi="Century"/>
                <w:b/>
                <w:sz w:val="22"/>
                <w:szCs w:val="22"/>
              </w:rPr>
              <w:t xml:space="preserve">Вариант </w:t>
            </w:r>
            <w:r w:rsidR="00FB5F38" w:rsidRPr="00040F7C">
              <w:rPr>
                <w:rFonts w:ascii="Century" w:hAnsi="Century"/>
                <w:b/>
                <w:sz w:val="22"/>
                <w:szCs w:val="22"/>
              </w:rPr>
              <w:t>1</w:t>
            </w:r>
            <w:r w:rsidRPr="00040F7C">
              <w:rPr>
                <w:rFonts w:ascii="Century" w:hAnsi="Century"/>
                <w:b/>
                <w:sz w:val="22"/>
                <w:szCs w:val="22"/>
              </w:rPr>
              <w:t xml:space="preserve">: </w:t>
            </w:r>
            <w:r w:rsidR="00456B14">
              <w:rPr>
                <w:rFonts w:ascii="Century" w:hAnsi="Century"/>
                <w:b/>
                <w:sz w:val="22"/>
                <w:szCs w:val="22"/>
              </w:rPr>
              <w:t>„</w:t>
            </w:r>
            <w:r w:rsidR="0014423C" w:rsidRPr="00040F7C">
              <w:rPr>
                <w:rFonts w:ascii="Century" w:hAnsi="Century"/>
                <w:b/>
                <w:i/>
                <w:iCs/>
                <w:sz w:val="22"/>
                <w:szCs w:val="22"/>
              </w:rPr>
              <w:t>Предприемане на законодателното предложение</w:t>
            </w:r>
            <w:r w:rsidR="00456B14">
              <w:rPr>
                <w:rFonts w:ascii="Century" w:hAnsi="Century"/>
                <w:b/>
                <w:i/>
                <w:iCs/>
                <w:sz w:val="22"/>
                <w:szCs w:val="22"/>
              </w:rPr>
              <w:t>“</w:t>
            </w:r>
            <w:r w:rsidR="0014423C" w:rsidRPr="00040F7C">
              <w:rPr>
                <w:rFonts w:ascii="Century" w:hAnsi="Century"/>
                <w:b/>
                <w:sz w:val="22"/>
                <w:szCs w:val="22"/>
              </w:rPr>
              <w:t xml:space="preserve"> </w:t>
            </w:r>
          </w:p>
        </w:tc>
      </w:tr>
      <w:tr w:rsidR="007F41DC" w:rsidRPr="000E7A3A" w14:paraId="65AC8224" w14:textId="77777777" w:rsidTr="00E02FA0">
        <w:tc>
          <w:tcPr>
            <w:tcW w:w="1843" w:type="dxa"/>
            <w:shd w:val="clear" w:color="auto" w:fill="D9D9D9" w:themeFill="background1" w:themeFillShade="D9"/>
            <w:vAlign w:val="center"/>
          </w:tcPr>
          <w:p w14:paraId="0F02EA21" w14:textId="77777777" w:rsidR="007F41DC" w:rsidRPr="000E7A3A" w:rsidRDefault="007F41DC" w:rsidP="00E02FA0">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7DDCB0D4"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1678A1BD"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2CE198B7"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7F41DC" w:rsidRPr="000E7A3A" w14:paraId="44EC7326" w14:textId="77777777" w:rsidTr="00E02FA0">
        <w:tc>
          <w:tcPr>
            <w:tcW w:w="1843" w:type="dxa"/>
            <w:shd w:val="clear" w:color="auto" w:fill="D9D9D9" w:themeFill="background1" w:themeFillShade="D9"/>
          </w:tcPr>
          <w:p w14:paraId="26097ADE"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54BB5DAE"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3305BD8B" w14:textId="77777777" w:rsidR="007F41DC" w:rsidRPr="000E7A3A" w:rsidRDefault="007F41DC" w:rsidP="00E02FA0">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7E455575"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7F41DC" w:rsidRPr="000E7A3A" w14:paraId="40D68327" w14:textId="77777777" w:rsidTr="00E02FA0">
        <w:tc>
          <w:tcPr>
            <w:tcW w:w="1843" w:type="dxa"/>
            <w:shd w:val="clear" w:color="auto" w:fill="D9D9D9" w:themeFill="background1" w:themeFillShade="D9"/>
          </w:tcPr>
          <w:p w14:paraId="3E0A4635"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2B342B15"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0B659794"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5374BF2A"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r w:rsidR="007F41DC" w:rsidRPr="000E7A3A" w14:paraId="2142DC8A" w14:textId="77777777" w:rsidTr="00E02FA0">
        <w:tc>
          <w:tcPr>
            <w:tcW w:w="1843" w:type="dxa"/>
            <w:shd w:val="clear" w:color="auto" w:fill="D9D9D9" w:themeFill="background1" w:themeFillShade="D9"/>
          </w:tcPr>
          <w:p w14:paraId="0072414B"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3A3F90B8"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339FBEB5"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1263FF39"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bl>
    <w:p w14:paraId="1D1361C4" w14:textId="77777777" w:rsidR="007F41DC" w:rsidRPr="000E7A3A" w:rsidRDefault="007F41DC" w:rsidP="007F41DC">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7F41DC" w:rsidRPr="000E7A3A" w14:paraId="3AF3E631" w14:textId="77777777" w:rsidTr="00E02FA0">
        <w:tc>
          <w:tcPr>
            <w:tcW w:w="2537" w:type="dxa"/>
            <w:gridSpan w:val="2"/>
            <w:shd w:val="clear" w:color="auto" w:fill="5B9BD5" w:themeFill="accent1"/>
            <w:vAlign w:val="center"/>
          </w:tcPr>
          <w:p w14:paraId="0B9A688F" w14:textId="77777777" w:rsidR="007F41DC" w:rsidRPr="00040F7C" w:rsidRDefault="007F41DC" w:rsidP="000B7BF9">
            <w:pPr>
              <w:spacing w:before="120" w:after="120"/>
              <w:jc w:val="center"/>
              <w:rPr>
                <w:rFonts w:ascii="Century" w:eastAsiaTheme="minorHAnsi" w:hAnsi="Century"/>
                <w:b/>
                <w:i/>
                <w:sz w:val="22"/>
                <w:szCs w:val="22"/>
                <w:lang w:eastAsia="en-US"/>
              </w:rPr>
            </w:pPr>
            <w:r w:rsidRPr="00040F7C">
              <w:rPr>
                <w:rFonts w:ascii="Century" w:hAnsi="Century"/>
                <w:b/>
                <w:i/>
                <w:sz w:val="22"/>
                <w:szCs w:val="22"/>
              </w:rPr>
              <w:t>Проблем 2:</w:t>
            </w:r>
            <w:r w:rsidR="0014423C" w:rsidRPr="00040F7C">
              <w:rPr>
                <w:rFonts w:ascii="Times New Roman" w:hAnsi="Times New Roman"/>
                <w:bCs/>
                <w:i/>
                <w:iCs/>
                <w:sz w:val="22"/>
                <w:szCs w:val="22"/>
              </w:rPr>
              <w:t xml:space="preserve"> </w:t>
            </w:r>
            <w:r w:rsidR="000B7BF9">
              <w:rPr>
                <w:rFonts w:ascii="Times New Roman" w:hAnsi="Times New Roman"/>
                <w:bCs/>
                <w:i/>
                <w:iCs/>
                <w:sz w:val="22"/>
                <w:szCs w:val="22"/>
              </w:rPr>
              <w:t>Стартирала п</w:t>
            </w:r>
            <w:r w:rsidR="0014423C" w:rsidRPr="00040F7C">
              <w:rPr>
                <w:rFonts w:ascii="Times New Roman" w:eastAsia="Calibri" w:hAnsi="Times New Roman"/>
                <w:bCs/>
                <w:i/>
                <w:iCs/>
                <w:color w:val="000000"/>
                <w:sz w:val="22"/>
                <w:szCs w:val="22"/>
              </w:rPr>
              <w:t>роцедура за нарушение (</w:t>
            </w:r>
            <w:proofErr w:type="spellStart"/>
            <w:r w:rsidR="0014423C" w:rsidRPr="00040F7C">
              <w:rPr>
                <w:rFonts w:ascii="Times New Roman" w:eastAsia="Calibri" w:hAnsi="Times New Roman"/>
                <w:bCs/>
                <w:i/>
                <w:iCs/>
                <w:color w:val="000000"/>
                <w:sz w:val="22"/>
                <w:szCs w:val="22"/>
              </w:rPr>
              <w:t>infringement</w:t>
            </w:r>
            <w:proofErr w:type="spellEnd"/>
            <w:r w:rsidR="0014423C" w:rsidRPr="00040F7C">
              <w:rPr>
                <w:rFonts w:ascii="Times New Roman" w:eastAsia="Calibri" w:hAnsi="Times New Roman"/>
                <w:bCs/>
                <w:i/>
                <w:iCs/>
                <w:color w:val="000000"/>
                <w:sz w:val="22"/>
                <w:szCs w:val="22"/>
              </w:rPr>
              <w:t>) № 2014/4241, образувана от Европейската комисия срещу Република България</w:t>
            </w:r>
            <w:r w:rsidRPr="00040F7C">
              <w:rPr>
                <w:rFonts w:ascii="Century" w:hAnsi="Century"/>
                <w:b/>
                <w:i/>
                <w:sz w:val="22"/>
                <w:szCs w:val="22"/>
              </w:rPr>
              <w:t xml:space="preserve"> </w:t>
            </w:r>
          </w:p>
        </w:tc>
        <w:tc>
          <w:tcPr>
            <w:tcW w:w="6361" w:type="dxa"/>
            <w:gridSpan w:val="3"/>
            <w:shd w:val="clear" w:color="auto" w:fill="BFBFBF" w:themeFill="background1" w:themeFillShade="BF"/>
            <w:vAlign w:val="center"/>
          </w:tcPr>
          <w:p w14:paraId="3DA9ECF2" w14:textId="77777777" w:rsidR="007F41DC" w:rsidRPr="00456B14" w:rsidRDefault="007F41DC" w:rsidP="00E02FA0">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t xml:space="preserve">Вариант </w:t>
            </w:r>
            <w:r w:rsidR="00FB5F38" w:rsidRPr="00456B14">
              <w:rPr>
                <w:rFonts w:ascii="Times New Roman" w:hAnsi="Times New Roman"/>
                <w:b/>
                <w:sz w:val="22"/>
                <w:szCs w:val="22"/>
              </w:rPr>
              <w:t>2</w:t>
            </w:r>
            <w:r w:rsidRPr="00456B14">
              <w:rPr>
                <w:rFonts w:ascii="Times New Roman" w:hAnsi="Times New Roman"/>
                <w:b/>
                <w:sz w:val="22"/>
                <w:szCs w:val="22"/>
              </w:rPr>
              <w:t xml:space="preserve">: </w:t>
            </w:r>
            <w:r w:rsidR="0014423C" w:rsidRPr="00456B14">
              <w:rPr>
                <w:rFonts w:ascii="Times New Roman" w:hAnsi="Times New Roman"/>
                <w:b/>
                <w:i/>
                <w:sz w:val="22"/>
                <w:szCs w:val="22"/>
              </w:rPr>
              <w:t>„Нежелан“</w:t>
            </w:r>
          </w:p>
        </w:tc>
      </w:tr>
      <w:tr w:rsidR="007F41DC" w:rsidRPr="000E7A3A" w14:paraId="7983AB25" w14:textId="77777777" w:rsidTr="00E02FA0">
        <w:tc>
          <w:tcPr>
            <w:tcW w:w="1843" w:type="dxa"/>
            <w:shd w:val="clear" w:color="auto" w:fill="D9D9D9" w:themeFill="background1" w:themeFillShade="D9"/>
            <w:vAlign w:val="center"/>
          </w:tcPr>
          <w:p w14:paraId="39D2BD51" w14:textId="77777777" w:rsidR="007F41DC" w:rsidRPr="000E7A3A" w:rsidRDefault="007F41DC" w:rsidP="00E02FA0">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64B5AC42"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289E4608"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5AF16384"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7F41DC" w:rsidRPr="000E7A3A" w14:paraId="3289D538" w14:textId="77777777" w:rsidTr="00E02FA0">
        <w:tc>
          <w:tcPr>
            <w:tcW w:w="1843" w:type="dxa"/>
            <w:shd w:val="clear" w:color="auto" w:fill="D9D9D9" w:themeFill="background1" w:themeFillShade="D9"/>
          </w:tcPr>
          <w:p w14:paraId="4B49B5BC"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65CDBA8C"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207A711E" w14:textId="77777777" w:rsidR="007F41DC" w:rsidRPr="000E7A3A" w:rsidRDefault="007F41DC" w:rsidP="00E02FA0">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145240BA"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7F41DC" w:rsidRPr="000E7A3A" w14:paraId="6C3E6F0D" w14:textId="77777777" w:rsidTr="00E02FA0">
        <w:tc>
          <w:tcPr>
            <w:tcW w:w="1843" w:type="dxa"/>
            <w:shd w:val="clear" w:color="auto" w:fill="D9D9D9" w:themeFill="background1" w:themeFillShade="D9"/>
          </w:tcPr>
          <w:p w14:paraId="6CC5A147"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74C91C1F"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6248D0DD"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1E819504"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r w:rsidR="007F41DC" w:rsidRPr="000E7A3A" w14:paraId="52F0BE24" w14:textId="77777777" w:rsidTr="00E02FA0">
        <w:tc>
          <w:tcPr>
            <w:tcW w:w="1843" w:type="dxa"/>
            <w:shd w:val="clear" w:color="auto" w:fill="D9D9D9" w:themeFill="background1" w:themeFillShade="D9"/>
          </w:tcPr>
          <w:p w14:paraId="32373332"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0AB3C72E"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2DECE42A"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73F9D86D"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bl>
    <w:p w14:paraId="78BB3E52" w14:textId="77777777" w:rsidR="007F41DC" w:rsidRDefault="007F41DC" w:rsidP="00CC651D">
      <w:pPr>
        <w:tabs>
          <w:tab w:val="left" w:pos="567"/>
        </w:tabs>
        <w:spacing w:after="120" w:line="276" w:lineRule="auto"/>
        <w:ind w:left="284" w:right="232"/>
        <w:jc w:val="both"/>
        <w:rPr>
          <w:rFonts w:ascii="Century" w:eastAsia="Times New Roman" w:hAnsi="Century" w:cs="Times New Roman"/>
          <w:b/>
          <w:color w:val="2F5496"/>
          <w:lang w:eastAsia="bg-BG"/>
        </w:rPr>
      </w:pPr>
    </w:p>
    <w:p w14:paraId="4252C86C" w14:textId="77777777" w:rsidR="007F41DC" w:rsidRPr="00717937" w:rsidRDefault="007F41DC" w:rsidP="007F41DC">
      <w:pPr>
        <w:pStyle w:val="Heading2"/>
      </w:pPr>
      <w:bookmarkStart w:id="49" w:name="_Toc47606626"/>
      <w:r w:rsidRPr="00717937">
        <w:t>Качествена оценка на по-значимите въздействия и специфичните им аспекти при решаването на Проблем 3</w:t>
      </w:r>
      <w:bookmarkEnd w:id="49"/>
    </w:p>
    <w:p w14:paraId="7CDFC227" w14:textId="77777777" w:rsidR="007F41DC" w:rsidRPr="007F41DC" w:rsidRDefault="007F41DC" w:rsidP="007F41DC">
      <w:pPr>
        <w:rPr>
          <w:lang w:val="en-US"/>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7F41DC" w:rsidRPr="000E7A3A" w14:paraId="4F88B6F1" w14:textId="77777777" w:rsidTr="00E02FA0">
        <w:tc>
          <w:tcPr>
            <w:tcW w:w="2537" w:type="dxa"/>
            <w:gridSpan w:val="2"/>
            <w:shd w:val="clear" w:color="auto" w:fill="5B9BD5" w:themeFill="accent1"/>
            <w:vAlign w:val="center"/>
          </w:tcPr>
          <w:p w14:paraId="2F285A17" w14:textId="77777777" w:rsidR="007F41DC" w:rsidRPr="00040F7C" w:rsidRDefault="007F41DC" w:rsidP="00E02FA0">
            <w:pPr>
              <w:spacing w:before="120" w:after="120"/>
              <w:jc w:val="center"/>
              <w:rPr>
                <w:rFonts w:ascii="Century" w:eastAsiaTheme="minorHAnsi" w:hAnsi="Century"/>
                <w:b/>
                <w:i/>
                <w:sz w:val="22"/>
                <w:szCs w:val="22"/>
                <w:lang w:eastAsia="en-US"/>
              </w:rPr>
            </w:pPr>
            <w:r w:rsidRPr="00040F7C">
              <w:rPr>
                <w:rFonts w:ascii="Century" w:hAnsi="Century"/>
                <w:b/>
                <w:i/>
                <w:sz w:val="22"/>
                <w:szCs w:val="22"/>
              </w:rPr>
              <w:t xml:space="preserve">Проблем 3: </w:t>
            </w:r>
            <w:r w:rsidR="0014423C" w:rsidRPr="00040F7C">
              <w:rPr>
                <w:rFonts w:ascii="Times New Roman" w:hAnsi="Times New Roman"/>
                <w:bCs/>
                <w:i/>
                <w:iCs/>
                <w:sz w:val="22"/>
                <w:szCs w:val="22"/>
              </w:rPr>
              <w:t xml:space="preserve">„Липса на разпоредби, свързани с киберсигурността в </w:t>
            </w:r>
            <w:r w:rsidR="0014423C" w:rsidRPr="00040F7C">
              <w:rPr>
                <w:rFonts w:ascii="Times New Roman" w:hAnsi="Times New Roman"/>
                <w:bCs/>
                <w:i/>
                <w:iCs/>
                <w:sz w:val="22"/>
                <w:szCs w:val="22"/>
              </w:rPr>
              <w:lastRenderedPageBreak/>
              <w:t xml:space="preserve">гражданското въздухоплаване“ </w:t>
            </w:r>
          </w:p>
        </w:tc>
        <w:tc>
          <w:tcPr>
            <w:tcW w:w="6361" w:type="dxa"/>
            <w:gridSpan w:val="3"/>
            <w:shd w:val="clear" w:color="auto" w:fill="BFBFBF" w:themeFill="background1" w:themeFillShade="BF"/>
            <w:vAlign w:val="center"/>
          </w:tcPr>
          <w:p w14:paraId="3A14EB03" w14:textId="77777777" w:rsidR="007F41DC" w:rsidRPr="00456B14" w:rsidRDefault="007F41DC" w:rsidP="00E02FA0">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lastRenderedPageBreak/>
              <w:t xml:space="preserve">Вариант </w:t>
            </w:r>
            <w:r w:rsidR="00FB5F38" w:rsidRPr="00456B14">
              <w:rPr>
                <w:rFonts w:ascii="Times New Roman" w:hAnsi="Times New Roman"/>
                <w:b/>
                <w:sz w:val="22"/>
                <w:szCs w:val="22"/>
              </w:rPr>
              <w:t>0</w:t>
            </w:r>
            <w:r w:rsidRPr="00456B14">
              <w:rPr>
                <w:rFonts w:ascii="Times New Roman" w:hAnsi="Times New Roman"/>
                <w:b/>
                <w:i/>
                <w:iCs/>
                <w:sz w:val="22"/>
                <w:szCs w:val="22"/>
              </w:rPr>
              <w:t>:</w:t>
            </w:r>
            <w:r w:rsidR="0014423C" w:rsidRPr="00456B14">
              <w:rPr>
                <w:rFonts w:ascii="Times New Roman" w:hAnsi="Times New Roman"/>
                <w:b/>
                <w:i/>
                <w:iCs/>
                <w:sz w:val="22"/>
                <w:szCs w:val="22"/>
              </w:rPr>
              <w:t>“Без действие</w:t>
            </w:r>
            <w:r w:rsidR="0014423C" w:rsidRPr="00456B14">
              <w:rPr>
                <w:rFonts w:ascii="Times New Roman" w:hAnsi="Times New Roman"/>
                <w:b/>
                <w:sz w:val="22"/>
                <w:szCs w:val="22"/>
              </w:rPr>
              <w:t>“</w:t>
            </w:r>
          </w:p>
        </w:tc>
      </w:tr>
      <w:tr w:rsidR="007F41DC" w:rsidRPr="000E7A3A" w14:paraId="39A53389" w14:textId="77777777" w:rsidTr="00E02FA0">
        <w:tc>
          <w:tcPr>
            <w:tcW w:w="1843" w:type="dxa"/>
            <w:shd w:val="clear" w:color="auto" w:fill="D9D9D9" w:themeFill="background1" w:themeFillShade="D9"/>
            <w:vAlign w:val="center"/>
          </w:tcPr>
          <w:p w14:paraId="4ADF281F" w14:textId="77777777" w:rsidR="007F41DC" w:rsidRPr="000E7A3A" w:rsidRDefault="007F41DC" w:rsidP="00E02FA0">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6E130EAA"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6C26950E" w14:textId="77777777" w:rsidR="007F41DC" w:rsidRPr="000E7A3A" w:rsidRDefault="007F41DC" w:rsidP="00E02FA0">
            <w:pPr>
              <w:tabs>
                <w:tab w:val="left" w:pos="567"/>
              </w:tabs>
              <w:spacing w:after="120" w:line="276" w:lineRule="auto"/>
              <w:ind w:right="-108"/>
              <w:jc w:val="center"/>
              <w:rPr>
                <w:rFonts w:ascii="Century" w:hAnsi="Century"/>
                <w:b/>
                <w:color w:val="000000" w:themeColor="text1"/>
                <w:sz w:val="16"/>
                <w:szCs w:val="16"/>
              </w:rPr>
            </w:pPr>
            <w:r w:rsidRPr="000E7A3A">
              <w:rPr>
                <w:rFonts w:ascii="Century" w:hAnsi="Century"/>
                <w:b/>
                <w:color w:val="000000" w:themeColor="text1"/>
                <w:sz w:val="16"/>
                <w:szCs w:val="16"/>
              </w:rPr>
              <w:t xml:space="preserve">Въздействие </w:t>
            </w:r>
            <w:r>
              <w:rPr>
                <w:rFonts w:ascii="Century" w:hAnsi="Century"/>
                <w:b/>
                <w:color w:val="000000" w:themeColor="text1"/>
                <w:sz w:val="16"/>
                <w:szCs w:val="16"/>
              </w:rPr>
              <w:t>2</w:t>
            </w:r>
          </w:p>
        </w:tc>
        <w:tc>
          <w:tcPr>
            <w:tcW w:w="2661" w:type="dxa"/>
            <w:shd w:val="clear" w:color="auto" w:fill="DEEAF6" w:themeFill="accent1" w:themeFillTint="33"/>
            <w:vAlign w:val="center"/>
          </w:tcPr>
          <w:p w14:paraId="1F311952"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w:t>
            </w:r>
            <w:r>
              <w:rPr>
                <w:rFonts w:ascii="Century" w:hAnsi="Century"/>
                <w:b/>
                <w:color w:val="000000" w:themeColor="text1"/>
                <w:sz w:val="16"/>
                <w:szCs w:val="16"/>
              </w:rPr>
              <w:t>ъздействие 3</w:t>
            </w:r>
          </w:p>
        </w:tc>
      </w:tr>
      <w:tr w:rsidR="007F41DC" w:rsidRPr="000E7A3A" w14:paraId="342BD86B" w14:textId="77777777" w:rsidTr="00E02FA0">
        <w:tc>
          <w:tcPr>
            <w:tcW w:w="1843" w:type="dxa"/>
            <w:shd w:val="clear" w:color="auto" w:fill="D9D9D9" w:themeFill="background1" w:themeFillShade="D9"/>
          </w:tcPr>
          <w:p w14:paraId="11B6D2F5"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2DC7BFB8"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6312D0F4" w14:textId="77777777" w:rsidR="007F41DC" w:rsidRPr="000E7A3A" w:rsidRDefault="007F41DC" w:rsidP="00E02FA0">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63E71C0C"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7F41DC" w:rsidRPr="000E7A3A" w14:paraId="231CB375" w14:textId="77777777" w:rsidTr="00E02FA0">
        <w:tc>
          <w:tcPr>
            <w:tcW w:w="1843" w:type="dxa"/>
            <w:shd w:val="clear" w:color="auto" w:fill="D9D9D9" w:themeFill="background1" w:themeFillShade="D9"/>
          </w:tcPr>
          <w:p w14:paraId="111A5578"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3A4D92D8"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4D072F6D"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27B342F7"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r w:rsidR="007F41DC" w:rsidRPr="000E7A3A" w14:paraId="5410C643" w14:textId="77777777" w:rsidTr="00E02FA0">
        <w:tc>
          <w:tcPr>
            <w:tcW w:w="1843" w:type="dxa"/>
            <w:shd w:val="clear" w:color="auto" w:fill="D9D9D9" w:themeFill="background1" w:themeFillShade="D9"/>
          </w:tcPr>
          <w:p w14:paraId="1F1D4C0C"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41FB3935"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5DCE7FB7"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56068B09"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bl>
    <w:p w14:paraId="2292EB0F" w14:textId="77777777" w:rsidR="007F41DC" w:rsidRPr="000E7A3A" w:rsidRDefault="007F41DC" w:rsidP="007F41DC">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7F41DC" w:rsidRPr="000E7A3A" w14:paraId="622149E4" w14:textId="77777777" w:rsidTr="00E02FA0">
        <w:tc>
          <w:tcPr>
            <w:tcW w:w="2537" w:type="dxa"/>
            <w:gridSpan w:val="2"/>
            <w:shd w:val="clear" w:color="auto" w:fill="5B9BD5" w:themeFill="accent1"/>
            <w:vAlign w:val="center"/>
          </w:tcPr>
          <w:p w14:paraId="79505572" w14:textId="77777777" w:rsidR="007F41DC" w:rsidRPr="00456B14" w:rsidRDefault="007F41DC" w:rsidP="00E02FA0">
            <w:pPr>
              <w:spacing w:before="120" w:after="120"/>
              <w:jc w:val="center"/>
              <w:rPr>
                <w:rFonts w:ascii="Century" w:eastAsiaTheme="minorHAnsi" w:hAnsi="Century"/>
                <w:b/>
                <w:i/>
                <w:sz w:val="22"/>
                <w:szCs w:val="22"/>
                <w:lang w:eastAsia="en-US"/>
              </w:rPr>
            </w:pPr>
            <w:r w:rsidRPr="00456B14">
              <w:rPr>
                <w:rFonts w:ascii="Century" w:hAnsi="Century"/>
                <w:b/>
                <w:i/>
                <w:sz w:val="22"/>
                <w:szCs w:val="22"/>
              </w:rPr>
              <w:t xml:space="preserve">Проблем 3: </w:t>
            </w:r>
            <w:r w:rsidR="0014423C" w:rsidRPr="00456B14">
              <w:rPr>
                <w:rFonts w:ascii="Times New Roman" w:hAnsi="Times New Roman"/>
                <w:bCs/>
                <w:i/>
                <w:iCs/>
                <w:sz w:val="22"/>
                <w:szCs w:val="22"/>
              </w:rPr>
              <w:t>„Липса на разпоредби, свързани с киберсигурността в гражданското въздухоплаване“</w:t>
            </w:r>
          </w:p>
        </w:tc>
        <w:tc>
          <w:tcPr>
            <w:tcW w:w="6361" w:type="dxa"/>
            <w:gridSpan w:val="3"/>
            <w:shd w:val="clear" w:color="auto" w:fill="BFBFBF" w:themeFill="background1" w:themeFillShade="BF"/>
            <w:vAlign w:val="center"/>
          </w:tcPr>
          <w:p w14:paraId="19EADCB2" w14:textId="77777777" w:rsidR="007F41DC" w:rsidRPr="00456B14" w:rsidRDefault="007F41DC" w:rsidP="00E02FA0">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t xml:space="preserve">Вариант </w:t>
            </w:r>
            <w:r w:rsidR="00FB5F38" w:rsidRPr="00456B14">
              <w:rPr>
                <w:rFonts w:ascii="Times New Roman" w:hAnsi="Times New Roman"/>
                <w:b/>
                <w:sz w:val="22"/>
                <w:szCs w:val="22"/>
              </w:rPr>
              <w:t>1</w:t>
            </w:r>
            <w:r w:rsidRPr="00456B14">
              <w:rPr>
                <w:rFonts w:ascii="Times New Roman" w:hAnsi="Times New Roman"/>
                <w:b/>
                <w:sz w:val="22"/>
                <w:szCs w:val="22"/>
              </w:rPr>
              <w:t xml:space="preserve">: </w:t>
            </w:r>
            <w:r w:rsidR="00456B14">
              <w:rPr>
                <w:rFonts w:ascii="Times New Roman" w:hAnsi="Times New Roman"/>
                <w:b/>
                <w:sz w:val="22"/>
                <w:szCs w:val="22"/>
              </w:rPr>
              <w:t>„</w:t>
            </w:r>
            <w:r w:rsidR="0014423C" w:rsidRPr="00456B14">
              <w:rPr>
                <w:rFonts w:ascii="Times New Roman" w:hAnsi="Times New Roman"/>
                <w:b/>
                <w:i/>
                <w:iCs/>
                <w:sz w:val="22"/>
                <w:szCs w:val="22"/>
              </w:rPr>
              <w:t>Предприемане на законодателното предложение</w:t>
            </w:r>
            <w:r w:rsidR="00456B14">
              <w:rPr>
                <w:rFonts w:ascii="Times New Roman" w:hAnsi="Times New Roman"/>
                <w:b/>
                <w:i/>
                <w:iCs/>
                <w:sz w:val="22"/>
                <w:szCs w:val="22"/>
              </w:rPr>
              <w:t>“</w:t>
            </w:r>
            <w:r w:rsidR="0014423C" w:rsidRPr="00456B14">
              <w:rPr>
                <w:rFonts w:ascii="Times New Roman" w:hAnsi="Times New Roman"/>
                <w:b/>
                <w:sz w:val="22"/>
                <w:szCs w:val="22"/>
              </w:rPr>
              <w:t xml:space="preserve"> </w:t>
            </w:r>
          </w:p>
        </w:tc>
      </w:tr>
      <w:tr w:rsidR="007F41DC" w:rsidRPr="000E7A3A" w14:paraId="12960B25" w14:textId="77777777" w:rsidTr="00E02FA0">
        <w:tc>
          <w:tcPr>
            <w:tcW w:w="1843" w:type="dxa"/>
            <w:shd w:val="clear" w:color="auto" w:fill="D9D9D9" w:themeFill="background1" w:themeFillShade="D9"/>
            <w:vAlign w:val="center"/>
          </w:tcPr>
          <w:p w14:paraId="321C96A2" w14:textId="77777777" w:rsidR="007F41DC" w:rsidRPr="000E7A3A" w:rsidRDefault="007F41DC" w:rsidP="00E02FA0">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0DCB806C"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530A7238"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52CCB705"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7F41DC" w:rsidRPr="000E7A3A" w14:paraId="10ED436C" w14:textId="77777777" w:rsidTr="00E02FA0">
        <w:tc>
          <w:tcPr>
            <w:tcW w:w="1843" w:type="dxa"/>
            <w:shd w:val="clear" w:color="auto" w:fill="D9D9D9" w:themeFill="background1" w:themeFillShade="D9"/>
          </w:tcPr>
          <w:p w14:paraId="21363321"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375444AB"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36DB1922" w14:textId="77777777" w:rsidR="007F41DC" w:rsidRPr="000E7A3A" w:rsidRDefault="007F41DC" w:rsidP="00E02FA0">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0E5FEBFF"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7F41DC" w:rsidRPr="000E7A3A" w14:paraId="495A7DDA" w14:textId="77777777" w:rsidTr="00E02FA0">
        <w:tc>
          <w:tcPr>
            <w:tcW w:w="1843" w:type="dxa"/>
            <w:shd w:val="clear" w:color="auto" w:fill="D9D9D9" w:themeFill="background1" w:themeFillShade="D9"/>
          </w:tcPr>
          <w:p w14:paraId="79403908"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2FD8EDF4"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302D81D5"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5CDA9A33"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r w:rsidR="007F41DC" w:rsidRPr="000E7A3A" w14:paraId="56660F30" w14:textId="77777777" w:rsidTr="00E02FA0">
        <w:tc>
          <w:tcPr>
            <w:tcW w:w="1843" w:type="dxa"/>
            <w:shd w:val="clear" w:color="auto" w:fill="D9D9D9" w:themeFill="background1" w:themeFillShade="D9"/>
          </w:tcPr>
          <w:p w14:paraId="2F9B008B"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6870A0FF"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43DD41EF"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1A374BDD"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bl>
    <w:p w14:paraId="24617D3B" w14:textId="77777777" w:rsidR="007F41DC" w:rsidRPr="000E7A3A" w:rsidRDefault="007F41DC" w:rsidP="007F41DC">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7F41DC" w:rsidRPr="000E7A3A" w14:paraId="7114C825" w14:textId="77777777" w:rsidTr="00E02FA0">
        <w:tc>
          <w:tcPr>
            <w:tcW w:w="2537" w:type="dxa"/>
            <w:gridSpan w:val="2"/>
            <w:shd w:val="clear" w:color="auto" w:fill="5B9BD5" w:themeFill="accent1"/>
            <w:vAlign w:val="center"/>
          </w:tcPr>
          <w:p w14:paraId="4B0DFD46" w14:textId="77777777" w:rsidR="007F41DC" w:rsidRPr="00456B14" w:rsidRDefault="007F41DC" w:rsidP="00E02FA0">
            <w:pPr>
              <w:spacing w:before="120" w:after="120"/>
              <w:jc w:val="center"/>
              <w:rPr>
                <w:rFonts w:ascii="Century" w:eastAsiaTheme="minorHAnsi" w:hAnsi="Century"/>
                <w:b/>
                <w:i/>
                <w:sz w:val="22"/>
                <w:szCs w:val="22"/>
                <w:lang w:eastAsia="en-US"/>
              </w:rPr>
            </w:pPr>
            <w:r w:rsidRPr="00456B14">
              <w:rPr>
                <w:rFonts w:ascii="Century" w:hAnsi="Century"/>
                <w:b/>
                <w:i/>
                <w:sz w:val="22"/>
                <w:szCs w:val="22"/>
              </w:rPr>
              <w:t xml:space="preserve">Проблем 3: </w:t>
            </w:r>
            <w:r w:rsidR="0014423C" w:rsidRPr="00456B14">
              <w:rPr>
                <w:rFonts w:ascii="Times New Roman" w:hAnsi="Times New Roman"/>
                <w:bCs/>
                <w:i/>
                <w:iCs/>
                <w:sz w:val="22"/>
                <w:szCs w:val="22"/>
              </w:rPr>
              <w:t>„Липса на разпоредби, свързани с киберсигурността в гражданското въздухоплаване“</w:t>
            </w:r>
          </w:p>
        </w:tc>
        <w:tc>
          <w:tcPr>
            <w:tcW w:w="6361" w:type="dxa"/>
            <w:gridSpan w:val="3"/>
            <w:shd w:val="clear" w:color="auto" w:fill="BFBFBF" w:themeFill="background1" w:themeFillShade="BF"/>
            <w:vAlign w:val="center"/>
          </w:tcPr>
          <w:p w14:paraId="72BA5326" w14:textId="77777777" w:rsidR="007F41DC" w:rsidRPr="00456B14" w:rsidRDefault="007F41DC" w:rsidP="00E02FA0">
            <w:pPr>
              <w:tabs>
                <w:tab w:val="left" w:pos="567"/>
              </w:tabs>
              <w:spacing w:after="120" w:line="276" w:lineRule="auto"/>
              <w:ind w:right="232"/>
              <w:jc w:val="center"/>
              <w:rPr>
                <w:rFonts w:ascii="Times New Roman" w:hAnsi="Times New Roman"/>
                <w:b/>
                <w:sz w:val="24"/>
                <w:szCs w:val="24"/>
              </w:rPr>
            </w:pPr>
            <w:r w:rsidRPr="00456B14">
              <w:rPr>
                <w:rFonts w:ascii="Times New Roman" w:hAnsi="Times New Roman"/>
                <w:b/>
                <w:sz w:val="24"/>
                <w:szCs w:val="24"/>
              </w:rPr>
              <w:t xml:space="preserve">Вариант </w:t>
            </w:r>
            <w:r w:rsidR="00FB5F38" w:rsidRPr="00456B14">
              <w:rPr>
                <w:rFonts w:ascii="Times New Roman" w:hAnsi="Times New Roman"/>
                <w:b/>
                <w:sz w:val="24"/>
                <w:szCs w:val="24"/>
              </w:rPr>
              <w:t>2</w:t>
            </w:r>
            <w:r w:rsidRPr="00456B14">
              <w:rPr>
                <w:rFonts w:ascii="Times New Roman" w:hAnsi="Times New Roman"/>
                <w:b/>
                <w:sz w:val="24"/>
                <w:szCs w:val="24"/>
              </w:rPr>
              <w:t xml:space="preserve">: </w:t>
            </w:r>
            <w:r w:rsidR="0014423C" w:rsidRPr="00456B14">
              <w:rPr>
                <w:rFonts w:ascii="Times New Roman" w:hAnsi="Times New Roman"/>
                <w:b/>
                <w:sz w:val="24"/>
                <w:szCs w:val="24"/>
              </w:rPr>
              <w:t>„Нежелан“</w:t>
            </w:r>
          </w:p>
        </w:tc>
      </w:tr>
      <w:tr w:rsidR="007F41DC" w:rsidRPr="000E7A3A" w14:paraId="4D0F84D9" w14:textId="77777777" w:rsidTr="00E02FA0">
        <w:tc>
          <w:tcPr>
            <w:tcW w:w="1843" w:type="dxa"/>
            <w:shd w:val="clear" w:color="auto" w:fill="D9D9D9" w:themeFill="background1" w:themeFillShade="D9"/>
            <w:vAlign w:val="center"/>
          </w:tcPr>
          <w:p w14:paraId="454F30A6" w14:textId="77777777" w:rsidR="007F41DC" w:rsidRPr="000E7A3A" w:rsidRDefault="007F41DC" w:rsidP="00E02FA0">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0A0A17DD"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40423EAB"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486B079A" w14:textId="77777777" w:rsidR="007F41DC" w:rsidRPr="000E7A3A" w:rsidRDefault="007F41DC" w:rsidP="00E02FA0">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7F41DC" w:rsidRPr="000E7A3A" w14:paraId="3B507706" w14:textId="77777777" w:rsidTr="00E02FA0">
        <w:tc>
          <w:tcPr>
            <w:tcW w:w="1843" w:type="dxa"/>
            <w:shd w:val="clear" w:color="auto" w:fill="D9D9D9" w:themeFill="background1" w:themeFillShade="D9"/>
          </w:tcPr>
          <w:p w14:paraId="676853DE"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28666017"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7A81102B" w14:textId="77777777" w:rsidR="007F41DC" w:rsidRPr="000E7A3A" w:rsidRDefault="007F41DC" w:rsidP="00E02FA0">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44563C34"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7F41DC" w:rsidRPr="000E7A3A" w14:paraId="35459A45" w14:textId="77777777" w:rsidTr="00E02FA0">
        <w:tc>
          <w:tcPr>
            <w:tcW w:w="1843" w:type="dxa"/>
            <w:shd w:val="clear" w:color="auto" w:fill="D9D9D9" w:themeFill="background1" w:themeFillShade="D9"/>
          </w:tcPr>
          <w:p w14:paraId="18F2FCBF"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3CD6DD84"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19FCD84A"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14023F5D"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r w:rsidR="007F41DC" w:rsidRPr="000E7A3A" w14:paraId="04871D00" w14:textId="77777777" w:rsidTr="00E02FA0">
        <w:tc>
          <w:tcPr>
            <w:tcW w:w="1843" w:type="dxa"/>
            <w:shd w:val="clear" w:color="auto" w:fill="D9D9D9" w:themeFill="background1" w:themeFillShade="D9"/>
          </w:tcPr>
          <w:p w14:paraId="4A3C077B" w14:textId="77777777" w:rsidR="007F41DC" w:rsidRPr="000E7A3A" w:rsidRDefault="007F41DC" w:rsidP="00E02FA0">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7BF7DF48"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6F3DD90B" w14:textId="77777777" w:rsidR="007F41DC" w:rsidRPr="000E7A3A" w:rsidRDefault="0014423C" w:rsidP="00E02FA0">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32BC7FFF" w14:textId="77777777" w:rsidR="007F41DC" w:rsidRPr="000E7A3A" w:rsidRDefault="007F41DC" w:rsidP="00E02FA0">
            <w:pPr>
              <w:tabs>
                <w:tab w:val="left" w:pos="567"/>
              </w:tabs>
              <w:spacing w:line="276" w:lineRule="auto"/>
              <w:ind w:right="232"/>
              <w:jc w:val="center"/>
              <w:rPr>
                <w:rFonts w:ascii="Century" w:hAnsi="Century"/>
                <w:b/>
                <w:i/>
                <w:color w:val="000000" w:themeColor="text1"/>
                <w:sz w:val="16"/>
                <w:szCs w:val="16"/>
              </w:rPr>
            </w:pPr>
          </w:p>
        </w:tc>
      </w:tr>
    </w:tbl>
    <w:p w14:paraId="4E7047CA" w14:textId="77777777" w:rsidR="00B56EAB" w:rsidRPr="00717937" w:rsidRDefault="00B56EAB" w:rsidP="00B56EAB">
      <w:pPr>
        <w:pStyle w:val="Heading2"/>
      </w:pPr>
      <w:r w:rsidRPr="00717937">
        <w:t xml:space="preserve">Качествена оценка на по-значимите въздействия и специфичните им аспекти при решаването на Проблем </w:t>
      </w:r>
      <w:r>
        <w:t>4</w:t>
      </w:r>
    </w:p>
    <w:p w14:paraId="447EF277" w14:textId="77777777" w:rsidR="00B56EAB" w:rsidRPr="007F41DC" w:rsidRDefault="00B56EAB" w:rsidP="00B56EAB">
      <w:pPr>
        <w:rPr>
          <w:lang w:val="en-US"/>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B56EAB" w:rsidRPr="000E7A3A" w14:paraId="7769CD04" w14:textId="77777777" w:rsidTr="00D03909">
        <w:tc>
          <w:tcPr>
            <w:tcW w:w="2537" w:type="dxa"/>
            <w:gridSpan w:val="2"/>
            <w:shd w:val="clear" w:color="auto" w:fill="5B9BD5" w:themeFill="accent1"/>
            <w:vAlign w:val="center"/>
          </w:tcPr>
          <w:p w14:paraId="55289027" w14:textId="77777777" w:rsidR="00B56EAB" w:rsidRPr="00456B14" w:rsidRDefault="00B56EAB" w:rsidP="00D03909">
            <w:pPr>
              <w:spacing w:before="120" w:after="120"/>
              <w:jc w:val="center"/>
              <w:rPr>
                <w:rFonts w:ascii="Century" w:eastAsiaTheme="minorHAnsi" w:hAnsi="Century"/>
                <w:b/>
                <w:i/>
                <w:sz w:val="22"/>
                <w:szCs w:val="22"/>
                <w:lang w:eastAsia="en-US"/>
              </w:rPr>
            </w:pPr>
            <w:r w:rsidRPr="00456B14">
              <w:rPr>
                <w:rFonts w:ascii="Century" w:hAnsi="Century"/>
                <w:b/>
                <w:i/>
                <w:sz w:val="22"/>
                <w:szCs w:val="22"/>
              </w:rPr>
              <w:t xml:space="preserve">Проблем 4: </w:t>
            </w:r>
            <w:r w:rsidRPr="00456B14">
              <w:rPr>
                <w:rFonts w:ascii="Times New Roman" w:hAnsi="Times New Roman"/>
                <w:bCs/>
                <w:i/>
                <w:iCs/>
                <w:sz w:val="22"/>
                <w:szCs w:val="22"/>
              </w:rPr>
              <w:t xml:space="preserve"> </w:t>
            </w:r>
            <w:r w:rsidRPr="00456B14">
              <w:rPr>
                <w:rFonts w:ascii="Times New Roman" w:hAnsi="Times New Roman"/>
                <w:i/>
                <w:iCs/>
                <w:sz w:val="22"/>
                <w:szCs w:val="22"/>
              </w:rPr>
              <w:t>„Липса на такси за извършвани административни услуги, произтичащи от уредба на ЕС“</w:t>
            </w:r>
          </w:p>
        </w:tc>
        <w:tc>
          <w:tcPr>
            <w:tcW w:w="6361" w:type="dxa"/>
            <w:gridSpan w:val="3"/>
            <w:shd w:val="clear" w:color="auto" w:fill="BFBFBF" w:themeFill="background1" w:themeFillShade="BF"/>
            <w:vAlign w:val="center"/>
          </w:tcPr>
          <w:p w14:paraId="102F089B" w14:textId="77777777" w:rsidR="00B56EAB" w:rsidRPr="000E7A3A" w:rsidRDefault="00B56EAB" w:rsidP="00D03909">
            <w:pPr>
              <w:tabs>
                <w:tab w:val="left" w:pos="567"/>
              </w:tabs>
              <w:spacing w:after="120" w:line="276" w:lineRule="auto"/>
              <w:ind w:right="232"/>
              <w:jc w:val="center"/>
              <w:rPr>
                <w:rFonts w:ascii="Century" w:hAnsi="Century"/>
                <w:b/>
              </w:rPr>
            </w:pPr>
            <w:r w:rsidRPr="00456B14">
              <w:rPr>
                <w:rFonts w:ascii="Times New Roman" w:hAnsi="Times New Roman"/>
                <w:b/>
                <w:sz w:val="22"/>
                <w:szCs w:val="22"/>
              </w:rPr>
              <w:t xml:space="preserve">Вариант </w:t>
            </w:r>
            <w:r w:rsidR="00FB5F38" w:rsidRPr="00456B14">
              <w:rPr>
                <w:rFonts w:ascii="Times New Roman" w:hAnsi="Times New Roman"/>
                <w:b/>
                <w:sz w:val="22"/>
                <w:szCs w:val="22"/>
              </w:rPr>
              <w:t>0</w:t>
            </w:r>
            <w:r w:rsidR="00B84F63">
              <w:rPr>
                <w:rFonts w:ascii="Century" w:hAnsi="Century"/>
                <w:b/>
              </w:rPr>
              <w:t xml:space="preserve"> </w:t>
            </w:r>
            <w:r w:rsidRPr="00456B14">
              <w:rPr>
                <w:rFonts w:ascii="Times New Roman" w:hAnsi="Times New Roman"/>
                <w:b/>
                <w:i/>
                <w:iCs/>
                <w:sz w:val="22"/>
                <w:szCs w:val="22"/>
              </w:rPr>
              <w:t>“Без действие“</w:t>
            </w:r>
          </w:p>
        </w:tc>
      </w:tr>
      <w:tr w:rsidR="00B56EAB" w:rsidRPr="000E7A3A" w14:paraId="6784384F" w14:textId="77777777" w:rsidTr="00D03909">
        <w:tc>
          <w:tcPr>
            <w:tcW w:w="1843" w:type="dxa"/>
            <w:shd w:val="clear" w:color="auto" w:fill="D9D9D9" w:themeFill="background1" w:themeFillShade="D9"/>
            <w:vAlign w:val="center"/>
          </w:tcPr>
          <w:p w14:paraId="30EB00D3" w14:textId="77777777" w:rsidR="00B56EAB" w:rsidRPr="000E7A3A" w:rsidRDefault="00B56EAB" w:rsidP="00D03909">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428B678F"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7910A8AB" w14:textId="77777777" w:rsidR="00B56EAB" w:rsidRPr="000E7A3A" w:rsidRDefault="00B56EAB" w:rsidP="00D03909">
            <w:pPr>
              <w:tabs>
                <w:tab w:val="left" w:pos="567"/>
              </w:tabs>
              <w:spacing w:after="120" w:line="276" w:lineRule="auto"/>
              <w:ind w:right="-108"/>
              <w:jc w:val="center"/>
              <w:rPr>
                <w:rFonts w:ascii="Century" w:hAnsi="Century"/>
                <w:b/>
                <w:color w:val="000000" w:themeColor="text1"/>
                <w:sz w:val="16"/>
                <w:szCs w:val="16"/>
              </w:rPr>
            </w:pPr>
            <w:r w:rsidRPr="000E7A3A">
              <w:rPr>
                <w:rFonts w:ascii="Century" w:hAnsi="Century"/>
                <w:b/>
                <w:color w:val="000000" w:themeColor="text1"/>
                <w:sz w:val="16"/>
                <w:szCs w:val="16"/>
              </w:rPr>
              <w:t xml:space="preserve">Въздействие </w:t>
            </w:r>
            <w:r>
              <w:rPr>
                <w:rFonts w:ascii="Century" w:hAnsi="Century"/>
                <w:b/>
                <w:color w:val="000000" w:themeColor="text1"/>
                <w:sz w:val="16"/>
                <w:szCs w:val="16"/>
              </w:rPr>
              <w:t>2</w:t>
            </w:r>
          </w:p>
        </w:tc>
        <w:tc>
          <w:tcPr>
            <w:tcW w:w="2661" w:type="dxa"/>
            <w:shd w:val="clear" w:color="auto" w:fill="DEEAF6" w:themeFill="accent1" w:themeFillTint="33"/>
            <w:vAlign w:val="center"/>
          </w:tcPr>
          <w:p w14:paraId="0F23B284"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w:t>
            </w:r>
            <w:r>
              <w:rPr>
                <w:rFonts w:ascii="Century" w:hAnsi="Century"/>
                <w:b/>
                <w:color w:val="000000" w:themeColor="text1"/>
                <w:sz w:val="16"/>
                <w:szCs w:val="16"/>
              </w:rPr>
              <w:t>ъздействие 3</w:t>
            </w:r>
          </w:p>
        </w:tc>
      </w:tr>
      <w:tr w:rsidR="00B56EAB" w:rsidRPr="000E7A3A" w14:paraId="619D4043" w14:textId="77777777" w:rsidTr="00D03909">
        <w:tc>
          <w:tcPr>
            <w:tcW w:w="1843" w:type="dxa"/>
            <w:shd w:val="clear" w:color="auto" w:fill="D9D9D9" w:themeFill="background1" w:themeFillShade="D9"/>
          </w:tcPr>
          <w:p w14:paraId="56711E0B"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4C9A62B0"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59C8D9D8" w14:textId="77777777" w:rsidR="00B56EAB" w:rsidRPr="000E7A3A" w:rsidRDefault="00B56EAB" w:rsidP="00D03909">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095A207E"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B56EAB" w:rsidRPr="000E7A3A" w14:paraId="3339AC81" w14:textId="77777777" w:rsidTr="00D03909">
        <w:tc>
          <w:tcPr>
            <w:tcW w:w="1843" w:type="dxa"/>
            <w:shd w:val="clear" w:color="auto" w:fill="D9D9D9" w:themeFill="background1" w:themeFillShade="D9"/>
          </w:tcPr>
          <w:p w14:paraId="68B736E9"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57C26A0D"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586B53A8"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28753331"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r w:rsidR="00B56EAB" w:rsidRPr="000E7A3A" w14:paraId="0025FDFE" w14:textId="77777777" w:rsidTr="00D03909">
        <w:tc>
          <w:tcPr>
            <w:tcW w:w="1843" w:type="dxa"/>
            <w:shd w:val="clear" w:color="auto" w:fill="D9D9D9" w:themeFill="background1" w:themeFillShade="D9"/>
          </w:tcPr>
          <w:p w14:paraId="469B9233"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5944975A"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376F35F5"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4075BED0"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bl>
    <w:p w14:paraId="4C8DB73D" w14:textId="77777777" w:rsidR="00B56EAB" w:rsidRPr="000E7A3A" w:rsidRDefault="00B56EAB" w:rsidP="00B56EAB">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B56EAB" w:rsidRPr="000E7A3A" w14:paraId="360B5EFC" w14:textId="77777777" w:rsidTr="00D03909">
        <w:tc>
          <w:tcPr>
            <w:tcW w:w="2537" w:type="dxa"/>
            <w:gridSpan w:val="2"/>
            <w:shd w:val="clear" w:color="auto" w:fill="5B9BD5" w:themeFill="accent1"/>
            <w:vAlign w:val="center"/>
          </w:tcPr>
          <w:p w14:paraId="73BB8151" w14:textId="77777777" w:rsidR="00B56EAB" w:rsidRPr="00456B14" w:rsidRDefault="00B56EAB" w:rsidP="00D03909">
            <w:pPr>
              <w:spacing w:before="120" w:after="120"/>
              <w:jc w:val="center"/>
              <w:rPr>
                <w:rFonts w:ascii="Century" w:eastAsiaTheme="minorHAnsi" w:hAnsi="Century"/>
                <w:b/>
                <w:i/>
                <w:sz w:val="22"/>
                <w:szCs w:val="22"/>
                <w:lang w:eastAsia="en-US"/>
              </w:rPr>
            </w:pPr>
            <w:r w:rsidRPr="00456B14">
              <w:rPr>
                <w:rFonts w:ascii="Century" w:hAnsi="Century"/>
                <w:b/>
                <w:i/>
                <w:sz w:val="22"/>
                <w:szCs w:val="22"/>
              </w:rPr>
              <w:lastRenderedPageBreak/>
              <w:t xml:space="preserve">Проблем 4: </w:t>
            </w:r>
            <w:r w:rsidRPr="00456B14">
              <w:rPr>
                <w:rFonts w:ascii="Times New Roman" w:hAnsi="Times New Roman"/>
                <w:bCs/>
                <w:i/>
                <w:iCs/>
                <w:sz w:val="22"/>
                <w:szCs w:val="22"/>
              </w:rPr>
              <w:t xml:space="preserve"> </w:t>
            </w:r>
            <w:r w:rsidRPr="00456B14">
              <w:rPr>
                <w:rFonts w:ascii="Times New Roman" w:hAnsi="Times New Roman"/>
                <w:i/>
                <w:iCs/>
                <w:sz w:val="22"/>
                <w:szCs w:val="22"/>
              </w:rPr>
              <w:t>„Липса на такси за извършвани административни услуги, произтичащи от уредба на ЕС“</w:t>
            </w:r>
            <w:r w:rsidRPr="00456B14">
              <w:rPr>
                <w:rFonts w:ascii="Times New Roman" w:hAnsi="Times New Roman"/>
                <w:b/>
                <w:bCs/>
                <w:sz w:val="22"/>
                <w:szCs w:val="22"/>
              </w:rPr>
              <w:t xml:space="preserve"> </w:t>
            </w:r>
          </w:p>
        </w:tc>
        <w:tc>
          <w:tcPr>
            <w:tcW w:w="6361" w:type="dxa"/>
            <w:gridSpan w:val="3"/>
            <w:shd w:val="clear" w:color="auto" w:fill="BFBFBF" w:themeFill="background1" w:themeFillShade="BF"/>
            <w:vAlign w:val="center"/>
          </w:tcPr>
          <w:p w14:paraId="7B5CE6B3" w14:textId="77777777" w:rsidR="00B56EAB" w:rsidRPr="000E7A3A" w:rsidRDefault="00B56EAB" w:rsidP="00E5339E">
            <w:pPr>
              <w:tabs>
                <w:tab w:val="left" w:pos="567"/>
              </w:tabs>
              <w:spacing w:after="120" w:line="276" w:lineRule="auto"/>
              <w:ind w:right="232"/>
              <w:jc w:val="center"/>
              <w:rPr>
                <w:rFonts w:ascii="Century" w:hAnsi="Century"/>
                <w:b/>
              </w:rPr>
            </w:pPr>
            <w:r>
              <w:rPr>
                <w:rFonts w:ascii="Century" w:hAnsi="Century"/>
                <w:b/>
              </w:rPr>
              <w:t xml:space="preserve">Вариант </w:t>
            </w:r>
            <w:r w:rsidR="00FB5F38">
              <w:rPr>
                <w:rFonts w:ascii="Century" w:hAnsi="Century"/>
                <w:b/>
              </w:rPr>
              <w:t>1</w:t>
            </w:r>
            <w:r w:rsidRPr="000E7A3A">
              <w:rPr>
                <w:rFonts w:ascii="Century" w:hAnsi="Century"/>
                <w:b/>
              </w:rPr>
              <w:t xml:space="preserve">: </w:t>
            </w:r>
            <w:r w:rsidR="00456B14">
              <w:rPr>
                <w:rFonts w:ascii="Century" w:hAnsi="Century"/>
                <w:b/>
              </w:rPr>
              <w:t>„</w:t>
            </w:r>
            <w:r w:rsidRPr="00EF19A3">
              <w:rPr>
                <w:rFonts w:ascii="Century" w:hAnsi="Century"/>
                <w:b/>
                <w:i/>
                <w:iCs/>
              </w:rPr>
              <w:t>Предприемане на законодателното предложение</w:t>
            </w:r>
            <w:r w:rsidR="00E5339E">
              <w:rPr>
                <w:rFonts w:ascii="Century" w:hAnsi="Century"/>
                <w:b/>
                <w:i/>
                <w:iCs/>
              </w:rPr>
              <w:t>“</w:t>
            </w:r>
            <w:r w:rsidRPr="000E7A3A">
              <w:rPr>
                <w:rFonts w:ascii="Century" w:hAnsi="Century"/>
                <w:b/>
              </w:rPr>
              <w:t xml:space="preserve"> </w:t>
            </w:r>
          </w:p>
        </w:tc>
      </w:tr>
      <w:tr w:rsidR="00B56EAB" w:rsidRPr="000E7A3A" w14:paraId="5D0E2CAC" w14:textId="77777777" w:rsidTr="00D03909">
        <w:tc>
          <w:tcPr>
            <w:tcW w:w="1843" w:type="dxa"/>
            <w:shd w:val="clear" w:color="auto" w:fill="D9D9D9" w:themeFill="background1" w:themeFillShade="D9"/>
            <w:vAlign w:val="center"/>
          </w:tcPr>
          <w:p w14:paraId="6D47AA0F" w14:textId="77777777" w:rsidR="00B56EAB" w:rsidRPr="000E7A3A" w:rsidRDefault="00B56EAB" w:rsidP="00D03909">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7153EA59"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3B523D90"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5D108012"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B56EAB" w:rsidRPr="000E7A3A" w14:paraId="438D4BA2" w14:textId="77777777" w:rsidTr="00D03909">
        <w:tc>
          <w:tcPr>
            <w:tcW w:w="1843" w:type="dxa"/>
            <w:shd w:val="clear" w:color="auto" w:fill="D9D9D9" w:themeFill="background1" w:themeFillShade="D9"/>
          </w:tcPr>
          <w:p w14:paraId="03D49F2D"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0EEB28EA"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6E8D48E2" w14:textId="77777777" w:rsidR="00B56EAB" w:rsidRPr="000E7A3A" w:rsidRDefault="00B56EAB" w:rsidP="00D03909">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3D3208ED"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B56EAB" w:rsidRPr="000E7A3A" w14:paraId="1DFDD116" w14:textId="77777777" w:rsidTr="00D03909">
        <w:tc>
          <w:tcPr>
            <w:tcW w:w="1843" w:type="dxa"/>
            <w:shd w:val="clear" w:color="auto" w:fill="D9D9D9" w:themeFill="background1" w:themeFillShade="D9"/>
          </w:tcPr>
          <w:p w14:paraId="1E9B5008"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475A1600"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660AE8B2"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4B8DE7AE"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r w:rsidR="00B56EAB" w:rsidRPr="000E7A3A" w14:paraId="64B636BD" w14:textId="77777777" w:rsidTr="00D03909">
        <w:tc>
          <w:tcPr>
            <w:tcW w:w="1843" w:type="dxa"/>
            <w:shd w:val="clear" w:color="auto" w:fill="D9D9D9" w:themeFill="background1" w:themeFillShade="D9"/>
          </w:tcPr>
          <w:p w14:paraId="2D4AE86C"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2DC35040"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38EA78FF"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1630AEFF"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bl>
    <w:p w14:paraId="3D5EE327" w14:textId="77777777" w:rsidR="00B56EAB" w:rsidRPr="000E7A3A" w:rsidRDefault="00B56EAB" w:rsidP="00B56EAB">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B56EAB" w:rsidRPr="000E7A3A" w14:paraId="3BCE42F6" w14:textId="77777777" w:rsidTr="00D03909">
        <w:tc>
          <w:tcPr>
            <w:tcW w:w="2537" w:type="dxa"/>
            <w:gridSpan w:val="2"/>
            <w:shd w:val="clear" w:color="auto" w:fill="5B9BD5" w:themeFill="accent1"/>
            <w:vAlign w:val="center"/>
          </w:tcPr>
          <w:p w14:paraId="7C3D179F" w14:textId="77777777" w:rsidR="00B56EAB" w:rsidRPr="00456B14" w:rsidRDefault="00B56EAB" w:rsidP="00D03909">
            <w:pPr>
              <w:spacing w:before="120" w:after="120"/>
              <w:jc w:val="center"/>
              <w:rPr>
                <w:rFonts w:ascii="Century" w:eastAsiaTheme="minorHAnsi" w:hAnsi="Century"/>
                <w:b/>
                <w:i/>
                <w:sz w:val="22"/>
                <w:szCs w:val="22"/>
                <w:lang w:eastAsia="en-US"/>
              </w:rPr>
            </w:pPr>
            <w:r w:rsidRPr="00456B14">
              <w:rPr>
                <w:rFonts w:ascii="Century" w:hAnsi="Century"/>
                <w:b/>
                <w:i/>
                <w:sz w:val="22"/>
                <w:szCs w:val="22"/>
              </w:rPr>
              <w:t xml:space="preserve">Проблем 4: </w:t>
            </w:r>
            <w:r w:rsidRPr="00456B14">
              <w:rPr>
                <w:rFonts w:ascii="Times New Roman" w:hAnsi="Times New Roman"/>
                <w:bCs/>
                <w:i/>
                <w:iCs/>
                <w:sz w:val="22"/>
                <w:szCs w:val="22"/>
              </w:rPr>
              <w:t xml:space="preserve"> </w:t>
            </w:r>
            <w:r w:rsidRPr="00456B14">
              <w:rPr>
                <w:rFonts w:ascii="Times New Roman" w:hAnsi="Times New Roman"/>
                <w:i/>
                <w:iCs/>
                <w:sz w:val="22"/>
                <w:szCs w:val="22"/>
              </w:rPr>
              <w:t>„Липса на такси за извършвани административни услуги, произтичащи от уредба на ЕС“</w:t>
            </w:r>
            <w:r w:rsidRPr="00456B14">
              <w:rPr>
                <w:rFonts w:ascii="Times New Roman" w:hAnsi="Times New Roman"/>
                <w:b/>
                <w:bCs/>
                <w:sz w:val="22"/>
                <w:szCs w:val="22"/>
              </w:rPr>
              <w:t xml:space="preserve"> </w:t>
            </w:r>
          </w:p>
        </w:tc>
        <w:tc>
          <w:tcPr>
            <w:tcW w:w="6361" w:type="dxa"/>
            <w:gridSpan w:val="3"/>
            <w:shd w:val="clear" w:color="auto" w:fill="BFBFBF" w:themeFill="background1" w:themeFillShade="BF"/>
            <w:vAlign w:val="center"/>
          </w:tcPr>
          <w:p w14:paraId="4EC02167" w14:textId="77777777" w:rsidR="00B56EAB" w:rsidRPr="00456B14" w:rsidRDefault="00B56EAB" w:rsidP="00D03909">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t xml:space="preserve">Вариант </w:t>
            </w:r>
            <w:r w:rsidR="00FB5F38" w:rsidRPr="00456B14">
              <w:rPr>
                <w:rFonts w:ascii="Times New Roman" w:hAnsi="Times New Roman"/>
                <w:b/>
                <w:sz w:val="22"/>
                <w:szCs w:val="22"/>
              </w:rPr>
              <w:t>2</w:t>
            </w:r>
            <w:r w:rsidRPr="00456B14">
              <w:rPr>
                <w:rFonts w:ascii="Times New Roman" w:hAnsi="Times New Roman"/>
                <w:b/>
                <w:sz w:val="22"/>
                <w:szCs w:val="22"/>
              </w:rPr>
              <w:t>: „</w:t>
            </w:r>
            <w:r w:rsidRPr="00456B14">
              <w:rPr>
                <w:rFonts w:ascii="Times New Roman" w:hAnsi="Times New Roman"/>
                <w:b/>
                <w:i/>
                <w:iCs/>
                <w:sz w:val="22"/>
                <w:szCs w:val="22"/>
              </w:rPr>
              <w:t>Нежелан</w:t>
            </w:r>
            <w:r w:rsidRPr="00456B14">
              <w:rPr>
                <w:rFonts w:ascii="Times New Roman" w:hAnsi="Times New Roman"/>
                <w:b/>
                <w:sz w:val="22"/>
                <w:szCs w:val="22"/>
              </w:rPr>
              <w:t>“</w:t>
            </w:r>
          </w:p>
        </w:tc>
      </w:tr>
      <w:tr w:rsidR="00B56EAB" w:rsidRPr="000E7A3A" w14:paraId="367A621D" w14:textId="77777777" w:rsidTr="00D03909">
        <w:tc>
          <w:tcPr>
            <w:tcW w:w="1843" w:type="dxa"/>
            <w:shd w:val="clear" w:color="auto" w:fill="D9D9D9" w:themeFill="background1" w:themeFillShade="D9"/>
            <w:vAlign w:val="center"/>
          </w:tcPr>
          <w:p w14:paraId="72EBA956" w14:textId="77777777" w:rsidR="00B56EAB" w:rsidRPr="000E7A3A" w:rsidRDefault="00B56EAB" w:rsidP="00D03909">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55CC3D81"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1760620C"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679E1437"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B56EAB" w:rsidRPr="000E7A3A" w14:paraId="245B2290" w14:textId="77777777" w:rsidTr="00D03909">
        <w:tc>
          <w:tcPr>
            <w:tcW w:w="1843" w:type="dxa"/>
            <w:shd w:val="clear" w:color="auto" w:fill="D9D9D9" w:themeFill="background1" w:themeFillShade="D9"/>
          </w:tcPr>
          <w:p w14:paraId="1012CE1A"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3C796D93"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196D67BD" w14:textId="77777777" w:rsidR="00B56EAB" w:rsidRPr="000E7A3A" w:rsidRDefault="00B56EAB" w:rsidP="00D03909">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15316E24"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B56EAB" w:rsidRPr="000E7A3A" w14:paraId="59847E7C" w14:textId="77777777" w:rsidTr="00D03909">
        <w:tc>
          <w:tcPr>
            <w:tcW w:w="1843" w:type="dxa"/>
            <w:shd w:val="clear" w:color="auto" w:fill="D9D9D9" w:themeFill="background1" w:themeFillShade="D9"/>
          </w:tcPr>
          <w:p w14:paraId="5749ACBA"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4074412C"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46F51A83"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4406F226"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r w:rsidR="00B56EAB" w:rsidRPr="000E7A3A" w14:paraId="3DAAE1B8" w14:textId="77777777" w:rsidTr="00D03909">
        <w:tc>
          <w:tcPr>
            <w:tcW w:w="1843" w:type="dxa"/>
            <w:shd w:val="clear" w:color="auto" w:fill="D9D9D9" w:themeFill="background1" w:themeFillShade="D9"/>
          </w:tcPr>
          <w:p w14:paraId="4AF53D5A"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3D3F8B86"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49D867C0"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0E1102F3"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bl>
    <w:p w14:paraId="5FA22795" w14:textId="77777777" w:rsidR="00B56EAB" w:rsidRPr="00717937" w:rsidRDefault="00B56EAB" w:rsidP="00B56EAB">
      <w:pPr>
        <w:pStyle w:val="Heading2"/>
      </w:pPr>
      <w:r w:rsidRPr="00717937">
        <w:t xml:space="preserve">Качествена оценка на по-значимите въздействия и специфичните им аспекти при решаването на Проблем </w:t>
      </w:r>
      <w:r>
        <w:t>5</w:t>
      </w:r>
    </w:p>
    <w:p w14:paraId="6AD573DD" w14:textId="77777777" w:rsidR="00B56EAB" w:rsidRPr="007F41DC" w:rsidRDefault="00B56EAB" w:rsidP="00B56EAB">
      <w:pPr>
        <w:rPr>
          <w:lang w:val="en-US"/>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B56EAB" w:rsidRPr="00456B14" w14:paraId="44222887" w14:textId="77777777" w:rsidTr="00D03909">
        <w:tc>
          <w:tcPr>
            <w:tcW w:w="2537" w:type="dxa"/>
            <w:gridSpan w:val="2"/>
            <w:shd w:val="clear" w:color="auto" w:fill="5B9BD5" w:themeFill="accent1"/>
            <w:vAlign w:val="center"/>
          </w:tcPr>
          <w:p w14:paraId="19CAE557" w14:textId="77777777" w:rsidR="00B56EAB" w:rsidRPr="00456B14" w:rsidRDefault="00B56EAB" w:rsidP="00E5339E">
            <w:pPr>
              <w:widowControl w:val="0"/>
              <w:autoSpaceDE w:val="0"/>
              <w:autoSpaceDN w:val="0"/>
              <w:adjustRightInd w:val="0"/>
              <w:spacing w:line="320" w:lineRule="exact"/>
              <w:ind w:right="20"/>
              <w:jc w:val="center"/>
              <w:rPr>
                <w:rFonts w:ascii="Times New Roman" w:eastAsia="Calibri" w:hAnsi="Times New Roman"/>
                <w:i/>
                <w:iCs/>
                <w:color w:val="000000"/>
                <w:sz w:val="22"/>
                <w:szCs w:val="22"/>
              </w:rPr>
            </w:pPr>
            <w:r w:rsidRPr="00456B14">
              <w:rPr>
                <w:rFonts w:ascii="Times New Roman" w:hAnsi="Times New Roman"/>
                <w:b/>
                <w:i/>
                <w:sz w:val="22"/>
                <w:szCs w:val="22"/>
              </w:rPr>
              <w:t>Проблем</w:t>
            </w:r>
            <w:r w:rsidR="00E5339E">
              <w:rPr>
                <w:rFonts w:ascii="Times New Roman" w:hAnsi="Times New Roman"/>
                <w:b/>
                <w:i/>
                <w:sz w:val="22"/>
                <w:szCs w:val="22"/>
              </w:rPr>
              <w:t xml:space="preserve"> </w:t>
            </w:r>
            <w:r w:rsidRPr="00456B14">
              <w:rPr>
                <w:rFonts w:ascii="Times New Roman" w:hAnsi="Times New Roman"/>
                <w:b/>
                <w:i/>
                <w:sz w:val="22"/>
                <w:szCs w:val="22"/>
              </w:rPr>
              <w:t xml:space="preserve">5: </w:t>
            </w:r>
            <w:r w:rsidRPr="00456B14">
              <w:rPr>
                <w:rFonts w:ascii="Times New Roman" w:hAnsi="Times New Roman"/>
                <w:bCs/>
                <w:i/>
                <w:iCs/>
                <w:sz w:val="22"/>
                <w:szCs w:val="22"/>
              </w:rPr>
              <w:t xml:space="preserve"> </w:t>
            </w:r>
            <w:r w:rsidRPr="00456B14">
              <w:rPr>
                <w:rFonts w:ascii="Times New Roman" w:eastAsia="Calibri" w:hAnsi="Times New Roman"/>
                <w:i/>
                <w:iCs/>
                <w:color w:val="000000"/>
                <w:sz w:val="22"/>
                <w:szCs w:val="22"/>
              </w:rPr>
              <w:t>„</w:t>
            </w:r>
            <w:r w:rsidR="000B7BF9" w:rsidRPr="000B7BF9">
              <w:rPr>
                <w:rFonts w:ascii="Times New Roman" w:eastAsia="Calibri" w:hAnsi="Times New Roman"/>
                <w:bCs/>
                <w:i/>
                <w:iCs/>
                <w:color w:val="000000"/>
                <w:sz w:val="22"/>
                <w:szCs w:val="22"/>
              </w:rPr>
              <w:t>Необходимост от въвеждане на санкции за неизпълнение на регламенти</w:t>
            </w:r>
            <w:r w:rsidRPr="00456B14">
              <w:rPr>
                <w:rFonts w:ascii="Times New Roman" w:eastAsia="Calibri" w:hAnsi="Times New Roman"/>
                <w:i/>
                <w:iCs/>
                <w:color w:val="000000"/>
                <w:sz w:val="22"/>
                <w:szCs w:val="22"/>
              </w:rPr>
              <w:t xml:space="preserve"> на ЕС“</w:t>
            </w:r>
          </w:p>
          <w:p w14:paraId="17CCFE6B" w14:textId="77777777" w:rsidR="00B56EAB" w:rsidRPr="00456B14" w:rsidRDefault="00B56EAB" w:rsidP="00D03909">
            <w:pPr>
              <w:spacing w:before="120" w:after="120"/>
              <w:jc w:val="center"/>
              <w:rPr>
                <w:rFonts w:ascii="Times New Roman" w:eastAsiaTheme="minorHAnsi" w:hAnsi="Times New Roman"/>
                <w:b/>
                <w:i/>
                <w:sz w:val="22"/>
                <w:szCs w:val="22"/>
                <w:lang w:eastAsia="en-US"/>
              </w:rPr>
            </w:pPr>
          </w:p>
        </w:tc>
        <w:tc>
          <w:tcPr>
            <w:tcW w:w="6361" w:type="dxa"/>
            <w:gridSpan w:val="3"/>
            <w:shd w:val="clear" w:color="auto" w:fill="BFBFBF" w:themeFill="background1" w:themeFillShade="BF"/>
            <w:vAlign w:val="center"/>
          </w:tcPr>
          <w:p w14:paraId="2E49111C" w14:textId="77777777" w:rsidR="00B56EAB" w:rsidRPr="00456B14" w:rsidRDefault="00B56EAB" w:rsidP="00D03909">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t xml:space="preserve">Вариант </w:t>
            </w:r>
            <w:r w:rsidR="00FB5F38" w:rsidRPr="00456B14">
              <w:rPr>
                <w:rFonts w:ascii="Times New Roman" w:hAnsi="Times New Roman"/>
                <w:b/>
                <w:sz w:val="22"/>
                <w:szCs w:val="22"/>
              </w:rPr>
              <w:t>0</w:t>
            </w:r>
            <w:r w:rsidRPr="00456B14">
              <w:rPr>
                <w:rFonts w:ascii="Times New Roman" w:hAnsi="Times New Roman"/>
                <w:b/>
                <w:sz w:val="22"/>
                <w:szCs w:val="22"/>
              </w:rPr>
              <w:t>:</w:t>
            </w:r>
            <w:r w:rsidR="00B84F63" w:rsidRPr="00456B14">
              <w:rPr>
                <w:rFonts w:ascii="Times New Roman" w:hAnsi="Times New Roman"/>
                <w:b/>
                <w:sz w:val="22"/>
                <w:szCs w:val="22"/>
              </w:rPr>
              <w:t xml:space="preserve"> </w:t>
            </w:r>
            <w:r w:rsidRPr="00456B14">
              <w:rPr>
                <w:rFonts w:ascii="Times New Roman" w:hAnsi="Times New Roman"/>
                <w:b/>
                <w:sz w:val="22"/>
                <w:szCs w:val="22"/>
              </w:rPr>
              <w:t>“</w:t>
            </w:r>
            <w:r w:rsidRPr="00456B14">
              <w:rPr>
                <w:rFonts w:ascii="Times New Roman" w:hAnsi="Times New Roman"/>
                <w:b/>
                <w:i/>
                <w:iCs/>
                <w:sz w:val="22"/>
                <w:szCs w:val="22"/>
              </w:rPr>
              <w:t>Без действие</w:t>
            </w:r>
            <w:r w:rsidRPr="00456B14">
              <w:rPr>
                <w:rFonts w:ascii="Times New Roman" w:hAnsi="Times New Roman"/>
                <w:b/>
                <w:sz w:val="22"/>
                <w:szCs w:val="22"/>
              </w:rPr>
              <w:t>“</w:t>
            </w:r>
          </w:p>
        </w:tc>
      </w:tr>
      <w:tr w:rsidR="00B56EAB" w:rsidRPr="000E7A3A" w14:paraId="4C5ABB20" w14:textId="77777777" w:rsidTr="00D03909">
        <w:tc>
          <w:tcPr>
            <w:tcW w:w="1843" w:type="dxa"/>
            <w:shd w:val="clear" w:color="auto" w:fill="D9D9D9" w:themeFill="background1" w:themeFillShade="D9"/>
            <w:vAlign w:val="center"/>
          </w:tcPr>
          <w:p w14:paraId="6D799636" w14:textId="77777777" w:rsidR="00B56EAB" w:rsidRPr="000E7A3A" w:rsidRDefault="00B56EAB" w:rsidP="00D03909">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6C848748"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3346C420" w14:textId="77777777" w:rsidR="00B56EAB" w:rsidRPr="000E7A3A" w:rsidRDefault="00B56EAB" w:rsidP="00D03909">
            <w:pPr>
              <w:tabs>
                <w:tab w:val="left" w:pos="567"/>
              </w:tabs>
              <w:spacing w:after="120" w:line="276" w:lineRule="auto"/>
              <w:ind w:right="-108"/>
              <w:jc w:val="center"/>
              <w:rPr>
                <w:rFonts w:ascii="Century" w:hAnsi="Century"/>
                <w:b/>
                <w:color w:val="000000" w:themeColor="text1"/>
                <w:sz w:val="16"/>
                <w:szCs w:val="16"/>
              </w:rPr>
            </w:pPr>
            <w:r w:rsidRPr="000E7A3A">
              <w:rPr>
                <w:rFonts w:ascii="Century" w:hAnsi="Century"/>
                <w:b/>
                <w:color w:val="000000" w:themeColor="text1"/>
                <w:sz w:val="16"/>
                <w:szCs w:val="16"/>
              </w:rPr>
              <w:t xml:space="preserve">Въздействие </w:t>
            </w:r>
            <w:r>
              <w:rPr>
                <w:rFonts w:ascii="Century" w:hAnsi="Century"/>
                <w:b/>
                <w:color w:val="000000" w:themeColor="text1"/>
                <w:sz w:val="16"/>
                <w:szCs w:val="16"/>
              </w:rPr>
              <w:t>2</w:t>
            </w:r>
          </w:p>
        </w:tc>
        <w:tc>
          <w:tcPr>
            <w:tcW w:w="2661" w:type="dxa"/>
            <w:shd w:val="clear" w:color="auto" w:fill="DEEAF6" w:themeFill="accent1" w:themeFillTint="33"/>
            <w:vAlign w:val="center"/>
          </w:tcPr>
          <w:p w14:paraId="3CDED9EA"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w:t>
            </w:r>
            <w:r>
              <w:rPr>
                <w:rFonts w:ascii="Century" w:hAnsi="Century"/>
                <w:b/>
                <w:color w:val="000000" w:themeColor="text1"/>
                <w:sz w:val="16"/>
                <w:szCs w:val="16"/>
              </w:rPr>
              <w:t>ъздействие 3</w:t>
            </w:r>
          </w:p>
        </w:tc>
      </w:tr>
      <w:tr w:rsidR="00B56EAB" w:rsidRPr="000E7A3A" w14:paraId="5F9675CB" w14:textId="77777777" w:rsidTr="00D03909">
        <w:tc>
          <w:tcPr>
            <w:tcW w:w="1843" w:type="dxa"/>
            <w:shd w:val="clear" w:color="auto" w:fill="D9D9D9" w:themeFill="background1" w:themeFillShade="D9"/>
          </w:tcPr>
          <w:p w14:paraId="4FC9A1A7"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054B5425"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35E7C611" w14:textId="77777777" w:rsidR="00B56EAB" w:rsidRPr="000E7A3A" w:rsidRDefault="00B56EAB" w:rsidP="00D03909">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17A63D9D"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B56EAB" w:rsidRPr="000E7A3A" w14:paraId="342C0E88" w14:textId="77777777" w:rsidTr="00D03909">
        <w:tc>
          <w:tcPr>
            <w:tcW w:w="1843" w:type="dxa"/>
            <w:shd w:val="clear" w:color="auto" w:fill="D9D9D9" w:themeFill="background1" w:themeFillShade="D9"/>
          </w:tcPr>
          <w:p w14:paraId="2A31CAB5"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533A530D"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7F90F6A1"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775287AE"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r w:rsidR="00B56EAB" w:rsidRPr="000E7A3A" w14:paraId="38876457" w14:textId="77777777" w:rsidTr="00D03909">
        <w:tc>
          <w:tcPr>
            <w:tcW w:w="1843" w:type="dxa"/>
            <w:shd w:val="clear" w:color="auto" w:fill="D9D9D9" w:themeFill="background1" w:themeFillShade="D9"/>
          </w:tcPr>
          <w:p w14:paraId="193635AD"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4FB5DF26"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0F3EA294"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70EFBF36"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bl>
    <w:p w14:paraId="3D2142D6" w14:textId="77777777" w:rsidR="00B56EAB" w:rsidRPr="000E7A3A" w:rsidRDefault="00B56EAB" w:rsidP="00B56EAB">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B56EAB" w:rsidRPr="000E7A3A" w14:paraId="2C8150DB" w14:textId="77777777" w:rsidTr="00D03909">
        <w:tc>
          <w:tcPr>
            <w:tcW w:w="2537" w:type="dxa"/>
            <w:gridSpan w:val="2"/>
            <w:shd w:val="clear" w:color="auto" w:fill="5B9BD5" w:themeFill="accent1"/>
            <w:vAlign w:val="center"/>
          </w:tcPr>
          <w:p w14:paraId="400DCE6E" w14:textId="77777777" w:rsidR="00B56EAB" w:rsidRPr="00B56EAB" w:rsidRDefault="00B56EAB" w:rsidP="00E5339E">
            <w:pPr>
              <w:widowControl w:val="0"/>
              <w:autoSpaceDE w:val="0"/>
              <w:autoSpaceDN w:val="0"/>
              <w:adjustRightInd w:val="0"/>
              <w:spacing w:line="320" w:lineRule="exact"/>
              <w:jc w:val="center"/>
              <w:rPr>
                <w:rFonts w:ascii="Times New Roman" w:eastAsia="Calibri" w:hAnsi="Times New Roman"/>
                <w:i/>
                <w:iCs/>
                <w:color w:val="000000"/>
              </w:rPr>
            </w:pPr>
            <w:r>
              <w:rPr>
                <w:rFonts w:ascii="Century" w:hAnsi="Century"/>
                <w:b/>
                <w:i/>
              </w:rPr>
              <w:t>Проблем 5</w:t>
            </w:r>
            <w:r w:rsidRPr="000E7A3A">
              <w:rPr>
                <w:rFonts w:ascii="Century" w:hAnsi="Century"/>
                <w:b/>
                <w:i/>
              </w:rPr>
              <w:t xml:space="preserve">: </w:t>
            </w:r>
            <w:r w:rsidRPr="0014423C">
              <w:rPr>
                <w:rFonts w:ascii="Times New Roman" w:hAnsi="Times New Roman"/>
                <w:bCs/>
                <w:i/>
                <w:iCs/>
              </w:rPr>
              <w:t xml:space="preserve"> </w:t>
            </w:r>
            <w:r w:rsidRPr="00456B14">
              <w:rPr>
                <w:rFonts w:ascii="Times New Roman" w:eastAsia="Calibri" w:hAnsi="Times New Roman"/>
                <w:i/>
                <w:iCs/>
                <w:color w:val="000000"/>
                <w:sz w:val="22"/>
                <w:szCs w:val="22"/>
              </w:rPr>
              <w:t>„</w:t>
            </w:r>
            <w:r w:rsidR="000B7BF9" w:rsidRPr="000B7BF9">
              <w:rPr>
                <w:rFonts w:ascii="Times New Roman" w:eastAsia="Calibri" w:hAnsi="Times New Roman"/>
                <w:bCs/>
                <w:i/>
                <w:iCs/>
                <w:color w:val="000000"/>
                <w:sz w:val="22"/>
                <w:szCs w:val="22"/>
              </w:rPr>
              <w:t>Необходимост от въвеждане на санкции за неизпълнение на регламенти</w:t>
            </w:r>
            <w:r w:rsidRPr="00456B14">
              <w:rPr>
                <w:rFonts w:ascii="Times New Roman" w:eastAsia="Calibri" w:hAnsi="Times New Roman"/>
                <w:i/>
                <w:iCs/>
                <w:color w:val="000000"/>
                <w:sz w:val="22"/>
                <w:szCs w:val="22"/>
              </w:rPr>
              <w:t xml:space="preserve"> </w:t>
            </w:r>
            <w:r w:rsidR="000B7BF9">
              <w:rPr>
                <w:rFonts w:ascii="Times New Roman" w:eastAsia="Calibri" w:hAnsi="Times New Roman"/>
                <w:i/>
                <w:iCs/>
                <w:color w:val="000000"/>
                <w:sz w:val="22"/>
                <w:szCs w:val="22"/>
              </w:rPr>
              <w:t xml:space="preserve">на </w:t>
            </w:r>
            <w:r w:rsidRPr="00456B14">
              <w:rPr>
                <w:rFonts w:ascii="Times New Roman" w:eastAsia="Calibri" w:hAnsi="Times New Roman"/>
                <w:i/>
                <w:iCs/>
                <w:color w:val="000000"/>
                <w:sz w:val="22"/>
                <w:szCs w:val="22"/>
              </w:rPr>
              <w:t>ЕС“</w:t>
            </w:r>
          </w:p>
          <w:p w14:paraId="6CB51EC3" w14:textId="77777777" w:rsidR="00B56EAB" w:rsidRPr="000E7A3A" w:rsidRDefault="00B56EAB" w:rsidP="00E5339E">
            <w:pPr>
              <w:spacing w:before="120" w:after="120"/>
              <w:jc w:val="center"/>
              <w:rPr>
                <w:rFonts w:ascii="Century" w:eastAsiaTheme="minorHAnsi" w:hAnsi="Century"/>
                <w:b/>
                <w:i/>
                <w:sz w:val="22"/>
                <w:szCs w:val="22"/>
                <w:lang w:eastAsia="en-US"/>
              </w:rPr>
            </w:pPr>
          </w:p>
        </w:tc>
        <w:tc>
          <w:tcPr>
            <w:tcW w:w="6361" w:type="dxa"/>
            <w:gridSpan w:val="3"/>
            <w:shd w:val="clear" w:color="auto" w:fill="BFBFBF" w:themeFill="background1" w:themeFillShade="BF"/>
            <w:vAlign w:val="center"/>
          </w:tcPr>
          <w:p w14:paraId="7B69FFA5" w14:textId="77777777" w:rsidR="00B56EAB" w:rsidRPr="00456B14" w:rsidRDefault="00B56EAB" w:rsidP="00E5339E">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lastRenderedPageBreak/>
              <w:t xml:space="preserve">Вариант </w:t>
            </w:r>
            <w:r w:rsidR="00FB5F38" w:rsidRPr="00456B14">
              <w:rPr>
                <w:rFonts w:ascii="Times New Roman" w:hAnsi="Times New Roman"/>
                <w:b/>
                <w:sz w:val="22"/>
                <w:szCs w:val="22"/>
              </w:rPr>
              <w:t>1</w:t>
            </w:r>
            <w:r w:rsidRPr="00456B14">
              <w:rPr>
                <w:rFonts w:ascii="Times New Roman" w:hAnsi="Times New Roman"/>
                <w:b/>
                <w:sz w:val="22"/>
                <w:szCs w:val="22"/>
              </w:rPr>
              <w:t xml:space="preserve">: </w:t>
            </w:r>
            <w:r w:rsidR="00B84F63" w:rsidRPr="00456B14">
              <w:rPr>
                <w:rFonts w:ascii="Times New Roman" w:hAnsi="Times New Roman"/>
                <w:b/>
                <w:sz w:val="22"/>
                <w:szCs w:val="22"/>
              </w:rPr>
              <w:t>„</w:t>
            </w:r>
            <w:r w:rsidRPr="00456B14">
              <w:rPr>
                <w:rFonts w:ascii="Times New Roman" w:hAnsi="Times New Roman"/>
                <w:b/>
                <w:i/>
                <w:iCs/>
                <w:sz w:val="22"/>
                <w:szCs w:val="22"/>
              </w:rPr>
              <w:t>Предприемане на законодателното предложение</w:t>
            </w:r>
            <w:r w:rsidR="00B84F63" w:rsidRPr="00456B14">
              <w:rPr>
                <w:rFonts w:ascii="Times New Roman" w:hAnsi="Times New Roman"/>
                <w:b/>
                <w:i/>
                <w:iCs/>
                <w:sz w:val="22"/>
                <w:szCs w:val="22"/>
              </w:rPr>
              <w:t>“</w:t>
            </w:r>
          </w:p>
        </w:tc>
      </w:tr>
      <w:tr w:rsidR="00B56EAB" w:rsidRPr="000E7A3A" w14:paraId="47572AC1" w14:textId="77777777" w:rsidTr="00D03909">
        <w:tc>
          <w:tcPr>
            <w:tcW w:w="1843" w:type="dxa"/>
            <w:shd w:val="clear" w:color="auto" w:fill="D9D9D9" w:themeFill="background1" w:themeFillShade="D9"/>
            <w:vAlign w:val="center"/>
          </w:tcPr>
          <w:p w14:paraId="7807BB65" w14:textId="77777777" w:rsidR="00B56EAB" w:rsidRPr="000E7A3A" w:rsidRDefault="00B56EAB" w:rsidP="00D03909">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5BAD09BA"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185AFE1D"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75D35455"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B56EAB" w:rsidRPr="000E7A3A" w14:paraId="4DCB96B2" w14:textId="77777777" w:rsidTr="00D03909">
        <w:tc>
          <w:tcPr>
            <w:tcW w:w="1843" w:type="dxa"/>
            <w:shd w:val="clear" w:color="auto" w:fill="D9D9D9" w:themeFill="background1" w:themeFillShade="D9"/>
          </w:tcPr>
          <w:p w14:paraId="760FFAE9"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5E19C3D0"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1D79F67B" w14:textId="77777777" w:rsidR="00B56EAB" w:rsidRPr="000E7A3A" w:rsidRDefault="00B56EAB" w:rsidP="00D03909">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6AF18015"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B56EAB" w:rsidRPr="000E7A3A" w14:paraId="2262F39E" w14:textId="77777777" w:rsidTr="00D03909">
        <w:tc>
          <w:tcPr>
            <w:tcW w:w="1843" w:type="dxa"/>
            <w:shd w:val="clear" w:color="auto" w:fill="D9D9D9" w:themeFill="background1" w:themeFillShade="D9"/>
          </w:tcPr>
          <w:p w14:paraId="16610841"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23865412"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735401B0"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78D1C441"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r w:rsidR="00B56EAB" w:rsidRPr="000E7A3A" w14:paraId="19D06C9F" w14:textId="77777777" w:rsidTr="00D03909">
        <w:tc>
          <w:tcPr>
            <w:tcW w:w="1843" w:type="dxa"/>
            <w:shd w:val="clear" w:color="auto" w:fill="D9D9D9" w:themeFill="background1" w:themeFillShade="D9"/>
          </w:tcPr>
          <w:p w14:paraId="4928AD92"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38978438"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27B82B71"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5F675262"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bl>
    <w:p w14:paraId="6BE3BC44" w14:textId="77777777" w:rsidR="00B56EAB" w:rsidRPr="000E7A3A" w:rsidRDefault="00B56EAB" w:rsidP="00B56EAB">
      <w:pPr>
        <w:jc w:val="both"/>
        <w:rPr>
          <w:rFonts w:ascii="Century" w:hAnsi="Century" w:cs="Times New Roman"/>
        </w:rPr>
      </w:pPr>
    </w:p>
    <w:tbl>
      <w:tblPr>
        <w:tblStyle w:val="TableGrid1"/>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694"/>
        <w:gridCol w:w="1574"/>
        <w:gridCol w:w="2126"/>
        <w:gridCol w:w="2661"/>
      </w:tblGrid>
      <w:tr w:rsidR="00B56EAB" w:rsidRPr="000E7A3A" w14:paraId="76B870CD" w14:textId="77777777" w:rsidTr="00D03909">
        <w:tc>
          <w:tcPr>
            <w:tcW w:w="2537" w:type="dxa"/>
            <w:gridSpan w:val="2"/>
            <w:shd w:val="clear" w:color="auto" w:fill="5B9BD5" w:themeFill="accent1"/>
            <w:vAlign w:val="center"/>
          </w:tcPr>
          <w:p w14:paraId="1ABA78DD" w14:textId="77777777" w:rsidR="00B56EAB" w:rsidRPr="00456B14" w:rsidRDefault="00B56EAB" w:rsidP="00D03909">
            <w:pPr>
              <w:spacing w:before="120" w:after="120"/>
              <w:jc w:val="center"/>
              <w:rPr>
                <w:rFonts w:ascii="Times New Roman" w:eastAsiaTheme="minorHAnsi" w:hAnsi="Times New Roman"/>
                <w:b/>
                <w:i/>
                <w:sz w:val="22"/>
                <w:szCs w:val="22"/>
                <w:lang w:eastAsia="en-US"/>
              </w:rPr>
            </w:pPr>
            <w:r w:rsidRPr="00456B14">
              <w:rPr>
                <w:rFonts w:ascii="Times New Roman" w:hAnsi="Times New Roman"/>
                <w:b/>
                <w:i/>
                <w:sz w:val="22"/>
                <w:szCs w:val="22"/>
              </w:rPr>
              <w:t xml:space="preserve">Проблем 5: </w:t>
            </w:r>
            <w:r w:rsidRPr="00456B14">
              <w:rPr>
                <w:rFonts w:ascii="Times New Roman" w:hAnsi="Times New Roman"/>
                <w:bCs/>
                <w:i/>
                <w:iCs/>
                <w:sz w:val="22"/>
                <w:szCs w:val="22"/>
              </w:rPr>
              <w:t xml:space="preserve"> </w:t>
            </w:r>
            <w:r w:rsidRPr="00456B14">
              <w:rPr>
                <w:rFonts w:ascii="Times New Roman" w:eastAsia="Calibri" w:hAnsi="Times New Roman"/>
                <w:i/>
                <w:iCs/>
                <w:color w:val="000000"/>
                <w:sz w:val="22"/>
                <w:szCs w:val="22"/>
              </w:rPr>
              <w:t>„</w:t>
            </w:r>
            <w:r w:rsidR="000B7BF9" w:rsidRPr="000B7BF9">
              <w:rPr>
                <w:rFonts w:ascii="Times New Roman" w:eastAsia="Calibri" w:hAnsi="Times New Roman"/>
                <w:bCs/>
                <w:i/>
                <w:iCs/>
                <w:color w:val="000000"/>
                <w:sz w:val="22"/>
                <w:szCs w:val="22"/>
              </w:rPr>
              <w:t>Необходимост от въвеждане на санкции за неизпълнение на регламенти</w:t>
            </w:r>
            <w:r w:rsidRPr="00456B14">
              <w:rPr>
                <w:rFonts w:ascii="Times New Roman" w:eastAsia="Calibri" w:hAnsi="Times New Roman"/>
                <w:i/>
                <w:iCs/>
                <w:color w:val="000000"/>
                <w:sz w:val="22"/>
                <w:szCs w:val="22"/>
              </w:rPr>
              <w:t xml:space="preserve"> </w:t>
            </w:r>
            <w:r w:rsidR="000B7BF9">
              <w:rPr>
                <w:rFonts w:ascii="Times New Roman" w:eastAsia="Calibri" w:hAnsi="Times New Roman"/>
                <w:i/>
                <w:iCs/>
                <w:color w:val="000000"/>
                <w:sz w:val="22"/>
                <w:szCs w:val="22"/>
              </w:rPr>
              <w:t xml:space="preserve">на </w:t>
            </w:r>
            <w:r w:rsidRPr="00456B14">
              <w:rPr>
                <w:rFonts w:ascii="Times New Roman" w:eastAsia="Calibri" w:hAnsi="Times New Roman"/>
                <w:i/>
                <w:iCs/>
                <w:color w:val="000000"/>
                <w:sz w:val="22"/>
                <w:szCs w:val="22"/>
              </w:rPr>
              <w:t xml:space="preserve">ЕС“ </w:t>
            </w:r>
          </w:p>
        </w:tc>
        <w:tc>
          <w:tcPr>
            <w:tcW w:w="6361" w:type="dxa"/>
            <w:gridSpan w:val="3"/>
            <w:shd w:val="clear" w:color="auto" w:fill="BFBFBF" w:themeFill="background1" w:themeFillShade="BF"/>
            <w:vAlign w:val="center"/>
          </w:tcPr>
          <w:p w14:paraId="7EBB6902" w14:textId="77777777" w:rsidR="00B56EAB" w:rsidRPr="00456B14" w:rsidRDefault="00B56EAB" w:rsidP="00D03909">
            <w:pPr>
              <w:tabs>
                <w:tab w:val="left" w:pos="567"/>
              </w:tabs>
              <w:spacing w:after="120" w:line="276" w:lineRule="auto"/>
              <w:ind w:right="232"/>
              <w:jc w:val="center"/>
              <w:rPr>
                <w:rFonts w:ascii="Times New Roman" w:hAnsi="Times New Roman"/>
                <w:b/>
                <w:sz w:val="22"/>
                <w:szCs w:val="22"/>
              </w:rPr>
            </w:pPr>
            <w:r w:rsidRPr="00456B14">
              <w:rPr>
                <w:rFonts w:ascii="Times New Roman" w:hAnsi="Times New Roman"/>
                <w:b/>
                <w:sz w:val="22"/>
                <w:szCs w:val="22"/>
              </w:rPr>
              <w:t xml:space="preserve">Вариант </w:t>
            </w:r>
            <w:r w:rsidR="00FB5F38" w:rsidRPr="00456B14">
              <w:rPr>
                <w:rFonts w:ascii="Times New Roman" w:hAnsi="Times New Roman"/>
                <w:b/>
                <w:sz w:val="22"/>
                <w:szCs w:val="22"/>
              </w:rPr>
              <w:t>2</w:t>
            </w:r>
            <w:r w:rsidRPr="00456B14">
              <w:rPr>
                <w:rFonts w:ascii="Times New Roman" w:hAnsi="Times New Roman"/>
                <w:b/>
                <w:sz w:val="22"/>
                <w:szCs w:val="22"/>
              </w:rPr>
              <w:t>: „</w:t>
            </w:r>
            <w:r w:rsidRPr="00456B14">
              <w:rPr>
                <w:rFonts w:ascii="Times New Roman" w:hAnsi="Times New Roman"/>
                <w:b/>
                <w:i/>
                <w:iCs/>
                <w:sz w:val="22"/>
                <w:szCs w:val="22"/>
              </w:rPr>
              <w:t>Нежелан</w:t>
            </w:r>
            <w:r w:rsidRPr="00456B14">
              <w:rPr>
                <w:rFonts w:ascii="Times New Roman" w:hAnsi="Times New Roman"/>
                <w:b/>
                <w:sz w:val="22"/>
                <w:szCs w:val="22"/>
              </w:rPr>
              <w:t>“</w:t>
            </w:r>
          </w:p>
        </w:tc>
      </w:tr>
      <w:tr w:rsidR="00B56EAB" w:rsidRPr="000E7A3A" w14:paraId="5CDA9AF2" w14:textId="77777777" w:rsidTr="00D03909">
        <w:tc>
          <w:tcPr>
            <w:tcW w:w="1843" w:type="dxa"/>
            <w:shd w:val="clear" w:color="auto" w:fill="D9D9D9" w:themeFill="background1" w:themeFillShade="D9"/>
            <w:vAlign w:val="center"/>
          </w:tcPr>
          <w:p w14:paraId="1CCC6B13" w14:textId="77777777" w:rsidR="00B56EAB" w:rsidRPr="000E7A3A" w:rsidRDefault="00B56EAB" w:rsidP="00D03909">
            <w:pPr>
              <w:tabs>
                <w:tab w:val="left" w:pos="567"/>
              </w:tabs>
              <w:spacing w:after="120"/>
              <w:ind w:right="232"/>
              <w:jc w:val="center"/>
              <w:rPr>
                <w:rFonts w:ascii="Century" w:hAnsi="Century"/>
                <w:b/>
                <w:color w:val="000000" w:themeColor="text1"/>
                <w:sz w:val="16"/>
                <w:szCs w:val="16"/>
              </w:rPr>
            </w:pPr>
            <w:r w:rsidRPr="000E7A3A">
              <w:rPr>
                <w:rFonts w:ascii="Century" w:hAnsi="Century"/>
                <w:b/>
                <w:color w:val="000000" w:themeColor="text1"/>
                <w:sz w:val="16"/>
                <w:szCs w:val="16"/>
              </w:rPr>
              <w:t>Вероятност въздействието да се прояви</w:t>
            </w:r>
          </w:p>
        </w:tc>
        <w:tc>
          <w:tcPr>
            <w:tcW w:w="2268" w:type="dxa"/>
            <w:gridSpan w:val="2"/>
            <w:shd w:val="clear" w:color="auto" w:fill="DEEAF6" w:themeFill="accent1" w:themeFillTint="33"/>
            <w:vAlign w:val="center"/>
          </w:tcPr>
          <w:p w14:paraId="69348274"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sidRPr="000E7A3A">
              <w:rPr>
                <w:rFonts w:ascii="Century" w:hAnsi="Century"/>
                <w:b/>
                <w:color w:val="000000" w:themeColor="text1"/>
                <w:sz w:val="16"/>
                <w:szCs w:val="16"/>
              </w:rPr>
              <w:t>Въздействие 1</w:t>
            </w:r>
          </w:p>
        </w:tc>
        <w:tc>
          <w:tcPr>
            <w:tcW w:w="2126" w:type="dxa"/>
            <w:shd w:val="clear" w:color="auto" w:fill="DEEAF6" w:themeFill="accent1" w:themeFillTint="33"/>
            <w:vAlign w:val="center"/>
          </w:tcPr>
          <w:p w14:paraId="1E7D9215"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2</w:t>
            </w:r>
          </w:p>
        </w:tc>
        <w:tc>
          <w:tcPr>
            <w:tcW w:w="2661" w:type="dxa"/>
            <w:shd w:val="clear" w:color="auto" w:fill="DEEAF6" w:themeFill="accent1" w:themeFillTint="33"/>
            <w:vAlign w:val="center"/>
          </w:tcPr>
          <w:p w14:paraId="5259DF5C" w14:textId="77777777" w:rsidR="00B56EAB" w:rsidRPr="000E7A3A" w:rsidRDefault="00B56EAB" w:rsidP="00D03909">
            <w:pPr>
              <w:tabs>
                <w:tab w:val="left" w:pos="567"/>
              </w:tabs>
              <w:spacing w:after="120" w:line="276" w:lineRule="auto"/>
              <w:ind w:right="232"/>
              <w:jc w:val="center"/>
              <w:rPr>
                <w:rFonts w:ascii="Century" w:hAnsi="Century"/>
                <w:b/>
                <w:color w:val="000000" w:themeColor="text1"/>
                <w:sz w:val="16"/>
                <w:szCs w:val="16"/>
              </w:rPr>
            </w:pPr>
            <w:r>
              <w:rPr>
                <w:rFonts w:ascii="Century" w:hAnsi="Century"/>
                <w:b/>
                <w:color w:val="000000" w:themeColor="text1"/>
                <w:sz w:val="16"/>
                <w:szCs w:val="16"/>
              </w:rPr>
              <w:t>Въздействие 3</w:t>
            </w:r>
          </w:p>
        </w:tc>
      </w:tr>
      <w:tr w:rsidR="00B56EAB" w:rsidRPr="000E7A3A" w14:paraId="361C7E08" w14:textId="77777777" w:rsidTr="00D03909">
        <w:tc>
          <w:tcPr>
            <w:tcW w:w="1843" w:type="dxa"/>
            <w:shd w:val="clear" w:color="auto" w:fill="D9D9D9" w:themeFill="background1" w:themeFillShade="D9"/>
          </w:tcPr>
          <w:p w14:paraId="49771D8A"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Ниска</w:t>
            </w:r>
          </w:p>
        </w:tc>
        <w:tc>
          <w:tcPr>
            <w:tcW w:w="2268" w:type="dxa"/>
            <w:gridSpan w:val="2"/>
            <w:vAlign w:val="center"/>
          </w:tcPr>
          <w:p w14:paraId="79B518FC"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338C844B" w14:textId="77777777" w:rsidR="00B56EAB" w:rsidRPr="000E7A3A" w:rsidRDefault="00B56EAB" w:rsidP="00D03909">
            <w:pPr>
              <w:tabs>
                <w:tab w:val="left" w:pos="567"/>
              </w:tabs>
              <w:spacing w:line="276" w:lineRule="auto"/>
              <w:ind w:right="-46"/>
              <w:jc w:val="center"/>
              <w:rPr>
                <w:rFonts w:ascii="Century" w:hAnsi="Century"/>
                <w:b/>
                <w:i/>
                <w:color w:val="000000" w:themeColor="text1"/>
                <w:sz w:val="16"/>
                <w:szCs w:val="16"/>
              </w:rPr>
            </w:pPr>
          </w:p>
        </w:tc>
        <w:tc>
          <w:tcPr>
            <w:tcW w:w="2661" w:type="dxa"/>
            <w:vAlign w:val="center"/>
          </w:tcPr>
          <w:p w14:paraId="30BBF7C1"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r>
      <w:tr w:rsidR="00B56EAB" w:rsidRPr="000E7A3A" w14:paraId="53432953" w14:textId="77777777" w:rsidTr="00D03909">
        <w:tc>
          <w:tcPr>
            <w:tcW w:w="1843" w:type="dxa"/>
            <w:shd w:val="clear" w:color="auto" w:fill="D9D9D9" w:themeFill="background1" w:themeFillShade="D9"/>
          </w:tcPr>
          <w:p w14:paraId="7E1BC75A"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Средна</w:t>
            </w:r>
          </w:p>
        </w:tc>
        <w:tc>
          <w:tcPr>
            <w:tcW w:w="2268" w:type="dxa"/>
            <w:gridSpan w:val="2"/>
            <w:vAlign w:val="center"/>
          </w:tcPr>
          <w:p w14:paraId="0ABBCEB8"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126" w:type="dxa"/>
            <w:vAlign w:val="center"/>
          </w:tcPr>
          <w:p w14:paraId="61F6289B"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c>
          <w:tcPr>
            <w:tcW w:w="2661" w:type="dxa"/>
            <w:vAlign w:val="center"/>
          </w:tcPr>
          <w:p w14:paraId="3B80B241"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r w:rsidR="00B56EAB" w:rsidRPr="000E7A3A" w14:paraId="36E89586" w14:textId="77777777" w:rsidTr="00D03909">
        <w:tc>
          <w:tcPr>
            <w:tcW w:w="1843" w:type="dxa"/>
            <w:shd w:val="clear" w:color="auto" w:fill="D9D9D9" w:themeFill="background1" w:themeFillShade="D9"/>
          </w:tcPr>
          <w:p w14:paraId="52953A74" w14:textId="77777777" w:rsidR="00B56EAB" w:rsidRPr="000E7A3A" w:rsidRDefault="00B56EAB" w:rsidP="00D03909">
            <w:pPr>
              <w:tabs>
                <w:tab w:val="left" w:pos="567"/>
              </w:tabs>
              <w:spacing w:line="276" w:lineRule="auto"/>
              <w:ind w:right="232"/>
              <w:jc w:val="both"/>
              <w:rPr>
                <w:rFonts w:ascii="Century" w:hAnsi="Century"/>
                <w:b/>
                <w:i/>
                <w:color w:val="000000" w:themeColor="text1"/>
                <w:sz w:val="16"/>
                <w:szCs w:val="16"/>
              </w:rPr>
            </w:pPr>
            <w:r w:rsidRPr="000E7A3A">
              <w:rPr>
                <w:rFonts w:ascii="Century" w:hAnsi="Century"/>
                <w:b/>
                <w:i/>
                <w:color w:val="000000" w:themeColor="text1"/>
                <w:sz w:val="16"/>
                <w:szCs w:val="16"/>
              </w:rPr>
              <w:t>Висока</w:t>
            </w:r>
          </w:p>
        </w:tc>
        <w:tc>
          <w:tcPr>
            <w:tcW w:w="2268" w:type="dxa"/>
            <w:gridSpan w:val="2"/>
            <w:vAlign w:val="center"/>
          </w:tcPr>
          <w:p w14:paraId="41F06429"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sidRPr="000E7A3A">
              <w:rPr>
                <w:rFonts w:ascii="Century" w:hAnsi="Century"/>
                <w:b/>
                <w:i/>
                <w:color w:val="000000" w:themeColor="text1"/>
                <w:sz w:val="16"/>
                <w:szCs w:val="16"/>
              </w:rPr>
              <w:t>Х</w:t>
            </w:r>
          </w:p>
        </w:tc>
        <w:tc>
          <w:tcPr>
            <w:tcW w:w="2126" w:type="dxa"/>
            <w:vAlign w:val="center"/>
          </w:tcPr>
          <w:p w14:paraId="3E3F4193"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r>
              <w:rPr>
                <w:rFonts w:ascii="Century" w:hAnsi="Century"/>
                <w:b/>
                <w:i/>
                <w:color w:val="000000" w:themeColor="text1"/>
                <w:sz w:val="16"/>
                <w:szCs w:val="16"/>
              </w:rPr>
              <w:t>Х</w:t>
            </w:r>
          </w:p>
        </w:tc>
        <w:tc>
          <w:tcPr>
            <w:tcW w:w="2661" w:type="dxa"/>
            <w:vAlign w:val="center"/>
          </w:tcPr>
          <w:p w14:paraId="1BC38596" w14:textId="77777777" w:rsidR="00B56EAB" w:rsidRPr="000E7A3A" w:rsidRDefault="00B56EAB" w:rsidP="00D03909">
            <w:pPr>
              <w:tabs>
                <w:tab w:val="left" w:pos="567"/>
              </w:tabs>
              <w:spacing w:line="276" w:lineRule="auto"/>
              <w:ind w:right="232"/>
              <w:jc w:val="center"/>
              <w:rPr>
                <w:rFonts w:ascii="Century" w:hAnsi="Century"/>
                <w:b/>
                <w:i/>
                <w:color w:val="000000" w:themeColor="text1"/>
                <w:sz w:val="16"/>
                <w:szCs w:val="16"/>
              </w:rPr>
            </w:pPr>
          </w:p>
        </w:tc>
      </w:tr>
    </w:tbl>
    <w:p w14:paraId="13BCFAD7" w14:textId="77777777" w:rsidR="00380E68" w:rsidRPr="00456B14" w:rsidRDefault="00F157D6" w:rsidP="008D0E15">
      <w:pPr>
        <w:pStyle w:val="Heading2"/>
        <w:numPr>
          <w:ilvl w:val="1"/>
          <w:numId w:val="1"/>
        </w:numPr>
        <w:tabs>
          <w:tab w:val="left" w:pos="900"/>
        </w:tabs>
        <w:ind w:left="360" w:firstLine="0"/>
        <w:rPr>
          <w:sz w:val="24"/>
          <w:szCs w:val="24"/>
        </w:rPr>
      </w:pPr>
      <w:bookmarkStart w:id="50" w:name="_Toc47606627"/>
      <w:r w:rsidRPr="00456B14">
        <w:rPr>
          <w:sz w:val="24"/>
          <w:szCs w:val="24"/>
        </w:rPr>
        <w:t>Количествена оценка на най-значимите въздействия и на специфичните им аспекти</w:t>
      </w:r>
      <w:bookmarkEnd w:id="50"/>
    </w:p>
    <w:p w14:paraId="53EFD6AE" w14:textId="77777777" w:rsidR="00A146B7" w:rsidRPr="00C45254" w:rsidRDefault="00F157D6" w:rsidP="00E5339E">
      <w:pPr>
        <w:ind w:firstLine="567"/>
        <w:jc w:val="both"/>
        <w:rPr>
          <w:rFonts w:ascii="Century" w:hAnsi="Century" w:cs="Times New Roman"/>
          <w:b/>
          <w:i/>
        </w:rPr>
      </w:pPr>
      <w:r w:rsidRPr="00C45254">
        <w:rPr>
          <w:rFonts w:ascii="Century" w:hAnsi="Century" w:cs="Times New Roman"/>
          <w:b/>
          <w:i/>
          <w:color w:val="1F4E79" w:themeColor="accent1" w:themeShade="80"/>
          <w:u w:val="single"/>
        </w:rPr>
        <w:t>Проблем 1.</w:t>
      </w:r>
      <w:r w:rsidR="00A146B7" w:rsidRPr="00A146B7">
        <w:rPr>
          <w:rFonts w:ascii="Times New Roman" w:hAnsi="Times New Roman"/>
          <w:bCs/>
          <w:i/>
          <w:iCs/>
          <w:sz w:val="24"/>
          <w:szCs w:val="24"/>
        </w:rPr>
        <w:t xml:space="preserve"> </w:t>
      </w:r>
      <w:bookmarkStart w:id="51" w:name="_Hlk141432285"/>
      <w:r w:rsidR="00A146B7" w:rsidRPr="002462AC">
        <w:rPr>
          <w:rFonts w:ascii="Times New Roman" w:hAnsi="Times New Roman"/>
          <w:bCs/>
          <w:i/>
          <w:iCs/>
          <w:sz w:val="24"/>
          <w:szCs w:val="24"/>
        </w:rPr>
        <w:t xml:space="preserve">Липса на </w:t>
      </w:r>
      <w:r w:rsidR="000B7BF9">
        <w:rPr>
          <w:rFonts w:ascii="Times New Roman" w:hAnsi="Times New Roman"/>
          <w:bCs/>
          <w:i/>
          <w:iCs/>
          <w:sz w:val="24"/>
          <w:szCs w:val="24"/>
        </w:rPr>
        <w:t xml:space="preserve">изрично посочване </w:t>
      </w:r>
      <w:r w:rsidR="00A146B7" w:rsidRPr="002462AC">
        <w:rPr>
          <w:rFonts w:ascii="Times New Roman" w:hAnsi="Times New Roman"/>
          <w:bCs/>
          <w:i/>
          <w:iCs/>
          <w:sz w:val="24"/>
          <w:szCs w:val="24"/>
        </w:rPr>
        <w:t>на съществуващи регистри, предвидени в подзаконовата уредба, в ЗГВ</w:t>
      </w:r>
      <w:r w:rsidR="00E5339E">
        <w:rPr>
          <w:rFonts w:ascii="Times New Roman" w:hAnsi="Times New Roman"/>
          <w:bCs/>
          <w:i/>
          <w:iCs/>
          <w:sz w:val="24"/>
          <w:szCs w:val="24"/>
        </w:rPr>
        <w:t>.</w:t>
      </w:r>
    </w:p>
    <w:bookmarkEnd w:id="51"/>
    <w:p w14:paraId="330BC37A" w14:textId="77777777" w:rsidR="00F157D6" w:rsidRPr="00C45254" w:rsidRDefault="00F157D6" w:rsidP="00E5339E">
      <w:pPr>
        <w:ind w:left="708"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0</w:t>
      </w:r>
      <w:r w:rsidR="00A146B7">
        <w:rPr>
          <w:rFonts w:ascii="Century" w:hAnsi="Century" w:cs="Times New Roman"/>
          <w:b/>
          <w:i/>
          <w:color w:val="2E74B5" w:themeColor="accent1" w:themeShade="BF"/>
        </w:rPr>
        <w:t>: „Без действие</w:t>
      </w:r>
      <w:r w:rsidR="006F0795">
        <w:rPr>
          <w:rFonts w:ascii="Century" w:hAnsi="Century" w:cs="Times New Roman"/>
          <w:b/>
          <w:i/>
          <w:color w:val="2E74B5" w:themeColor="accent1" w:themeShade="BF"/>
        </w:rPr>
        <w:t>“</w:t>
      </w:r>
      <w:r w:rsidR="00A146B7">
        <w:rPr>
          <w:rFonts w:ascii="Century" w:hAnsi="Century" w:cs="Times New Roman"/>
          <w:b/>
          <w:i/>
          <w:color w:val="2E74B5" w:themeColor="accent1" w:themeShade="BF"/>
        </w:rPr>
        <w:t>:</w:t>
      </w:r>
      <w:r w:rsidR="00A146B7" w:rsidRPr="00A146B7">
        <w:rPr>
          <w:rFonts w:ascii="Times New Roman" w:hAnsi="Times New Roman"/>
          <w:bCs/>
          <w:i/>
          <w:iCs/>
          <w:sz w:val="24"/>
          <w:szCs w:val="24"/>
        </w:rPr>
        <w:t xml:space="preserve"> </w:t>
      </w:r>
      <w:bookmarkStart w:id="52" w:name="_Hlk141427791"/>
    </w:p>
    <w:bookmarkEnd w:id="52"/>
    <w:p w14:paraId="6556F93B" w14:textId="77777777" w:rsidR="00A146B7" w:rsidRPr="00456B14" w:rsidRDefault="00C45254" w:rsidP="00F157D6">
      <w:pPr>
        <w:ind w:firstLine="708"/>
        <w:jc w:val="both"/>
        <w:rPr>
          <w:rFonts w:ascii="Century" w:hAnsi="Century" w:cs="Times New Roman"/>
          <w:i/>
          <w:sz w:val="24"/>
          <w:szCs w:val="24"/>
        </w:rPr>
      </w:pPr>
      <w:r>
        <w:rPr>
          <w:rFonts w:ascii="Century" w:hAnsi="Century" w:cs="Times New Roman"/>
          <w:i/>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1</w:t>
      </w:r>
      <w:r w:rsidRPr="00456B14">
        <w:rPr>
          <w:rFonts w:ascii="Century" w:hAnsi="Century" w:cs="Times New Roman"/>
          <w:i/>
          <w:sz w:val="24"/>
          <w:szCs w:val="24"/>
        </w:rPr>
        <w:t xml:space="preserve">: </w:t>
      </w:r>
      <w:bookmarkStart w:id="53" w:name="_Hlk141431964"/>
      <w:r w:rsidR="00A146B7" w:rsidRPr="00456B14">
        <w:rPr>
          <w:rFonts w:ascii="Times New Roman" w:hAnsi="Times New Roman" w:cs="Times New Roman"/>
          <w:i/>
          <w:iCs/>
          <w:sz w:val="24"/>
          <w:szCs w:val="24"/>
        </w:rPr>
        <w:t>Няма да се постигне съответствие с изискванията на действащата нормативна уредба, съответно ГД ГВА може да бъде обект на санкции</w:t>
      </w:r>
      <w:r w:rsidR="00456B14" w:rsidRPr="00456B14">
        <w:rPr>
          <w:rFonts w:ascii="Times New Roman" w:hAnsi="Times New Roman" w:cs="Times New Roman"/>
          <w:i/>
          <w:iCs/>
          <w:sz w:val="24"/>
          <w:szCs w:val="24"/>
        </w:rPr>
        <w:t>.</w:t>
      </w:r>
      <w:r w:rsidR="00A146B7" w:rsidRPr="00456B14">
        <w:rPr>
          <w:rFonts w:ascii="Century" w:hAnsi="Century" w:cs="Times New Roman"/>
          <w:i/>
          <w:sz w:val="24"/>
          <w:szCs w:val="24"/>
        </w:rPr>
        <w:t xml:space="preserve"> </w:t>
      </w:r>
    </w:p>
    <w:bookmarkEnd w:id="53"/>
    <w:p w14:paraId="54A44B70" w14:textId="77777777" w:rsidR="00A146B7" w:rsidRPr="00456B14" w:rsidRDefault="00C45254" w:rsidP="00C45254">
      <w:pPr>
        <w:ind w:firstLine="708"/>
        <w:jc w:val="both"/>
        <w:rPr>
          <w:rFonts w:ascii="Times New Roman" w:hAnsi="Times New Roman" w:cs="Times New Roman"/>
          <w:bCs/>
          <w:i/>
          <w:sz w:val="24"/>
          <w:szCs w:val="24"/>
        </w:rPr>
      </w:pPr>
      <w:r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2:</w:t>
      </w:r>
      <w:r w:rsidRPr="00456B14">
        <w:rPr>
          <w:rFonts w:ascii="Century" w:hAnsi="Century" w:cs="Times New Roman"/>
          <w:i/>
          <w:sz w:val="24"/>
          <w:szCs w:val="24"/>
        </w:rPr>
        <w:t xml:space="preserve"> </w:t>
      </w:r>
      <w:r w:rsidR="00A146B7" w:rsidRPr="00456B14">
        <w:rPr>
          <w:rFonts w:ascii="Times New Roman" w:hAnsi="Times New Roman" w:cs="Times New Roman"/>
          <w:bCs/>
          <w:i/>
          <w:sz w:val="24"/>
          <w:szCs w:val="24"/>
        </w:rPr>
        <w:t>гражданите и авиационната индустрия няма да бъдат в достатъчна степен информирани за тези регистри</w:t>
      </w:r>
      <w:r w:rsidR="00456B14" w:rsidRPr="00456B14">
        <w:rPr>
          <w:rFonts w:ascii="Times New Roman" w:hAnsi="Times New Roman" w:cs="Times New Roman"/>
          <w:bCs/>
          <w:i/>
          <w:sz w:val="24"/>
          <w:szCs w:val="24"/>
        </w:rPr>
        <w:t>.</w:t>
      </w:r>
      <w:r w:rsidR="00A146B7" w:rsidRPr="00456B14">
        <w:rPr>
          <w:rFonts w:ascii="Times New Roman" w:hAnsi="Times New Roman" w:cs="Times New Roman"/>
          <w:bCs/>
          <w:i/>
          <w:sz w:val="24"/>
          <w:szCs w:val="24"/>
        </w:rPr>
        <w:t xml:space="preserve"> </w:t>
      </w:r>
    </w:p>
    <w:p w14:paraId="3DEEDCF5" w14:textId="77777777" w:rsidR="00C45254" w:rsidRPr="00456B14" w:rsidRDefault="00C45254" w:rsidP="00C45254">
      <w:pPr>
        <w:ind w:firstLine="708"/>
        <w:jc w:val="both"/>
        <w:rPr>
          <w:rFonts w:ascii="Century" w:hAnsi="Century" w:cs="Times New Roman"/>
          <w:b/>
          <w:i/>
          <w:sz w:val="24"/>
          <w:szCs w:val="24"/>
        </w:rPr>
      </w:pPr>
      <w:r w:rsidRPr="00456B14">
        <w:rPr>
          <w:rFonts w:ascii="Century" w:hAnsi="Century" w:cs="Times New Roman"/>
          <w:i/>
          <w:sz w:val="24"/>
          <w:szCs w:val="24"/>
        </w:rPr>
        <w:tab/>
      </w: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1</w:t>
      </w:r>
      <w:r w:rsidR="006F0795" w:rsidRPr="00456B14">
        <w:rPr>
          <w:rFonts w:ascii="Century" w:hAnsi="Century" w:cs="Times New Roman"/>
          <w:b/>
          <w:i/>
          <w:color w:val="2E74B5" w:themeColor="accent1" w:themeShade="BF"/>
          <w:sz w:val="24"/>
          <w:szCs w:val="24"/>
        </w:rPr>
        <w:t xml:space="preserve"> </w:t>
      </w:r>
      <w:bookmarkStart w:id="54" w:name="_Hlk141429060"/>
      <w:r w:rsidR="006F0795" w:rsidRPr="00456B14">
        <w:rPr>
          <w:rFonts w:ascii="Century" w:hAnsi="Century" w:cs="Times New Roman"/>
          <w:b/>
          <w:i/>
          <w:color w:val="2E74B5" w:themeColor="accent1" w:themeShade="BF"/>
          <w:sz w:val="24"/>
          <w:szCs w:val="24"/>
        </w:rPr>
        <w:t xml:space="preserve">„Предприемане на </w:t>
      </w:r>
      <w:r w:rsidR="00456B14" w:rsidRPr="00456B14">
        <w:rPr>
          <w:rFonts w:ascii="Century" w:hAnsi="Century" w:cs="Times New Roman"/>
          <w:b/>
          <w:i/>
          <w:color w:val="2E74B5" w:themeColor="accent1" w:themeShade="BF"/>
          <w:sz w:val="24"/>
          <w:szCs w:val="24"/>
        </w:rPr>
        <w:t>законодателното предложение</w:t>
      </w:r>
      <w:r w:rsidR="006F0795" w:rsidRPr="00456B14">
        <w:rPr>
          <w:rFonts w:ascii="Century" w:hAnsi="Century" w:cs="Times New Roman"/>
          <w:b/>
          <w:i/>
          <w:color w:val="2E74B5" w:themeColor="accent1" w:themeShade="BF"/>
          <w:sz w:val="24"/>
          <w:szCs w:val="24"/>
        </w:rPr>
        <w:t>“</w:t>
      </w:r>
    </w:p>
    <w:bookmarkEnd w:id="54"/>
    <w:p w14:paraId="0F9F719B" w14:textId="77777777" w:rsidR="00A146B7" w:rsidRPr="00456B14" w:rsidRDefault="00C45254" w:rsidP="00A146B7">
      <w:pPr>
        <w:jc w:val="both"/>
        <w:rPr>
          <w:rFonts w:ascii="Times New Roman" w:hAnsi="Times New Roman" w:cs="Times New Roman"/>
          <w:bCs/>
          <w:i/>
          <w:sz w:val="24"/>
          <w:szCs w:val="24"/>
        </w:rPr>
      </w:pPr>
      <w:r w:rsidRPr="00456B14">
        <w:rPr>
          <w:rFonts w:ascii="Century" w:hAnsi="Century" w:cs="Times New Roman"/>
          <w:i/>
          <w:sz w:val="24"/>
          <w:szCs w:val="24"/>
        </w:rPr>
        <w:tab/>
      </w:r>
      <w:r w:rsidR="006F0795" w:rsidRPr="00456B14">
        <w:rPr>
          <w:rFonts w:ascii="Century" w:hAnsi="Century" w:cs="Times New Roman"/>
          <w:i/>
          <w:sz w:val="24"/>
          <w:szCs w:val="24"/>
        </w:rPr>
        <w:t xml:space="preserve">        </w:t>
      </w:r>
      <w:r w:rsidR="00456B14"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1</w:t>
      </w:r>
      <w:r w:rsidRPr="00456B14">
        <w:rPr>
          <w:rFonts w:ascii="Century" w:hAnsi="Century" w:cs="Times New Roman"/>
          <w:i/>
          <w:sz w:val="24"/>
          <w:szCs w:val="24"/>
        </w:rPr>
        <w:t xml:space="preserve">: </w:t>
      </w:r>
      <w:r w:rsidR="00A146B7" w:rsidRPr="00456B14">
        <w:rPr>
          <w:rFonts w:ascii="Times New Roman" w:hAnsi="Times New Roman" w:cs="Times New Roman"/>
          <w:bCs/>
          <w:i/>
          <w:sz w:val="24"/>
          <w:szCs w:val="24"/>
        </w:rPr>
        <w:t>Постигане на исканите цели, които са от значение за решаването на проблема – изрично въвеждане на водените от ГД ГВА регистри, спазване на уредбата</w:t>
      </w:r>
      <w:r w:rsidR="00456B14" w:rsidRPr="00456B14">
        <w:rPr>
          <w:rFonts w:ascii="Times New Roman" w:hAnsi="Times New Roman" w:cs="Times New Roman"/>
          <w:bCs/>
          <w:i/>
          <w:sz w:val="24"/>
          <w:szCs w:val="24"/>
        </w:rPr>
        <w:t>.</w:t>
      </w:r>
      <w:r w:rsidR="00A146B7" w:rsidRPr="00456B14">
        <w:rPr>
          <w:rFonts w:ascii="Times New Roman" w:hAnsi="Times New Roman" w:cs="Times New Roman"/>
          <w:bCs/>
          <w:i/>
          <w:sz w:val="24"/>
          <w:szCs w:val="24"/>
        </w:rPr>
        <w:t xml:space="preserve"> </w:t>
      </w:r>
    </w:p>
    <w:p w14:paraId="72D60F89" w14:textId="77777777" w:rsidR="00A146B7" w:rsidRPr="00456B14" w:rsidRDefault="00C45254" w:rsidP="00A146B7">
      <w:pPr>
        <w:jc w:val="both"/>
        <w:rPr>
          <w:rFonts w:ascii="Times New Roman" w:hAnsi="Times New Roman" w:cs="Times New Roman"/>
          <w:bCs/>
          <w:i/>
          <w:sz w:val="24"/>
          <w:szCs w:val="24"/>
        </w:rPr>
      </w:pPr>
      <w:r w:rsidRPr="00456B14">
        <w:rPr>
          <w:rFonts w:ascii="Century" w:hAnsi="Century" w:cs="Times New Roman"/>
          <w:i/>
          <w:sz w:val="24"/>
          <w:szCs w:val="24"/>
        </w:rPr>
        <w:tab/>
      </w:r>
      <w:r w:rsidR="006F0795" w:rsidRPr="00456B14">
        <w:rPr>
          <w:rFonts w:ascii="Century" w:hAnsi="Century" w:cs="Times New Roman"/>
          <w:i/>
          <w:sz w:val="24"/>
          <w:szCs w:val="24"/>
        </w:rPr>
        <w:t xml:space="preserve">     </w:t>
      </w:r>
      <w:r w:rsidR="00456B14" w:rsidRPr="00456B14">
        <w:rPr>
          <w:rFonts w:ascii="Century" w:hAnsi="Century" w:cs="Times New Roman"/>
          <w:i/>
          <w:sz w:val="24"/>
          <w:szCs w:val="24"/>
        </w:rPr>
        <w:tab/>
      </w:r>
      <w:r w:rsidR="006F0795" w:rsidRPr="00456B14">
        <w:rPr>
          <w:rFonts w:ascii="Century" w:hAnsi="Century" w:cs="Times New Roman"/>
          <w:i/>
          <w:sz w:val="24"/>
          <w:szCs w:val="24"/>
        </w:rPr>
        <w:t xml:space="preserve"> </w:t>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2:</w:t>
      </w:r>
      <w:r w:rsidRPr="00456B14">
        <w:rPr>
          <w:rFonts w:ascii="Century" w:hAnsi="Century" w:cs="Times New Roman"/>
          <w:i/>
          <w:sz w:val="24"/>
          <w:szCs w:val="24"/>
        </w:rPr>
        <w:t xml:space="preserve"> </w:t>
      </w:r>
      <w:r w:rsidR="00A146B7" w:rsidRPr="00456B14">
        <w:rPr>
          <w:rFonts w:ascii="Times New Roman" w:hAnsi="Times New Roman" w:cs="Times New Roman"/>
          <w:bCs/>
          <w:i/>
          <w:sz w:val="24"/>
          <w:szCs w:val="24"/>
        </w:rPr>
        <w:t>постигане на по-висока осведоменост в обществото и авиационната индустрия</w:t>
      </w:r>
      <w:r w:rsidR="00456B14" w:rsidRPr="00456B14">
        <w:rPr>
          <w:rFonts w:ascii="Times New Roman" w:hAnsi="Times New Roman" w:cs="Times New Roman"/>
          <w:bCs/>
          <w:i/>
          <w:sz w:val="24"/>
          <w:szCs w:val="24"/>
        </w:rPr>
        <w:t>.</w:t>
      </w:r>
      <w:r w:rsidR="00A146B7" w:rsidRPr="00456B14">
        <w:rPr>
          <w:rFonts w:ascii="Times New Roman" w:hAnsi="Times New Roman" w:cs="Times New Roman"/>
          <w:bCs/>
          <w:i/>
          <w:sz w:val="24"/>
          <w:szCs w:val="24"/>
        </w:rPr>
        <w:t xml:space="preserve"> </w:t>
      </w:r>
    </w:p>
    <w:p w14:paraId="191EFEDF" w14:textId="77777777" w:rsidR="00C45254" w:rsidRPr="00456B14" w:rsidRDefault="00C45254" w:rsidP="00456B14">
      <w:pPr>
        <w:ind w:left="708" w:firstLine="708"/>
        <w:jc w:val="both"/>
        <w:rPr>
          <w:rFonts w:ascii="Century" w:hAnsi="Century" w:cs="Times New Roman"/>
          <w:b/>
          <w:i/>
          <w:sz w:val="24"/>
          <w:szCs w:val="24"/>
        </w:rPr>
      </w:pP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2</w:t>
      </w:r>
      <w:r w:rsidR="006F0795" w:rsidRPr="00456B14">
        <w:rPr>
          <w:rFonts w:ascii="Century" w:hAnsi="Century" w:cs="Times New Roman"/>
          <w:b/>
          <w:i/>
          <w:color w:val="2E74B5" w:themeColor="accent1" w:themeShade="BF"/>
          <w:sz w:val="24"/>
          <w:szCs w:val="24"/>
        </w:rPr>
        <w:t>:  „Нежелан“</w:t>
      </w:r>
    </w:p>
    <w:p w14:paraId="55246D7A" w14:textId="77777777" w:rsidR="00C45254" w:rsidRPr="00456B14" w:rsidRDefault="00C45254" w:rsidP="00C45254">
      <w:pPr>
        <w:ind w:firstLine="708"/>
        <w:jc w:val="both"/>
        <w:rPr>
          <w:rFonts w:ascii="Century" w:hAnsi="Century" w:cs="Times New Roman"/>
          <w:i/>
          <w:sz w:val="24"/>
          <w:szCs w:val="24"/>
        </w:rPr>
      </w:pPr>
      <w:r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1</w:t>
      </w:r>
      <w:r w:rsidRPr="00456B14">
        <w:rPr>
          <w:rFonts w:ascii="Century" w:hAnsi="Century" w:cs="Times New Roman"/>
          <w:i/>
          <w:sz w:val="24"/>
          <w:szCs w:val="24"/>
        </w:rPr>
        <w:t xml:space="preserve">: </w:t>
      </w:r>
      <w:r w:rsidR="006F0795" w:rsidRPr="00456B14">
        <w:rPr>
          <w:rFonts w:ascii="Times New Roman" w:hAnsi="Times New Roman" w:cs="Times New Roman"/>
          <w:bCs/>
          <w:i/>
          <w:sz w:val="24"/>
          <w:szCs w:val="24"/>
        </w:rPr>
        <w:t>ГД ГВА може да бъде обект на санкции</w:t>
      </w:r>
      <w:r w:rsidR="00456B14" w:rsidRPr="00456B14">
        <w:rPr>
          <w:rFonts w:ascii="Times New Roman" w:hAnsi="Times New Roman" w:cs="Times New Roman"/>
          <w:bCs/>
          <w:i/>
          <w:sz w:val="24"/>
          <w:szCs w:val="24"/>
        </w:rPr>
        <w:t>.</w:t>
      </w:r>
      <w:r w:rsidR="006F0795" w:rsidRPr="00456B14">
        <w:rPr>
          <w:rFonts w:ascii="Century" w:hAnsi="Century" w:cs="Times New Roman"/>
          <w:i/>
          <w:sz w:val="24"/>
          <w:szCs w:val="24"/>
        </w:rPr>
        <w:t xml:space="preserve"> </w:t>
      </w:r>
    </w:p>
    <w:p w14:paraId="7188D18F" w14:textId="77777777" w:rsidR="00C45254" w:rsidRPr="00456B14" w:rsidRDefault="00C45254" w:rsidP="006F0795">
      <w:pPr>
        <w:jc w:val="both"/>
        <w:rPr>
          <w:rFonts w:ascii="Times New Roman" w:hAnsi="Times New Roman" w:cs="Times New Roman"/>
          <w:bCs/>
          <w:i/>
          <w:sz w:val="24"/>
          <w:szCs w:val="24"/>
        </w:rPr>
      </w:pPr>
      <w:r w:rsidRPr="00456B14">
        <w:rPr>
          <w:rFonts w:ascii="Century" w:hAnsi="Century" w:cs="Times New Roman"/>
          <w:i/>
          <w:sz w:val="24"/>
          <w:szCs w:val="24"/>
        </w:rPr>
        <w:tab/>
      </w:r>
      <w:r w:rsidR="00456B14"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2:</w:t>
      </w:r>
      <w:r w:rsidRPr="00456B14">
        <w:rPr>
          <w:rFonts w:ascii="Century" w:hAnsi="Century" w:cs="Times New Roman"/>
          <w:i/>
          <w:sz w:val="24"/>
          <w:szCs w:val="24"/>
        </w:rPr>
        <w:t xml:space="preserve"> </w:t>
      </w:r>
      <w:r w:rsidR="006F0795" w:rsidRPr="00456B14">
        <w:rPr>
          <w:rFonts w:ascii="Times New Roman" w:hAnsi="Times New Roman" w:cs="Times New Roman"/>
          <w:bCs/>
          <w:i/>
          <w:sz w:val="24"/>
          <w:szCs w:val="24"/>
        </w:rPr>
        <w:t>Няма да се постигне в достатъчна степен прозрачност в осъществяване на административната дейност</w:t>
      </w:r>
    </w:p>
    <w:p w14:paraId="28DC5EE6" w14:textId="77777777" w:rsidR="00C45254" w:rsidRPr="00456B14" w:rsidRDefault="00C45254" w:rsidP="00456B14">
      <w:pPr>
        <w:ind w:firstLine="708"/>
        <w:jc w:val="both"/>
        <w:rPr>
          <w:rFonts w:ascii="Century" w:hAnsi="Century" w:cs="Times New Roman"/>
          <w:b/>
          <w:i/>
          <w:sz w:val="24"/>
          <w:szCs w:val="24"/>
          <w:u w:val="single"/>
        </w:rPr>
      </w:pPr>
      <w:r w:rsidRPr="00456B14">
        <w:rPr>
          <w:rFonts w:ascii="Century" w:hAnsi="Century" w:cs="Times New Roman"/>
          <w:i/>
          <w:sz w:val="24"/>
          <w:szCs w:val="24"/>
        </w:rPr>
        <w:lastRenderedPageBreak/>
        <w:tab/>
      </w:r>
      <w:r w:rsidRPr="00456B14">
        <w:rPr>
          <w:rFonts w:ascii="Century" w:hAnsi="Century" w:cs="Times New Roman"/>
          <w:b/>
          <w:i/>
          <w:color w:val="1F4E79" w:themeColor="accent1" w:themeShade="80"/>
          <w:sz w:val="24"/>
          <w:szCs w:val="24"/>
          <w:u w:val="single"/>
        </w:rPr>
        <w:t>Проблем 2.</w:t>
      </w:r>
      <w:r w:rsidR="006F0795" w:rsidRPr="00456B14">
        <w:rPr>
          <w:rFonts w:ascii="Times New Roman" w:eastAsia="Times New Roman" w:hAnsi="Times New Roman" w:cs="Times New Roman"/>
          <w:bCs/>
          <w:i/>
          <w:iCs/>
          <w:sz w:val="24"/>
          <w:szCs w:val="24"/>
        </w:rPr>
        <w:t xml:space="preserve"> </w:t>
      </w:r>
      <w:r w:rsidR="000B7BF9">
        <w:rPr>
          <w:rFonts w:ascii="Times New Roman" w:eastAsia="Times New Roman" w:hAnsi="Times New Roman" w:cs="Times New Roman"/>
          <w:bCs/>
          <w:i/>
          <w:iCs/>
          <w:sz w:val="24"/>
          <w:szCs w:val="24"/>
        </w:rPr>
        <w:t>Стартирала п</w:t>
      </w:r>
      <w:r w:rsidR="006F0795" w:rsidRPr="00456B14">
        <w:rPr>
          <w:rFonts w:ascii="Times New Roman" w:eastAsia="Calibri" w:hAnsi="Times New Roman" w:cs="Times New Roman"/>
          <w:bCs/>
          <w:i/>
          <w:iCs/>
          <w:color w:val="000000"/>
          <w:sz w:val="24"/>
          <w:szCs w:val="24"/>
        </w:rPr>
        <w:t>роцедура за нарушение (</w:t>
      </w:r>
      <w:proofErr w:type="spellStart"/>
      <w:r w:rsidR="006F0795" w:rsidRPr="00456B14">
        <w:rPr>
          <w:rFonts w:ascii="Times New Roman" w:eastAsia="Calibri" w:hAnsi="Times New Roman" w:cs="Times New Roman"/>
          <w:bCs/>
          <w:i/>
          <w:iCs/>
          <w:color w:val="000000"/>
          <w:sz w:val="24"/>
          <w:szCs w:val="24"/>
        </w:rPr>
        <w:t>infringement</w:t>
      </w:r>
      <w:proofErr w:type="spellEnd"/>
      <w:r w:rsidR="006F0795" w:rsidRPr="00456B14">
        <w:rPr>
          <w:rFonts w:ascii="Times New Roman" w:eastAsia="Calibri" w:hAnsi="Times New Roman" w:cs="Times New Roman"/>
          <w:bCs/>
          <w:i/>
          <w:iCs/>
          <w:color w:val="000000"/>
          <w:sz w:val="24"/>
          <w:szCs w:val="24"/>
        </w:rPr>
        <w:t>) № 2014/4241, образувана от Европейската комисия срещу Република България</w:t>
      </w:r>
      <w:r w:rsidR="00456B14" w:rsidRPr="00456B14">
        <w:rPr>
          <w:rFonts w:ascii="Times New Roman" w:eastAsia="Calibri" w:hAnsi="Times New Roman" w:cs="Times New Roman"/>
          <w:bCs/>
          <w:i/>
          <w:iCs/>
          <w:color w:val="000000"/>
          <w:sz w:val="24"/>
          <w:szCs w:val="24"/>
        </w:rPr>
        <w:t>.</w:t>
      </w:r>
    </w:p>
    <w:p w14:paraId="29317273" w14:textId="77777777" w:rsidR="00C45254" w:rsidRPr="00456B14" w:rsidRDefault="00C45254" w:rsidP="00456B14">
      <w:pPr>
        <w:ind w:left="708" w:firstLine="708"/>
        <w:jc w:val="both"/>
        <w:rPr>
          <w:rFonts w:ascii="Century" w:hAnsi="Century" w:cs="Times New Roman"/>
          <w:b/>
          <w:i/>
          <w:sz w:val="24"/>
          <w:szCs w:val="24"/>
        </w:rPr>
      </w:pP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0</w:t>
      </w:r>
      <w:r w:rsidR="006F0795" w:rsidRPr="00456B14">
        <w:rPr>
          <w:rFonts w:ascii="Century" w:hAnsi="Century" w:cs="Times New Roman"/>
          <w:b/>
          <w:i/>
          <w:color w:val="2E74B5" w:themeColor="accent1" w:themeShade="BF"/>
          <w:sz w:val="24"/>
          <w:szCs w:val="24"/>
        </w:rPr>
        <w:t xml:space="preserve"> „Без действие“</w:t>
      </w:r>
    </w:p>
    <w:p w14:paraId="690077E6" w14:textId="77777777" w:rsidR="00C45254" w:rsidRPr="00456B14" w:rsidRDefault="00C45254" w:rsidP="00C45254">
      <w:pPr>
        <w:ind w:firstLine="708"/>
        <w:jc w:val="both"/>
        <w:rPr>
          <w:rFonts w:ascii="Century" w:hAnsi="Century" w:cs="Times New Roman"/>
          <w:i/>
          <w:sz w:val="24"/>
          <w:szCs w:val="24"/>
        </w:rPr>
      </w:pPr>
      <w:r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1</w:t>
      </w:r>
      <w:r w:rsidRPr="00456B14">
        <w:rPr>
          <w:rFonts w:ascii="Century" w:hAnsi="Century" w:cs="Times New Roman"/>
          <w:i/>
          <w:sz w:val="24"/>
          <w:szCs w:val="24"/>
        </w:rPr>
        <w:t xml:space="preserve">: </w:t>
      </w:r>
      <w:r w:rsidR="00282265" w:rsidRPr="00456B14">
        <w:rPr>
          <w:rFonts w:ascii="Times New Roman" w:hAnsi="Times New Roman" w:cs="Times New Roman"/>
          <w:bCs/>
          <w:i/>
          <w:sz w:val="24"/>
          <w:szCs w:val="24"/>
        </w:rPr>
        <w:t>Няма да бъде прекратена наказателната процедура пред ЕК</w:t>
      </w:r>
      <w:r w:rsidR="00456B14" w:rsidRPr="00456B14">
        <w:rPr>
          <w:rFonts w:ascii="Times New Roman" w:hAnsi="Times New Roman" w:cs="Times New Roman"/>
          <w:bCs/>
          <w:i/>
          <w:sz w:val="24"/>
          <w:szCs w:val="24"/>
        </w:rPr>
        <w:t>.</w:t>
      </w:r>
      <w:r w:rsidR="00282265" w:rsidRPr="00456B14">
        <w:rPr>
          <w:rFonts w:ascii="Century" w:hAnsi="Century" w:cs="Times New Roman"/>
          <w:b/>
          <w:i/>
          <w:sz w:val="24"/>
          <w:szCs w:val="24"/>
        </w:rPr>
        <w:t xml:space="preserve">  </w:t>
      </w:r>
    </w:p>
    <w:p w14:paraId="52048F64" w14:textId="77777777" w:rsidR="00C45254" w:rsidRPr="00456B14" w:rsidRDefault="00C45254" w:rsidP="00C45254">
      <w:pPr>
        <w:ind w:firstLine="708"/>
        <w:jc w:val="both"/>
        <w:rPr>
          <w:rFonts w:ascii="Times New Roman" w:hAnsi="Times New Roman" w:cs="Times New Roman"/>
          <w:bCs/>
          <w:i/>
          <w:sz w:val="24"/>
          <w:szCs w:val="24"/>
        </w:rPr>
      </w:pPr>
      <w:r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2:</w:t>
      </w:r>
      <w:r w:rsidRPr="00456B14">
        <w:rPr>
          <w:rFonts w:ascii="Century" w:hAnsi="Century" w:cs="Times New Roman"/>
          <w:i/>
          <w:sz w:val="24"/>
          <w:szCs w:val="24"/>
        </w:rPr>
        <w:t xml:space="preserve"> </w:t>
      </w:r>
      <w:r w:rsidR="00456B14" w:rsidRPr="00456B14">
        <w:rPr>
          <w:rFonts w:ascii="Century" w:hAnsi="Century" w:cs="Times New Roman"/>
          <w:i/>
          <w:sz w:val="24"/>
          <w:szCs w:val="24"/>
        </w:rPr>
        <w:t xml:space="preserve"> </w:t>
      </w:r>
      <w:r w:rsidR="00282265" w:rsidRPr="00456B14">
        <w:rPr>
          <w:rFonts w:ascii="Times New Roman" w:hAnsi="Times New Roman" w:cs="Times New Roman"/>
          <w:bCs/>
          <w:i/>
          <w:sz w:val="24"/>
          <w:szCs w:val="24"/>
        </w:rPr>
        <w:t>Ще има основание за някои представители на индустрията да твърдят, че са нарушени правата им</w:t>
      </w:r>
      <w:r w:rsidR="00456B14" w:rsidRPr="00456B14">
        <w:rPr>
          <w:rFonts w:ascii="Times New Roman" w:hAnsi="Times New Roman" w:cs="Times New Roman"/>
          <w:bCs/>
          <w:i/>
          <w:sz w:val="24"/>
          <w:szCs w:val="24"/>
        </w:rPr>
        <w:t>.</w:t>
      </w:r>
    </w:p>
    <w:p w14:paraId="13FDCB31" w14:textId="77777777" w:rsidR="00282265" w:rsidRPr="00456B14" w:rsidRDefault="00C45254" w:rsidP="00E5339E">
      <w:pPr>
        <w:ind w:left="708" w:firstLine="708"/>
        <w:jc w:val="both"/>
        <w:rPr>
          <w:rFonts w:ascii="Century" w:hAnsi="Century" w:cs="Times New Roman"/>
          <w:b/>
          <w:i/>
          <w:sz w:val="24"/>
          <w:szCs w:val="24"/>
        </w:rPr>
      </w:pP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1</w:t>
      </w:r>
      <w:r w:rsidR="00282265" w:rsidRPr="00456B14">
        <w:rPr>
          <w:rFonts w:ascii="Century" w:hAnsi="Century" w:cs="Times New Roman"/>
          <w:b/>
          <w:i/>
          <w:color w:val="2E74B5" w:themeColor="accent1" w:themeShade="BF"/>
          <w:sz w:val="24"/>
          <w:szCs w:val="24"/>
        </w:rPr>
        <w:t xml:space="preserve"> „Предприемане на </w:t>
      </w:r>
      <w:r w:rsidR="00456B14" w:rsidRPr="00456B14">
        <w:rPr>
          <w:rFonts w:ascii="Century" w:hAnsi="Century" w:cs="Times New Roman"/>
          <w:b/>
          <w:i/>
          <w:color w:val="2E74B5" w:themeColor="accent1" w:themeShade="BF"/>
          <w:sz w:val="24"/>
          <w:szCs w:val="24"/>
        </w:rPr>
        <w:t>законодателното предложение</w:t>
      </w:r>
      <w:r w:rsidR="00282265" w:rsidRPr="00456B14">
        <w:rPr>
          <w:rFonts w:ascii="Century" w:hAnsi="Century" w:cs="Times New Roman"/>
          <w:b/>
          <w:i/>
          <w:color w:val="2E74B5" w:themeColor="accent1" w:themeShade="BF"/>
          <w:sz w:val="24"/>
          <w:szCs w:val="24"/>
        </w:rPr>
        <w:t>“</w:t>
      </w:r>
    </w:p>
    <w:p w14:paraId="0A68E4CE" w14:textId="77777777" w:rsidR="00C45254" w:rsidRPr="00456B14" w:rsidRDefault="00C45254" w:rsidP="00C45254">
      <w:pPr>
        <w:ind w:firstLine="708"/>
        <w:jc w:val="both"/>
        <w:rPr>
          <w:rFonts w:ascii="Times New Roman" w:hAnsi="Times New Roman" w:cs="Times New Roman"/>
          <w:bCs/>
          <w:i/>
          <w:sz w:val="24"/>
          <w:szCs w:val="24"/>
        </w:rPr>
      </w:pPr>
      <w:r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1</w:t>
      </w:r>
      <w:r w:rsidRPr="00456B14">
        <w:rPr>
          <w:rFonts w:ascii="Century" w:hAnsi="Century" w:cs="Times New Roman"/>
          <w:i/>
          <w:sz w:val="24"/>
          <w:szCs w:val="24"/>
        </w:rPr>
        <w:t xml:space="preserve">: </w:t>
      </w:r>
      <w:r w:rsidR="00282265" w:rsidRPr="00456B14">
        <w:rPr>
          <w:rFonts w:ascii="Times New Roman" w:hAnsi="Times New Roman" w:cs="Times New Roman"/>
          <w:bCs/>
          <w:i/>
          <w:sz w:val="24"/>
          <w:szCs w:val="24"/>
        </w:rPr>
        <w:t>Ще бъде прекратена наказателната процедура пред ЕК, и държавата няма да бъде задължена да плаща глоби</w:t>
      </w:r>
    </w:p>
    <w:p w14:paraId="751E69AE" w14:textId="77777777" w:rsidR="00C45254" w:rsidRPr="00456B14" w:rsidRDefault="00C45254" w:rsidP="00C45254">
      <w:pPr>
        <w:ind w:firstLine="708"/>
        <w:jc w:val="both"/>
        <w:rPr>
          <w:rFonts w:ascii="Times New Roman" w:hAnsi="Times New Roman" w:cs="Times New Roman"/>
          <w:bCs/>
          <w:i/>
          <w:sz w:val="24"/>
          <w:szCs w:val="24"/>
        </w:rPr>
      </w:pPr>
      <w:r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2:</w:t>
      </w:r>
      <w:r w:rsidRPr="00456B14">
        <w:rPr>
          <w:rFonts w:ascii="Century" w:hAnsi="Century" w:cs="Times New Roman"/>
          <w:i/>
          <w:sz w:val="24"/>
          <w:szCs w:val="24"/>
        </w:rPr>
        <w:t xml:space="preserve"> </w:t>
      </w:r>
      <w:r w:rsidR="00282265" w:rsidRPr="00456B14">
        <w:rPr>
          <w:rFonts w:ascii="Times New Roman" w:hAnsi="Times New Roman" w:cs="Times New Roman"/>
          <w:bCs/>
          <w:i/>
          <w:sz w:val="24"/>
          <w:szCs w:val="24"/>
        </w:rPr>
        <w:t xml:space="preserve">Всички представители на индустрията ще бъдат наясно с правата си за обжалване на решенията на летищния оператор по реда на Глава </w:t>
      </w:r>
      <w:proofErr w:type="spellStart"/>
      <w:r w:rsidR="00282265" w:rsidRPr="00456B14">
        <w:rPr>
          <w:rFonts w:ascii="Times New Roman" w:hAnsi="Times New Roman" w:cs="Times New Roman"/>
          <w:bCs/>
          <w:i/>
          <w:sz w:val="24"/>
          <w:szCs w:val="24"/>
        </w:rPr>
        <w:t>Хв</w:t>
      </w:r>
      <w:proofErr w:type="spellEnd"/>
      <w:r w:rsidR="00282265" w:rsidRPr="00456B14">
        <w:rPr>
          <w:rFonts w:ascii="Times New Roman" w:hAnsi="Times New Roman" w:cs="Times New Roman"/>
          <w:bCs/>
          <w:i/>
          <w:sz w:val="24"/>
          <w:szCs w:val="24"/>
        </w:rPr>
        <w:t xml:space="preserve"> от ЗГВ</w:t>
      </w:r>
    </w:p>
    <w:p w14:paraId="2AC936EB" w14:textId="77777777" w:rsidR="00282265" w:rsidRPr="00456B14" w:rsidRDefault="00C45254" w:rsidP="00282265">
      <w:pPr>
        <w:ind w:firstLine="708"/>
        <w:jc w:val="both"/>
        <w:rPr>
          <w:rFonts w:ascii="Times New Roman" w:hAnsi="Times New Roman" w:cs="Times New Roman"/>
          <w:bCs/>
          <w:i/>
          <w:sz w:val="24"/>
          <w:szCs w:val="24"/>
        </w:rPr>
      </w:pPr>
      <w:r w:rsidRPr="00456B14">
        <w:rPr>
          <w:rFonts w:ascii="Century" w:hAnsi="Century" w:cs="Times New Roman"/>
          <w:i/>
          <w:sz w:val="24"/>
          <w:szCs w:val="24"/>
        </w:rPr>
        <w:tab/>
      </w: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2</w:t>
      </w:r>
      <w:r w:rsidR="00282265" w:rsidRPr="00456B14">
        <w:rPr>
          <w:rFonts w:ascii="Century" w:hAnsi="Century" w:cs="Times New Roman"/>
          <w:b/>
          <w:i/>
          <w:color w:val="2E74B5" w:themeColor="accent1" w:themeShade="BF"/>
          <w:sz w:val="24"/>
          <w:szCs w:val="24"/>
        </w:rPr>
        <w:t xml:space="preserve"> </w:t>
      </w:r>
      <w:bookmarkStart w:id="55" w:name="_Hlk141430182"/>
      <w:r w:rsidR="00282265" w:rsidRPr="00456B14">
        <w:rPr>
          <w:rFonts w:ascii="Century" w:hAnsi="Century" w:cs="Times New Roman"/>
          <w:b/>
          <w:i/>
          <w:color w:val="2E74B5" w:themeColor="accent1" w:themeShade="BF"/>
          <w:sz w:val="24"/>
          <w:szCs w:val="24"/>
        </w:rPr>
        <w:t>„Нежелан“:</w:t>
      </w:r>
      <w:r w:rsidR="00282265" w:rsidRPr="00456B14">
        <w:rPr>
          <w:rFonts w:ascii="Century" w:hAnsi="Century" w:cs="Times New Roman"/>
          <w:b/>
          <w:i/>
          <w:sz w:val="24"/>
          <w:szCs w:val="24"/>
        </w:rPr>
        <w:t xml:space="preserve"> </w:t>
      </w:r>
      <w:bookmarkStart w:id="56" w:name="_Hlk141429322"/>
      <w:bookmarkEnd w:id="55"/>
    </w:p>
    <w:bookmarkEnd w:id="56"/>
    <w:p w14:paraId="044C8ED8" w14:textId="77777777" w:rsidR="00282265" w:rsidRPr="00456B14" w:rsidRDefault="00C45254" w:rsidP="00282265">
      <w:pPr>
        <w:ind w:firstLine="708"/>
        <w:jc w:val="both"/>
        <w:rPr>
          <w:rFonts w:ascii="Times New Roman" w:hAnsi="Times New Roman" w:cs="Times New Roman"/>
          <w:bCs/>
          <w:i/>
          <w:sz w:val="24"/>
          <w:szCs w:val="24"/>
        </w:rPr>
      </w:pPr>
      <w:r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1</w:t>
      </w:r>
      <w:r w:rsidRPr="00456B14">
        <w:rPr>
          <w:rFonts w:ascii="Century" w:hAnsi="Century" w:cs="Times New Roman"/>
          <w:i/>
          <w:sz w:val="24"/>
          <w:szCs w:val="24"/>
        </w:rPr>
        <w:t xml:space="preserve">: </w:t>
      </w:r>
      <w:r w:rsidR="00E5339E">
        <w:rPr>
          <w:rFonts w:ascii="Century" w:hAnsi="Century" w:cs="Times New Roman"/>
          <w:i/>
          <w:sz w:val="24"/>
          <w:szCs w:val="24"/>
        </w:rPr>
        <w:t>Н</w:t>
      </w:r>
      <w:r w:rsidR="00282265" w:rsidRPr="00456B14">
        <w:rPr>
          <w:rFonts w:ascii="Times New Roman" w:hAnsi="Times New Roman" w:cs="Times New Roman"/>
          <w:bCs/>
          <w:i/>
          <w:sz w:val="24"/>
          <w:szCs w:val="24"/>
        </w:rPr>
        <w:t>аказателната процедура пред ЕК ще завърши с иск пред СЕС, и ще се стигне до заплащане на глоби от държавата</w:t>
      </w:r>
      <w:r w:rsidR="00456B14" w:rsidRPr="00456B14">
        <w:rPr>
          <w:rFonts w:ascii="Times New Roman" w:hAnsi="Times New Roman" w:cs="Times New Roman"/>
          <w:bCs/>
          <w:i/>
          <w:sz w:val="24"/>
          <w:szCs w:val="24"/>
        </w:rPr>
        <w:t>.</w:t>
      </w:r>
    </w:p>
    <w:p w14:paraId="0810B429" w14:textId="77777777" w:rsidR="00282265" w:rsidRPr="00456B14" w:rsidRDefault="00C45254" w:rsidP="00282265">
      <w:pPr>
        <w:ind w:firstLine="708"/>
        <w:jc w:val="both"/>
        <w:rPr>
          <w:rFonts w:ascii="Times New Roman" w:hAnsi="Times New Roman" w:cs="Times New Roman"/>
          <w:bCs/>
          <w:i/>
          <w:sz w:val="24"/>
          <w:szCs w:val="24"/>
        </w:rPr>
      </w:pPr>
      <w:r w:rsidRPr="00456B14">
        <w:rPr>
          <w:rFonts w:ascii="Century" w:hAnsi="Century" w:cs="Times New Roman"/>
          <w:i/>
          <w:sz w:val="24"/>
          <w:szCs w:val="24"/>
        </w:rPr>
        <w:tab/>
      </w:r>
      <w:r w:rsidR="008073B6" w:rsidRPr="00456B14">
        <w:rPr>
          <w:rFonts w:ascii="Century" w:hAnsi="Century" w:cs="Times New Roman"/>
          <w:b/>
          <w:i/>
          <w:color w:val="9CC2E5" w:themeColor="accent1" w:themeTint="99"/>
          <w:sz w:val="24"/>
          <w:szCs w:val="24"/>
        </w:rPr>
        <w:t>Въздействие</w:t>
      </w:r>
      <w:r w:rsidRPr="00456B14">
        <w:rPr>
          <w:rFonts w:ascii="Century" w:hAnsi="Century" w:cs="Times New Roman"/>
          <w:b/>
          <w:i/>
          <w:color w:val="9CC2E5" w:themeColor="accent1" w:themeTint="99"/>
          <w:sz w:val="24"/>
          <w:szCs w:val="24"/>
        </w:rPr>
        <w:t xml:space="preserve"> 2:</w:t>
      </w:r>
      <w:r w:rsidRPr="00456B14">
        <w:rPr>
          <w:rFonts w:ascii="Century" w:hAnsi="Century" w:cs="Times New Roman"/>
          <w:i/>
          <w:sz w:val="24"/>
          <w:szCs w:val="24"/>
        </w:rPr>
        <w:t xml:space="preserve"> </w:t>
      </w:r>
      <w:r w:rsidR="00282265" w:rsidRPr="00456B14">
        <w:rPr>
          <w:rFonts w:ascii="Times New Roman" w:hAnsi="Times New Roman" w:cs="Times New Roman"/>
          <w:bCs/>
          <w:i/>
          <w:sz w:val="24"/>
          <w:szCs w:val="24"/>
        </w:rPr>
        <w:t xml:space="preserve">Някои от ползвателите на летище София няма да бъдат осведомени за правата си за обжалване на решенията на летищния оператор по реда на Глава </w:t>
      </w:r>
      <w:proofErr w:type="spellStart"/>
      <w:r w:rsidR="00282265" w:rsidRPr="00456B14">
        <w:rPr>
          <w:rFonts w:ascii="Times New Roman" w:hAnsi="Times New Roman" w:cs="Times New Roman"/>
          <w:bCs/>
          <w:i/>
          <w:sz w:val="24"/>
          <w:szCs w:val="24"/>
        </w:rPr>
        <w:t>Хв</w:t>
      </w:r>
      <w:proofErr w:type="spellEnd"/>
      <w:r w:rsidR="00282265" w:rsidRPr="00456B14">
        <w:rPr>
          <w:rFonts w:ascii="Times New Roman" w:hAnsi="Times New Roman" w:cs="Times New Roman"/>
          <w:bCs/>
          <w:i/>
          <w:sz w:val="24"/>
          <w:szCs w:val="24"/>
        </w:rPr>
        <w:t xml:space="preserve"> от ЗГВ</w:t>
      </w:r>
      <w:r w:rsidR="00456B14" w:rsidRPr="00456B14">
        <w:rPr>
          <w:rFonts w:ascii="Times New Roman" w:hAnsi="Times New Roman" w:cs="Times New Roman"/>
          <w:bCs/>
          <w:i/>
          <w:sz w:val="24"/>
          <w:szCs w:val="24"/>
        </w:rPr>
        <w:t>.</w:t>
      </w:r>
    </w:p>
    <w:p w14:paraId="03DC4B83" w14:textId="77777777" w:rsidR="00C45254" w:rsidRPr="00456B14" w:rsidRDefault="00282265" w:rsidP="00C45254">
      <w:pPr>
        <w:ind w:firstLine="708"/>
        <w:jc w:val="both"/>
        <w:rPr>
          <w:rFonts w:ascii="Century" w:hAnsi="Century" w:cs="Times New Roman"/>
          <w:i/>
          <w:sz w:val="24"/>
          <w:szCs w:val="24"/>
        </w:rPr>
      </w:pPr>
      <w:r w:rsidRPr="00456B14">
        <w:rPr>
          <w:rFonts w:ascii="Century" w:hAnsi="Century" w:cs="Times New Roman"/>
          <w:i/>
          <w:sz w:val="24"/>
          <w:szCs w:val="24"/>
        </w:rPr>
        <w:t xml:space="preserve"> </w:t>
      </w:r>
    </w:p>
    <w:p w14:paraId="35498010" w14:textId="77777777" w:rsidR="00C45254" w:rsidRPr="00456B14" w:rsidRDefault="00C45254" w:rsidP="00E5339E">
      <w:pPr>
        <w:ind w:firstLine="567"/>
        <w:jc w:val="both"/>
        <w:rPr>
          <w:rFonts w:ascii="Century" w:hAnsi="Century" w:cs="Times New Roman"/>
          <w:b/>
          <w:i/>
          <w:sz w:val="24"/>
          <w:szCs w:val="24"/>
          <w:u w:val="single"/>
        </w:rPr>
      </w:pPr>
      <w:bookmarkStart w:id="57" w:name="_Hlk141427836"/>
      <w:r w:rsidRPr="00456B14">
        <w:rPr>
          <w:rFonts w:ascii="Century" w:hAnsi="Century" w:cs="Times New Roman"/>
          <w:b/>
          <w:i/>
          <w:color w:val="1F4E79" w:themeColor="accent1" w:themeShade="80"/>
          <w:sz w:val="24"/>
          <w:szCs w:val="24"/>
          <w:u w:val="single"/>
        </w:rPr>
        <w:t>Проблем 3.</w:t>
      </w:r>
      <w:r w:rsidR="00282265" w:rsidRPr="00456B14">
        <w:rPr>
          <w:rFonts w:ascii="Century" w:hAnsi="Century" w:cs="Times New Roman"/>
          <w:b/>
          <w:i/>
          <w:color w:val="1F4E79" w:themeColor="accent1" w:themeShade="80"/>
          <w:sz w:val="24"/>
          <w:szCs w:val="24"/>
          <w:u w:val="single"/>
        </w:rPr>
        <w:t xml:space="preserve"> </w:t>
      </w:r>
      <w:bookmarkStart w:id="58" w:name="_Hlk141432950"/>
      <w:r w:rsidR="003D67D7" w:rsidRPr="00456B14">
        <w:rPr>
          <w:rFonts w:ascii="Century" w:hAnsi="Century" w:cs="Times New Roman"/>
          <w:b/>
          <w:i/>
          <w:sz w:val="24"/>
          <w:szCs w:val="24"/>
        </w:rPr>
        <w:t>„</w:t>
      </w:r>
      <w:r w:rsidR="003D67D7" w:rsidRPr="00456B14">
        <w:rPr>
          <w:rFonts w:ascii="Times New Roman" w:eastAsia="Times New Roman" w:hAnsi="Times New Roman" w:cs="Times New Roman"/>
          <w:bCs/>
          <w:i/>
          <w:iCs/>
          <w:sz w:val="24"/>
          <w:szCs w:val="24"/>
        </w:rPr>
        <w:t>Липса на разпоредби, свързани с киберсигурността в гражданското въздухоплаване“</w:t>
      </w:r>
    </w:p>
    <w:bookmarkEnd w:id="58"/>
    <w:p w14:paraId="5FC2A460" w14:textId="77777777" w:rsidR="00FB5F38" w:rsidRPr="00456B14" w:rsidRDefault="00C45254" w:rsidP="00456B14">
      <w:pPr>
        <w:ind w:left="708" w:firstLine="708"/>
        <w:jc w:val="both"/>
        <w:rPr>
          <w:rFonts w:ascii="Century" w:hAnsi="Century" w:cs="Times New Roman"/>
          <w:b/>
          <w:i/>
          <w:sz w:val="24"/>
          <w:szCs w:val="24"/>
        </w:rPr>
      </w:pP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0</w:t>
      </w:r>
      <w:r w:rsidR="003D67D7" w:rsidRPr="00456B14">
        <w:rPr>
          <w:rFonts w:ascii="Century" w:hAnsi="Century" w:cs="Times New Roman"/>
          <w:b/>
          <w:i/>
          <w:color w:val="2E74B5" w:themeColor="accent1" w:themeShade="BF"/>
          <w:sz w:val="24"/>
          <w:szCs w:val="24"/>
        </w:rPr>
        <w:t xml:space="preserve"> </w:t>
      </w:r>
      <w:r w:rsidR="00FB5F38" w:rsidRPr="00456B14">
        <w:rPr>
          <w:rFonts w:ascii="Century" w:hAnsi="Century" w:cs="Times New Roman"/>
          <w:b/>
          <w:i/>
          <w:color w:val="2E74B5" w:themeColor="accent1" w:themeShade="BF"/>
          <w:sz w:val="24"/>
          <w:szCs w:val="24"/>
        </w:rPr>
        <w:t>„Без действие“</w:t>
      </w:r>
    </w:p>
    <w:p w14:paraId="4928EA6A" w14:textId="77777777" w:rsidR="00C45254" w:rsidRDefault="00C45254" w:rsidP="00C45254">
      <w:pPr>
        <w:ind w:firstLine="708"/>
        <w:jc w:val="both"/>
        <w:rPr>
          <w:rFonts w:ascii="Century" w:hAnsi="Century" w:cs="Times New Roman"/>
          <w:i/>
        </w:rPr>
      </w:pPr>
      <w:r>
        <w:rPr>
          <w:rFonts w:ascii="Century" w:hAnsi="Century" w:cs="Times New Roman"/>
          <w:i/>
        </w:rPr>
        <w:tab/>
      </w:r>
      <w:r w:rsidR="008073B6" w:rsidRPr="00C45254">
        <w:rPr>
          <w:rFonts w:ascii="Century" w:hAnsi="Century" w:cs="Times New Roman"/>
          <w:b/>
          <w:i/>
          <w:color w:val="9CC2E5" w:themeColor="accent1" w:themeTint="99"/>
        </w:rPr>
        <w:t>Въздействие</w:t>
      </w:r>
      <w:r w:rsidRPr="00C45254">
        <w:rPr>
          <w:rFonts w:ascii="Century" w:hAnsi="Century" w:cs="Times New Roman"/>
          <w:b/>
          <w:i/>
          <w:color w:val="9CC2E5" w:themeColor="accent1" w:themeTint="99"/>
        </w:rPr>
        <w:t xml:space="preserve"> 1</w:t>
      </w:r>
      <w:r>
        <w:rPr>
          <w:rFonts w:ascii="Century" w:hAnsi="Century" w:cs="Times New Roman"/>
          <w:i/>
        </w:rPr>
        <w:t xml:space="preserve">: </w:t>
      </w:r>
      <w:r w:rsidR="003D67D7" w:rsidRPr="003D67D7">
        <w:rPr>
          <w:rFonts w:ascii="Times New Roman" w:hAnsi="Times New Roman" w:cs="Times New Roman"/>
          <w:bCs/>
          <w:i/>
        </w:rPr>
        <w:t>Ще бъд</w:t>
      </w:r>
      <w:r w:rsidR="003D67D7">
        <w:rPr>
          <w:rFonts w:ascii="Times New Roman" w:hAnsi="Times New Roman" w:cs="Times New Roman"/>
          <w:bCs/>
          <w:i/>
        </w:rPr>
        <w:t xml:space="preserve">е затруднена в значителна степен дейността </w:t>
      </w:r>
      <w:r w:rsidR="003D67D7" w:rsidRPr="003D67D7">
        <w:rPr>
          <w:rFonts w:ascii="Times New Roman" w:hAnsi="Times New Roman" w:cs="Times New Roman"/>
          <w:bCs/>
          <w:i/>
        </w:rPr>
        <w:t xml:space="preserve">икономическите оператори в авиацията </w:t>
      </w:r>
      <w:r w:rsidR="003D67D7">
        <w:rPr>
          <w:rFonts w:ascii="Times New Roman" w:hAnsi="Times New Roman" w:cs="Times New Roman"/>
          <w:bCs/>
          <w:i/>
        </w:rPr>
        <w:t>от кибератаки</w:t>
      </w:r>
    </w:p>
    <w:p w14:paraId="41B5C1CB" w14:textId="77777777" w:rsidR="00C45254" w:rsidRPr="003D67D7" w:rsidRDefault="00C45254" w:rsidP="00C45254">
      <w:pPr>
        <w:ind w:firstLine="708"/>
        <w:jc w:val="both"/>
        <w:rPr>
          <w:rFonts w:ascii="Times New Roman" w:hAnsi="Times New Roman" w:cs="Times New Roman"/>
          <w:bCs/>
          <w:i/>
        </w:rPr>
      </w:pPr>
      <w:r>
        <w:rPr>
          <w:rFonts w:ascii="Century" w:hAnsi="Century" w:cs="Times New Roman"/>
          <w:i/>
        </w:rPr>
        <w:tab/>
      </w:r>
      <w:r w:rsidR="008073B6" w:rsidRPr="00C45254">
        <w:rPr>
          <w:rFonts w:ascii="Century" w:hAnsi="Century" w:cs="Times New Roman"/>
          <w:b/>
          <w:i/>
          <w:color w:val="9CC2E5" w:themeColor="accent1" w:themeTint="99"/>
        </w:rPr>
        <w:t>Въздействие</w:t>
      </w:r>
      <w:r w:rsidRPr="00C45254">
        <w:rPr>
          <w:rFonts w:ascii="Century" w:hAnsi="Century" w:cs="Times New Roman"/>
          <w:b/>
          <w:i/>
          <w:color w:val="9CC2E5" w:themeColor="accent1" w:themeTint="99"/>
        </w:rPr>
        <w:t xml:space="preserve"> 2:</w:t>
      </w:r>
      <w:r>
        <w:rPr>
          <w:rFonts w:ascii="Century" w:hAnsi="Century" w:cs="Times New Roman"/>
          <w:i/>
        </w:rPr>
        <w:t xml:space="preserve"> </w:t>
      </w:r>
      <w:r w:rsidR="003D67D7" w:rsidRPr="003D67D7">
        <w:rPr>
          <w:rFonts w:ascii="Times New Roman" w:hAnsi="Times New Roman" w:cs="Times New Roman"/>
          <w:bCs/>
          <w:i/>
        </w:rPr>
        <w:t xml:space="preserve">Ще се застрашат интересите на гражданите при пътнически превози </w:t>
      </w:r>
    </w:p>
    <w:p w14:paraId="74D8680D" w14:textId="77777777" w:rsidR="003D67D7" w:rsidRPr="00C45254" w:rsidRDefault="00C45254" w:rsidP="00E5339E">
      <w:pPr>
        <w:ind w:firstLine="708"/>
        <w:jc w:val="both"/>
        <w:rPr>
          <w:rFonts w:ascii="Century" w:hAnsi="Century" w:cs="Times New Roman"/>
          <w:b/>
          <w:i/>
        </w:rPr>
      </w:pPr>
      <w:r>
        <w:rPr>
          <w:rFonts w:ascii="Century" w:hAnsi="Century" w:cs="Times New Roman"/>
          <w:i/>
        </w:rPr>
        <w:tab/>
      </w: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1</w:t>
      </w:r>
      <w:r w:rsidR="003D67D7">
        <w:rPr>
          <w:rFonts w:ascii="Century" w:hAnsi="Century" w:cs="Times New Roman"/>
          <w:b/>
          <w:i/>
          <w:color w:val="2E74B5" w:themeColor="accent1" w:themeShade="BF"/>
        </w:rPr>
        <w:t xml:space="preserve"> </w:t>
      </w:r>
      <w:bookmarkStart w:id="59" w:name="_Hlk141430383"/>
      <w:r w:rsidR="003D67D7">
        <w:rPr>
          <w:rFonts w:ascii="Century" w:hAnsi="Century" w:cs="Times New Roman"/>
          <w:b/>
          <w:i/>
          <w:color w:val="2E74B5" w:themeColor="accent1" w:themeShade="BF"/>
        </w:rPr>
        <w:t>„Предприемане на нормативната промяна“</w:t>
      </w:r>
    </w:p>
    <w:bookmarkEnd w:id="59"/>
    <w:p w14:paraId="2D1CBCBA" w14:textId="77777777" w:rsidR="003D67D7" w:rsidRPr="003D67D7" w:rsidRDefault="00C45254" w:rsidP="00C45254">
      <w:pPr>
        <w:ind w:firstLine="708"/>
        <w:jc w:val="both"/>
        <w:rPr>
          <w:rFonts w:ascii="Times New Roman" w:hAnsi="Times New Roman" w:cs="Times New Roman"/>
          <w:bCs/>
          <w:i/>
        </w:rPr>
      </w:pPr>
      <w:r>
        <w:rPr>
          <w:rFonts w:ascii="Century" w:hAnsi="Century" w:cs="Times New Roman"/>
          <w:i/>
        </w:rPr>
        <w:tab/>
      </w:r>
      <w:r w:rsidR="008073B6" w:rsidRPr="00C45254">
        <w:rPr>
          <w:rFonts w:ascii="Century" w:hAnsi="Century" w:cs="Times New Roman"/>
          <w:b/>
          <w:i/>
          <w:color w:val="9CC2E5" w:themeColor="accent1" w:themeTint="99"/>
        </w:rPr>
        <w:t>Въздействие</w:t>
      </w:r>
      <w:r w:rsidRPr="00C45254">
        <w:rPr>
          <w:rFonts w:ascii="Century" w:hAnsi="Century" w:cs="Times New Roman"/>
          <w:b/>
          <w:i/>
          <w:color w:val="9CC2E5" w:themeColor="accent1" w:themeTint="99"/>
        </w:rPr>
        <w:t xml:space="preserve"> 1</w:t>
      </w:r>
      <w:r>
        <w:rPr>
          <w:rFonts w:ascii="Century" w:hAnsi="Century" w:cs="Times New Roman"/>
          <w:i/>
        </w:rPr>
        <w:t xml:space="preserve">: </w:t>
      </w:r>
      <w:r w:rsidR="003D67D7" w:rsidRPr="003D67D7">
        <w:rPr>
          <w:rFonts w:ascii="Times New Roman" w:hAnsi="Times New Roman" w:cs="Times New Roman"/>
          <w:bCs/>
          <w:i/>
        </w:rPr>
        <w:t xml:space="preserve">Ще се гарантира спазването на уредбата на ЕС, и ще се повиши нивото на сигурност в </w:t>
      </w:r>
      <w:r w:rsidR="003D67D7">
        <w:rPr>
          <w:rFonts w:ascii="Times New Roman" w:hAnsi="Times New Roman" w:cs="Times New Roman"/>
          <w:bCs/>
          <w:i/>
        </w:rPr>
        <w:t xml:space="preserve">авиационната </w:t>
      </w:r>
      <w:r w:rsidR="003D67D7" w:rsidRPr="003D67D7">
        <w:rPr>
          <w:rFonts w:ascii="Times New Roman" w:hAnsi="Times New Roman" w:cs="Times New Roman"/>
          <w:bCs/>
          <w:i/>
        </w:rPr>
        <w:t>индустрия</w:t>
      </w:r>
    </w:p>
    <w:p w14:paraId="4280E4BE" w14:textId="77777777" w:rsidR="00C45254" w:rsidRPr="00E109C7" w:rsidRDefault="00C45254" w:rsidP="00C45254">
      <w:pPr>
        <w:ind w:firstLine="708"/>
        <w:jc w:val="both"/>
        <w:rPr>
          <w:rFonts w:ascii="Times New Roman" w:hAnsi="Times New Roman" w:cs="Times New Roman"/>
          <w:bCs/>
          <w:i/>
        </w:rPr>
      </w:pPr>
      <w:r>
        <w:rPr>
          <w:rFonts w:ascii="Century" w:hAnsi="Century" w:cs="Times New Roman"/>
          <w:i/>
        </w:rPr>
        <w:tab/>
      </w:r>
      <w:r w:rsidR="008073B6" w:rsidRPr="00C45254">
        <w:rPr>
          <w:rFonts w:ascii="Century" w:hAnsi="Century" w:cs="Times New Roman"/>
          <w:b/>
          <w:i/>
          <w:color w:val="9CC2E5" w:themeColor="accent1" w:themeTint="99"/>
        </w:rPr>
        <w:t>Въздействие</w:t>
      </w:r>
      <w:r w:rsidRPr="00C45254">
        <w:rPr>
          <w:rFonts w:ascii="Century" w:hAnsi="Century" w:cs="Times New Roman"/>
          <w:b/>
          <w:i/>
          <w:color w:val="9CC2E5" w:themeColor="accent1" w:themeTint="99"/>
        </w:rPr>
        <w:t xml:space="preserve"> 2:</w:t>
      </w:r>
      <w:r>
        <w:rPr>
          <w:rFonts w:ascii="Century" w:hAnsi="Century" w:cs="Times New Roman"/>
          <w:i/>
        </w:rPr>
        <w:t xml:space="preserve"> </w:t>
      </w:r>
      <w:r w:rsidR="00E109C7" w:rsidRPr="00E109C7">
        <w:rPr>
          <w:rFonts w:ascii="Times New Roman" w:hAnsi="Times New Roman" w:cs="Times New Roman"/>
          <w:bCs/>
          <w:i/>
        </w:rPr>
        <w:t>Ще се гарантират правата на пътниците и функционирането на авиационната индустрия</w:t>
      </w:r>
    </w:p>
    <w:p w14:paraId="65D41733" w14:textId="77777777" w:rsidR="00C45254" w:rsidRPr="00C45254" w:rsidRDefault="00C45254" w:rsidP="00C45254">
      <w:pPr>
        <w:ind w:firstLine="708"/>
        <w:jc w:val="both"/>
        <w:rPr>
          <w:rFonts w:ascii="Century" w:hAnsi="Century" w:cs="Times New Roman"/>
          <w:b/>
          <w:i/>
        </w:rPr>
      </w:pPr>
      <w:r>
        <w:rPr>
          <w:rFonts w:ascii="Century" w:hAnsi="Century" w:cs="Times New Roman"/>
          <w:i/>
        </w:rPr>
        <w:tab/>
      </w: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2</w:t>
      </w:r>
      <w:r w:rsidR="00E109C7">
        <w:rPr>
          <w:rFonts w:ascii="Century" w:hAnsi="Century" w:cs="Times New Roman"/>
          <w:b/>
          <w:i/>
          <w:color w:val="2E74B5" w:themeColor="accent1" w:themeShade="BF"/>
        </w:rPr>
        <w:t xml:space="preserve"> „Нежелан“:</w:t>
      </w:r>
    </w:p>
    <w:p w14:paraId="148AF8FD" w14:textId="77777777" w:rsidR="00C45254" w:rsidRPr="00E109C7" w:rsidRDefault="00C45254" w:rsidP="00C45254">
      <w:pPr>
        <w:ind w:firstLine="708"/>
        <w:jc w:val="both"/>
        <w:rPr>
          <w:rFonts w:ascii="Times New Roman" w:hAnsi="Times New Roman" w:cs="Times New Roman"/>
          <w:bCs/>
          <w:i/>
        </w:rPr>
      </w:pPr>
      <w:r>
        <w:rPr>
          <w:rFonts w:ascii="Century" w:hAnsi="Century" w:cs="Times New Roman"/>
          <w:i/>
        </w:rPr>
        <w:lastRenderedPageBreak/>
        <w:tab/>
      </w:r>
      <w:r w:rsidR="008073B6" w:rsidRPr="00C45254">
        <w:rPr>
          <w:rFonts w:ascii="Century" w:hAnsi="Century" w:cs="Times New Roman"/>
          <w:b/>
          <w:i/>
          <w:color w:val="9CC2E5" w:themeColor="accent1" w:themeTint="99"/>
        </w:rPr>
        <w:t>Въздействие</w:t>
      </w:r>
      <w:r w:rsidRPr="00C45254">
        <w:rPr>
          <w:rFonts w:ascii="Century" w:hAnsi="Century" w:cs="Times New Roman"/>
          <w:b/>
          <w:i/>
          <w:color w:val="9CC2E5" w:themeColor="accent1" w:themeTint="99"/>
        </w:rPr>
        <w:t xml:space="preserve"> 1</w:t>
      </w:r>
      <w:r>
        <w:rPr>
          <w:rFonts w:ascii="Century" w:hAnsi="Century" w:cs="Times New Roman"/>
          <w:i/>
        </w:rPr>
        <w:t xml:space="preserve">: </w:t>
      </w:r>
      <w:r w:rsidR="00E109C7" w:rsidRPr="00E109C7">
        <w:rPr>
          <w:rFonts w:ascii="Times New Roman" w:hAnsi="Times New Roman" w:cs="Times New Roman"/>
          <w:bCs/>
          <w:i/>
        </w:rPr>
        <w:t>Ще се стигне до внезапни прекъсвания на дейността на икономическите оператори</w:t>
      </w:r>
      <w:r w:rsidR="00E109C7">
        <w:rPr>
          <w:rFonts w:ascii="Times New Roman" w:hAnsi="Times New Roman" w:cs="Times New Roman"/>
          <w:bCs/>
          <w:i/>
        </w:rPr>
        <w:t xml:space="preserve"> в авиационната индустрия</w:t>
      </w:r>
    </w:p>
    <w:p w14:paraId="327EC63F" w14:textId="77777777" w:rsidR="00E109C7" w:rsidRPr="00E109C7" w:rsidRDefault="00C45254" w:rsidP="00C45254">
      <w:pPr>
        <w:ind w:firstLine="708"/>
        <w:jc w:val="both"/>
        <w:rPr>
          <w:rFonts w:ascii="Times New Roman" w:hAnsi="Times New Roman" w:cs="Times New Roman"/>
          <w:bCs/>
          <w:i/>
        </w:rPr>
      </w:pPr>
      <w:r>
        <w:rPr>
          <w:rFonts w:ascii="Century" w:hAnsi="Century" w:cs="Times New Roman"/>
          <w:i/>
        </w:rPr>
        <w:tab/>
      </w:r>
      <w:r w:rsidR="008073B6" w:rsidRPr="00C45254">
        <w:rPr>
          <w:rFonts w:ascii="Century" w:hAnsi="Century" w:cs="Times New Roman"/>
          <w:b/>
          <w:i/>
          <w:color w:val="9CC2E5" w:themeColor="accent1" w:themeTint="99"/>
        </w:rPr>
        <w:t>Въздействие</w:t>
      </w:r>
      <w:r w:rsidRPr="00C45254">
        <w:rPr>
          <w:rFonts w:ascii="Century" w:hAnsi="Century" w:cs="Times New Roman"/>
          <w:b/>
          <w:i/>
          <w:color w:val="9CC2E5" w:themeColor="accent1" w:themeTint="99"/>
        </w:rPr>
        <w:t xml:space="preserve"> 2:</w:t>
      </w:r>
      <w:r>
        <w:rPr>
          <w:rFonts w:ascii="Century" w:hAnsi="Century" w:cs="Times New Roman"/>
          <w:i/>
        </w:rPr>
        <w:t xml:space="preserve"> </w:t>
      </w:r>
      <w:r w:rsidR="00E109C7" w:rsidRPr="00E109C7">
        <w:rPr>
          <w:rFonts w:ascii="Times New Roman" w:hAnsi="Times New Roman" w:cs="Times New Roman"/>
          <w:bCs/>
          <w:i/>
        </w:rPr>
        <w:t>Ще се нарушат интересите на пътниците</w:t>
      </w:r>
    </w:p>
    <w:p w14:paraId="44882B8A" w14:textId="77777777" w:rsidR="00C45254" w:rsidRDefault="00C45254" w:rsidP="00C45254">
      <w:pPr>
        <w:ind w:firstLine="708"/>
        <w:jc w:val="both"/>
        <w:rPr>
          <w:rFonts w:ascii="Century" w:hAnsi="Century" w:cs="Times New Roman"/>
          <w:i/>
        </w:rPr>
      </w:pPr>
      <w:r>
        <w:rPr>
          <w:rFonts w:ascii="Century" w:hAnsi="Century" w:cs="Times New Roman"/>
          <w:i/>
        </w:rPr>
        <w:tab/>
      </w:r>
    </w:p>
    <w:bookmarkEnd w:id="57"/>
    <w:p w14:paraId="36FB2001" w14:textId="77777777" w:rsidR="00E109C7" w:rsidRPr="00AB1C86" w:rsidRDefault="00A146B7" w:rsidP="00E5339E">
      <w:pPr>
        <w:ind w:firstLine="567"/>
        <w:jc w:val="both"/>
        <w:rPr>
          <w:rFonts w:ascii="Century" w:eastAsia="Times New Roman" w:hAnsi="Century" w:cs="Times New Roman"/>
          <w:b/>
          <w:bCs/>
          <w:color w:val="5B9BD5" w:themeColor="accent1"/>
          <w:sz w:val="24"/>
          <w:szCs w:val="24"/>
        </w:rPr>
      </w:pPr>
      <w:r w:rsidRPr="00C45254">
        <w:rPr>
          <w:rFonts w:ascii="Century" w:hAnsi="Century" w:cs="Times New Roman"/>
          <w:b/>
          <w:i/>
          <w:color w:val="1F4E79" w:themeColor="accent1" w:themeShade="80"/>
          <w:u w:val="single"/>
        </w:rPr>
        <w:t xml:space="preserve">Проблем </w:t>
      </w:r>
      <w:r>
        <w:rPr>
          <w:rFonts w:ascii="Century" w:hAnsi="Century" w:cs="Times New Roman"/>
          <w:b/>
          <w:i/>
          <w:color w:val="1F4E79" w:themeColor="accent1" w:themeShade="80"/>
          <w:u w:val="single"/>
        </w:rPr>
        <w:t>4</w:t>
      </w:r>
      <w:r w:rsidRPr="00C45254">
        <w:rPr>
          <w:rFonts w:ascii="Century" w:hAnsi="Century" w:cs="Times New Roman"/>
          <w:b/>
          <w:i/>
          <w:color w:val="1F4E79" w:themeColor="accent1" w:themeShade="80"/>
          <w:u w:val="single"/>
        </w:rPr>
        <w:t>.</w:t>
      </w:r>
      <w:r w:rsidR="00E109C7">
        <w:rPr>
          <w:rFonts w:ascii="Century" w:hAnsi="Century" w:cs="Times New Roman"/>
          <w:b/>
          <w:i/>
          <w:color w:val="1F4E79" w:themeColor="accent1" w:themeShade="80"/>
          <w:u w:val="single"/>
        </w:rPr>
        <w:t xml:space="preserve"> </w:t>
      </w:r>
      <w:bookmarkStart w:id="60" w:name="_Hlk141433025"/>
      <w:r w:rsidR="00E109C7" w:rsidRPr="00C907C9">
        <w:rPr>
          <w:rFonts w:ascii="Times New Roman" w:eastAsia="Times New Roman" w:hAnsi="Times New Roman" w:cs="Times New Roman"/>
          <w:i/>
          <w:iCs/>
          <w:sz w:val="20"/>
          <w:szCs w:val="20"/>
        </w:rPr>
        <w:t>„</w:t>
      </w:r>
      <w:r w:rsidR="00E109C7" w:rsidRPr="00AB1C86">
        <w:rPr>
          <w:rFonts w:ascii="Century" w:eastAsia="Times New Roman" w:hAnsi="Century" w:cs="Times New Roman"/>
          <w:b/>
          <w:bCs/>
          <w:i/>
          <w:iCs/>
          <w:color w:val="5B9BD5" w:themeColor="accent1"/>
          <w:sz w:val="24"/>
          <w:szCs w:val="24"/>
        </w:rPr>
        <w:t>Липса на такси за извършвани административни услуги, произтичащи от уредба на ЕС“</w:t>
      </w:r>
    </w:p>
    <w:bookmarkEnd w:id="60"/>
    <w:p w14:paraId="5B079C28" w14:textId="77777777" w:rsidR="00E109C7" w:rsidRPr="00C45254" w:rsidRDefault="00A146B7" w:rsidP="00E5339E">
      <w:pPr>
        <w:ind w:left="708"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0</w:t>
      </w:r>
      <w:r w:rsidR="00E109C7">
        <w:rPr>
          <w:rFonts w:ascii="Century" w:hAnsi="Century" w:cs="Times New Roman"/>
          <w:b/>
          <w:i/>
          <w:color w:val="2E74B5" w:themeColor="accent1" w:themeShade="BF"/>
        </w:rPr>
        <w:t>„Без действие“</w:t>
      </w:r>
    </w:p>
    <w:p w14:paraId="4DFE838C" w14:textId="77777777" w:rsidR="00A146B7" w:rsidRPr="00E109C7" w:rsidRDefault="00A146B7" w:rsidP="00A146B7">
      <w:pPr>
        <w:ind w:firstLine="708"/>
        <w:jc w:val="both"/>
        <w:rPr>
          <w:rFonts w:ascii="Times New Roman" w:hAnsi="Times New Roman" w:cs="Times New Roman"/>
          <w:bCs/>
          <w:i/>
          <w:sz w:val="24"/>
          <w:szCs w:val="24"/>
        </w:rPr>
      </w:pPr>
      <w:r>
        <w:rPr>
          <w:rFonts w:ascii="Century" w:hAnsi="Century" w:cs="Times New Roman"/>
          <w:i/>
        </w:rPr>
        <w:tab/>
      </w:r>
      <w:r w:rsidRPr="00C45254">
        <w:rPr>
          <w:rFonts w:ascii="Century" w:hAnsi="Century" w:cs="Times New Roman"/>
          <w:b/>
          <w:i/>
          <w:color w:val="9CC2E5" w:themeColor="accent1" w:themeTint="99"/>
        </w:rPr>
        <w:t>Въздействие 1</w:t>
      </w:r>
      <w:r>
        <w:rPr>
          <w:rFonts w:ascii="Century" w:hAnsi="Century" w:cs="Times New Roman"/>
          <w:i/>
        </w:rPr>
        <w:t xml:space="preserve">: </w:t>
      </w:r>
      <w:r w:rsidR="00E109C7" w:rsidRPr="00E109C7">
        <w:rPr>
          <w:rFonts w:ascii="Times New Roman" w:hAnsi="Times New Roman" w:cs="Times New Roman"/>
          <w:bCs/>
          <w:i/>
          <w:sz w:val="24"/>
          <w:szCs w:val="24"/>
        </w:rPr>
        <w:t>Няма да постъпват средства в държавния бюджет</w:t>
      </w:r>
    </w:p>
    <w:p w14:paraId="3809639B" w14:textId="77777777" w:rsidR="00E109C7" w:rsidRDefault="00A146B7" w:rsidP="00A146B7">
      <w:pPr>
        <w:ind w:firstLine="708"/>
        <w:jc w:val="both"/>
        <w:rPr>
          <w:rFonts w:ascii="Century" w:hAnsi="Century" w:cs="Times New Roman"/>
          <w:i/>
        </w:rPr>
      </w:pPr>
      <w:r>
        <w:rPr>
          <w:rFonts w:ascii="Century" w:hAnsi="Century" w:cs="Times New Roman"/>
          <w:i/>
        </w:rPr>
        <w:tab/>
      </w:r>
      <w:r w:rsidRPr="00C45254">
        <w:rPr>
          <w:rFonts w:ascii="Century" w:hAnsi="Century" w:cs="Times New Roman"/>
          <w:b/>
          <w:i/>
          <w:color w:val="9CC2E5" w:themeColor="accent1" w:themeTint="99"/>
        </w:rPr>
        <w:t>Въздействие 2:</w:t>
      </w:r>
      <w:r>
        <w:rPr>
          <w:rFonts w:ascii="Century" w:hAnsi="Century" w:cs="Times New Roman"/>
          <w:i/>
        </w:rPr>
        <w:t xml:space="preserve"> </w:t>
      </w:r>
      <w:r w:rsidR="00A62FE8" w:rsidRPr="0014731C">
        <w:rPr>
          <w:rFonts w:ascii="Century" w:hAnsi="Century" w:cs="Times New Roman"/>
          <w:i/>
        </w:rPr>
        <w:t>Не се предвиждат</w:t>
      </w:r>
      <w:r w:rsidR="008F353B" w:rsidRPr="0014731C">
        <w:rPr>
          <w:rFonts w:ascii="Century" w:hAnsi="Century" w:cs="Times New Roman"/>
          <w:i/>
        </w:rPr>
        <w:t xml:space="preserve"> социални последици</w:t>
      </w:r>
    </w:p>
    <w:p w14:paraId="5B3F11AA" w14:textId="77777777" w:rsidR="00E109C7" w:rsidRPr="00C45254" w:rsidRDefault="00A146B7" w:rsidP="00E5339E">
      <w:pPr>
        <w:ind w:left="708"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1</w:t>
      </w:r>
      <w:r w:rsidR="00A62FE8">
        <w:rPr>
          <w:rFonts w:ascii="Century" w:hAnsi="Century" w:cs="Times New Roman"/>
          <w:b/>
          <w:i/>
          <w:color w:val="2E74B5" w:themeColor="accent1" w:themeShade="BF"/>
        </w:rPr>
        <w:t xml:space="preserve"> </w:t>
      </w:r>
      <w:bookmarkStart w:id="61" w:name="_Hlk141431154"/>
      <w:r w:rsidR="00E109C7">
        <w:rPr>
          <w:rFonts w:ascii="Century" w:hAnsi="Century" w:cs="Times New Roman"/>
          <w:b/>
          <w:i/>
          <w:color w:val="2E74B5" w:themeColor="accent1" w:themeShade="BF"/>
        </w:rPr>
        <w:t>„Предприемане на нормативната промяна“</w:t>
      </w:r>
      <w:bookmarkEnd w:id="61"/>
    </w:p>
    <w:p w14:paraId="1D95973A" w14:textId="77777777" w:rsidR="00A146B7" w:rsidRPr="00A62FE8" w:rsidRDefault="00A146B7" w:rsidP="00A146B7">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1</w:t>
      </w:r>
      <w:r>
        <w:rPr>
          <w:rFonts w:ascii="Century" w:hAnsi="Century" w:cs="Times New Roman"/>
          <w:i/>
        </w:rPr>
        <w:t xml:space="preserve">: </w:t>
      </w:r>
      <w:r w:rsidR="00A62FE8" w:rsidRPr="00A62FE8">
        <w:rPr>
          <w:rFonts w:ascii="Times New Roman" w:hAnsi="Times New Roman" w:cs="Times New Roman"/>
          <w:bCs/>
          <w:i/>
        </w:rPr>
        <w:t>Ще постъпват средства в държавния бюджет</w:t>
      </w:r>
    </w:p>
    <w:p w14:paraId="0ED75833" w14:textId="77777777" w:rsidR="00A146B7" w:rsidRPr="00A62FE8" w:rsidRDefault="00A146B7" w:rsidP="00A146B7">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2:</w:t>
      </w:r>
      <w:r>
        <w:rPr>
          <w:rFonts w:ascii="Century" w:hAnsi="Century" w:cs="Times New Roman"/>
          <w:i/>
        </w:rPr>
        <w:t xml:space="preserve"> </w:t>
      </w:r>
      <w:r w:rsidR="00A62FE8" w:rsidRPr="00A62FE8">
        <w:rPr>
          <w:rFonts w:ascii="Times New Roman" w:hAnsi="Times New Roman" w:cs="Times New Roman"/>
          <w:bCs/>
          <w:i/>
        </w:rPr>
        <w:t xml:space="preserve">Ще се </w:t>
      </w:r>
      <w:proofErr w:type="spellStart"/>
      <w:r w:rsidR="00A62FE8" w:rsidRPr="00A62FE8">
        <w:rPr>
          <w:rFonts w:ascii="Times New Roman" w:hAnsi="Times New Roman" w:cs="Times New Roman"/>
          <w:bCs/>
          <w:i/>
        </w:rPr>
        <w:t>остойности</w:t>
      </w:r>
      <w:proofErr w:type="spellEnd"/>
      <w:r w:rsidR="00A62FE8" w:rsidRPr="00A62FE8">
        <w:rPr>
          <w:rFonts w:ascii="Times New Roman" w:hAnsi="Times New Roman" w:cs="Times New Roman"/>
          <w:bCs/>
          <w:i/>
        </w:rPr>
        <w:t xml:space="preserve"> административната дейност </w:t>
      </w:r>
      <w:r w:rsidR="008F353B">
        <w:rPr>
          <w:rFonts w:ascii="Times New Roman" w:hAnsi="Times New Roman" w:cs="Times New Roman"/>
          <w:bCs/>
          <w:i/>
        </w:rPr>
        <w:t xml:space="preserve">при </w:t>
      </w:r>
      <w:r w:rsidR="00A62FE8" w:rsidRPr="00A62FE8">
        <w:rPr>
          <w:rFonts w:ascii="Times New Roman" w:hAnsi="Times New Roman" w:cs="Times New Roman"/>
          <w:bCs/>
          <w:i/>
        </w:rPr>
        <w:t>ГД ГВА</w:t>
      </w:r>
      <w:r w:rsidR="008F353B">
        <w:rPr>
          <w:rFonts w:ascii="Times New Roman" w:hAnsi="Times New Roman" w:cs="Times New Roman"/>
          <w:bCs/>
          <w:i/>
        </w:rPr>
        <w:t xml:space="preserve"> при извършване на определени административни услуги</w:t>
      </w:r>
    </w:p>
    <w:p w14:paraId="765F64FB" w14:textId="77777777" w:rsidR="00E109C7" w:rsidRPr="00C45254" w:rsidRDefault="00A146B7" w:rsidP="00E109C7">
      <w:pPr>
        <w:ind w:firstLine="708"/>
        <w:jc w:val="both"/>
        <w:rPr>
          <w:rFonts w:ascii="Century" w:hAnsi="Century" w:cs="Times New Roman"/>
          <w:b/>
          <w:i/>
        </w:rPr>
      </w:pPr>
      <w:r>
        <w:rPr>
          <w:rFonts w:ascii="Century" w:hAnsi="Century" w:cs="Times New Roman"/>
          <w:i/>
        </w:rPr>
        <w:tab/>
      </w:r>
      <w:r w:rsidRPr="00C45254">
        <w:rPr>
          <w:rFonts w:ascii="Century" w:hAnsi="Century" w:cs="Times New Roman"/>
          <w:b/>
          <w:i/>
          <w:color w:val="2E74B5" w:themeColor="accent1" w:themeShade="BF"/>
        </w:rPr>
        <w:t xml:space="preserve">Вариант </w:t>
      </w:r>
      <w:bookmarkStart w:id="62" w:name="_Hlk141431172"/>
      <w:r w:rsidR="00FB5F38">
        <w:rPr>
          <w:rFonts w:ascii="Century" w:hAnsi="Century" w:cs="Times New Roman"/>
          <w:b/>
          <w:i/>
          <w:color w:val="2E74B5" w:themeColor="accent1" w:themeShade="BF"/>
        </w:rPr>
        <w:t>2</w:t>
      </w:r>
      <w:r w:rsidR="00E109C7">
        <w:rPr>
          <w:rFonts w:ascii="Century" w:hAnsi="Century" w:cs="Times New Roman"/>
          <w:b/>
          <w:i/>
          <w:color w:val="2E74B5" w:themeColor="accent1" w:themeShade="BF"/>
        </w:rPr>
        <w:t xml:space="preserve"> „Нежелан“:</w:t>
      </w:r>
    </w:p>
    <w:bookmarkEnd w:id="62"/>
    <w:p w14:paraId="44B1E3D3" w14:textId="77777777" w:rsidR="00A146B7" w:rsidRPr="008F353B" w:rsidRDefault="00A146B7" w:rsidP="00A146B7">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1</w:t>
      </w:r>
      <w:r>
        <w:rPr>
          <w:rFonts w:ascii="Century" w:hAnsi="Century" w:cs="Times New Roman"/>
          <w:i/>
        </w:rPr>
        <w:t xml:space="preserve">: </w:t>
      </w:r>
      <w:r w:rsidR="008F353B" w:rsidRPr="008F353B">
        <w:rPr>
          <w:rFonts w:ascii="Times New Roman" w:hAnsi="Times New Roman" w:cs="Times New Roman"/>
          <w:bCs/>
          <w:i/>
        </w:rPr>
        <w:t>Няма да бъде съобразен Регистър</w:t>
      </w:r>
      <w:r w:rsidR="00E5339E">
        <w:rPr>
          <w:rFonts w:ascii="Times New Roman" w:hAnsi="Times New Roman" w:cs="Times New Roman"/>
          <w:bCs/>
          <w:i/>
        </w:rPr>
        <w:t>ът</w:t>
      </w:r>
      <w:r w:rsidR="008F353B" w:rsidRPr="008F353B">
        <w:rPr>
          <w:rFonts w:ascii="Times New Roman" w:hAnsi="Times New Roman" w:cs="Times New Roman"/>
          <w:bCs/>
          <w:i/>
        </w:rPr>
        <w:t xml:space="preserve"> на административните услуги </w:t>
      </w:r>
    </w:p>
    <w:p w14:paraId="777DEC31" w14:textId="77777777" w:rsidR="00A146B7" w:rsidRDefault="00A146B7" w:rsidP="00A146B7">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2:</w:t>
      </w:r>
      <w:r>
        <w:rPr>
          <w:rFonts w:ascii="Century" w:hAnsi="Century" w:cs="Times New Roman"/>
          <w:i/>
        </w:rPr>
        <w:t xml:space="preserve"> </w:t>
      </w:r>
      <w:r w:rsidR="008F353B" w:rsidRPr="008F353B">
        <w:rPr>
          <w:rFonts w:ascii="Times New Roman" w:hAnsi="Times New Roman" w:cs="Times New Roman"/>
          <w:bCs/>
          <w:i/>
        </w:rPr>
        <w:t>Не се предвижда</w:t>
      </w:r>
      <w:r w:rsidR="008F353B">
        <w:rPr>
          <w:rFonts w:ascii="Times New Roman" w:hAnsi="Times New Roman" w:cs="Times New Roman"/>
          <w:bCs/>
          <w:i/>
        </w:rPr>
        <w:t>т социални последици</w:t>
      </w:r>
    </w:p>
    <w:p w14:paraId="34DB0C23" w14:textId="77777777" w:rsidR="008F353B" w:rsidRPr="008F353B" w:rsidRDefault="008F353B" w:rsidP="00A146B7">
      <w:pPr>
        <w:ind w:firstLine="708"/>
        <w:jc w:val="both"/>
        <w:rPr>
          <w:rFonts w:ascii="Times New Roman" w:hAnsi="Times New Roman" w:cs="Times New Roman"/>
          <w:bCs/>
          <w:i/>
        </w:rPr>
      </w:pPr>
    </w:p>
    <w:p w14:paraId="526D69C3" w14:textId="77777777" w:rsidR="00A146B7" w:rsidRPr="00C45254" w:rsidRDefault="00A146B7" w:rsidP="00E5339E">
      <w:pPr>
        <w:ind w:firstLine="567"/>
        <w:jc w:val="both"/>
        <w:rPr>
          <w:rFonts w:ascii="Century" w:hAnsi="Century" w:cs="Times New Roman"/>
          <w:b/>
          <w:i/>
          <w:u w:val="single"/>
        </w:rPr>
      </w:pPr>
      <w:r w:rsidRPr="00C45254">
        <w:rPr>
          <w:rFonts w:ascii="Century" w:hAnsi="Century" w:cs="Times New Roman"/>
          <w:b/>
          <w:i/>
          <w:color w:val="1F4E79" w:themeColor="accent1" w:themeShade="80"/>
          <w:u w:val="single"/>
        </w:rPr>
        <w:t xml:space="preserve">Проблем </w:t>
      </w:r>
      <w:r>
        <w:rPr>
          <w:rFonts w:ascii="Century" w:hAnsi="Century" w:cs="Times New Roman"/>
          <w:b/>
          <w:i/>
          <w:color w:val="1F4E79" w:themeColor="accent1" w:themeShade="80"/>
          <w:u w:val="single"/>
        </w:rPr>
        <w:t>5</w:t>
      </w:r>
      <w:r w:rsidRPr="00C45254">
        <w:rPr>
          <w:rFonts w:ascii="Century" w:hAnsi="Century" w:cs="Times New Roman"/>
          <w:b/>
          <w:i/>
          <w:color w:val="1F4E79" w:themeColor="accent1" w:themeShade="80"/>
          <w:u w:val="single"/>
        </w:rPr>
        <w:t>.</w:t>
      </w:r>
      <w:r w:rsidR="008F353B" w:rsidRPr="008F353B">
        <w:rPr>
          <w:rFonts w:ascii="Century" w:hAnsi="Century" w:cs="Times New Roman"/>
          <w:b/>
          <w:i/>
        </w:rPr>
        <w:t xml:space="preserve"> </w:t>
      </w:r>
      <w:bookmarkStart w:id="63" w:name="_Hlk141433094"/>
      <w:r w:rsidR="008F353B" w:rsidRPr="00AB1C86">
        <w:rPr>
          <w:rFonts w:ascii="Century" w:hAnsi="Century" w:cs="Times New Roman"/>
          <w:b/>
          <w:i/>
          <w:color w:val="5B9BD5" w:themeColor="accent1"/>
          <w:sz w:val="24"/>
          <w:szCs w:val="24"/>
        </w:rPr>
        <w:t>„</w:t>
      </w:r>
      <w:r w:rsidR="00622F59" w:rsidRPr="00AB1C86">
        <w:rPr>
          <w:rFonts w:ascii="Times New Roman" w:eastAsia="Calibri" w:hAnsi="Times New Roman" w:cs="Times New Roman"/>
          <w:b/>
          <w:bCs/>
          <w:i/>
          <w:iCs/>
          <w:color w:val="5B9BD5" w:themeColor="accent1"/>
          <w:sz w:val="24"/>
          <w:szCs w:val="24"/>
        </w:rPr>
        <w:t xml:space="preserve">Необходимост от въвеждане на санкции за неизпълнение на регламенти </w:t>
      </w:r>
      <w:r w:rsidR="008F353B" w:rsidRPr="00AB1C86">
        <w:rPr>
          <w:rFonts w:ascii="Times New Roman" w:eastAsia="Calibri" w:hAnsi="Times New Roman" w:cs="Times New Roman"/>
          <w:i/>
          <w:iCs/>
          <w:color w:val="5B9BD5" w:themeColor="accent1"/>
          <w:sz w:val="24"/>
          <w:szCs w:val="24"/>
        </w:rPr>
        <w:t>на ЕС“</w:t>
      </w:r>
      <w:bookmarkEnd w:id="63"/>
    </w:p>
    <w:p w14:paraId="4A7F4FE1" w14:textId="77777777" w:rsidR="008F353B" w:rsidRPr="00C45254" w:rsidRDefault="00A146B7" w:rsidP="008F353B">
      <w:pPr>
        <w:ind w:left="708"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0</w:t>
      </w:r>
      <w:r w:rsidR="008F353B">
        <w:rPr>
          <w:rFonts w:ascii="Century" w:hAnsi="Century" w:cs="Times New Roman"/>
          <w:b/>
          <w:i/>
          <w:color w:val="2E74B5" w:themeColor="accent1" w:themeShade="BF"/>
        </w:rPr>
        <w:t xml:space="preserve"> „Без действие“</w:t>
      </w:r>
    </w:p>
    <w:p w14:paraId="1128561D" w14:textId="77777777" w:rsidR="00A146B7" w:rsidRPr="008F353B" w:rsidRDefault="00A146B7" w:rsidP="00A146B7">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1</w:t>
      </w:r>
      <w:r>
        <w:rPr>
          <w:rFonts w:ascii="Century" w:hAnsi="Century" w:cs="Times New Roman"/>
          <w:i/>
        </w:rPr>
        <w:t xml:space="preserve">: </w:t>
      </w:r>
      <w:r w:rsidR="008F353B" w:rsidRPr="008F353B">
        <w:rPr>
          <w:rFonts w:ascii="Times New Roman" w:hAnsi="Times New Roman" w:cs="Times New Roman"/>
          <w:bCs/>
          <w:i/>
        </w:rPr>
        <w:t xml:space="preserve">Няма да има гаранции за безопасността при извършване на дейността на икономическите оператори в авиационната индустрия </w:t>
      </w:r>
    </w:p>
    <w:p w14:paraId="537C552D" w14:textId="77777777" w:rsidR="00A146B7" w:rsidRDefault="00A146B7" w:rsidP="00A146B7">
      <w:pPr>
        <w:ind w:firstLine="708"/>
        <w:jc w:val="both"/>
        <w:rPr>
          <w:rFonts w:ascii="Century" w:hAnsi="Century" w:cs="Times New Roman"/>
          <w:i/>
        </w:rPr>
      </w:pPr>
      <w:r>
        <w:rPr>
          <w:rFonts w:ascii="Century" w:hAnsi="Century" w:cs="Times New Roman"/>
          <w:i/>
        </w:rPr>
        <w:tab/>
      </w:r>
      <w:r w:rsidRPr="00C45254">
        <w:rPr>
          <w:rFonts w:ascii="Century" w:hAnsi="Century" w:cs="Times New Roman"/>
          <w:b/>
          <w:i/>
          <w:color w:val="9CC2E5" w:themeColor="accent1" w:themeTint="99"/>
        </w:rPr>
        <w:t>Въздействие 2:</w:t>
      </w:r>
      <w:r>
        <w:rPr>
          <w:rFonts w:ascii="Century" w:hAnsi="Century" w:cs="Times New Roman"/>
          <w:i/>
        </w:rPr>
        <w:t xml:space="preserve"> </w:t>
      </w:r>
      <w:r w:rsidR="008F353B" w:rsidRPr="008F353B">
        <w:rPr>
          <w:rFonts w:ascii="Times New Roman" w:hAnsi="Times New Roman" w:cs="Times New Roman"/>
          <w:bCs/>
          <w:i/>
        </w:rPr>
        <w:t>Съществува косвен риск за безопасността на пътниците</w:t>
      </w:r>
    </w:p>
    <w:p w14:paraId="63DC737E" w14:textId="77777777" w:rsidR="00A146B7" w:rsidRPr="00C45254" w:rsidRDefault="00A146B7" w:rsidP="00A146B7">
      <w:pPr>
        <w:ind w:firstLine="708"/>
        <w:jc w:val="both"/>
        <w:rPr>
          <w:rFonts w:ascii="Century" w:hAnsi="Century" w:cs="Times New Roman"/>
          <w:b/>
          <w:i/>
        </w:rPr>
      </w:pPr>
      <w:r>
        <w:rPr>
          <w:rFonts w:ascii="Century" w:hAnsi="Century" w:cs="Times New Roman"/>
          <w:i/>
        </w:rPr>
        <w:tab/>
      </w: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1</w:t>
      </w:r>
      <w:r w:rsidR="008F353B">
        <w:rPr>
          <w:rFonts w:ascii="Century" w:hAnsi="Century" w:cs="Times New Roman"/>
          <w:b/>
          <w:i/>
          <w:color w:val="2E74B5" w:themeColor="accent1" w:themeShade="BF"/>
        </w:rPr>
        <w:t xml:space="preserve"> </w:t>
      </w:r>
      <w:bookmarkStart w:id="64" w:name="_Hlk141432512"/>
      <w:r w:rsidR="008F353B">
        <w:rPr>
          <w:rFonts w:ascii="Century" w:hAnsi="Century" w:cs="Times New Roman"/>
          <w:b/>
          <w:i/>
          <w:color w:val="2E74B5" w:themeColor="accent1" w:themeShade="BF"/>
        </w:rPr>
        <w:t>„Предприемане на нормативната промяна“</w:t>
      </w:r>
    </w:p>
    <w:bookmarkEnd w:id="64"/>
    <w:p w14:paraId="1B4781F1" w14:textId="77777777" w:rsidR="008F353B" w:rsidRDefault="00A146B7" w:rsidP="00A146B7">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1</w:t>
      </w:r>
      <w:r>
        <w:rPr>
          <w:rFonts w:ascii="Century" w:hAnsi="Century" w:cs="Times New Roman"/>
          <w:i/>
        </w:rPr>
        <w:t xml:space="preserve">: </w:t>
      </w:r>
      <w:r w:rsidR="008F353B" w:rsidRPr="008F353B">
        <w:rPr>
          <w:rFonts w:ascii="Times New Roman" w:hAnsi="Times New Roman" w:cs="Times New Roman"/>
          <w:bCs/>
          <w:i/>
        </w:rPr>
        <w:t>Ще се съобразят изискванията на</w:t>
      </w:r>
      <w:r w:rsidR="008F353B">
        <w:rPr>
          <w:rFonts w:ascii="Times New Roman" w:hAnsi="Times New Roman" w:cs="Times New Roman"/>
          <w:bCs/>
          <w:i/>
        </w:rPr>
        <w:t>:</w:t>
      </w:r>
    </w:p>
    <w:p w14:paraId="2150B3E0" w14:textId="77777777" w:rsidR="008F353B" w:rsidRPr="008F353B" w:rsidRDefault="008F353B" w:rsidP="008F353B">
      <w:pPr>
        <w:pStyle w:val="ListParagraph"/>
        <w:numPr>
          <w:ilvl w:val="0"/>
          <w:numId w:val="10"/>
        </w:numPr>
        <w:jc w:val="both"/>
        <w:rPr>
          <w:rFonts w:ascii="Century" w:hAnsi="Century" w:cs="Times New Roman"/>
          <w:i/>
          <w:iCs/>
        </w:rPr>
      </w:pPr>
      <w:bookmarkStart w:id="65" w:name="_Hlk141445629"/>
      <w:r w:rsidRPr="008F353B">
        <w:rPr>
          <w:rFonts w:ascii="Times New Roman" w:eastAsia="Calibri" w:hAnsi="Times New Roman" w:cs="Times New Roman"/>
          <w:bCs/>
          <w:i/>
          <w:iCs/>
        </w:rPr>
        <w:t xml:space="preserve">Регламент (ЕС) № 376/2014 </w:t>
      </w:r>
      <w:r w:rsidRPr="008F353B">
        <w:rPr>
          <w:rFonts w:ascii="Times New Roman" w:eastAsia="Times New Roman" w:hAnsi="Times New Roman" w:cs="Times New Roman"/>
          <w:bCs/>
          <w:i/>
          <w:iCs/>
        </w:rPr>
        <w:t xml:space="preserve">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w:t>
      </w:r>
    </w:p>
    <w:p w14:paraId="30114A21" w14:textId="77777777" w:rsidR="007804AD" w:rsidRPr="007804AD" w:rsidRDefault="007804AD" w:rsidP="008F353B">
      <w:pPr>
        <w:pStyle w:val="ListParagraph"/>
        <w:numPr>
          <w:ilvl w:val="0"/>
          <w:numId w:val="10"/>
        </w:numPr>
        <w:jc w:val="both"/>
        <w:rPr>
          <w:rFonts w:ascii="Times New Roman" w:hAnsi="Times New Roman" w:cs="Times New Roman"/>
          <w:i/>
          <w:iCs/>
        </w:rPr>
      </w:pPr>
      <w:r w:rsidRPr="007804AD">
        <w:rPr>
          <w:rFonts w:ascii="Times New Roman" w:hAnsi="Times New Roman" w:cs="Times New Roman"/>
          <w:i/>
          <w:iCs/>
        </w:rPr>
        <w:t xml:space="preserve">Регламент (ЕО) № 549/2004 </w:t>
      </w:r>
      <w:r w:rsidRPr="007804AD">
        <w:rPr>
          <w:rFonts w:ascii="Times New Roman" w:hAnsi="Times New Roman" w:cs="Times New Roman"/>
          <w:i/>
          <w:iCs/>
          <w:color w:val="000000"/>
        </w:rPr>
        <w:t>на Европейския парламент и на Съвета от 10 март 2004 година за определяне на рамката за създаването на Единно европейско небе</w:t>
      </w:r>
    </w:p>
    <w:p w14:paraId="22559ED8" w14:textId="77777777" w:rsidR="00A146B7" w:rsidRPr="007804AD" w:rsidRDefault="007804AD" w:rsidP="008F353B">
      <w:pPr>
        <w:pStyle w:val="ListParagraph"/>
        <w:numPr>
          <w:ilvl w:val="0"/>
          <w:numId w:val="10"/>
        </w:numPr>
        <w:jc w:val="both"/>
        <w:rPr>
          <w:rFonts w:ascii="Times New Roman" w:hAnsi="Times New Roman" w:cs="Times New Roman"/>
          <w:i/>
          <w:iCs/>
        </w:rPr>
      </w:pPr>
      <w:r w:rsidRPr="007804AD">
        <w:rPr>
          <w:rFonts w:ascii="Times New Roman" w:hAnsi="Times New Roman" w:cs="Times New Roman"/>
          <w:i/>
          <w:iCs/>
        </w:rPr>
        <w:lastRenderedPageBreak/>
        <w:t>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p>
    <w:bookmarkEnd w:id="65"/>
    <w:p w14:paraId="49BB898D" w14:textId="77777777" w:rsidR="00A146B7" w:rsidRPr="00A46EF2" w:rsidRDefault="00A146B7" w:rsidP="00A146B7">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2:</w:t>
      </w:r>
      <w:r>
        <w:rPr>
          <w:rFonts w:ascii="Century" w:hAnsi="Century" w:cs="Times New Roman"/>
          <w:i/>
        </w:rPr>
        <w:t xml:space="preserve"> </w:t>
      </w:r>
      <w:r w:rsidR="00A46EF2" w:rsidRPr="00A46EF2">
        <w:rPr>
          <w:rFonts w:ascii="Times New Roman" w:hAnsi="Times New Roman" w:cs="Times New Roman"/>
          <w:bCs/>
          <w:i/>
        </w:rPr>
        <w:t>Ще се повиши нивото на безопасност  в гражданското въздухоплаване</w:t>
      </w:r>
    </w:p>
    <w:p w14:paraId="3A98D232" w14:textId="77777777" w:rsidR="008F353B" w:rsidRPr="00C45254" w:rsidRDefault="00A146B7" w:rsidP="008F353B">
      <w:pPr>
        <w:ind w:firstLine="708"/>
        <w:jc w:val="both"/>
        <w:rPr>
          <w:rFonts w:ascii="Century" w:hAnsi="Century" w:cs="Times New Roman"/>
          <w:b/>
          <w:i/>
        </w:rPr>
      </w:pPr>
      <w:r>
        <w:rPr>
          <w:rFonts w:ascii="Century" w:hAnsi="Century" w:cs="Times New Roman"/>
          <w:i/>
        </w:rPr>
        <w:tab/>
      </w: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2</w:t>
      </w:r>
      <w:r w:rsidR="008F353B">
        <w:rPr>
          <w:rFonts w:ascii="Century" w:hAnsi="Century" w:cs="Times New Roman"/>
          <w:b/>
          <w:i/>
          <w:color w:val="2E74B5" w:themeColor="accent1" w:themeShade="BF"/>
        </w:rPr>
        <w:t xml:space="preserve">  </w:t>
      </w:r>
      <w:bookmarkStart w:id="66" w:name="_Hlk141432835"/>
      <w:r w:rsidR="008F353B">
        <w:rPr>
          <w:rFonts w:ascii="Century" w:hAnsi="Century" w:cs="Times New Roman"/>
          <w:b/>
          <w:i/>
          <w:color w:val="2E74B5" w:themeColor="accent1" w:themeShade="BF"/>
        </w:rPr>
        <w:t>„Нежелан“:</w:t>
      </w:r>
      <w:bookmarkEnd w:id="66"/>
    </w:p>
    <w:p w14:paraId="13C49831" w14:textId="77777777" w:rsidR="00A146B7" w:rsidRPr="00A46EF2" w:rsidRDefault="00A146B7" w:rsidP="00A146B7">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1</w:t>
      </w:r>
      <w:r>
        <w:rPr>
          <w:rFonts w:ascii="Century" w:hAnsi="Century" w:cs="Times New Roman"/>
          <w:i/>
        </w:rPr>
        <w:t xml:space="preserve">: </w:t>
      </w:r>
      <w:r w:rsidR="00A46EF2" w:rsidRPr="00A46EF2">
        <w:rPr>
          <w:rFonts w:ascii="Times New Roman" w:hAnsi="Times New Roman" w:cs="Times New Roman"/>
          <w:bCs/>
          <w:i/>
        </w:rPr>
        <w:t xml:space="preserve">Риск от наказателни процедури срещу държавата -ще се заплащат високи размери на глоби, налага ни от СЕС </w:t>
      </w:r>
    </w:p>
    <w:p w14:paraId="780F42F9" w14:textId="77777777" w:rsidR="00A146B7" w:rsidRPr="00A46EF2" w:rsidRDefault="00A146B7" w:rsidP="00A46EF2">
      <w:pPr>
        <w:ind w:firstLine="708"/>
        <w:jc w:val="both"/>
        <w:rPr>
          <w:rFonts w:ascii="Times New Roman" w:hAnsi="Times New Roman" w:cs="Times New Roman"/>
          <w:bCs/>
          <w:i/>
        </w:rPr>
      </w:pPr>
      <w:r>
        <w:rPr>
          <w:rFonts w:ascii="Century" w:hAnsi="Century" w:cs="Times New Roman"/>
          <w:i/>
        </w:rPr>
        <w:tab/>
      </w:r>
      <w:r w:rsidRPr="00C45254">
        <w:rPr>
          <w:rFonts w:ascii="Century" w:hAnsi="Century" w:cs="Times New Roman"/>
          <w:b/>
          <w:i/>
          <w:color w:val="9CC2E5" w:themeColor="accent1" w:themeTint="99"/>
        </w:rPr>
        <w:t>Въздействие 2:</w:t>
      </w:r>
      <w:r>
        <w:rPr>
          <w:rFonts w:ascii="Century" w:hAnsi="Century" w:cs="Times New Roman"/>
          <w:i/>
        </w:rPr>
        <w:t xml:space="preserve"> </w:t>
      </w:r>
      <w:r w:rsidR="00A46EF2" w:rsidRPr="00A46EF2">
        <w:rPr>
          <w:rFonts w:ascii="Times New Roman" w:hAnsi="Times New Roman" w:cs="Times New Roman"/>
          <w:bCs/>
          <w:i/>
        </w:rPr>
        <w:t>Ще се снижи нивото на безопасност</w:t>
      </w:r>
      <w:r w:rsidR="00A46EF2" w:rsidRPr="00A46EF2">
        <w:rPr>
          <w:rFonts w:ascii="Times New Roman" w:hAnsi="Times New Roman" w:cs="Times New Roman"/>
          <w:bCs/>
          <w:i/>
          <w:lang w:val="en-US"/>
        </w:rPr>
        <w:t xml:space="preserve"> </w:t>
      </w:r>
      <w:r w:rsidR="00A46EF2" w:rsidRPr="00A46EF2">
        <w:rPr>
          <w:rFonts w:ascii="Times New Roman" w:hAnsi="Times New Roman" w:cs="Times New Roman"/>
          <w:bCs/>
          <w:i/>
        </w:rPr>
        <w:t>в гражданското въздухоплаване</w:t>
      </w:r>
    </w:p>
    <w:p w14:paraId="7C894CFB" w14:textId="77777777" w:rsidR="00CC651D" w:rsidRPr="00B8646D" w:rsidRDefault="00FB588D" w:rsidP="00F157D6">
      <w:pPr>
        <w:jc w:val="both"/>
        <w:rPr>
          <w:rFonts w:ascii="Century" w:hAnsi="Century" w:cs="Times New Roman"/>
          <w:i/>
          <w:color w:val="1F4E79" w:themeColor="accent1" w:themeShade="80"/>
        </w:rPr>
      </w:pPr>
      <w:r w:rsidRPr="00B8646D">
        <w:rPr>
          <w:rFonts w:ascii="Century" w:hAnsi="Century" w:cs="Times New Roman"/>
          <w:i/>
          <w:color w:val="1F4E79" w:themeColor="accent1" w:themeShade="80"/>
        </w:rPr>
        <w:t>Възможни методи за анализа на въздействията</w:t>
      </w:r>
    </w:p>
    <w:p w14:paraId="3A5B2335" w14:textId="77777777" w:rsidR="00CC651D" w:rsidRPr="000E7A3A" w:rsidRDefault="00CC651D" w:rsidP="00FB588D">
      <w:pPr>
        <w:pStyle w:val="ListParagraph"/>
        <w:numPr>
          <w:ilvl w:val="0"/>
          <w:numId w:val="4"/>
        </w:numPr>
        <w:jc w:val="both"/>
        <w:rPr>
          <w:rFonts w:ascii="Century" w:hAnsi="Century" w:cs="Times New Roman"/>
          <w:i/>
        </w:rPr>
      </w:pPr>
      <w:r w:rsidRPr="000E7A3A">
        <w:rPr>
          <w:rFonts w:ascii="Century" w:hAnsi="Century" w:cs="Times New Roman"/>
          <w:i/>
        </w:rPr>
        <w:t>Оценка на риска</w:t>
      </w:r>
    </w:p>
    <w:p w14:paraId="556282FE" w14:textId="77777777" w:rsidR="00CC651D" w:rsidRPr="000E7A3A" w:rsidRDefault="00CC651D" w:rsidP="00FB588D">
      <w:pPr>
        <w:pStyle w:val="ListParagraph"/>
        <w:numPr>
          <w:ilvl w:val="0"/>
          <w:numId w:val="4"/>
        </w:numPr>
        <w:jc w:val="both"/>
        <w:rPr>
          <w:rFonts w:ascii="Century" w:hAnsi="Century" w:cs="Times New Roman"/>
          <w:i/>
        </w:rPr>
      </w:pPr>
      <w:r w:rsidRPr="000E7A3A">
        <w:rPr>
          <w:rFonts w:ascii="Century" w:hAnsi="Century" w:cs="Times New Roman"/>
          <w:i/>
        </w:rPr>
        <w:t>Анализ на разходите и ползите</w:t>
      </w:r>
    </w:p>
    <w:p w14:paraId="3F4822D7" w14:textId="77777777" w:rsidR="00CC651D" w:rsidRPr="000E7A3A" w:rsidRDefault="00CC651D" w:rsidP="00FB588D">
      <w:pPr>
        <w:pStyle w:val="ListParagraph"/>
        <w:numPr>
          <w:ilvl w:val="0"/>
          <w:numId w:val="4"/>
        </w:numPr>
        <w:jc w:val="both"/>
        <w:rPr>
          <w:rFonts w:ascii="Century" w:hAnsi="Century" w:cs="Times New Roman"/>
          <w:i/>
        </w:rPr>
      </w:pPr>
      <w:r w:rsidRPr="000E7A3A">
        <w:rPr>
          <w:rFonts w:ascii="Century" w:hAnsi="Century" w:cs="Times New Roman"/>
          <w:i/>
        </w:rPr>
        <w:t>Анализ на ефективността</w:t>
      </w:r>
    </w:p>
    <w:p w14:paraId="4D6D6068" w14:textId="77777777" w:rsidR="00CC651D" w:rsidRPr="000E7A3A" w:rsidRDefault="00CC651D" w:rsidP="00FB588D">
      <w:pPr>
        <w:pStyle w:val="ListParagraph"/>
        <w:numPr>
          <w:ilvl w:val="0"/>
          <w:numId w:val="4"/>
        </w:numPr>
        <w:jc w:val="both"/>
        <w:rPr>
          <w:rFonts w:ascii="Century" w:hAnsi="Century" w:cs="Times New Roman"/>
          <w:i/>
        </w:rPr>
      </w:pPr>
      <w:proofErr w:type="spellStart"/>
      <w:r w:rsidRPr="000E7A3A">
        <w:rPr>
          <w:rFonts w:ascii="Century" w:hAnsi="Century" w:cs="Times New Roman"/>
          <w:i/>
        </w:rPr>
        <w:t>Мултикритериен</w:t>
      </w:r>
      <w:proofErr w:type="spellEnd"/>
      <w:r w:rsidRPr="000E7A3A">
        <w:rPr>
          <w:rFonts w:ascii="Century" w:hAnsi="Century" w:cs="Times New Roman"/>
          <w:i/>
        </w:rPr>
        <w:t xml:space="preserve"> анализ</w:t>
      </w:r>
    </w:p>
    <w:p w14:paraId="78184880" w14:textId="77777777" w:rsidR="00CC651D" w:rsidRPr="000E7A3A" w:rsidRDefault="00CC651D" w:rsidP="00FB588D">
      <w:pPr>
        <w:pStyle w:val="ListParagraph"/>
        <w:numPr>
          <w:ilvl w:val="0"/>
          <w:numId w:val="4"/>
        </w:numPr>
        <w:jc w:val="both"/>
        <w:rPr>
          <w:rFonts w:ascii="Century" w:hAnsi="Century" w:cs="Times New Roman"/>
          <w:i/>
        </w:rPr>
      </w:pPr>
      <w:r w:rsidRPr="000E7A3A">
        <w:rPr>
          <w:rFonts w:ascii="Century" w:hAnsi="Century" w:cs="Times New Roman"/>
          <w:i/>
        </w:rPr>
        <w:t>Оценка на въздействието върху малките и средните предприятия</w:t>
      </w:r>
    </w:p>
    <w:p w14:paraId="56A244B8" w14:textId="77777777" w:rsidR="00FB588D" w:rsidRPr="000E7A3A" w:rsidRDefault="00EB08B5" w:rsidP="00EB08B5">
      <w:pPr>
        <w:widowControl w:val="0"/>
        <w:spacing w:after="0" w:line="240" w:lineRule="auto"/>
        <w:ind w:firstLine="360"/>
        <w:jc w:val="both"/>
        <w:rPr>
          <w:rFonts w:ascii="Century" w:hAnsi="Century" w:cs="Times New Roman"/>
        </w:rPr>
      </w:pPr>
      <w:r w:rsidRPr="00EB08B5">
        <w:rPr>
          <w:rFonts w:ascii="Times New Roman" w:eastAsia="Times New Roman" w:hAnsi="Times New Roman" w:cs="Times New Roman"/>
          <w:sz w:val="24"/>
          <w:szCs w:val="24"/>
          <w:shd w:val="clear" w:color="auto" w:fill="FEFEFE"/>
        </w:rPr>
        <w:t>Предвид множеството въпроси от областта на безопасността и сигурността в гражданското въздухоплаване, за които е необходимо изготвянето и въвеждането на изрична уредба, методът обхваща анализ на съществуващите проблеми, подбор на възможните законодателни решения и формулиране на разпоредби, уреждащи в най-пълна степен съществуващите празноти в националната уредба</w:t>
      </w:r>
      <w:r>
        <w:rPr>
          <w:rFonts w:ascii="Times New Roman" w:eastAsia="Times New Roman" w:hAnsi="Times New Roman" w:cs="Times New Roman"/>
          <w:sz w:val="24"/>
          <w:szCs w:val="24"/>
          <w:shd w:val="clear" w:color="auto" w:fill="FEFEFE"/>
        </w:rPr>
        <w:t xml:space="preserve">, което предполага един </w:t>
      </w:r>
      <w:proofErr w:type="spellStart"/>
      <w:r>
        <w:rPr>
          <w:rFonts w:ascii="Times New Roman" w:eastAsia="Times New Roman" w:hAnsi="Times New Roman" w:cs="Times New Roman"/>
          <w:sz w:val="24"/>
          <w:szCs w:val="24"/>
          <w:shd w:val="clear" w:color="auto" w:fill="FEFEFE"/>
        </w:rPr>
        <w:t>мултикритериен</w:t>
      </w:r>
      <w:proofErr w:type="spellEnd"/>
      <w:r>
        <w:rPr>
          <w:rFonts w:ascii="Times New Roman" w:eastAsia="Times New Roman" w:hAnsi="Times New Roman" w:cs="Times New Roman"/>
          <w:sz w:val="24"/>
          <w:szCs w:val="24"/>
          <w:shd w:val="clear" w:color="auto" w:fill="FEFEFE"/>
        </w:rPr>
        <w:t xml:space="preserve"> анализ.</w:t>
      </w:r>
    </w:p>
    <w:p w14:paraId="2A33282D" w14:textId="77777777" w:rsidR="00CC651D" w:rsidRPr="000E7A3A" w:rsidRDefault="00CC651D" w:rsidP="00F157D6">
      <w:pPr>
        <w:jc w:val="both"/>
        <w:rPr>
          <w:rFonts w:ascii="Century" w:hAnsi="Century" w:cs="Times New Roman"/>
          <w:i/>
        </w:rPr>
      </w:pPr>
    </w:p>
    <w:p w14:paraId="07991E51" w14:textId="77777777" w:rsidR="00D62206" w:rsidRPr="00456B14" w:rsidRDefault="00D62206" w:rsidP="008D0E15">
      <w:pPr>
        <w:pStyle w:val="Heading2"/>
        <w:numPr>
          <w:ilvl w:val="1"/>
          <w:numId w:val="1"/>
        </w:numPr>
        <w:tabs>
          <w:tab w:val="left" w:pos="900"/>
        </w:tabs>
        <w:ind w:left="360" w:firstLine="0"/>
        <w:rPr>
          <w:sz w:val="24"/>
          <w:szCs w:val="24"/>
        </w:rPr>
      </w:pPr>
      <w:bookmarkStart w:id="67" w:name="_Toc47606628"/>
      <w:r w:rsidRPr="00456B14">
        <w:rPr>
          <w:sz w:val="24"/>
          <w:szCs w:val="24"/>
        </w:rPr>
        <w:t>Административна тежест</w:t>
      </w:r>
      <w:bookmarkEnd w:id="67"/>
    </w:p>
    <w:p w14:paraId="182CC658" w14:textId="77777777" w:rsidR="000A25AE" w:rsidRPr="00456B14" w:rsidRDefault="00C45254" w:rsidP="00E5339E">
      <w:pPr>
        <w:ind w:firstLine="709"/>
        <w:jc w:val="both"/>
        <w:rPr>
          <w:rFonts w:ascii="Century" w:hAnsi="Century" w:cs="Times New Roman"/>
          <w:b/>
          <w:i/>
          <w:sz w:val="24"/>
          <w:szCs w:val="24"/>
        </w:rPr>
      </w:pPr>
      <w:r w:rsidRPr="00456B14">
        <w:rPr>
          <w:rFonts w:ascii="Century" w:hAnsi="Century" w:cs="Times New Roman"/>
          <w:b/>
          <w:i/>
          <w:color w:val="1F4E79" w:themeColor="accent1" w:themeShade="80"/>
          <w:sz w:val="24"/>
          <w:szCs w:val="24"/>
          <w:u w:val="single"/>
        </w:rPr>
        <w:t>Проблем 1.</w:t>
      </w:r>
      <w:r w:rsidR="000A25AE" w:rsidRPr="00456B14">
        <w:rPr>
          <w:rFonts w:ascii="Times New Roman" w:hAnsi="Times New Roman"/>
          <w:bCs/>
          <w:i/>
          <w:iCs/>
          <w:sz w:val="24"/>
          <w:szCs w:val="24"/>
        </w:rPr>
        <w:t xml:space="preserve"> </w:t>
      </w:r>
      <w:bookmarkStart w:id="68" w:name="_Hlk141433185"/>
      <w:r w:rsidR="000A25AE" w:rsidRPr="00456B14">
        <w:rPr>
          <w:rFonts w:ascii="Times New Roman" w:hAnsi="Times New Roman"/>
          <w:bCs/>
          <w:i/>
          <w:iCs/>
          <w:sz w:val="24"/>
          <w:szCs w:val="24"/>
        </w:rPr>
        <w:t xml:space="preserve">Липса на </w:t>
      </w:r>
      <w:r w:rsidR="00622F59">
        <w:rPr>
          <w:rFonts w:ascii="Times New Roman" w:hAnsi="Times New Roman"/>
          <w:bCs/>
          <w:i/>
          <w:iCs/>
          <w:sz w:val="24"/>
          <w:szCs w:val="24"/>
        </w:rPr>
        <w:t xml:space="preserve">изрично посочване </w:t>
      </w:r>
      <w:r w:rsidR="000A25AE" w:rsidRPr="00456B14">
        <w:rPr>
          <w:rFonts w:ascii="Times New Roman" w:hAnsi="Times New Roman"/>
          <w:bCs/>
          <w:i/>
          <w:iCs/>
          <w:sz w:val="24"/>
          <w:szCs w:val="24"/>
        </w:rPr>
        <w:t>на съществуващи регистри, предвидени в подзаконовата уредба, ЗГВ</w:t>
      </w:r>
      <w:bookmarkEnd w:id="68"/>
    </w:p>
    <w:p w14:paraId="08C1EB4C" w14:textId="77777777" w:rsidR="000A25AE" w:rsidRPr="00456B14" w:rsidRDefault="00C45254" w:rsidP="000A25AE">
      <w:pPr>
        <w:ind w:firstLine="708"/>
        <w:jc w:val="both"/>
        <w:rPr>
          <w:rFonts w:ascii="Century" w:hAnsi="Century" w:cs="Times New Roman"/>
          <w:b/>
          <w:i/>
          <w:sz w:val="24"/>
          <w:szCs w:val="24"/>
        </w:rPr>
      </w:pP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0</w:t>
      </w:r>
      <w:bookmarkStart w:id="69" w:name="_Hlk141432492"/>
      <w:r w:rsidR="000A25AE" w:rsidRPr="00456B14">
        <w:rPr>
          <w:rFonts w:ascii="Century" w:hAnsi="Century" w:cs="Times New Roman"/>
          <w:b/>
          <w:i/>
          <w:color w:val="2E74B5" w:themeColor="accent1" w:themeShade="BF"/>
          <w:sz w:val="24"/>
          <w:szCs w:val="24"/>
        </w:rPr>
        <w:t xml:space="preserve"> </w:t>
      </w:r>
      <w:bookmarkStart w:id="70" w:name="_Hlk141432878"/>
      <w:r w:rsidR="000A25AE" w:rsidRPr="00456B14">
        <w:rPr>
          <w:rFonts w:ascii="Century" w:hAnsi="Century" w:cs="Times New Roman"/>
          <w:b/>
          <w:i/>
          <w:color w:val="2E74B5" w:themeColor="accent1" w:themeShade="BF"/>
          <w:sz w:val="24"/>
          <w:szCs w:val="24"/>
        </w:rPr>
        <w:t>„Без действие“</w:t>
      </w:r>
    </w:p>
    <w:bookmarkEnd w:id="69"/>
    <w:bookmarkEnd w:id="70"/>
    <w:p w14:paraId="126C8779" w14:textId="77777777" w:rsidR="00C45254" w:rsidRPr="00456B14" w:rsidRDefault="00C008CE" w:rsidP="00C45254">
      <w:pPr>
        <w:ind w:firstLine="708"/>
        <w:jc w:val="both"/>
        <w:rPr>
          <w:rFonts w:ascii="Century" w:hAnsi="Century" w:cs="Times New Roman"/>
          <w:i/>
          <w:sz w:val="24"/>
          <w:szCs w:val="24"/>
        </w:rPr>
      </w:pPr>
      <w:r w:rsidRPr="00456B14">
        <w:rPr>
          <w:rFonts w:ascii="Century" w:hAnsi="Century" w:cs="Times New Roman"/>
          <w:b/>
          <w:i/>
          <w:color w:val="9CC2E5" w:themeColor="accent1" w:themeTint="99"/>
          <w:sz w:val="24"/>
          <w:szCs w:val="24"/>
        </w:rPr>
        <w:t>Специфично въздействие</w:t>
      </w:r>
      <w:r w:rsidR="00C45254" w:rsidRPr="00456B14">
        <w:rPr>
          <w:rFonts w:ascii="Century" w:hAnsi="Century" w:cs="Times New Roman"/>
          <w:i/>
          <w:sz w:val="24"/>
          <w:szCs w:val="24"/>
        </w:rPr>
        <w:t xml:space="preserve">: </w:t>
      </w:r>
      <w:r w:rsidR="00EB08B5" w:rsidRPr="00456B14">
        <w:rPr>
          <w:rFonts w:ascii="Century" w:hAnsi="Century" w:cs="Times New Roman"/>
          <w:i/>
          <w:sz w:val="24"/>
          <w:szCs w:val="24"/>
        </w:rPr>
        <w:t xml:space="preserve">не се предвижда увеличаване на </w:t>
      </w:r>
      <w:r w:rsidR="00C45254" w:rsidRPr="00456B14">
        <w:rPr>
          <w:rFonts w:ascii="Century" w:hAnsi="Century" w:cs="Times New Roman"/>
          <w:i/>
          <w:sz w:val="24"/>
          <w:szCs w:val="24"/>
        </w:rPr>
        <w:t>административна</w:t>
      </w:r>
      <w:r w:rsidR="00EB08B5" w:rsidRPr="00456B14">
        <w:rPr>
          <w:rFonts w:ascii="Century" w:hAnsi="Century" w:cs="Times New Roman"/>
          <w:i/>
          <w:sz w:val="24"/>
          <w:szCs w:val="24"/>
        </w:rPr>
        <w:t>та</w:t>
      </w:r>
      <w:r w:rsidR="00C45254" w:rsidRPr="00456B14">
        <w:rPr>
          <w:rFonts w:ascii="Century" w:hAnsi="Century" w:cs="Times New Roman"/>
          <w:i/>
          <w:sz w:val="24"/>
          <w:szCs w:val="24"/>
        </w:rPr>
        <w:t xml:space="preserve"> тежест (Модел на стандартните разходи)</w:t>
      </w:r>
    </w:p>
    <w:p w14:paraId="6895DDA9" w14:textId="77777777" w:rsidR="000A25AE" w:rsidRPr="00456B14" w:rsidRDefault="00C45254" w:rsidP="000A25AE">
      <w:pPr>
        <w:ind w:firstLine="708"/>
        <w:jc w:val="both"/>
        <w:rPr>
          <w:rFonts w:ascii="Century" w:hAnsi="Century" w:cs="Times New Roman"/>
          <w:b/>
          <w:i/>
          <w:sz w:val="24"/>
          <w:szCs w:val="24"/>
        </w:rPr>
      </w:pP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1</w:t>
      </w:r>
      <w:r w:rsidR="000A25AE" w:rsidRPr="00456B14">
        <w:rPr>
          <w:rFonts w:ascii="Century" w:hAnsi="Century" w:cs="Times New Roman"/>
          <w:b/>
          <w:i/>
          <w:color w:val="2E74B5" w:themeColor="accent1" w:themeShade="BF"/>
          <w:sz w:val="24"/>
          <w:szCs w:val="24"/>
        </w:rPr>
        <w:t xml:space="preserve"> </w:t>
      </w:r>
      <w:bookmarkStart w:id="71" w:name="_Hlk141432893"/>
      <w:r w:rsidR="000A25AE" w:rsidRPr="00456B14">
        <w:rPr>
          <w:rFonts w:ascii="Century" w:hAnsi="Century" w:cs="Times New Roman"/>
          <w:b/>
          <w:i/>
          <w:color w:val="2E74B5" w:themeColor="accent1" w:themeShade="BF"/>
          <w:sz w:val="24"/>
          <w:szCs w:val="24"/>
        </w:rPr>
        <w:t xml:space="preserve">„Предприемане на </w:t>
      </w:r>
      <w:r w:rsidR="009B74B8">
        <w:rPr>
          <w:rFonts w:ascii="Century" w:hAnsi="Century" w:cs="Times New Roman"/>
          <w:b/>
          <w:i/>
          <w:color w:val="2E74B5" w:themeColor="accent1" w:themeShade="BF"/>
          <w:sz w:val="24"/>
          <w:szCs w:val="24"/>
        </w:rPr>
        <w:t>законодателното предложение</w:t>
      </w:r>
      <w:r w:rsidR="000A25AE" w:rsidRPr="00456B14">
        <w:rPr>
          <w:rFonts w:ascii="Century" w:hAnsi="Century" w:cs="Times New Roman"/>
          <w:b/>
          <w:i/>
          <w:color w:val="2E74B5" w:themeColor="accent1" w:themeShade="BF"/>
          <w:sz w:val="24"/>
          <w:szCs w:val="24"/>
        </w:rPr>
        <w:t>“</w:t>
      </w:r>
      <w:bookmarkEnd w:id="71"/>
    </w:p>
    <w:p w14:paraId="11379C0F" w14:textId="5C94D2C8" w:rsidR="004175DA" w:rsidRDefault="00C008CE" w:rsidP="00C008CE">
      <w:pPr>
        <w:ind w:firstLine="708"/>
        <w:jc w:val="both"/>
        <w:rPr>
          <w:rFonts w:ascii="Century" w:hAnsi="Century" w:cs="Times New Roman"/>
          <w:i/>
          <w:sz w:val="24"/>
          <w:szCs w:val="24"/>
        </w:rPr>
      </w:pPr>
      <w:r w:rsidRPr="00456B14">
        <w:rPr>
          <w:rFonts w:ascii="Century" w:hAnsi="Century" w:cs="Times New Roman"/>
          <w:b/>
          <w:i/>
          <w:color w:val="9CC2E5" w:themeColor="accent1" w:themeTint="99"/>
          <w:sz w:val="24"/>
          <w:szCs w:val="24"/>
        </w:rPr>
        <w:t>Специфично въздействие</w:t>
      </w:r>
      <w:r w:rsidRPr="00456B14">
        <w:rPr>
          <w:rFonts w:ascii="Century" w:hAnsi="Century" w:cs="Times New Roman"/>
          <w:i/>
          <w:sz w:val="24"/>
          <w:szCs w:val="24"/>
        </w:rPr>
        <w:t xml:space="preserve">: </w:t>
      </w:r>
      <w:r w:rsidR="00EB08B5" w:rsidRPr="00456B14">
        <w:rPr>
          <w:rFonts w:ascii="Century" w:hAnsi="Century" w:cs="Times New Roman"/>
          <w:i/>
          <w:sz w:val="24"/>
          <w:szCs w:val="24"/>
        </w:rPr>
        <w:t xml:space="preserve">не се предвижда увеличаване на </w:t>
      </w:r>
      <w:r w:rsidRPr="00456B14">
        <w:rPr>
          <w:rFonts w:ascii="Century" w:hAnsi="Century" w:cs="Times New Roman"/>
          <w:i/>
          <w:sz w:val="24"/>
          <w:szCs w:val="24"/>
        </w:rPr>
        <w:t>административна</w:t>
      </w:r>
      <w:r w:rsidR="00EB08B5" w:rsidRPr="00456B14">
        <w:rPr>
          <w:rFonts w:ascii="Century" w:hAnsi="Century" w:cs="Times New Roman"/>
          <w:i/>
          <w:sz w:val="24"/>
          <w:szCs w:val="24"/>
        </w:rPr>
        <w:t>та</w:t>
      </w:r>
      <w:r w:rsidRPr="00456B14">
        <w:rPr>
          <w:rFonts w:ascii="Century" w:hAnsi="Century" w:cs="Times New Roman"/>
          <w:i/>
          <w:sz w:val="24"/>
          <w:szCs w:val="24"/>
        </w:rPr>
        <w:t xml:space="preserve"> тежест (Модел на стандартните разходи)</w:t>
      </w:r>
      <w:r w:rsidR="004175DA">
        <w:rPr>
          <w:rFonts w:ascii="Century" w:hAnsi="Century" w:cs="Times New Roman"/>
          <w:i/>
          <w:sz w:val="24"/>
          <w:szCs w:val="24"/>
        </w:rPr>
        <w:t xml:space="preserve">. </w:t>
      </w:r>
    </w:p>
    <w:p w14:paraId="586578C8" w14:textId="09655072" w:rsidR="00C45254" w:rsidRPr="004175DA" w:rsidRDefault="004175DA" w:rsidP="00C008CE">
      <w:pPr>
        <w:ind w:firstLine="708"/>
        <w:jc w:val="both"/>
        <w:rPr>
          <w:rFonts w:ascii="Century" w:hAnsi="Century" w:cs="Times New Roman"/>
          <w:i/>
          <w:sz w:val="24"/>
          <w:szCs w:val="24"/>
        </w:rPr>
      </w:pPr>
      <w:r>
        <w:rPr>
          <w:rFonts w:ascii="Century" w:hAnsi="Century" w:cs="Tahoma"/>
          <w:i/>
          <w:color w:val="000000"/>
          <w:sz w:val="24"/>
          <w:szCs w:val="24"/>
          <w:shd w:val="clear" w:color="auto" w:fill="FFFFFF"/>
        </w:rPr>
        <w:t xml:space="preserve"> </w:t>
      </w:r>
    </w:p>
    <w:p w14:paraId="47D76912" w14:textId="77777777" w:rsidR="00C45254" w:rsidRPr="00456B14" w:rsidRDefault="00C45254" w:rsidP="00C45254">
      <w:pPr>
        <w:ind w:firstLine="708"/>
        <w:jc w:val="both"/>
        <w:rPr>
          <w:rFonts w:ascii="Century" w:hAnsi="Century" w:cs="Times New Roman"/>
          <w:b/>
          <w:i/>
          <w:sz w:val="24"/>
          <w:szCs w:val="24"/>
        </w:rPr>
      </w:pP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2</w:t>
      </w:r>
      <w:bookmarkStart w:id="72" w:name="_Hlk141432529"/>
      <w:r w:rsidR="000A25AE" w:rsidRPr="00456B14">
        <w:rPr>
          <w:rFonts w:ascii="Century" w:hAnsi="Century" w:cs="Times New Roman"/>
          <w:b/>
          <w:i/>
          <w:color w:val="2E74B5" w:themeColor="accent1" w:themeShade="BF"/>
          <w:sz w:val="24"/>
          <w:szCs w:val="24"/>
        </w:rPr>
        <w:t xml:space="preserve"> „Нежелан“:</w:t>
      </w:r>
    </w:p>
    <w:bookmarkEnd w:id="72"/>
    <w:p w14:paraId="2DE6BE44" w14:textId="77777777" w:rsidR="00C008CE" w:rsidRPr="00456B14" w:rsidRDefault="00C008CE" w:rsidP="00C008CE">
      <w:pPr>
        <w:ind w:firstLine="708"/>
        <w:jc w:val="both"/>
        <w:rPr>
          <w:rFonts w:ascii="Century" w:hAnsi="Century" w:cs="Times New Roman"/>
          <w:i/>
          <w:sz w:val="24"/>
          <w:szCs w:val="24"/>
        </w:rPr>
      </w:pPr>
      <w:r w:rsidRPr="00456B14">
        <w:rPr>
          <w:rFonts w:ascii="Century" w:hAnsi="Century" w:cs="Times New Roman"/>
          <w:b/>
          <w:i/>
          <w:color w:val="9CC2E5" w:themeColor="accent1" w:themeTint="99"/>
          <w:sz w:val="24"/>
          <w:szCs w:val="24"/>
        </w:rPr>
        <w:lastRenderedPageBreak/>
        <w:t>Специфично въздействие</w:t>
      </w:r>
      <w:r w:rsidRPr="00456B14">
        <w:rPr>
          <w:rFonts w:ascii="Century" w:hAnsi="Century" w:cs="Times New Roman"/>
          <w:i/>
          <w:sz w:val="24"/>
          <w:szCs w:val="24"/>
        </w:rPr>
        <w:t xml:space="preserve">: </w:t>
      </w:r>
      <w:r w:rsidR="00EB08B5" w:rsidRPr="00456B14">
        <w:rPr>
          <w:rFonts w:ascii="Century" w:hAnsi="Century" w:cs="Times New Roman"/>
          <w:i/>
          <w:sz w:val="24"/>
          <w:szCs w:val="24"/>
        </w:rPr>
        <w:t xml:space="preserve">не се предвижда увеличаване на </w:t>
      </w:r>
      <w:r w:rsidRPr="00456B14">
        <w:rPr>
          <w:rFonts w:ascii="Century" w:hAnsi="Century" w:cs="Times New Roman"/>
          <w:i/>
          <w:sz w:val="24"/>
          <w:szCs w:val="24"/>
        </w:rPr>
        <w:t>административна</w:t>
      </w:r>
      <w:r w:rsidR="00EB08B5" w:rsidRPr="00456B14">
        <w:rPr>
          <w:rFonts w:ascii="Century" w:hAnsi="Century" w:cs="Times New Roman"/>
          <w:i/>
          <w:sz w:val="24"/>
          <w:szCs w:val="24"/>
        </w:rPr>
        <w:t>та</w:t>
      </w:r>
      <w:r w:rsidRPr="00456B14">
        <w:rPr>
          <w:rFonts w:ascii="Century" w:hAnsi="Century" w:cs="Times New Roman"/>
          <w:i/>
          <w:sz w:val="24"/>
          <w:szCs w:val="24"/>
        </w:rPr>
        <w:t xml:space="preserve"> тежест (Модел на стандартните разходи)</w:t>
      </w:r>
    </w:p>
    <w:p w14:paraId="081E11AB" w14:textId="77777777" w:rsidR="000A25AE" w:rsidRPr="00456B14" w:rsidRDefault="00C008CE" w:rsidP="009B74B8">
      <w:pPr>
        <w:ind w:firstLine="708"/>
        <w:jc w:val="both"/>
        <w:rPr>
          <w:rFonts w:ascii="Century" w:hAnsi="Century" w:cs="Times New Roman"/>
          <w:b/>
          <w:i/>
          <w:sz w:val="24"/>
          <w:szCs w:val="24"/>
          <w:u w:val="single"/>
        </w:rPr>
      </w:pPr>
      <w:r w:rsidRPr="00456B14">
        <w:rPr>
          <w:rFonts w:ascii="Century" w:hAnsi="Century" w:cs="Times New Roman"/>
          <w:b/>
          <w:i/>
          <w:color w:val="1F4E79" w:themeColor="accent1" w:themeShade="80"/>
          <w:sz w:val="24"/>
          <w:szCs w:val="24"/>
          <w:u w:val="single"/>
        </w:rPr>
        <w:t>Проблем 2.</w:t>
      </w:r>
      <w:r w:rsidR="000A25AE" w:rsidRPr="00456B14">
        <w:rPr>
          <w:rFonts w:ascii="Times New Roman" w:eastAsia="Times New Roman" w:hAnsi="Times New Roman" w:cs="Times New Roman"/>
          <w:bCs/>
          <w:i/>
          <w:iCs/>
          <w:sz w:val="24"/>
          <w:szCs w:val="24"/>
        </w:rPr>
        <w:t xml:space="preserve">  </w:t>
      </w:r>
      <w:bookmarkStart w:id="73" w:name="_Hlk141433208"/>
      <w:r w:rsidR="000A25AE" w:rsidRPr="00456B14">
        <w:rPr>
          <w:rFonts w:ascii="Times New Roman" w:eastAsia="Times New Roman" w:hAnsi="Times New Roman" w:cs="Times New Roman"/>
          <w:bCs/>
          <w:i/>
          <w:iCs/>
          <w:sz w:val="24"/>
          <w:szCs w:val="24"/>
        </w:rPr>
        <w:t>„</w:t>
      </w:r>
      <w:r w:rsidR="00622F59">
        <w:rPr>
          <w:rFonts w:ascii="Times New Roman" w:eastAsia="Times New Roman" w:hAnsi="Times New Roman" w:cs="Times New Roman"/>
          <w:bCs/>
          <w:i/>
          <w:iCs/>
          <w:sz w:val="24"/>
          <w:szCs w:val="24"/>
        </w:rPr>
        <w:t>Стартирала п</w:t>
      </w:r>
      <w:r w:rsidR="000A25AE" w:rsidRPr="00456B14">
        <w:rPr>
          <w:rFonts w:ascii="Times New Roman" w:eastAsia="Calibri" w:hAnsi="Times New Roman" w:cs="Times New Roman"/>
          <w:bCs/>
          <w:i/>
          <w:iCs/>
          <w:color w:val="000000"/>
          <w:sz w:val="24"/>
          <w:szCs w:val="24"/>
        </w:rPr>
        <w:t>роцедура за нарушение (</w:t>
      </w:r>
      <w:proofErr w:type="spellStart"/>
      <w:r w:rsidR="000A25AE" w:rsidRPr="00456B14">
        <w:rPr>
          <w:rFonts w:ascii="Times New Roman" w:eastAsia="Calibri" w:hAnsi="Times New Roman" w:cs="Times New Roman"/>
          <w:bCs/>
          <w:i/>
          <w:iCs/>
          <w:color w:val="000000"/>
          <w:sz w:val="24"/>
          <w:szCs w:val="24"/>
        </w:rPr>
        <w:t>infringement</w:t>
      </w:r>
      <w:proofErr w:type="spellEnd"/>
      <w:r w:rsidR="000A25AE" w:rsidRPr="00456B14">
        <w:rPr>
          <w:rFonts w:ascii="Times New Roman" w:eastAsia="Calibri" w:hAnsi="Times New Roman" w:cs="Times New Roman"/>
          <w:bCs/>
          <w:i/>
          <w:iCs/>
          <w:color w:val="000000"/>
          <w:sz w:val="24"/>
          <w:szCs w:val="24"/>
        </w:rPr>
        <w:t>) № 2014/4241, образувана от Европейската комисия срещу Република България“</w:t>
      </w:r>
    </w:p>
    <w:bookmarkEnd w:id="73"/>
    <w:p w14:paraId="0498943B" w14:textId="77777777" w:rsidR="000A25AE" w:rsidRPr="00456B14" w:rsidRDefault="00C008CE" w:rsidP="000A25AE">
      <w:pPr>
        <w:ind w:firstLine="708"/>
        <w:jc w:val="both"/>
        <w:rPr>
          <w:rFonts w:ascii="Century" w:hAnsi="Century" w:cs="Times New Roman"/>
          <w:b/>
          <w:i/>
          <w:sz w:val="24"/>
          <w:szCs w:val="24"/>
        </w:rPr>
      </w:pPr>
      <w:r w:rsidRPr="00456B14">
        <w:rPr>
          <w:rFonts w:ascii="Century" w:hAnsi="Century" w:cs="Times New Roman"/>
          <w:b/>
          <w:i/>
          <w:color w:val="2E74B5" w:themeColor="accent1" w:themeShade="BF"/>
          <w:sz w:val="24"/>
          <w:szCs w:val="24"/>
        </w:rPr>
        <w:t xml:space="preserve">Вариант </w:t>
      </w:r>
      <w:r w:rsidR="00FB5F38" w:rsidRPr="00456B14">
        <w:rPr>
          <w:rFonts w:ascii="Century" w:hAnsi="Century" w:cs="Times New Roman"/>
          <w:b/>
          <w:i/>
          <w:color w:val="2E74B5" w:themeColor="accent1" w:themeShade="BF"/>
          <w:sz w:val="24"/>
          <w:szCs w:val="24"/>
        </w:rPr>
        <w:t>0</w:t>
      </w:r>
      <w:r w:rsidR="000A25AE" w:rsidRPr="00456B14">
        <w:rPr>
          <w:rFonts w:ascii="Century" w:hAnsi="Century" w:cs="Times New Roman"/>
          <w:b/>
          <w:i/>
          <w:color w:val="2E74B5" w:themeColor="accent1" w:themeShade="BF"/>
          <w:sz w:val="24"/>
          <w:szCs w:val="24"/>
        </w:rPr>
        <w:t>„Без действие“</w:t>
      </w:r>
    </w:p>
    <w:p w14:paraId="6C7B5D5E" w14:textId="77777777" w:rsidR="00C008CE" w:rsidRPr="00456B14" w:rsidRDefault="00C008CE" w:rsidP="00C008CE">
      <w:pPr>
        <w:ind w:firstLine="708"/>
        <w:jc w:val="both"/>
        <w:rPr>
          <w:rFonts w:ascii="Century" w:hAnsi="Century" w:cs="Times New Roman"/>
          <w:i/>
          <w:sz w:val="24"/>
          <w:szCs w:val="24"/>
        </w:rPr>
      </w:pPr>
      <w:r w:rsidRPr="00456B14">
        <w:rPr>
          <w:rFonts w:ascii="Century" w:hAnsi="Century" w:cs="Times New Roman"/>
          <w:b/>
          <w:i/>
          <w:color w:val="9CC2E5" w:themeColor="accent1" w:themeTint="99"/>
          <w:sz w:val="24"/>
          <w:szCs w:val="24"/>
        </w:rPr>
        <w:t>Специфично въздействие</w:t>
      </w:r>
      <w:r w:rsidRPr="00456B14">
        <w:rPr>
          <w:rFonts w:ascii="Century" w:hAnsi="Century" w:cs="Times New Roman"/>
          <w:i/>
          <w:sz w:val="24"/>
          <w:szCs w:val="24"/>
        </w:rPr>
        <w:t xml:space="preserve">: </w:t>
      </w:r>
      <w:r w:rsidR="00EB08B5" w:rsidRPr="00456B14">
        <w:rPr>
          <w:rFonts w:ascii="Century" w:hAnsi="Century" w:cs="Times New Roman"/>
          <w:i/>
          <w:sz w:val="24"/>
          <w:szCs w:val="24"/>
        </w:rPr>
        <w:t xml:space="preserve">не се предвижда увеличаване на </w:t>
      </w:r>
      <w:r w:rsidRPr="00456B14">
        <w:rPr>
          <w:rFonts w:ascii="Century" w:hAnsi="Century" w:cs="Times New Roman"/>
          <w:i/>
          <w:sz w:val="24"/>
          <w:szCs w:val="24"/>
        </w:rPr>
        <w:t>административна</w:t>
      </w:r>
      <w:r w:rsidR="00EB08B5" w:rsidRPr="00456B14">
        <w:rPr>
          <w:rFonts w:ascii="Century" w:hAnsi="Century" w:cs="Times New Roman"/>
          <w:i/>
          <w:sz w:val="24"/>
          <w:szCs w:val="24"/>
        </w:rPr>
        <w:t>та</w:t>
      </w:r>
      <w:r w:rsidRPr="00456B14">
        <w:rPr>
          <w:rFonts w:ascii="Century" w:hAnsi="Century" w:cs="Times New Roman"/>
          <w:i/>
          <w:sz w:val="24"/>
          <w:szCs w:val="24"/>
        </w:rPr>
        <w:t xml:space="preserve"> тежест (Модел на стандартните разходи)</w:t>
      </w:r>
    </w:p>
    <w:p w14:paraId="53B9D95B" w14:textId="77777777" w:rsidR="00C008CE" w:rsidRPr="009B74B8" w:rsidRDefault="00C008CE" w:rsidP="00C008CE">
      <w:pPr>
        <w:ind w:firstLine="708"/>
        <w:jc w:val="both"/>
        <w:rPr>
          <w:rFonts w:ascii="Times New Roman" w:hAnsi="Times New Roman" w:cs="Times New Roman"/>
          <w:b/>
          <w:i/>
          <w:sz w:val="24"/>
          <w:szCs w:val="24"/>
        </w:rPr>
      </w:pPr>
      <w:r w:rsidRPr="009B74B8">
        <w:rPr>
          <w:rFonts w:ascii="Times New Roman" w:hAnsi="Times New Roman" w:cs="Times New Roman"/>
          <w:b/>
          <w:i/>
          <w:color w:val="2E74B5" w:themeColor="accent1" w:themeShade="BF"/>
          <w:sz w:val="24"/>
          <w:szCs w:val="24"/>
        </w:rPr>
        <w:t xml:space="preserve">Вариант </w:t>
      </w:r>
      <w:bookmarkStart w:id="74" w:name="_Hlk141449208"/>
      <w:r w:rsidR="00FB5F38" w:rsidRPr="009B74B8">
        <w:rPr>
          <w:rFonts w:ascii="Times New Roman" w:hAnsi="Times New Roman" w:cs="Times New Roman"/>
          <w:b/>
          <w:i/>
          <w:color w:val="2E74B5" w:themeColor="accent1" w:themeShade="BF"/>
          <w:sz w:val="24"/>
          <w:szCs w:val="24"/>
        </w:rPr>
        <w:t>1</w:t>
      </w:r>
      <w:r w:rsidR="000A25AE" w:rsidRPr="009B74B8">
        <w:rPr>
          <w:rFonts w:ascii="Times New Roman" w:hAnsi="Times New Roman" w:cs="Times New Roman"/>
          <w:b/>
          <w:i/>
          <w:color w:val="2E74B5" w:themeColor="accent1" w:themeShade="BF"/>
          <w:sz w:val="24"/>
          <w:szCs w:val="24"/>
        </w:rPr>
        <w:t xml:space="preserve"> „</w:t>
      </w:r>
      <w:r w:rsidR="009B74B8" w:rsidRPr="00456B14">
        <w:rPr>
          <w:rFonts w:ascii="Century" w:hAnsi="Century" w:cs="Times New Roman"/>
          <w:b/>
          <w:i/>
          <w:color w:val="2E74B5" w:themeColor="accent1" w:themeShade="BF"/>
          <w:sz w:val="24"/>
          <w:szCs w:val="24"/>
        </w:rPr>
        <w:t xml:space="preserve">Предприемане на </w:t>
      </w:r>
      <w:r w:rsidR="009B74B8">
        <w:rPr>
          <w:rFonts w:ascii="Century" w:hAnsi="Century" w:cs="Times New Roman"/>
          <w:b/>
          <w:i/>
          <w:color w:val="2E74B5" w:themeColor="accent1" w:themeShade="BF"/>
          <w:sz w:val="24"/>
          <w:szCs w:val="24"/>
        </w:rPr>
        <w:t>законодателното предложение</w:t>
      </w:r>
      <w:r w:rsidR="000A25AE" w:rsidRPr="009B74B8">
        <w:rPr>
          <w:rFonts w:ascii="Times New Roman" w:hAnsi="Times New Roman" w:cs="Times New Roman"/>
          <w:b/>
          <w:i/>
          <w:color w:val="2E74B5" w:themeColor="accent1" w:themeShade="BF"/>
          <w:sz w:val="24"/>
          <w:szCs w:val="24"/>
        </w:rPr>
        <w:t>“</w:t>
      </w:r>
    </w:p>
    <w:bookmarkEnd w:id="74"/>
    <w:p w14:paraId="1BD45BCA" w14:textId="77777777" w:rsidR="00C008CE" w:rsidRPr="009B74B8" w:rsidRDefault="00C008CE" w:rsidP="00C008CE">
      <w:pPr>
        <w:ind w:firstLine="708"/>
        <w:jc w:val="both"/>
        <w:rPr>
          <w:rFonts w:ascii="Times New Roman" w:hAnsi="Times New Roman" w:cs="Times New Roman"/>
          <w:i/>
          <w:sz w:val="24"/>
          <w:szCs w:val="24"/>
        </w:rPr>
      </w:pPr>
      <w:r w:rsidRPr="009B74B8">
        <w:rPr>
          <w:rFonts w:ascii="Times New Roman" w:hAnsi="Times New Roman" w:cs="Times New Roman"/>
          <w:b/>
          <w:i/>
          <w:color w:val="9CC2E5" w:themeColor="accent1" w:themeTint="99"/>
          <w:sz w:val="24"/>
          <w:szCs w:val="24"/>
        </w:rPr>
        <w:t>Специфично въздействие</w:t>
      </w:r>
      <w:r w:rsidRPr="009B74B8">
        <w:rPr>
          <w:rFonts w:ascii="Times New Roman" w:hAnsi="Times New Roman" w:cs="Times New Roman"/>
          <w:i/>
          <w:sz w:val="24"/>
          <w:szCs w:val="24"/>
        </w:rPr>
        <w:t xml:space="preserve">: </w:t>
      </w:r>
      <w:r w:rsidR="00EB08B5" w:rsidRPr="009B74B8">
        <w:rPr>
          <w:rFonts w:ascii="Times New Roman" w:hAnsi="Times New Roman" w:cs="Times New Roman"/>
          <w:i/>
          <w:sz w:val="24"/>
          <w:szCs w:val="24"/>
        </w:rPr>
        <w:t xml:space="preserve">не се предвижда увеличаване на </w:t>
      </w:r>
      <w:r w:rsidRPr="009B74B8">
        <w:rPr>
          <w:rFonts w:ascii="Times New Roman" w:hAnsi="Times New Roman" w:cs="Times New Roman"/>
          <w:i/>
          <w:sz w:val="24"/>
          <w:szCs w:val="24"/>
        </w:rPr>
        <w:t>административна</w:t>
      </w:r>
      <w:r w:rsidR="00EB08B5" w:rsidRPr="009B74B8">
        <w:rPr>
          <w:rFonts w:ascii="Times New Roman" w:hAnsi="Times New Roman" w:cs="Times New Roman"/>
          <w:i/>
          <w:sz w:val="24"/>
          <w:szCs w:val="24"/>
        </w:rPr>
        <w:t>та</w:t>
      </w:r>
      <w:r w:rsidRPr="009B74B8">
        <w:rPr>
          <w:rFonts w:ascii="Times New Roman" w:hAnsi="Times New Roman" w:cs="Times New Roman"/>
          <w:i/>
          <w:sz w:val="24"/>
          <w:szCs w:val="24"/>
        </w:rPr>
        <w:t xml:space="preserve"> тежест (Модел на стандартните разходи)</w:t>
      </w:r>
    </w:p>
    <w:p w14:paraId="3CD22528" w14:textId="77777777" w:rsidR="00C008CE" w:rsidRPr="007B4246" w:rsidRDefault="00C008CE" w:rsidP="00C008CE">
      <w:pPr>
        <w:ind w:firstLine="708"/>
        <w:jc w:val="both"/>
        <w:rPr>
          <w:rFonts w:ascii="Century" w:hAnsi="Century" w:cs="Times New Roman"/>
          <w:b/>
          <w:i/>
          <w:sz w:val="24"/>
          <w:szCs w:val="24"/>
        </w:rPr>
      </w:pPr>
      <w:r w:rsidRPr="007B4246">
        <w:rPr>
          <w:rFonts w:ascii="Century" w:hAnsi="Century" w:cs="Times New Roman"/>
          <w:b/>
          <w:i/>
          <w:color w:val="2E74B5" w:themeColor="accent1" w:themeShade="BF"/>
          <w:sz w:val="24"/>
          <w:szCs w:val="24"/>
        </w:rPr>
        <w:t xml:space="preserve">Вариант </w:t>
      </w:r>
      <w:r w:rsidR="00FB5F38" w:rsidRPr="007B4246">
        <w:rPr>
          <w:rFonts w:ascii="Century" w:hAnsi="Century" w:cs="Times New Roman"/>
          <w:b/>
          <w:i/>
          <w:color w:val="2E74B5" w:themeColor="accent1" w:themeShade="BF"/>
          <w:sz w:val="24"/>
          <w:szCs w:val="24"/>
        </w:rPr>
        <w:t>2</w:t>
      </w:r>
      <w:r w:rsidR="000A25AE" w:rsidRPr="007B4246">
        <w:rPr>
          <w:rFonts w:ascii="Century" w:hAnsi="Century" w:cs="Times New Roman"/>
          <w:b/>
          <w:i/>
          <w:color w:val="2E74B5" w:themeColor="accent1" w:themeShade="BF"/>
          <w:sz w:val="24"/>
          <w:szCs w:val="24"/>
        </w:rPr>
        <w:t xml:space="preserve"> </w:t>
      </w:r>
      <w:bookmarkStart w:id="75" w:name="_Hlk141432980"/>
      <w:r w:rsidR="000A25AE" w:rsidRPr="007B4246">
        <w:rPr>
          <w:rFonts w:ascii="Century" w:hAnsi="Century" w:cs="Times New Roman"/>
          <w:b/>
          <w:i/>
          <w:color w:val="2E74B5" w:themeColor="accent1" w:themeShade="BF"/>
          <w:sz w:val="24"/>
          <w:szCs w:val="24"/>
        </w:rPr>
        <w:t>„Нежелан“:</w:t>
      </w:r>
    </w:p>
    <w:bookmarkEnd w:id="75"/>
    <w:p w14:paraId="64E84206" w14:textId="77777777" w:rsidR="00C008CE" w:rsidRPr="007B4246" w:rsidRDefault="00C008CE" w:rsidP="00C008CE">
      <w:pPr>
        <w:ind w:firstLine="708"/>
        <w:jc w:val="both"/>
        <w:rPr>
          <w:rFonts w:ascii="Century" w:hAnsi="Century" w:cs="Times New Roman"/>
          <w:i/>
          <w:sz w:val="24"/>
          <w:szCs w:val="24"/>
        </w:rPr>
      </w:pPr>
      <w:r w:rsidRPr="007B4246">
        <w:rPr>
          <w:rFonts w:ascii="Century" w:hAnsi="Century" w:cs="Times New Roman"/>
          <w:b/>
          <w:i/>
          <w:color w:val="9CC2E5" w:themeColor="accent1" w:themeTint="99"/>
          <w:sz w:val="24"/>
          <w:szCs w:val="24"/>
        </w:rPr>
        <w:t>Специфично въздействие</w:t>
      </w:r>
      <w:r w:rsidRPr="007B4246">
        <w:rPr>
          <w:rFonts w:ascii="Century" w:hAnsi="Century" w:cs="Times New Roman"/>
          <w:i/>
          <w:sz w:val="24"/>
          <w:szCs w:val="24"/>
        </w:rPr>
        <w:t xml:space="preserve">: </w:t>
      </w:r>
      <w:r w:rsidR="00EB08B5" w:rsidRPr="007B4246">
        <w:rPr>
          <w:rFonts w:ascii="Century" w:hAnsi="Century" w:cs="Times New Roman"/>
          <w:i/>
          <w:sz w:val="24"/>
          <w:szCs w:val="24"/>
        </w:rPr>
        <w:t xml:space="preserve">не се предвижда увеличаване на </w:t>
      </w:r>
      <w:r w:rsidRPr="007B4246">
        <w:rPr>
          <w:rFonts w:ascii="Century" w:hAnsi="Century" w:cs="Times New Roman"/>
          <w:i/>
          <w:sz w:val="24"/>
          <w:szCs w:val="24"/>
        </w:rPr>
        <w:t>административна</w:t>
      </w:r>
      <w:r w:rsidR="00EB08B5" w:rsidRPr="007B4246">
        <w:rPr>
          <w:rFonts w:ascii="Century" w:hAnsi="Century" w:cs="Times New Roman"/>
          <w:i/>
          <w:sz w:val="24"/>
          <w:szCs w:val="24"/>
        </w:rPr>
        <w:t>та</w:t>
      </w:r>
      <w:r w:rsidRPr="007B4246">
        <w:rPr>
          <w:rFonts w:ascii="Century" w:hAnsi="Century" w:cs="Times New Roman"/>
          <w:i/>
          <w:sz w:val="24"/>
          <w:szCs w:val="24"/>
        </w:rPr>
        <w:t xml:space="preserve"> тежест (Модел на стандартните разходи)</w:t>
      </w:r>
    </w:p>
    <w:p w14:paraId="3D39DFDC" w14:textId="77777777" w:rsidR="000A25AE" w:rsidRPr="007B4246" w:rsidRDefault="00C008CE" w:rsidP="009B74B8">
      <w:pPr>
        <w:ind w:firstLine="708"/>
        <w:jc w:val="both"/>
        <w:rPr>
          <w:rFonts w:ascii="Century" w:hAnsi="Century" w:cs="Times New Roman"/>
          <w:b/>
          <w:i/>
          <w:sz w:val="24"/>
          <w:szCs w:val="24"/>
          <w:u w:val="single"/>
        </w:rPr>
      </w:pPr>
      <w:bookmarkStart w:id="76" w:name="_Hlk141383168"/>
      <w:r w:rsidRPr="007B4246">
        <w:rPr>
          <w:rFonts w:ascii="Century" w:hAnsi="Century" w:cs="Times New Roman"/>
          <w:b/>
          <w:i/>
          <w:color w:val="1F4E79" w:themeColor="accent1" w:themeShade="80"/>
          <w:sz w:val="24"/>
          <w:szCs w:val="24"/>
          <w:u w:val="single"/>
        </w:rPr>
        <w:t>Проблем 3.</w:t>
      </w:r>
      <w:r w:rsidR="000A25AE" w:rsidRPr="007B4246">
        <w:rPr>
          <w:rFonts w:ascii="Century" w:hAnsi="Century" w:cs="Times New Roman"/>
          <w:b/>
          <w:i/>
          <w:sz w:val="24"/>
          <w:szCs w:val="24"/>
        </w:rPr>
        <w:t xml:space="preserve"> </w:t>
      </w:r>
      <w:bookmarkStart w:id="77" w:name="_Hlk141433229"/>
      <w:r w:rsidR="000A25AE" w:rsidRPr="007B4246">
        <w:rPr>
          <w:rFonts w:ascii="Century" w:hAnsi="Century" w:cs="Times New Roman"/>
          <w:b/>
          <w:i/>
          <w:sz w:val="24"/>
          <w:szCs w:val="24"/>
        </w:rPr>
        <w:t>„</w:t>
      </w:r>
      <w:r w:rsidR="000A25AE" w:rsidRPr="007B4246">
        <w:rPr>
          <w:rFonts w:ascii="Century" w:eastAsia="Times New Roman" w:hAnsi="Century" w:cs="Times New Roman"/>
          <w:bCs/>
          <w:i/>
          <w:iCs/>
          <w:sz w:val="24"/>
          <w:szCs w:val="24"/>
        </w:rPr>
        <w:t>Липса на разпоредби, свързани с киберсигурността в гражданското въздухоплаване“</w:t>
      </w:r>
    </w:p>
    <w:bookmarkEnd w:id="77"/>
    <w:p w14:paraId="704DC22D" w14:textId="77777777" w:rsidR="000A25AE" w:rsidRPr="007B4246" w:rsidRDefault="00C008CE" w:rsidP="000A25AE">
      <w:pPr>
        <w:ind w:firstLine="708"/>
        <w:jc w:val="both"/>
        <w:rPr>
          <w:rFonts w:ascii="Century" w:hAnsi="Century" w:cs="Times New Roman"/>
          <w:b/>
          <w:i/>
          <w:sz w:val="24"/>
          <w:szCs w:val="24"/>
        </w:rPr>
      </w:pPr>
      <w:r w:rsidRPr="007B4246">
        <w:rPr>
          <w:rFonts w:ascii="Century" w:hAnsi="Century" w:cs="Times New Roman"/>
          <w:b/>
          <w:i/>
          <w:color w:val="2E74B5" w:themeColor="accent1" w:themeShade="BF"/>
          <w:sz w:val="24"/>
          <w:szCs w:val="24"/>
        </w:rPr>
        <w:t xml:space="preserve">Вариант </w:t>
      </w:r>
      <w:r w:rsidR="00FB5F38" w:rsidRPr="007B4246">
        <w:rPr>
          <w:rFonts w:ascii="Century" w:hAnsi="Century" w:cs="Times New Roman"/>
          <w:b/>
          <w:i/>
          <w:color w:val="2E74B5" w:themeColor="accent1" w:themeShade="BF"/>
          <w:sz w:val="24"/>
          <w:szCs w:val="24"/>
        </w:rPr>
        <w:t>0</w:t>
      </w:r>
      <w:r w:rsidR="009B74B8" w:rsidRPr="007B4246">
        <w:rPr>
          <w:rFonts w:ascii="Century" w:hAnsi="Century" w:cs="Times New Roman"/>
          <w:b/>
          <w:i/>
          <w:color w:val="2E74B5" w:themeColor="accent1" w:themeShade="BF"/>
          <w:sz w:val="24"/>
          <w:szCs w:val="24"/>
        </w:rPr>
        <w:t xml:space="preserve">: </w:t>
      </w:r>
      <w:r w:rsidR="000A25AE" w:rsidRPr="007B4246">
        <w:rPr>
          <w:rFonts w:ascii="Century" w:hAnsi="Century" w:cs="Times New Roman"/>
          <w:b/>
          <w:i/>
          <w:color w:val="2E74B5" w:themeColor="accent1" w:themeShade="BF"/>
          <w:sz w:val="24"/>
          <w:szCs w:val="24"/>
        </w:rPr>
        <w:t>„Без действие“</w:t>
      </w:r>
    </w:p>
    <w:p w14:paraId="721F2E95" w14:textId="77777777" w:rsidR="00C008CE" w:rsidRPr="007B4246" w:rsidRDefault="00C008CE" w:rsidP="00C008CE">
      <w:pPr>
        <w:ind w:firstLine="708"/>
        <w:jc w:val="both"/>
        <w:rPr>
          <w:rFonts w:ascii="Century" w:hAnsi="Century" w:cs="Times New Roman"/>
          <w:i/>
          <w:sz w:val="24"/>
          <w:szCs w:val="24"/>
        </w:rPr>
      </w:pPr>
      <w:r w:rsidRPr="007B4246">
        <w:rPr>
          <w:rFonts w:ascii="Century" w:hAnsi="Century" w:cs="Times New Roman"/>
          <w:b/>
          <w:i/>
          <w:color w:val="9CC2E5" w:themeColor="accent1" w:themeTint="99"/>
          <w:sz w:val="24"/>
          <w:szCs w:val="24"/>
        </w:rPr>
        <w:t>Специфично въздействие</w:t>
      </w:r>
      <w:r w:rsidRPr="007B4246">
        <w:rPr>
          <w:rFonts w:ascii="Century" w:hAnsi="Century" w:cs="Times New Roman"/>
          <w:i/>
          <w:sz w:val="24"/>
          <w:szCs w:val="24"/>
        </w:rPr>
        <w:t xml:space="preserve">: </w:t>
      </w:r>
      <w:r w:rsidR="00EB08B5" w:rsidRPr="007B4246">
        <w:rPr>
          <w:rFonts w:ascii="Century" w:hAnsi="Century" w:cs="Times New Roman"/>
          <w:i/>
          <w:sz w:val="24"/>
          <w:szCs w:val="24"/>
        </w:rPr>
        <w:t xml:space="preserve">не се предвижда увеличаване на </w:t>
      </w:r>
      <w:r w:rsidRPr="007B4246">
        <w:rPr>
          <w:rFonts w:ascii="Century" w:hAnsi="Century" w:cs="Times New Roman"/>
          <w:i/>
          <w:sz w:val="24"/>
          <w:szCs w:val="24"/>
        </w:rPr>
        <w:t>административна</w:t>
      </w:r>
      <w:r w:rsidR="00EB08B5" w:rsidRPr="007B4246">
        <w:rPr>
          <w:rFonts w:ascii="Century" w:hAnsi="Century" w:cs="Times New Roman"/>
          <w:i/>
          <w:sz w:val="24"/>
          <w:szCs w:val="24"/>
        </w:rPr>
        <w:t>та</w:t>
      </w:r>
      <w:r w:rsidRPr="007B4246">
        <w:rPr>
          <w:rFonts w:ascii="Century" w:hAnsi="Century" w:cs="Times New Roman"/>
          <w:i/>
          <w:sz w:val="24"/>
          <w:szCs w:val="24"/>
        </w:rPr>
        <w:t xml:space="preserve"> тежест (Модел на стандартните разходи)</w:t>
      </w:r>
    </w:p>
    <w:p w14:paraId="314AFC3F" w14:textId="77777777" w:rsidR="009B74B8" w:rsidRPr="007B4246" w:rsidRDefault="00C008CE" w:rsidP="009B74B8">
      <w:pPr>
        <w:ind w:firstLine="708"/>
        <w:jc w:val="both"/>
        <w:rPr>
          <w:rFonts w:ascii="Century" w:hAnsi="Century" w:cs="Times New Roman"/>
          <w:b/>
          <w:i/>
          <w:sz w:val="24"/>
          <w:szCs w:val="24"/>
        </w:rPr>
      </w:pPr>
      <w:r w:rsidRPr="007B4246">
        <w:rPr>
          <w:rFonts w:ascii="Century" w:hAnsi="Century" w:cs="Times New Roman"/>
          <w:b/>
          <w:i/>
          <w:color w:val="2E74B5" w:themeColor="accent1" w:themeShade="BF"/>
          <w:sz w:val="24"/>
          <w:szCs w:val="24"/>
        </w:rPr>
        <w:t xml:space="preserve">Вариант </w:t>
      </w:r>
      <w:bookmarkStart w:id="78" w:name="_Hlk141433048"/>
      <w:r w:rsidR="00FB5F38" w:rsidRPr="007B4246">
        <w:rPr>
          <w:rFonts w:ascii="Century" w:hAnsi="Century" w:cs="Times New Roman"/>
          <w:b/>
          <w:i/>
          <w:color w:val="2E74B5" w:themeColor="accent1" w:themeShade="BF"/>
          <w:sz w:val="24"/>
          <w:szCs w:val="24"/>
        </w:rPr>
        <w:t>1</w:t>
      </w:r>
      <w:r w:rsidR="000A25AE" w:rsidRPr="007B4246">
        <w:rPr>
          <w:rFonts w:ascii="Century" w:hAnsi="Century" w:cs="Times New Roman"/>
          <w:b/>
          <w:i/>
          <w:color w:val="2E74B5" w:themeColor="accent1" w:themeShade="BF"/>
          <w:sz w:val="24"/>
          <w:szCs w:val="24"/>
        </w:rPr>
        <w:t xml:space="preserve"> </w:t>
      </w:r>
      <w:bookmarkStart w:id="79" w:name="_Hlk141449231"/>
      <w:r w:rsidR="009B74B8" w:rsidRPr="007B4246">
        <w:rPr>
          <w:rFonts w:ascii="Century" w:hAnsi="Century" w:cs="Times New Roman"/>
          <w:b/>
          <w:i/>
          <w:color w:val="2E74B5" w:themeColor="accent1" w:themeShade="BF"/>
          <w:sz w:val="24"/>
          <w:szCs w:val="24"/>
        </w:rPr>
        <w:t>„Предприемане на законодателното предложение“</w:t>
      </w:r>
      <w:bookmarkEnd w:id="79"/>
    </w:p>
    <w:bookmarkEnd w:id="78"/>
    <w:p w14:paraId="24BBC8F1" w14:textId="77777777" w:rsidR="00C008CE" w:rsidRPr="007B4246" w:rsidRDefault="00C008CE" w:rsidP="00C008CE">
      <w:pPr>
        <w:ind w:firstLine="708"/>
        <w:jc w:val="both"/>
        <w:rPr>
          <w:rFonts w:ascii="Century" w:hAnsi="Century" w:cs="Times New Roman"/>
          <w:i/>
          <w:sz w:val="24"/>
          <w:szCs w:val="24"/>
        </w:rPr>
      </w:pPr>
      <w:r w:rsidRPr="007B4246">
        <w:rPr>
          <w:rFonts w:ascii="Century" w:hAnsi="Century" w:cs="Times New Roman"/>
          <w:b/>
          <w:i/>
          <w:color w:val="9CC2E5" w:themeColor="accent1" w:themeTint="99"/>
          <w:sz w:val="24"/>
          <w:szCs w:val="24"/>
        </w:rPr>
        <w:t>Специфично въздействие</w:t>
      </w:r>
      <w:r w:rsidRPr="007B4246">
        <w:rPr>
          <w:rFonts w:ascii="Century" w:hAnsi="Century" w:cs="Times New Roman"/>
          <w:i/>
          <w:sz w:val="24"/>
          <w:szCs w:val="24"/>
        </w:rPr>
        <w:t xml:space="preserve">: </w:t>
      </w:r>
      <w:r w:rsidR="00EB08B5" w:rsidRPr="007B4246">
        <w:rPr>
          <w:rFonts w:ascii="Century" w:hAnsi="Century" w:cs="Times New Roman"/>
          <w:i/>
          <w:sz w:val="24"/>
          <w:szCs w:val="24"/>
        </w:rPr>
        <w:t xml:space="preserve">не се предвижда увеличаване на </w:t>
      </w:r>
      <w:r w:rsidRPr="007B4246">
        <w:rPr>
          <w:rFonts w:ascii="Century" w:hAnsi="Century" w:cs="Times New Roman"/>
          <w:i/>
          <w:sz w:val="24"/>
          <w:szCs w:val="24"/>
        </w:rPr>
        <w:t>административна</w:t>
      </w:r>
      <w:r w:rsidR="00EB08B5" w:rsidRPr="007B4246">
        <w:rPr>
          <w:rFonts w:ascii="Century" w:hAnsi="Century" w:cs="Times New Roman"/>
          <w:i/>
          <w:sz w:val="24"/>
          <w:szCs w:val="24"/>
        </w:rPr>
        <w:t>та</w:t>
      </w:r>
      <w:r w:rsidRPr="007B4246">
        <w:rPr>
          <w:rFonts w:ascii="Century" w:hAnsi="Century" w:cs="Times New Roman"/>
          <w:i/>
          <w:sz w:val="24"/>
          <w:szCs w:val="24"/>
        </w:rPr>
        <w:t xml:space="preserve"> тежест (Модел на стандартните разходи)</w:t>
      </w:r>
    </w:p>
    <w:p w14:paraId="5318870A" w14:textId="77777777" w:rsidR="000A25AE" w:rsidRPr="007B4246" w:rsidRDefault="00C008CE" w:rsidP="000A25AE">
      <w:pPr>
        <w:ind w:firstLine="708"/>
        <w:jc w:val="both"/>
        <w:rPr>
          <w:rFonts w:ascii="Century" w:hAnsi="Century" w:cs="Times New Roman"/>
          <w:b/>
          <w:i/>
          <w:sz w:val="24"/>
          <w:szCs w:val="24"/>
        </w:rPr>
      </w:pPr>
      <w:r w:rsidRPr="007B4246">
        <w:rPr>
          <w:rFonts w:ascii="Century" w:hAnsi="Century" w:cs="Times New Roman"/>
          <w:b/>
          <w:i/>
          <w:color w:val="2E74B5" w:themeColor="accent1" w:themeShade="BF"/>
          <w:sz w:val="24"/>
          <w:szCs w:val="24"/>
        </w:rPr>
        <w:t xml:space="preserve">Вариант </w:t>
      </w:r>
      <w:r w:rsidR="00FB5F38" w:rsidRPr="007B4246">
        <w:rPr>
          <w:rFonts w:ascii="Century" w:hAnsi="Century" w:cs="Times New Roman"/>
          <w:b/>
          <w:i/>
          <w:color w:val="2E74B5" w:themeColor="accent1" w:themeShade="BF"/>
          <w:sz w:val="24"/>
          <w:szCs w:val="24"/>
        </w:rPr>
        <w:t>2</w:t>
      </w:r>
      <w:r w:rsidR="000A25AE" w:rsidRPr="007B4246">
        <w:rPr>
          <w:rFonts w:ascii="Century" w:hAnsi="Century" w:cs="Times New Roman"/>
          <w:b/>
          <w:i/>
          <w:color w:val="2E74B5" w:themeColor="accent1" w:themeShade="BF"/>
          <w:sz w:val="24"/>
          <w:szCs w:val="24"/>
        </w:rPr>
        <w:t xml:space="preserve"> </w:t>
      </w:r>
      <w:bookmarkStart w:id="80" w:name="_Hlk141433060"/>
      <w:r w:rsidR="000A25AE" w:rsidRPr="007B4246">
        <w:rPr>
          <w:rFonts w:ascii="Century" w:hAnsi="Century" w:cs="Times New Roman"/>
          <w:b/>
          <w:i/>
          <w:color w:val="2E74B5" w:themeColor="accent1" w:themeShade="BF"/>
          <w:sz w:val="24"/>
          <w:szCs w:val="24"/>
        </w:rPr>
        <w:t>„Нежелан“:</w:t>
      </w:r>
      <w:bookmarkEnd w:id="80"/>
    </w:p>
    <w:p w14:paraId="6F015B07" w14:textId="77777777" w:rsidR="00EB08B5" w:rsidRPr="007B4246" w:rsidRDefault="00C008CE" w:rsidP="00C008CE">
      <w:pPr>
        <w:ind w:firstLine="708"/>
        <w:jc w:val="both"/>
        <w:rPr>
          <w:rFonts w:ascii="Century" w:hAnsi="Century" w:cs="Times New Roman"/>
          <w:i/>
          <w:sz w:val="24"/>
          <w:szCs w:val="24"/>
        </w:rPr>
      </w:pPr>
      <w:r w:rsidRPr="007B4246">
        <w:rPr>
          <w:rFonts w:ascii="Century" w:hAnsi="Century" w:cs="Times New Roman"/>
          <w:b/>
          <w:i/>
          <w:color w:val="9CC2E5" w:themeColor="accent1" w:themeTint="99"/>
          <w:sz w:val="24"/>
          <w:szCs w:val="24"/>
        </w:rPr>
        <w:t>Специфично въздействие</w:t>
      </w:r>
      <w:r w:rsidRPr="007B4246">
        <w:rPr>
          <w:rFonts w:ascii="Century" w:hAnsi="Century" w:cs="Times New Roman"/>
          <w:i/>
          <w:sz w:val="24"/>
          <w:szCs w:val="24"/>
        </w:rPr>
        <w:t xml:space="preserve">: </w:t>
      </w:r>
      <w:r w:rsidR="00EB08B5" w:rsidRPr="007B4246">
        <w:rPr>
          <w:rFonts w:ascii="Century" w:hAnsi="Century" w:cs="Times New Roman"/>
          <w:i/>
          <w:sz w:val="24"/>
          <w:szCs w:val="24"/>
        </w:rPr>
        <w:t>не се предвижда увеличаване на административната тежест</w:t>
      </w:r>
    </w:p>
    <w:p w14:paraId="220E17ED" w14:textId="77777777" w:rsidR="000A25AE" w:rsidRPr="007B4246" w:rsidRDefault="00EB08B5" w:rsidP="000A25AE">
      <w:pPr>
        <w:ind w:firstLine="708"/>
        <w:jc w:val="both"/>
        <w:rPr>
          <w:rFonts w:ascii="Century" w:eastAsia="Times New Roman" w:hAnsi="Century" w:cs="Times New Roman"/>
          <w:b/>
          <w:bCs/>
          <w:sz w:val="24"/>
          <w:szCs w:val="24"/>
        </w:rPr>
      </w:pPr>
      <w:bookmarkStart w:id="81" w:name="_Hlk141383180"/>
      <w:bookmarkEnd w:id="76"/>
      <w:r w:rsidRPr="007B4246">
        <w:rPr>
          <w:rFonts w:ascii="Century" w:hAnsi="Century" w:cs="Times New Roman"/>
          <w:b/>
          <w:i/>
          <w:color w:val="1F4E79" w:themeColor="accent1" w:themeShade="80"/>
          <w:sz w:val="24"/>
          <w:szCs w:val="24"/>
          <w:u w:val="single"/>
        </w:rPr>
        <w:t>Проблем 4.</w:t>
      </w:r>
      <w:r w:rsidR="000A25AE" w:rsidRPr="007B4246">
        <w:rPr>
          <w:rFonts w:ascii="Century" w:eastAsia="Times New Roman" w:hAnsi="Century" w:cs="Times New Roman"/>
          <w:i/>
          <w:iCs/>
          <w:sz w:val="24"/>
          <w:szCs w:val="24"/>
        </w:rPr>
        <w:t xml:space="preserve"> „Липса на такси за извършвани административни услуги, произтичащи от уредба на ЕС“</w:t>
      </w:r>
    </w:p>
    <w:p w14:paraId="11B8A6A8" w14:textId="77777777" w:rsidR="00EB08B5" w:rsidRPr="007B4246" w:rsidRDefault="00EB08B5" w:rsidP="00EB08B5">
      <w:pPr>
        <w:ind w:firstLine="708"/>
        <w:jc w:val="both"/>
        <w:rPr>
          <w:rFonts w:ascii="Century" w:hAnsi="Century" w:cs="Times New Roman"/>
          <w:b/>
          <w:i/>
          <w:sz w:val="24"/>
          <w:szCs w:val="24"/>
        </w:rPr>
      </w:pPr>
      <w:r w:rsidRPr="007B4246">
        <w:rPr>
          <w:rFonts w:ascii="Century" w:hAnsi="Century" w:cs="Times New Roman"/>
          <w:b/>
          <w:i/>
          <w:color w:val="2E74B5" w:themeColor="accent1" w:themeShade="BF"/>
          <w:sz w:val="24"/>
          <w:szCs w:val="24"/>
        </w:rPr>
        <w:t xml:space="preserve">Вариант </w:t>
      </w:r>
      <w:r w:rsidR="00FB5F38" w:rsidRPr="007B4246">
        <w:rPr>
          <w:rFonts w:ascii="Century" w:hAnsi="Century" w:cs="Times New Roman"/>
          <w:b/>
          <w:i/>
          <w:color w:val="2E74B5" w:themeColor="accent1" w:themeShade="BF"/>
          <w:sz w:val="24"/>
          <w:szCs w:val="24"/>
        </w:rPr>
        <w:t>0</w:t>
      </w:r>
      <w:bookmarkStart w:id="82" w:name="_Hlk141433105"/>
      <w:r w:rsidR="009B74B8" w:rsidRPr="007B4246">
        <w:rPr>
          <w:rFonts w:ascii="Century" w:hAnsi="Century" w:cs="Times New Roman"/>
          <w:b/>
          <w:i/>
          <w:color w:val="2E74B5" w:themeColor="accent1" w:themeShade="BF"/>
          <w:sz w:val="24"/>
          <w:szCs w:val="24"/>
        </w:rPr>
        <w:t xml:space="preserve"> </w:t>
      </w:r>
      <w:r w:rsidR="000A25AE" w:rsidRPr="007B4246">
        <w:rPr>
          <w:rFonts w:ascii="Century" w:hAnsi="Century" w:cs="Times New Roman"/>
          <w:b/>
          <w:i/>
          <w:color w:val="2E74B5" w:themeColor="accent1" w:themeShade="BF"/>
          <w:sz w:val="24"/>
          <w:szCs w:val="24"/>
        </w:rPr>
        <w:t>„Без действие“</w:t>
      </w:r>
    </w:p>
    <w:bookmarkEnd w:id="82"/>
    <w:p w14:paraId="73DE4069" w14:textId="77777777" w:rsidR="00EB08B5" w:rsidRPr="007B4246" w:rsidRDefault="00EB08B5" w:rsidP="00EB08B5">
      <w:pPr>
        <w:ind w:firstLine="708"/>
        <w:jc w:val="both"/>
        <w:rPr>
          <w:rFonts w:ascii="Century" w:hAnsi="Century" w:cs="Times New Roman"/>
          <w:i/>
          <w:sz w:val="24"/>
          <w:szCs w:val="24"/>
        </w:rPr>
      </w:pPr>
      <w:r w:rsidRPr="007B4246">
        <w:rPr>
          <w:rFonts w:ascii="Century" w:hAnsi="Century" w:cs="Times New Roman"/>
          <w:b/>
          <w:i/>
          <w:color w:val="9CC2E5" w:themeColor="accent1" w:themeTint="99"/>
          <w:sz w:val="24"/>
          <w:szCs w:val="24"/>
        </w:rPr>
        <w:t>Специфично въздействие</w:t>
      </w:r>
      <w:r w:rsidRPr="007B4246">
        <w:rPr>
          <w:rFonts w:ascii="Century" w:hAnsi="Century" w:cs="Times New Roman"/>
          <w:i/>
          <w:sz w:val="24"/>
          <w:szCs w:val="24"/>
        </w:rPr>
        <w:t>: не се предвижда увеличаване на административната тежест (Модел на стандартните разходи)</w:t>
      </w:r>
    </w:p>
    <w:p w14:paraId="305A03FE" w14:textId="77777777" w:rsidR="000A25AE" w:rsidRPr="007B4246" w:rsidRDefault="00EB08B5" w:rsidP="000A25AE">
      <w:pPr>
        <w:ind w:firstLine="708"/>
        <w:jc w:val="both"/>
        <w:rPr>
          <w:rFonts w:ascii="Century" w:hAnsi="Century" w:cs="Times New Roman"/>
          <w:b/>
          <w:i/>
          <w:sz w:val="24"/>
          <w:szCs w:val="24"/>
        </w:rPr>
      </w:pPr>
      <w:r w:rsidRPr="007B4246">
        <w:rPr>
          <w:rFonts w:ascii="Century" w:hAnsi="Century" w:cs="Times New Roman"/>
          <w:b/>
          <w:i/>
          <w:color w:val="2E74B5" w:themeColor="accent1" w:themeShade="BF"/>
          <w:sz w:val="24"/>
          <w:szCs w:val="24"/>
        </w:rPr>
        <w:t xml:space="preserve">Вариант </w:t>
      </w:r>
      <w:r w:rsidR="00FB5F38" w:rsidRPr="007B4246">
        <w:rPr>
          <w:rFonts w:ascii="Century" w:hAnsi="Century" w:cs="Times New Roman"/>
          <w:b/>
          <w:i/>
          <w:color w:val="2E74B5" w:themeColor="accent1" w:themeShade="BF"/>
          <w:sz w:val="24"/>
          <w:szCs w:val="24"/>
        </w:rPr>
        <w:t>1</w:t>
      </w:r>
      <w:r w:rsidR="000A25AE" w:rsidRPr="007B4246">
        <w:rPr>
          <w:rFonts w:ascii="Century" w:hAnsi="Century" w:cs="Times New Roman"/>
          <w:b/>
          <w:i/>
          <w:color w:val="2E74B5" w:themeColor="accent1" w:themeShade="BF"/>
          <w:sz w:val="24"/>
          <w:szCs w:val="24"/>
        </w:rPr>
        <w:t xml:space="preserve"> </w:t>
      </w:r>
      <w:bookmarkStart w:id="83" w:name="_Hlk141433119"/>
      <w:r w:rsidR="009B74B8" w:rsidRPr="007B4246">
        <w:rPr>
          <w:rFonts w:ascii="Century" w:hAnsi="Century" w:cs="Times New Roman"/>
          <w:b/>
          <w:i/>
          <w:color w:val="2E74B5" w:themeColor="accent1" w:themeShade="BF"/>
          <w:sz w:val="24"/>
          <w:szCs w:val="24"/>
        </w:rPr>
        <w:t xml:space="preserve"> „Предприемане на законодателното предложение“</w:t>
      </w:r>
    </w:p>
    <w:bookmarkEnd w:id="83"/>
    <w:p w14:paraId="4C1631D5" w14:textId="77777777" w:rsidR="004175DA" w:rsidRPr="007B4246" w:rsidRDefault="00EB08B5" w:rsidP="004175DA">
      <w:pPr>
        <w:ind w:firstLine="708"/>
        <w:jc w:val="both"/>
        <w:rPr>
          <w:rFonts w:ascii="Century" w:hAnsi="Century" w:cs="Times New Roman"/>
          <w:i/>
          <w:sz w:val="24"/>
          <w:szCs w:val="24"/>
        </w:rPr>
      </w:pPr>
      <w:r w:rsidRPr="007B4246">
        <w:rPr>
          <w:rFonts w:ascii="Century" w:hAnsi="Century" w:cs="Times New Roman"/>
          <w:b/>
          <w:i/>
          <w:color w:val="9CC2E5" w:themeColor="accent1" w:themeTint="99"/>
          <w:sz w:val="24"/>
          <w:szCs w:val="24"/>
        </w:rPr>
        <w:t>Специфично въздействие</w:t>
      </w:r>
      <w:r w:rsidRPr="007B4246">
        <w:rPr>
          <w:rFonts w:ascii="Century" w:hAnsi="Century" w:cs="Times New Roman"/>
          <w:i/>
          <w:sz w:val="24"/>
          <w:szCs w:val="24"/>
        </w:rPr>
        <w:t xml:space="preserve">: не се предвижда </w:t>
      </w:r>
      <w:r w:rsidR="004175DA" w:rsidRPr="007B4246">
        <w:rPr>
          <w:rFonts w:ascii="Century" w:hAnsi="Century" w:cs="Times New Roman"/>
          <w:i/>
          <w:sz w:val="24"/>
          <w:szCs w:val="24"/>
        </w:rPr>
        <w:t xml:space="preserve">значително </w:t>
      </w:r>
      <w:r w:rsidRPr="007B4246">
        <w:rPr>
          <w:rFonts w:ascii="Century" w:hAnsi="Century" w:cs="Times New Roman"/>
          <w:i/>
          <w:sz w:val="24"/>
          <w:szCs w:val="24"/>
        </w:rPr>
        <w:t>увеличаване на административната тежест (Модел на стандартните разходи)</w:t>
      </w:r>
      <w:r w:rsidR="004175DA" w:rsidRPr="007B4246">
        <w:rPr>
          <w:rFonts w:ascii="Century" w:hAnsi="Century" w:cs="Times New Roman"/>
          <w:i/>
          <w:sz w:val="24"/>
          <w:szCs w:val="24"/>
        </w:rPr>
        <w:t xml:space="preserve"> </w:t>
      </w:r>
    </w:p>
    <w:p w14:paraId="24857AF1" w14:textId="436BD670" w:rsidR="004175DA" w:rsidRPr="00513954" w:rsidRDefault="004175DA" w:rsidP="004175DA">
      <w:pPr>
        <w:ind w:firstLine="708"/>
        <w:jc w:val="both"/>
        <w:rPr>
          <w:rFonts w:ascii="Century" w:hAnsi="Century" w:cs="Times New Roman"/>
          <w:i/>
          <w:sz w:val="24"/>
          <w:szCs w:val="24"/>
        </w:rPr>
      </w:pPr>
      <w:r w:rsidRPr="00513954">
        <w:rPr>
          <w:rFonts w:ascii="Century" w:hAnsi="Century" w:cs="Times New Roman"/>
          <w:i/>
          <w:sz w:val="24"/>
          <w:szCs w:val="24"/>
        </w:rPr>
        <w:lastRenderedPageBreak/>
        <w:t>По отношение въведените основания за събиране на такси за административни услуги стойността на всяка от тях зависи от размерите, които ще бъдат определени при последващ</w:t>
      </w:r>
      <w:r w:rsidR="00513954" w:rsidRPr="00513954">
        <w:rPr>
          <w:rFonts w:ascii="Century" w:hAnsi="Century" w:cs="Times New Roman"/>
          <w:i/>
          <w:sz w:val="24"/>
          <w:szCs w:val="24"/>
        </w:rPr>
        <w:t>ото</w:t>
      </w:r>
      <w:r w:rsidRPr="00513954">
        <w:rPr>
          <w:rFonts w:ascii="Century" w:hAnsi="Century" w:cs="Times New Roman"/>
          <w:i/>
          <w:sz w:val="24"/>
          <w:szCs w:val="24"/>
        </w:rPr>
        <w:t xml:space="preserve"> изменени</w:t>
      </w:r>
      <w:r w:rsidR="00513954" w:rsidRPr="00513954">
        <w:rPr>
          <w:rFonts w:ascii="Century" w:hAnsi="Century" w:cs="Times New Roman"/>
          <w:i/>
          <w:sz w:val="24"/>
          <w:szCs w:val="24"/>
        </w:rPr>
        <w:t>е и допълнение</w:t>
      </w:r>
      <w:r w:rsidRPr="00513954">
        <w:rPr>
          <w:rFonts w:ascii="Century" w:hAnsi="Century" w:cs="Times New Roman"/>
          <w:i/>
          <w:sz w:val="24"/>
          <w:szCs w:val="24"/>
        </w:rPr>
        <w:t xml:space="preserve"> в Тарифа № 5 </w:t>
      </w:r>
      <w:r w:rsidRPr="00513954">
        <w:rPr>
          <w:rFonts w:ascii="Century" w:hAnsi="Century" w:cs="Tahoma"/>
          <w:i/>
          <w:color w:val="000000"/>
          <w:sz w:val="24"/>
          <w:szCs w:val="24"/>
          <w:shd w:val="clear" w:color="auto" w:fill="FFFFFF"/>
        </w:rPr>
        <w:t>за таксите, които се събират в системата на Министерството на транспорта и съобщенията. Доколкото понастоящем такива размери все още не са определени, предварителното изчисляване не може да бъде осъществено</w:t>
      </w:r>
      <w:r w:rsidR="00484FAB">
        <w:rPr>
          <w:rFonts w:ascii="Century" w:hAnsi="Century" w:cs="Tahoma"/>
          <w:i/>
          <w:color w:val="000000"/>
          <w:sz w:val="24"/>
          <w:szCs w:val="24"/>
          <w:shd w:val="clear" w:color="auto" w:fill="FFFFFF"/>
        </w:rPr>
        <w:t xml:space="preserve"> на този етап.</w:t>
      </w:r>
    </w:p>
    <w:p w14:paraId="2F417479" w14:textId="77777777" w:rsidR="00EB08B5" w:rsidRPr="007B4246" w:rsidRDefault="00EB08B5" w:rsidP="00EB08B5">
      <w:pPr>
        <w:ind w:firstLine="708"/>
        <w:jc w:val="both"/>
        <w:rPr>
          <w:rFonts w:ascii="Century" w:hAnsi="Century" w:cs="Times New Roman"/>
          <w:b/>
          <w:i/>
          <w:sz w:val="24"/>
          <w:szCs w:val="24"/>
        </w:rPr>
      </w:pPr>
      <w:r w:rsidRPr="007B4246">
        <w:rPr>
          <w:rFonts w:ascii="Century" w:hAnsi="Century" w:cs="Times New Roman"/>
          <w:b/>
          <w:i/>
          <w:color w:val="2E74B5" w:themeColor="accent1" w:themeShade="BF"/>
          <w:sz w:val="24"/>
          <w:szCs w:val="24"/>
        </w:rPr>
        <w:t xml:space="preserve">Вариант </w:t>
      </w:r>
      <w:r w:rsidR="00FB5F38" w:rsidRPr="007B4246">
        <w:rPr>
          <w:rFonts w:ascii="Century" w:hAnsi="Century" w:cs="Times New Roman"/>
          <w:b/>
          <w:i/>
          <w:color w:val="2E74B5" w:themeColor="accent1" w:themeShade="BF"/>
          <w:sz w:val="24"/>
          <w:szCs w:val="24"/>
        </w:rPr>
        <w:t>2</w:t>
      </w:r>
      <w:r w:rsidR="000A25AE" w:rsidRPr="007B4246">
        <w:rPr>
          <w:rFonts w:ascii="Century" w:hAnsi="Century" w:cs="Times New Roman"/>
          <w:b/>
          <w:i/>
          <w:color w:val="2E74B5" w:themeColor="accent1" w:themeShade="BF"/>
          <w:sz w:val="24"/>
          <w:szCs w:val="24"/>
        </w:rPr>
        <w:t xml:space="preserve"> </w:t>
      </w:r>
      <w:bookmarkStart w:id="84" w:name="_Hlk141433129"/>
      <w:r w:rsidR="000A25AE" w:rsidRPr="007B4246">
        <w:rPr>
          <w:rFonts w:ascii="Century" w:hAnsi="Century" w:cs="Times New Roman"/>
          <w:b/>
          <w:i/>
          <w:color w:val="2E74B5" w:themeColor="accent1" w:themeShade="BF"/>
          <w:sz w:val="24"/>
          <w:szCs w:val="24"/>
        </w:rPr>
        <w:t>„Нежелан“:</w:t>
      </w:r>
    </w:p>
    <w:bookmarkEnd w:id="84"/>
    <w:p w14:paraId="7D1E0FE8" w14:textId="77777777" w:rsidR="00EB08B5" w:rsidRPr="007B4246" w:rsidRDefault="00EB08B5" w:rsidP="00EB08B5">
      <w:pPr>
        <w:ind w:firstLine="708"/>
        <w:jc w:val="both"/>
        <w:rPr>
          <w:rFonts w:ascii="Century" w:hAnsi="Century" w:cs="Times New Roman"/>
          <w:i/>
          <w:sz w:val="24"/>
          <w:szCs w:val="24"/>
        </w:rPr>
      </w:pPr>
      <w:r w:rsidRPr="007B4246">
        <w:rPr>
          <w:rFonts w:ascii="Century" w:hAnsi="Century" w:cs="Times New Roman"/>
          <w:b/>
          <w:i/>
          <w:color w:val="9CC2E5" w:themeColor="accent1" w:themeTint="99"/>
          <w:sz w:val="24"/>
          <w:szCs w:val="24"/>
        </w:rPr>
        <w:t>Специфично въздействие</w:t>
      </w:r>
      <w:r w:rsidRPr="007B4246">
        <w:rPr>
          <w:rFonts w:ascii="Century" w:hAnsi="Century" w:cs="Times New Roman"/>
          <w:i/>
          <w:sz w:val="24"/>
          <w:szCs w:val="24"/>
        </w:rPr>
        <w:t>: не се предвижда увеличаване на административната тежест</w:t>
      </w:r>
    </w:p>
    <w:p w14:paraId="05554234" w14:textId="77777777" w:rsidR="00EB08B5" w:rsidRPr="007B4246" w:rsidRDefault="00EB08B5" w:rsidP="009B74B8">
      <w:pPr>
        <w:ind w:firstLine="708"/>
        <w:jc w:val="both"/>
        <w:rPr>
          <w:rFonts w:ascii="Century" w:hAnsi="Century" w:cs="Times New Roman"/>
          <w:b/>
          <w:i/>
          <w:sz w:val="24"/>
          <w:szCs w:val="24"/>
          <w:u w:val="single"/>
        </w:rPr>
      </w:pPr>
      <w:r w:rsidRPr="007B4246">
        <w:rPr>
          <w:rFonts w:ascii="Century" w:hAnsi="Century" w:cs="Times New Roman"/>
          <w:b/>
          <w:i/>
          <w:color w:val="1F4E79" w:themeColor="accent1" w:themeShade="80"/>
          <w:sz w:val="24"/>
          <w:szCs w:val="24"/>
          <w:u w:val="single"/>
        </w:rPr>
        <w:t>Проблем 5.</w:t>
      </w:r>
      <w:r w:rsidR="000A25AE" w:rsidRPr="007B4246">
        <w:rPr>
          <w:rFonts w:ascii="Century" w:hAnsi="Century" w:cs="Times New Roman"/>
          <w:b/>
          <w:i/>
          <w:sz w:val="24"/>
          <w:szCs w:val="24"/>
        </w:rPr>
        <w:t xml:space="preserve"> „</w:t>
      </w:r>
      <w:r w:rsidR="00622F59" w:rsidRPr="007B4246">
        <w:rPr>
          <w:rFonts w:ascii="Century" w:eastAsia="Calibri" w:hAnsi="Century" w:cs="Times New Roman"/>
          <w:i/>
          <w:iCs/>
          <w:color w:val="000000"/>
          <w:sz w:val="24"/>
          <w:szCs w:val="24"/>
        </w:rPr>
        <w:t xml:space="preserve">Необходимост от въвеждане на санкции за неизпълнение на регламенти </w:t>
      </w:r>
      <w:r w:rsidR="000A25AE" w:rsidRPr="007B4246">
        <w:rPr>
          <w:rFonts w:ascii="Century" w:eastAsia="Calibri" w:hAnsi="Century" w:cs="Times New Roman"/>
          <w:i/>
          <w:iCs/>
          <w:color w:val="000000"/>
          <w:sz w:val="24"/>
          <w:szCs w:val="24"/>
        </w:rPr>
        <w:t>на ЕС“</w:t>
      </w:r>
    </w:p>
    <w:p w14:paraId="32D96F60" w14:textId="77777777" w:rsidR="000A25AE" w:rsidRPr="007B4246" w:rsidRDefault="00EB08B5" w:rsidP="000A25AE">
      <w:pPr>
        <w:ind w:firstLine="708"/>
        <w:jc w:val="both"/>
        <w:rPr>
          <w:rFonts w:ascii="Century" w:hAnsi="Century" w:cs="Times New Roman"/>
          <w:b/>
          <w:i/>
        </w:rPr>
      </w:pPr>
      <w:r w:rsidRPr="007B4246">
        <w:rPr>
          <w:rFonts w:ascii="Century" w:hAnsi="Century" w:cs="Times New Roman"/>
          <w:b/>
          <w:i/>
          <w:color w:val="2E74B5" w:themeColor="accent1" w:themeShade="BF"/>
        </w:rPr>
        <w:t xml:space="preserve">Вариант </w:t>
      </w:r>
      <w:r w:rsidR="00FB5F38" w:rsidRPr="007B4246">
        <w:rPr>
          <w:rFonts w:ascii="Century" w:hAnsi="Century" w:cs="Times New Roman"/>
          <w:b/>
          <w:i/>
          <w:color w:val="2E74B5" w:themeColor="accent1" w:themeShade="BF"/>
        </w:rPr>
        <w:t>0</w:t>
      </w:r>
      <w:bookmarkStart w:id="85" w:name="_Hlk141433380"/>
      <w:r w:rsidR="00622F59" w:rsidRPr="007B4246">
        <w:rPr>
          <w:rFonts w:ascii="Century" w:hAnsi="Century" w:cs="Times New Roman"/>
          <w:b/>
          <w:i/>
          <w:color w:val="2E74B5" w:themeColor="accent1" w:themeShade="BF"/>
        </w:rPr>
        <w:t xml:space="preserve"> </w:t>
      </w:r>
      <w:r w:rsidR="000A25AE" w:rsidRPr="007B4246">
        <w:rPr>
          <w:rFonts w:ascii="Century" w:hAnsi="Century" w:cs="Times New Roman"/>
          <w:b/>
          <w:i/>
          <w:color w:val="2E74B5" w:themeColor="accent1" w:themeShade="BF"/>
        </w:rPr>
        <w:t>„Без действие“</w:t>
      </w:r>
    </w:p>
    <w:bookmarkEnd w:id="85"/>
    <w:p w14:paraId="5A928F57" w14:textId="77777777" w:rsidR="00EB08B5" w:rsidRPr="00C008CE" w:rsidRDefault="00EB08B5" w:rsidP="00EB08B5">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не се предвижда увеличаване на а</w:t>
      </w:r>
      <w:r w:rsidRPr="00C45254">
        <w:rPr>
          <w:rFonts w:ascii="Century" w:hAnsi="Century" w:cs="Times New Roman"/>
          <w:i/>
        </w:rPr>
        <w:t>дминистративна</w:t>
      </w:r>
      <w:r>
        <w:rPr>
          <w:rFonts w:ascii="Century" w:hAnsi="Century" w:cs="Times New Roman"/>
          <w:i/>
        </w:rPr>
        <w:t>та</w:t>
      </w:r>
      <w:r w:rsidRPr="00C45254">
        <w:rPr>
          <w:rFonts w:ascii="Century" w:hAnsi="Century" w:cs="Times New Roman"/>
          <w:i/>
        </w:rPr>
        <w:t xml:space="preserve"> тежест</w:t>
      </w:r>
      <w:r>
        <w:rPr>
          <w:rFonts w:ascii="Century" w:hAnsi="Century" w:cs="Times New Roman"/>
          <w:i/>
        </w:rPr>
        <w:t xml:space="preserve"> (</w:t>
      </w:r>
      <w:r w:rsidRPr="00C008CE">
        <w:rPr>
          <w:rFonts w:ascii="Century" w:hAnsi="Century" w:cs="Times New Roman"/>
          <w:i/>
          <w:sz w:val="18"/>
          <w:szCs w:val="18"/>
        </w:rPr>
        <w:t>Модел на стандартните разходи)</w:t>
      </w:r>
    </w:p>
    <w:p w14:paraId="4391D1CD" w14:textId="77777777" w:rsidR="000A25AE" w:rsidRPr="00C45254" w:rsidRDefault="00EB08B5" w:rsidP="000A25AE">
      <w:pPr>
        <w:ind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1</w:t>
      </w:r>
      <w:r w:rsidR="009B74B8">
        <w:rPr>
          <w:rFonts w:ascii="Century" w:hAnsi="Century" w:cs="Times New Roman"/>
          <w:b/>
          <w:i/>
          <w:color w:val="2E74B5" w:themeColor="accent1" w:themeShade="BF"/>
        </w:rPr>
        <w:t xml:space="preserve"> </w:t>
      </w:r>
      <w:r w:rsidR="009B74B8" w:rsidRPr="009B74B8">
        <w:rPr>
          <w:rFonts w:ascii="Times New Roman" w:hAnsi="Times New Roman" w:cs="Times New Roman"/>
          <w:b/>
          <w:i/>
          <w:color w:val="2E74B5" w:themeColor="accent1" w:themeShade="BF"/>
          <w:sz w:val="24"/>
          <w:szCs w:val="24"/>
        </w:rPr>
        <w:t>„</w:t>
      </w:r>
      <w:r w:rsidR="009B74B8" w:rsidRPr="00456B14">
        <w:rPr>
          <w:rFonts w:ascii="Century" w:hAnsi="Century" w:cs="Times New Roman"/>
          <w:b/>
          <w:i/>
          <w:color w:val="2E74B5" w:themeColor="accent1" w:themeShade="BF"/>
          <w:sz w:val="24"/>
          <w:szCs w:val="24"/>
        </w:rPr>
        <w:t xml:space="preserve">Предприемане на </w:t>
      </w:r>
      <w:r w:rsidR="009B74B8">
        <w:rPr>
          <w:rFonts w:ascii="Century" w:hAnsi="Century" w:cs="Times New Roman"/>
          <w:b/>
          <w:i/>
          <w:color w:val="2E74B5" w:themeColor="accent1" w:themeShade="BF"/>
          <w:sz w:val="24"/>
          <w:szCs w:val="24"/>
        </w:rPr>
        <w:t>законодателното предложение</w:t>
      </w:r>
      <w:r w:rsidR="009B74B8" w:rsidRPr="009B74B8">
        <w:rPr>
          <w:rFonts w:ascii="Times New Roman" w:hAnsi="Times New Roman" w:cs="Times New Roman"/>
          <w:b/>
          <w:i/>
          <w:color w:val="2E74B5" w:themeColor="accent1" w:themeShade="BF"/>
          <w:sz w:val="24"/>
          <w:szCs w:val="24"/>
        </w:rPr>
        <w:t>“</w:t>
      </w:r>
    </w:p>
    <w:p w14:paraId="50D4ACEF" w14:textId="77777777" w:rsidR="004175DA" w:rsidRDefault="00EB08B5" w:rsidP="004175DA">
      <w:pPr>
        <w:pStyle w:val="title-doc-first"/>
        <w:shd w:val="clear" w:color="auto" w:fill="FFFFFF"/>
        <w:spacing w:before="120" w:beforeAutospacing="0" w:after="0" w:afterAutospacing="0" w:line="276" w:lineRule="auto"/>
        <w:jc w:val="both"/>
        <w:rPr>
          <w:lang w:val="bg-BG"/>
        </w:rPr>
      </w:pPr>
      <w:proofErr w:type="spellStart"/>
      <w:r w:rsidRPr="009B74B8">
        <w:rPr>
          <w:b/>
          <w:i/>
          <w:color w:val="9CC2E5" w:themeColor="accent1" w:themeTint="99"/>
        </w:rPr>
        <w:t>Специфично</w:t>
      </w:r>
      <w:proofErr w:type="spellEnd"/>
      <w:r w:rsidRPr="009B74B8">
        <w:rPr>
          <w:b/>
          <w:i/>
          <w:color w:val="9CC2E5" w:themeColor="accent1" w:themeTint="99"/>
        </w:rPr>
        <w:t xml:space="preserve"> </w:t>
      </w:r>
      <w:proofErr w:type="spellStart"/>
      <w:r w:rsidRPr="009B74B8">
        <w:rPr>
          <w:b/>
          <w:i/>
          <w:color w:val="9CC2E5" w:themeColor="accent1" w:themeTint="99"/>
        </w:rPr>
        <w:t>въздействие</w:t>
      </w:r>
      <w:proofErr w:type="spellEnd"/>
      <w:r w:rsidRPr="009B74B8">
        <w:rPr>
          <w:i/>
        </w:rPr>
        <w:t xml:space="preserve">: </w:t>
      </w:r>
      <w:proofErr w:type="spellStart"/>
      <w:r w:rsidRPr="009B74B8">
        <w:rPr>
          <w:i/>
        </w:rPr>
        <w:t>не</w:t>
      </w:r>
      <w:proofErr w:type="spellEnd"/>
      <w:r w:rsidRPr="009B74B8">
        <w:rPr>
          <w:i/>
        </w:rPr>
        <w:t xml:space="preserve"> </w:t>
      </w:r>
      <w:proofErr w:type="spellStart"/>
      <w:r w:rsidRPr="009B74B8">
        <w:rPr>
          <w:i/>
        </w:rPr>
        <w:t>се</w:t>
      </w:r>
      <w:proofErr w:type="spellEnd"/>
      <w:r w:rsidRPr="009B74B8">
        <w:rPr>
          <w:i/>
        </w:rPr>
        <w:t xml:space="preserve"> </w:t>
      </w:r>
      <w:proofErr w:type="spellStart"/>
      <w:r w:rsidRPr="009B74B8">
        <w:rPr>
          <w:i/>
        </w:rPr>
        <w:t>предвижда</w:t>
      </w:r>
      <w:proofErr w:type="spellEnd"/>
      <w:r w:rsidRPr="009B74B8">
        <w:rPr>
          <w:i/>
        </w:rPr>
        <w:t xml:space="preserve"> </w:t>
      </w:r>
      <w:proofErr w:type="spellStart"/>
      <w:r w:rsidRPr="009B74B8">
        <w:rPr>
          <w:i/>
        </w:rPr>
        <w:t>увеличаване</w:t>
      </w:r>
      <w:proofErr w:type="spellEnd"/>
      <w:r w:rsidRPr="009B74B8">
        <w:rPr>
          <w:i/>
        </w:rPr>
        <w:t xml:space="preserve"> на </w:t>
      </w:r>
      <w:proofErr w:type="spellStart"/>
      <w:r w:rsidRPr="009B74B8">
        <w:rPr>
          <w:i/>
        </w:rPr>
        <w:t>административната</w:t>
      </w:r>
      <w:proofErr w:type="spellEnd"/>
      <w:r w:rsidRPr="009B74B8">
        <w:rPr>
          <w:i/>
        </w:rPr>
        <w:t xml:space="preserve"> </w:t>
      </w:r>
      <w:proofErr w:type="spellStart"/>
      <w:r w:rsidRPr="009B74B8">
        <w:rPr>
          <w:i/>
        </w:rPr>
        <w:t>тежест</w:t>
      </w:r>
      <w:proofErr w:type="spellEnd"/>
      <w:r w:rsidRPr="009B74B8">
        <w:rPr>
          <w:i/>
        </w:rPr>
        <w:t xml:space="preserve"> (</w:t>
      </w:r>
      <w:proofErr w:type="spellStart"/>
      <w:r w:rsidRPr="009B74B8">
        <w:rPr>
          <w:i/>
        </w:rPr>
        <w:t>Модел</w:t>
      </w:r>
      <w:proofErr w:type="spellEnd"/>
      <w:r w:rsidRPr="009B74B8">
        <w:rPr>
          <w:i/>
        </w:rPr>
        <w:t xml:space="preserve"> на </w:t>
      </w:r>
      <w:proofErr w:type="spellStart"/>
      <w:r w:rsidRPr="009B74B8">
        <w:rPr>
          <w:i/>
        </w:rPr>
        <w:t>стандартните</w:t>
      </w:r>
      <w:proofErr w:type="spellEnd"/>
      <w:r w:rsidRPr="009B74B8">
        <w:rPr>
          <w:i/>
        </w:rPr>
        <w:t xml:space="preserve"> </w:t>
      </w:r>
      <w:proofErr w:type="spellStart"/>
      <w:r w:rsidRPr="009B74B8">
        <w:rPr>
          <w:i/>
        </w:rPr>
        <w:t>разходи</w:t>
      </w:r>
      <w:proofErr w:type="spellEnd"/>
      <w:r w:rsidRPr="009B74B8">
        <w:rPr>
          <w:i/>
        </w:rPr>
        <w:t>)</w:t>
      </w:r>
      <w:r w:rsidR="004175DA" w:rsidRPr="004175DA">
        <w:rPr>
          <w:lang w:val="bg-BG"/>
        </w:rPr>
        <w:t xml:space="preserve"> </w:t>
      </w:r>
    </w:p>
    <w:p w14:paraId="4C2A6D1B" w14:textId="2DC14456" w:rsidR="00EB08B5" w:rsidRPr="007B4246" w:rsidRDefault="00EB08B5" w:rsidP="00EB08B5">
      <w:pPr>
        <w:ind w:firstLine="708"/>
        <w:jc w:val="both"/>
        <w:rPr>
          <w:rFonts w:ascii="Century" w:hAnsi="Century" w:cs="Times New Roman"/>
          <w:i/>
          <w:iCs/>
          <w:sz w:val="24"/>
          <w:szCs w:val="24"/>
        </w:rPr>
      </w:pPr>
    </w:p>
    <w:p w14:paraId="12A8712A" w14:textId="77777777" w:rsidR="000A25AE" w:rsidRPr="009B74B8" w:rsidRDefault="00EB08B5" w:rsidP="000A25AE">
      <w:pPr>
        <w:ind w:firstLine="708"/>
        <w:jc w:val="both"/>
        <w:rPr>
          <w:rFonts w:ascii="Times New Roman" w:hAnsi="Times New Roman" w:cs="Times New Roman"/>
          <w:b/>
          <w:i/>
          <w:sz w:val="24"/>
          <w:szCs w:val="24"/>
        </w:rPr>
      </w:pPr>
      <w:r w:rsidRPr="009B74B8">
        <w:rPr>
          <w:rFonts w:ascii="Times New Roman" w:hAnsi="Times New Roman" w:cs="Times New Roman"/>
          <w:b/>
          <w:i/>
          <w:color w:val="2E74B5" w:themeColor="accent1" w:themeShade="BF"/>
          <w:sz w:val="24"/>
          <w:szCs w:val="24"/>
        </w:rPr>
        <w:t xml:space="preserve">Вариант </w:t>
      </w:r>
      <w:r w:rsidR="00FB5F38" w:rsidRPr="009B74B8">
        <w:rPr>
          <w:rFonts w:ascii="Times New Roman" w:hAnsi="Times New Roman" w:cs="Times New Roman"/>
          <w:b/>
          <w:i/>
          <w:color w:val="2E74B5" w:themeColor="accent1" w:themeShade="BF"/>
          <w:sz w:val="24"/>
          <w:szCs w:val="24"/>
        </w:rPr>
        <w:t>2</w:t>
      </w:r>
      <w:r w:rsidR="000A25AE" w:rsidRPr="009B74B8">
        <w:rPr>
          <w:rFonts w:ascii="Times New Roman" w:hAnsi="Times New Roman" w:cs="Times New Roman"/>
          <w:b/>
          <w:i/>
          <w:color w:val="2E74B5" w:themeColor="accent1" w:themeShade="BF"/>
          <w:sz w:val="24"/>
          <w:szCs w:val="24"/>
        </w:rPr>
        <w:t xml:space="preserve"> „Нежелан“:</w:t>
      </w:r>
    </w:p>
    <w:p w14:paraId="630A0F41" w14:textId="77777777" w:rsidR="00EB08B5" w:rsidRPr="009B74B8" w:rsidRDefault="00EB08B5" w:rsidP="00EB08B5">
      <w:pPr>
        <w:ind w:firstLine="708"/>
        <w:jc w:val="both"/>
        <w:rPr>
          <w:rFonts w:ascii="Times New Roman" w:hAnsi="Times New Roman" w:cs="Times New Roman"/>
          <w:i/>
          <w:sz w:val="24"/>
          <w:szCs w:val="24"/>
        </w:rPr>
      </w:pPr>
      <w:r w:rsidRPr="009B74B8">
        <w:rPr>
          <w:rFonts w:ascii="Times New Roman" w:hAnsi="Times New Roman" w:cs="Times New Roman"/>
          <w:b/>
          <w:i/>
          <w:color w:val="9CC2E5" w:themeColor="accent1" w:themeTint="99"/>
          <w:sz w:val="24"/>
          <w:szCs w:val="24"/>
        </w:rPr>
        <w:t>Специфично въздействие</w:t>
      </w:r>
      <w:r w:rsidRPr="009B74B8">
        <w:rPr>
          <w:rFonts w:ascii="Times New Roman" w:hAnsi="Times New Roman" w:cs="Times New Roman"/>
          <w:i/>
          <w:sz w:val="24"/>
          <w:szCs w:val="24"/>
        </w:rPr>
        <w:t>: не се предвижда увеличаване на административната тежест</w:t>
      </w:r>
    </w:p>
    <w:bookmarkEnd w:id="81"/>
    <w:p w14:paraId="13F816E5" w14:textId="77777777" w:rsidR="00EB08B5" w:rsidRPr="009B74B8" w:rsidRDefault="004C24D6" w:rsidP="009B74B8">
      <w:pPr>
        <w:ind w:firstLine="708"/>
        <w:jc w:val="both"/>
        <w:rPr>
          <w:rFonts w:ascii="Times New Roman" w:hAnsi="Times New Roman" w:cs="Times New Roman"/>
          <w:sz w:val="24"/>
          <w:szCs w:val="24"/>
        </w:rPr>
      </w:pPr>
      <w:r w:rsidRPr="009B74B8">
        <w:rPr>
          <w:rFonts w:ascii="Times New Roman" w:hAnsi="Times New Roman" w:cs="Times New Roman"/>
          <w:sz w:val="24"/>
          <w:szCs w:val="24"/>
        </w:rPr>
        <w:t>П</w:t>
      </w:r>
      <w:r w:rsidR="00EB08B5" w:rsidRPr="009B74B8">
        <w:rPr>
          <w:rFonts w:ascii="Times New Roman" w:hAnsi="Times New Roman" w:cs="Times New Roman"/>
          <w:sz w:val="24"/>
          <w:szCs w:val="24"/>
        </w:rPr>
        <w:t xml:space="preserve">редлаганите промени не са свързани с увеличаване на административната тежест, тъй като не се създават нови регулаторни или лицензионни режими, не се въвеждат нови регистри и не се въвеждат </w:t>
      </w:r>
      <w:bookmarkStart w:id="86" w:name="_Toc47606629"/>
      <w:r w:rsidR="00EB08B5" w:rsidRPr="009B74B8">
        <w:rPr>
          <w:rFonts w:ascii="Times New Roman" w:hAnsi="Times New Roman" w:cs="Times New Roman"/>
          <w:sz w:val="24"/>
          <w:szCs w:val="24"/>
        </w:rPr>
        <w:t>изисквания, извън нормативно установените в законодателството на ЕС.</w:t>
      </w:r>
    </w:p>
    <w:p w14:paraId="2F930058" w14:textId="77777777" w:rsidR="005F44C3" w:rsidRPr="009B74B8" w:rsidRDefault="008E49BC" w:rsidP="009B74B8">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F44C3" w:rsidRPr="009B74B8">
        <w:rPr>
          <w:rFonts w:ascii="Times New Roman" w:hAnsi="Times New Roman" w:cs="Times New Roman"/>
          <w:sz w:val="24"/>
          <w:szCs w:val="24"/>
        </w:rPr>
        <w:t>Оценка на въздействието върху малките и средните предприятия</w:t>
      </w:r>
      <w:r w:rsidR="00E02FA0" w:rsidRPr="009B74B8">
        <w:rPr>
          <w:rFonts w:ascii="Times New Roman" w:hAnsi="Times New Roman" w:cs="Times New Roman"/>
          <w:sz w:val="24"/>
          <w:szCs w:val="24"/>
        </w:rPr>
        <w:t xml:space="preserve"> (МСП - тест)</w:t>
      </w:r>
      <w:bookmarkEnd w:id="86"/>
      <w:r w:rsidR="007C309C">
        <w:rPr>
          <w:rFonts w:ascii="Times New Roman" w:hAnsi="Times New Roman" w:cs="Times New Roman"/>
          <w:sz w:val="24"/>
          <w:szCs w:val="24"/>
        </w:rPr>
        <w:t>:</w:t>
      </w:r>
    </w:p>
    <w:p w14:paraId="35810FCE" w14:textId="77777777" w:rsidR="00E02FA0" w:rsidRPr="009B74B8" w:rsidRDefault="00E02FA0" w:rsidP="009B74B8">
      <w:pPr>
        <w:ind w:firstLine="708"/>
        <w:jc w:val="both"/>
        <w:rPr>
          <w:rFonts w:ascii="Times New Roman" w:hAnsi="Times New Roman" w:cs="Times New Roman"/>
          <w:b/>
          <w:i/>
          <w:sz w:val="24"/>
          <w:szCs w:val="24"/>
          <w:u w:val="single"/>
        </w:rPr>
      </w:pPr>
      <w:r w:rsidRPr="009B74B8">
        <w:rPr>
          <w:rFonts w:ascii="Times New Roman" w:hAnsi="Times New Roman" w:cs="Times New Roman"/>
          <w:b/>
          <w:i/>
          <w:color w:val="1F4E79" w:themeColor="accent1" w:themeShade="80"/>
          <w:sz w:val="24"/>
          <w:szCs w:val="24"/>
          <w:u w:val="single"/>
        </w:rPr>
        <w:t>Проблем 1.</w:t>
      </w:r>
      <w:r w:rsidR="000A25AE" w:rsidRPr="009B74B8">
        <w:rPr>
          <w:rFonts w:ascii="Times New Roman" w:hAnsi="Times New Roman" w:cs="Times New Roman"/>
          <w:bCs/>
          <w:i/>
          <w:iCs/>
          <w:sz w:val="24"/>
          <w:szCs w:val="24"/>
        </w:rPr>
        <w:t xml:space="preserve"> Липса на </w:t>
      </w:r>
      <w:r w:rsidR="00622F59">
        <w:rPr>
          <w:rFonts w:ascii="Times New Roman" w:hAnsi="Times New Roman" w:cs="Times New Roman"/>
          <w:bCs/>
          <w:i/>
          <w:iCs/>
          <w:sz w:val="24"/>
          <w:szCs w:val="24"/>
        </w:rPr>
        <w:t xml:space="preserve">изрично посочване </w:t>
      </w:r>
      <w:r w:rsidR="000A25AE" w:rsidRPr="009B74B8">
        <w:rPr>
          <w:rFonts w:ascii="Times New Roman" w:hAnsi="Times New Roman" w:cs="Times New Roman"/>
          <w:bCs/>
          <w:i/>
          <w:iCs/>
          <w:sz w:val="24"/>
          <w:szCs w:val="24"/>
        </w:rPr>
        <w:t>на съществуващи регистри, предвидени в подзаконовата уредба, в ЗГВ</w:t>
      </w:r>
      <w:r w:rsidR="009B74B8">
        <w:rPr>
          <w:rFonts w:ascii="Times New Roman" w:hAnsi="Times New Roman" w:cs="Times New Roman"/>
          <w:bCs/>
          <w:i/>
          <w:iCs/>
          <w:sz w:val="24"/>
          <w:szCs w:val="24"/>
        </w:rPr>
        <w:t>.</w:t>
      </w:r>
    </w:p>
    <w:p w14:paraId="33481187" w14:textId="77777777" w:rsidR="00CA2A8B" w:rsidRPr="009B74B8" w:rsidRDefault="00E02FA0" w:rsidP="00CA2A8B">
      <w:pPr>
        <w:ind w:firstLine="708"/>
        <w:jc w:val="both"/>
        <w:rPr>
          <w:rFonts w:ascii="Times New Roman" w:hAnsi="Times New Roman" w:cs="Times New Roman"/>
          <w:b/>
          <w:i/>
          <w:sz w:val="24"/>
          <w:szCs w:val="24"/>
        </w:rPr>
      </w:pPr>
      <w:r w:rsidRPr="009B74B8">
        <w:rPr>
          <w:rFonts w:ascii="Times New Roman" w:hAnsi="Times New Roman" w:cs="Times New Roman"/>
          <w:b/>
          <w:i/>
          <w:color w:val="2E74B5" w:themeColor="accent1" w:themeShade="BF"/>
          <w:sz w:val="24"/>
          <w:szCs w:val="24"/>
        </w:rPr>
        <w:t xml:space="preserve">Вариант </w:t>
      </w:r>
      <w:r w:rsidR="00FB5F38" w:rsidRPr="009B74B8">
        <w:rPr>
          <w:rFonts w:ascii="Times New Roman" w:hAnsi="Times New Roman" w:cs="Times New Roman"/>
          <w:b/>
          <w:i/>
          <w:color w:val="2E74B5" w:themeColor="accent1" w:themeShade="BF"/>
          <w:sz w:val="24"/>
          <w:szCs w:val="24"/>
        </w:rPr>
        <w:t>0</w:t>
      </w:r>
      <w:r w:rsidR="00A46EF2" w:rsidRPr="009B74B8">
        <w:rPr>
          <w:rFonts w:ascii="Times New Roman" w:hAnsi="Times New Roman" w:cs="Times New Roman"/>
          <w:i/>
          <w:iCs/>
          <w:sz w:val="24"/>
          <w:szCs w:val="24"/>
        </w:rPr>
        <w:t xml:space="preserve"> </w:t>
      </w:r>
      <w:bookmarkStart w:id="87" w:name="_Hlk141432020"/>
      <w:r w:rsidR="00A46EF2" w:rsidRPr="009B74B8">
        <w:rPr>
          <w:rFonts w:ascii="Times New Roman" w:hAnsi="Times New Roman" w:cs="Times New Roman"/>
          <w:i/>
          <w:sz w:val="24"/>
          <w:szCs w:val="24"/>
        </w:rPr>
        <w:t xml:space="preserve"> </w:t>
      </w:r>
      <w:r w:rsidR="00CA2A8B" w:rsidRPr="009B74B8">
        <w:rPr>
          <w:rFonts w:ascii="Times New Roman" w:hAnsi="Times New Roman" w:cs="Times New Roman"/>
          <w:b/>
          <w:i/>
          <w:color w:val="2E74B5" w:themeColor="accent1" w:themeShade="BF"/>
          <w:sz w:val="24"/>
          <w:szCs w:val="24"/>
        </w:rPr>
        <w:t xml:space="preserve">„Без действие“ </w:t>
      </w:r>
    </w:p>
    <w:bookmarkEnd w:id="87"/>
    <w:p w14:paraId="6ED52AA7" w14:textId="77777777" w:rsidR="00E02FA0" w:rsidRDefault="00E02FA0" w:rsidP="00E02FA0">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bookmarkStart w:id="88" w:name="_Hlk141433665"/>
      <w:r w:rsidR="00CA2A8B">
        <w:rPr>
          <w:rFonts w:ascii="Century" w:hAnsi="Century" w:cs="Times New Roman"/>
          <w:i/>
        </w:rPr>
        <w:t>МСП няма да бъдат в достатъчна степен информирани за видовете регистри, които се водят в ГД ГВА</w:t>
      </w:r>
      <w:r w:rsidR="009B74B8">
        <w:rPr>
          <w:rFonts w:ascii="Century" w:hAnsi="Century" w:cs="Times New Roman"/>
          <w:i/>
        </w:rPr>
        <w:t>.</w:t>
      </w:r>
      <w:r w:rsidR="00CA2A8B">
        <w:rPr>
          <w:rFonts w:ascii="Century" w:hAnsi="Century" w:cs="Times New Roman"/>
          <w:i/>
        </w:rPr>
        <w:t xml:space="preserve">  </w:t>
      </w:r>
    </w:p>
    <w:bookmarkEnd w:id="88"/>
    <w:p w14:paraId="02D234DE" w14:textId="77777777" w:rsidR="00CA2A8B" w:rsidRPr="00C45254" w:rsidRDefault="00E02FA0" w:rsidP="00CA2A8B">
      <w:pPr>
        <w:ind w:firstLine="708"/>
        <w:jc w:val="both"/>
        <w:rPr>
          <w:rFonts w:ascii="Century" w:hAnsi="Century" w:cs="Times New Roman"/>
          <w:b/>
          <w:i/>
        </w:rPr>
      </w:pPr>
      <w:r>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1</w:t>
      </w:r>
      <w:r w:rsidR="00CA2A8B">
        <w:rPr>
          <w:rFonts w:ascii="Century" w:hAnsi="Century" w:cs="Times New Roman"/>
          <w:b/>
          <w:i/>
          <w:color w:val="2E74B5" w:themeColor="accent1" w:themeShade="BF"/>
        </w:rPr>
        <w:t xml:space="preserve"> „Предприемане на </w:t>
      </w:r>
      <w:r w:rsidR="009B74B8">
        <w:rPr>
          <w:rFonts w:ascii="Century" w:hAnsi="Century" w:cs="Times New Roman"/>
          <w:b/>
          <w:i/>
          <w:color w:val="2E74B5" w:themeColor="accent1" w:themeShade="BF"/>
        </w:rPr>
        <w:t>законодателното предложение</w:t>
      </w:r>
      <w:r w:rsidR="00CA2A8B">
        <w:rPr>
          <w:rFonts w:ascii="Century" w:hAnsi="Century" w:cs="Times New Roman"/>
          <w:b/>
          <w:i/>
          <w:color w:val="2E74B5" w:themeColor="accent1" w:themeShade="BF"/>
        </w:rPr>
        <w:t>“</w:t>
      </w:r>
    </w:p>
    <w:p w14:paraId="5542E736" w14:textId="77777777" w:rsidR="00CA2A8B" w:rsidRDefault="00E02FA0" w:rsidP="00CA2A8B">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CA2A8B">
        <w:rPr>
          <w:rFonts w:ascii="Century" w:hAnsi="Century" w:cs="Times New Roman"/>
          <w:i/>
        </w:rPr>
        <w:t>МСП ще бъдат в достатъчна степен информирани за видовете регистри, които се водят в ГД ГВА</w:t>
      </w:r>
      <w:r w:rsidR="009B74B8">
        <w:rPr>
          <w:rFonts w:ascii="Century" w:hAnsi="Century" w:cs="Times New Roman"/>
          <w:i/>
        </w:rPr>
        <w:t>.</w:t>
      </w:r>
      <w:r w:rsidR="00CA2A8B">
        <w:rPr>
          <w:rFonts w:ascii="Century" w:hAnsi="Century" w:cs="Times New Roman"/>
          <w:i/>
        </w:rPr>
        <w:t xml:space="preserve">  </w:t>
      </w:r>
    </w:p>
    <w:p w14:paraId="02ACF62A" w14:textId="77777777" w:rsidR="00CA2A8B" w:rsidRPr="00C45254" w:rsidRDefault="00E02FA0" w:rsidP="00CA2A8B">
      <w:pPr>
        <w:ind w:firstLine="708"/>
        <w:jc w:val="both"/>
        <w:rPr>
          <w:rFonts w:ascii="Century" w:hAnsi="Century" w:cs="Times New Roman"/>
          <w:b/>
          <w:i/>
        </w:rPr>
      </w:pPr>
      <w:r>
        <w:rPr>
          <w:rFonts w:ascii="Century" w:hAnsi="Century" w:cs="Times New Roman"/>
          <w:b/>
          <w:i/>
          <w:color w:val="2E74B5" w:themeColor="accent1" w:themeShade="BF"/>
        </w:rPr>
        <w:lastRenderedPageBreak/>
        <w:t xml:space="preserve">Вариант </w:t>
      </w:r>
      <w:r w:rsidR="00FB5F38">
        <w:rPr>
          <w:rFonts w:ascii="Century" w:hAnsi="Century" w:cs="Times New Roman"/>
          <w:b/>
          <w:i/>
          <w:color w:val="2E74B5" w:themeColor="accent1" w:themeShade="BF"/>
        </w:rPr>
        <w:t>2</w:t>
      </w:r>
      <w:r w:rsidR="00CA2A8B">
        <w:rPr>
          <w:rFonts w:ascii="Century" w:hAnsi="Century" w:cs="Times New Roman"/>
          <w:b/>
          <w:i/>
          <w:color w:val="2E74B5" w:themeColor="accent1" w:themeShade="BF"/>
        </w:rPr>
        <w:t xml:space="preserve"> </w:t>
      </w:r>
      <w:bookmarkStart w:id="89" w:name="_Hlk141433463"/>
      <w:r w:rsidR="00CA2A8B">
        <w:rPr>
          <w:rFonts w:ascii="Century" w:hAnsi="Century" w:cs="Times New Roman"/>
          <w:b/>
          <w:i/>
          <w:color w:val="2E74B5" w:themeColor="accent1" w:themeShade="BF"/>
        </w:rPr>
        <w:t>„Нежелан“:</w:t>
      </w:r>
    </w:p>
    <w:bookmarkEnd w:id="89"/>
    <w:p w14:paraId="406C50D2" w14:textId="77777777" w:rsidR="00E02FA0" w:rsidRDefault="00E02FA0" w:rsidP="00E02FA0">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CA2A8B">
        <w:rPr>
          <w:rFonts w:ascii="Century" w:hAnsi="Century" w:cs="Times New Roman"/>
          <w:i/>
        </w:rPr>
        <w:t>възможни са затруднения в стопанската дейност на МСП</w:t>
      </w:r>
      <w:r w:rsidR="009B74B8">
        <w:rPr>
          <w:rFonts w:ascii="Century" w:hAnsi="Century" w:cs="Times New Roman"/>
          <w:i/>
        </w:rPr>
        <w:t>.</w:t>
      </w:r>
      <w:r w:rsidR="00CA2A8B">
        <w:rPr>
          <w:rFonts w:ascii="Century" w:hAnsi="Century" w:cs="Times New Roman"/>
          <w:i/>
        </w:rPr>
        <w:t xml:space="preserve"> </w:t>
      </w:r>
    </w:p>
    <w:p w14:paraId="16655E89" w14:textId="77777777" w:rsidR="00CA2A8B" w:rsidRPr="009B74B8" w:rsidRDefault="00E02FA0" w:rsidP="009B74B8">
      <w:pPr>
        <w:ind w:firstLine="708"/>
        <w:jc w:val="both"/>
        <w:rPr>
          <w:rFonts w:ascii="Times New Roman" w:hAnsi="Times New Roman" w:cs="Times New Roman"/>
          <w:b/>
          <w:i/>
          <w:sz w:val="24"/>
          <w:szCs w:val="24"/>
          <w:u w:val="single"/>
        </w:rPr>
      </w:pPr>
      <w:r w:rsidRPr="009B74B8">
        <w:rPr>
          <w:rFonts w:ascii="Times New Roman" w:hAnsi="Times New Roman" w:cs="Times New Roman"/>
          <w:b/>
          <w:i/>
          <w:color w:val="1F4E79" w:themeColor="accent1" w:themeShade="80"/>
          <w:sz w:val="24"/>
          <w:szCs w:val="24"/>
          <w:u w:val="single"/>
        </w:rPr>
        <w:t>Проблем 2.</w:t>
      </w:r>
      <w:r w:rsidR="00CA2A8B" w:rsidRPr="009B74B8">
        <w:rPr>
          <w:rFonts w:ascii="Times New Roman" w:eastAsia="Times New Roman" w:hAnsi="Times New Roman" w:cs="Times New Roman"/>
          <w:bCs/>
          <w:i/>
          <w:iCs/>
          <w:sz w:val="24"/>
          <w:szCs w:val="24"/>
        </w:rPr>
        <w:t xml:space="preserve"> „</w:t>
      </w:r>
      <w:r w:rsidR="00622F59">
        <w:rPr>
          <w:rFonts w:ascii="Times New Roman" w:eastAsia="Times New Roman" w:hAnsi="Times New Roman" w:cs="Times New Roman"/>
          <w:bCs/>
          <w:i/>
          <w:iCs/>
          <w:sz w:val="24"/>
          <w:szCs w:val="24"/>
        </w:rPr>
        <w:t>Стартирала п</w:t>
      </w:r>
      <w:r w:rsidR="00CA2A8B" w:rsidRPr="009B74B8">
        <w:rPr>
          <w:rFonts w:ascii="Times New Roman" w:eastAsia="Calibri" w:hAnsi="Times New Roman" w:cs="Times New Roman"/>
          <w:bCs/>
          <w:i/>
          <w:iCs/>
          <w:color w:val="000000"/>
          <w:sz w:val="24"/>
          <w:szCs w:val="24"/>
        </w:rPr>
        <w:t>роцедура за нарушение (</w:t>
      </w:r>
      <w:proofErr w:type="spellStart"/>
      <w:r w:rsidR="00CA2A8B" w:rsidRPr="009B74B8">
        <w:rPr>
          <w:rFonts w:ascii="Times New Roman" w:eastAsia="Calibri" w:hAnsi="Times New Roman" w:cs="Times New Roman"/>
          <w:bCs/>
          <w:i/>
          <w:iCs/>
          <w:color w:val="000000"/>
          <w:sz w:val="24"/>
          <w:szCs w:val="24"/>
        </w:rPr>
        <w:t>infringement</w:t>
      </w:r>
      <w:proofErr w:type="spellEnd"/>
      <w:r w:rsidR="00CA2A8B" w:rsidRPr="009B74B8">
        <w:rPr>
          <w:rFonts w:ascii="Times New Roman" w:eastAsia="Calibri" w:hAnsi="Times New Roman" w:cs="Times New Roman"/>
          <w:bCs/>
          <w:i/>
          <w:iCs/>
          <w:color w:val="000000"/>
          <w:sz w:val="24"/>
          <w:szCs w:val="24"/>
        </w:rPr>
        <w:t>) № 2014/4241, образувана от Европейската комисия срещу Република България“</w:t>
      </w:r>
      <w:r w:rsidR="009B74B8">
        <w:rPr>
          <w:rFonts w:ascii="Times New Roman" w:eastAsia="Calibri" w:hAnsi="Times New Roman" w:cs="Times New Roman"/>
          <w:bCs/>
          <w:i/>
          <w:iCs/>
          <w:color w:val="000000"/>
          <w:sz w:val="24"/>
          <w:szCs w:val="24"/>
        </w:rPr>
        <w:t>.</w:t>
      </w:r>
    </w:p>
    <w:p w14:paraId="49E87ADF" w14:textId="77777777" w:rsidR="00CA2A8B" w:rsidRPr="00C45254" w:rsidRDefault="00E02FA0" w:rsidP="00CA2A8B">
      <w:pPr>
        <w:ind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0</w:t>
      </w:r>
      <w:r w:rsidR="00CA2A8B" w:rsidRPr="00A46EF2">
        <w:rPr>
          <w:rFonts w:ascii="Times New Roman" w:hAnsi="Times New Roman" w:cs="Times New Roman"/>
          <w:i/>
          <w:iCs/>
        </w:rPr>
        <w:t xml:space="preserve"> </w:t>
      </w:r>
      <w:r w:rsidR="00CA2A8B">
        <w:rPr>
          <w:rFonts w:ascii="Century" w:hAnsi="Century" w:cs="Times New Roman"/>
          <w:i/>
        </w:rPr>
        <w:t xml:space="preserve"> </w:t>
      </w:r>
      <w:r w:rsidR="00CA2A8B">
        <w:rPr>
          <w:rFonts w:ascii="Century" w:hAnsi="Century" w:cs="Times New Roman"/>
          <w:b/>
          <w:i/>
          <w:color w:val="2E74B5" w:themeColor="accent1" w:themeShade="BF"/>
        </w:rPr>
        <w:t>„Без действие“</w:t>
      </w:r>
    </w:p>
    <w:p w14:paraId="76BE9353" w14:textId="77777777" w:rsidR="00E02FA0" w:rsidRDefault="00E02FA0" w:rsidP="00E02FA0">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CA2A8B">
        <w:rPr>
          <w:rFonts w:ascii="Century" w:hAnsi="Century" w:cs="Times New Roman"/>
          <w:i/>
        </w:rPr>
        <w:t xml:space="preserve">няма да бъде засегната </w:t>
      </w:r>
      <w:r w:rsidR="00E11D0F">
        <w:rPr>
          <w:rFonts w:ascii="Century" w:hAnsi="Century" w:cs="Times New Roman"/>
          <w:i/>
        </w:rPr>
        <w:t xml:space="preserve">пряко </w:t>
      </w:r>
      <w:r w:rsidR="00CA2A8B">
        <w:rPr>
          <w:rFonts w:ascii="Century" w:hAnsi="Century" w:cs="Times New Roman"/>
          <w:i/>
        </w:rPr>
        <w:t>дейността на МСП</w:t>
      </w:r>
      <w:r w:rsidR="00E11D0F">
        <w:rPr>
          <w:rFonts w:ascii="Century" w:hAnsi="Century" w:cs="Times New Roman"/>
          <w:i/>
        </w:rPr>
        <w:t xml:space="preserve">, </w:t>
      </w:r>
      <w:bookmarkStart w:id="90" w:name="_Hlk141433885"/>
      <w:r w:rsidR="00E11D0F">
        <w:rPr>
          <w:rFonts w:ascii="Century" w:hAnsi="Century" w:cs="Times New Roman"/>
          <w:i/>
        </w:rPr>
        <w:t>освен ако не са членове на асоциации на ползвателите на летище София</w:t>
      </w:r>
      <w:r w:rsidR="009B74B8">
        <w:rPr>
          <w:rFonts w:ascii="Century" w:hAnsi="Century" w:cs="Times New Roman"/>
          <w:i/>
        </w:rPr>
        <w:t>.</w:t>
      </w:r>
      <w:r w:rsidR="00E11D0F">
        <w:rPr>
          <w:rFonts w:ascii="Century" w:hAnsi="Century" w:cs="Times New Roman"/>
          <w:i/>
        </w:rPr>
        <w:t xml:space="preserve"> </w:t>
      </w:r>
      <w:r w:rsidR="00CA2A8B">
        <w:rPr>
          <w:rFonts w:ascii="Century" w:hAnsi="Century" w:cs="Times New Roman"/>
          <w:i/>
        </w:rPr>
        <w:t xml:space="preserve">  </w:t>
      </w:r>
    </w:p>
    <w:bookmarkEnd w:id="90"/>
    <w:p w14:paraId="0826E0F3" w14:textId="77777777" w:rsidR="00CA2A8B" w:rsidRPr="00C45254" w:rsidRDefault="00E02FA0" w:rsidP="00CA2A8B">
      <w:pPr>
        <w:ind w:firstLine="708"/>
        <w:jc w:val="both"/>
        <w:rPr>
          <w:rFonts w:ascii="Century" w:hAnsi="Century" w:cs="Times New Roman"/>
          <w:b/>
          <w:i/>
        </w:rPr>
      </w:pPr>
      <w:r>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1</w:t>
      </w:r>
      <w:r w:rsidR="00CA2A8B">
        <w:rPr>
          <w:rFonts w:ascii="Century" w:hAnsi="Century" w:cs="Times New Roman"/>
          <w:b/>
          <w:i/>
          <w:color w:val="2E74B5" w:themeColor="accent1" w:themeShade="BF"/>
        </w:rPr>
        <w:t xml:space="preserve"> „Предприемане на </w:t>
      </w:r>
      <w:r w:rsidR="009B74B8">
        <w:rPr>
          <w:rFonts w:ascii="Century" w:hAnsi="Century" w:cs="Times New Roman"/>
          <w:b/>
          <w:i/>
          <w:color w:val="2E74B5" w:themeColor="accent1" w:themeShade="BF"/>
        </w:rPr>
        <w:t>законодателното предложение</w:t>
      </w:r>
      <w:r w:rsidR="00CA2A8B">
        <w:rPr>
          <w:rFonts w:ascii="Century" w:hAnsi="Century" w:cs="Times New Roman"/>
          <w:b/>
          <w:i/>
          <w:color w:val="2E74B5" w:themeColor="accent1" w:themeShade="BF"/>
        </w:rPr>
        <w:t>“</w:t>
      </w:r>
    </w:p>
    <w:p w14:paraId="56907F40" w14:textId="77777777" w:rsidR="00E11D0F" w:rsidRDefault="00E02FA0" w:rsidP="00E11D0F">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E11D0F">
        <w:rPr>
          <w:rFonts w:ascii="Century" w:hAnsi="Century" w:cs="Times New Roman"/>
          <w:i/>
        </w:rPr>
        <w:t>няма да бъде засегната пряко дейността на МСП, освен ако не са членове на асоциации на ползвателите на летище София</w:t>
      </w:r>
      <w:r w:rsidR="009B74B8">
        <w:rPr>
          <w:rFonts w:ascii="Century" w:hAnsi="Century" w:cs="Times New Roman"/>
          <w:i/>
        </w:rPr>
        <w:t>.</w:t>
      </w:r>
      <w:r w:rsidR="00E11D0F">
        <w:rPr>
          <w:rFonts w:ascii="Century" w:hAnsi="Century" w:cs="Times New Roman"/>
          <w:i/>
        </w:rPr>
        <w:t xml:space="preserve">   </w:t>
      </w:r>
    </w:p>
    <w:p w14:paraId="006EA434" w14:textId="77777777" w:rsidR="00CA2A8B" w:rsidRPr="00C45254" w:rsidRDefault="00E02FA0" w:rsidP="00CA2A8B">
      <w:pPr>
        <w:ind w:firstLine="708"/>
        <w:jc w:val="both"/>
        <w:rPr>
          <w:rFonts w:ascii="Century" w:hAnsi="Century" w:cs="Times New Roman"/>
          <w:b/>
          <w:i/>
        </w:rPr>
      </w:pPr>
      <w:r>
        <w:rPr>
          <w:rFonts w:ascii="Century" w:hAnsi="Century" w:cs="Times New Roman"/>
          <w:b/>
          <w:i/>
          <w:color w:val="2E74B5" w:themeColor="accent1" w:themeShade="BF"/>
        </w:rPr>
        <w:t xml:space="preserve">Вариант </w:t>
      </w:r>
      <w:bookmarkStart w:id="91" w:name="_Hlk141433498"/>
      <w:r w:rsidR="00FB5F38">
        <w:rPr>
          <w:rFonts w:ascii="Century" w:hAnsi="Century" w:cs="Times New Roman"/>
          <w:b/>
          <w:i/>
          <w:color w:val="2E74B5" w:themeColor="accent1" w:themeShade="BF"/>
        </w:rPr>
        <w:t>2</w:t>
      </w:r>
      <w:r w:rsidR="00CA2A8B">
        <w:rPr>
          <w:rFonts w:ascii="Century" w:hAnsi="Century" w:cs="Times New Roman"/>
          <w:b/>
          <w:i/>
          <w:color w:val="2E74B5" w:themeColor="accent1" w:themeShade="BF"/>
        </w:rPr>
        <w:t xml:space="preserve"> „Нежелан“:</w:t>
      </w:r>
    </w:p>
    <w:bookmarkEnd w:id="91"/>
    <w:p w14:paraId="2F9E0C39" w14:textId="77777777" w:rsidR="00E02FA0" w:rsidRDefault="00E02FA0" w:rsidP="00E02FA0">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E11D0F">
        <w:rPr>
          <w:rFonts w:ascii="Century" w:hAnsi="Century" w:cs="Times New Roman"/>
          <w:i/>
        </w:rPr>
        <w:t>няма да бъде засегната пряко дейността на МСП, освен ако не са членове на асоциации на ползвателите на летище София</w:t>
      </w:r>
      <w:r w:rsidR="009B74B8">
        <w:rPr>
          <w:rFonts w:ascii="Century" w:hAnsi="Century" w:cs="Times New Roman"/>
          <w:i/>
        </w:rPr>
        <w:t>.</w:t>
      </w:r>
      <w:r w:rsidR="00E11D0F">
        <w:rPr>
          <w:rFonts w:ascii="Century" w:hAnsi="Century" w:cs="Times New Roman"/>
          <w:i/>
        </w:rPr>
        <w:t xml:space="preserve">   </w:t>
      </w:r>
    </w:p>
    <w:p w14:paraId="5D47BC6D" w14:textId="77777777" w:rsidR="00CA2A8B" w:rsidRPr="009B74B8" w:rsidRDefault="00E02FA0" w:rsidP="009B74B8">
      <w:pPr>
        <w:ind w:firstLine="708"/>
        <w:jc w:val="both"/>
        <w:rPr>
          <w:rFonts w:ascii="Times New Roman" w:hAnsi="Times New Roman" w:cs="Times New Roman"/>
          <w:b/>
          <w:i/>
          <w:sz w:val="24"/>
          <w:szCs w:val="24"/>
          <w:u w:val="single"/>
        </w:rPr>
      </w:pPr>
      <w:r w:rsidRPr="009B74B8">
        <w:rPr>
          <w:rFonts w:ascii="Times New Roman" w:hAnsi="Times New Roman" w:cs="Times New Roman"/>
          <w:b/>
          <w:i/>
          <w:color w:val="1F4E79" w:themeColor="accent1" w:themeShade="80"/>
          <w:sz w:val="24"/>
          <w:szCs w:val="24"/>
          <w:u w:val="single"/>
        </w:rPr>
        <w:t>Проблем 3.</w:t>
      </w:r>
      <w:r w:rsidR="00CA2A8B" w:rsidRPr="009B74B8">
        <w:rPr>
          <w:rFonts w:ascii="Times New Roman" w:hAnsi="Times New Roman" w:cs="Times New Roman"/>
          <w:b/>
          <w:i/>
          <w:sz w:val="24"/>
          <w:szCs w:val="24"/>
        </w:rPr>
        <w:t xml:space="preserve"> „</w:t>
      </w:r>
      <w:r w:rsidR="00CA2A8B" w:rsidRPr="009B74B8">
        <w:rPr>
          <w:rFonts w:ascii="Times New Roman" w:eastAsia="Times New Roman" w:hAnsi="Times New Roman" w:cs="Times New Roman"/>
          <w:bCs/>
          <w:i/>
          <w:iCs/>
          <w:sz w:val="24"/>
          <w:szCs w:val="24"/>
        </w:rPr>
        <w:t>Липса на разпоредби, свързани с киберсигурността в гражданското въздухоплаване“</w:t>
      </w:r>
    </w:p>
    <w:p w14:paraId="24147F26" w14:textId="77777777" w:rsidR="00CA2A8B" w:rsidRPr="00C45254" w:rsidRDefault="00E02FA0" w:rsidP="00CA2A8B">
      <w:pPr>
        <w:ind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0</w:t>
      </w:r>
      <w:r w:rsidR="00CA2A8B">
        <w:rPr>
          <w:rFonts w:ascii="Century" w:hAnsi="Century" w:cs="Times New Roman"/>
          <w:b/>
          <w:i/>
          <w:color w:val="2E74B5" w:themeColor="accent1" w:themeShade="BF"/>
        </w:rPr>
        <w:t xml:space="preserve"> „Без действие“</w:t>
      </w:r>
      <w:r w:rsidR="00E11D0F">
        <w:rPr>
          <w:rFonts w:ascii="Century" w:hAnsi="Century" w:cs="Times New Roman"/>
          <w:b/>
          <w:i/>
          <w:color w:val="2E74B5" w:themeColor="accent1" w:themeShade="BF"/>
        </w:rPr>
        <w:t xml:space="preserve">  </w:t>
      </w:r>
    </w:p>
    <w:p w14:paraId="415E92FF" w14:textId="77777777" w:rsidR="00E02FA0" w:rsidRDefault="00E02FA0" w:rsidP="00E02FA0">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bookmarkStart w:id="92" w:name="_Hlk141433982"/>
      <w:r w:rsidR="00E11D0F">
        <w:rPr>
          <w:rFonts w:ascii="Century" w:hAnsi="Century" w:cs="Times New Roman"/>
          <w:i/>
        </w:rPr>
        <w:t>няма да има необходимата степен на защита на дейността на МСП, опериращи на летищата или ползващи товарни превози</w:t>
      </w:r>
      <w:r w:rsidR="009B74B8">
        <w:rPr>
          <w:rFonts w:ascii="Century" w:hAnsi="Century" w:cs="Times New Roman"/>
          <w:i/>
        </w:rPr>
        <w:t>.</w:t>
      </w:r>
    </w:p>
    <w:bookmarkEnd w:id="92"/>
    <w:p w14:paraId="643A1155" w14:textId="77777777" w:rsidR="00CA2A8B" w:rsidRDefault="00E02FA0" w:rsidP="00CA2A8B">
      <w:pPr>
        <w:ind w:firstLine="708"/>
        <w:jc w:val="both"/>
        <w:rPr>
          <w:rFonts w:ascii="Century" w:hAnsi="Century" w:cs="Times New Roman"/>
          <w:b/>
          <w:i/>
          <w:color w:val="2E74B5" w:themeColor="accent1" w:themeShade="BF"/>
        </w:rPr>
      </w:pPr>
      <w:r>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1</w:t>
      </w:r>
      <w:r w:rsidR="00CA2A8B">
        <w:rPr>
          <w:rFonts w:ascii="Century" w:hAnsi="Century" w:cs="Times New Roman"/>
          <w:b/>
          <w:i/>
          <w:color w:val="2E74B5" w:themeColor="accent1" w:themeShade="BF"/>
        </w:rPr>
        <w:t xml:space="preserve"> </w:t>
      </w:r>
      <w:bookmarkStart w:id="93" w:name="_Hlk141433534"/>
      <w:r w:rsidR="00CA2A8B">
        <w:rPr>
          <w:rFonts w:ascii="Century" w:hAnsi="Century" w:cs="Times New Roman"/>
          <w:b/>
          <w:i/>
          <w:color w:val="2E74B5" w:themeColor="accent1" w:themeShade="BF"/>
        </w:rPr>
        <w:t xml:space="preserve">„Предприемане на </w:t>
      </w:r>
      <w:r w:rsidR="009B74B8">
        <w:rPr>
          <w:rFonts w:ascii="Century" w:hAnsi="Century" w:cs="Times New Roman"/>
          <w:b/>
          <w:i/>
          <w:color w:val="2E74B5" w:themeColor="accent1" w:themeShade="BF"/>
        </w:rPr>
        <w:t>законодателното предложение</w:t>
      </w:r>
      <w:r w:rsidR="00CA2A8B">
        <w:rPr>
          <w:rFonts w:ascii="Century" w:hAnsi="Century" w:cs="Times New Roman"/>
          <w:b/>
          <w:i/>
          <w:color w:val="2E74B5" w:themeColor="accent1" w:themeShade="BF"/>
        </w:rPr>
        <w:t>“</w:t>
      </w:r>
    </w:p>
    <w:bookmarkEnd w:id="93"/>
    <w:p w14:paraId="22B7DBC6" w14:textId="77777777" w:rsidR="00E11D0F" w:rsidRDefault="00E02FA0" w:rsidP="00E11D0F">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E11D0F">
        <w:rPr>
          <w:rFonts w:ascii="Century" w:hAnsi="Century" w:cs="Times New Roman"/>
          <w:i/>
        </w:rPr>
        <w:t xml:space="preserve">ще се повиши степента на защита на дейността на МСП, опериращи на летищата или ползващи товарни превози (в частност </w:t>
      </w:r>
      <w:r w:rsidR="009B74B8">
        <w:rPr>
          <w:rFonts w:ascii="Century" w:hAnsi="Century" w:cs="Times New Roman"/>
          <w:i/>
        </w:rPr>
        <w:t xml:space="preserve">касае </w:t>
      </w:r>
      <w:r w:rsidR="00E11D0F">
        <w:rPr>
          <w:rFonts w:ascii="Century" w:hAnsi="Century" w:cs="Times New Roman"/>
          <w:i/>
        </w:rPr>
        <w:t>веригата на доставки)</w:t>
      </w:r>
      <w:r w:rsidR="009B74B8">
        <w:rPr>
          <w:rFonts w:ascii="Century" w:hAnsi="Century" w:cs="Times New Roman"/>
          <w:i/>
        </w:rPr>
        <w:t>.</w:t>
      </w:r>
    </w:p>
    <w:p w14:paraId="0276F202" w14:textId="77777777" w:rsidR="00CA2A8B" w:rsidRPr="00C45254" w:rsidRDefault="00E02FA0" w:rsidP="00CA2A8B">
      <w:pPr>
        <w:ind w:firstLine="708"/>
        <w:jc w:val="both"/>
        <w:rPr>
          <w:rFonts w:ascii="Century" w:hAnsi="Century" w:cs="Times New Roman"/>
          <w:b/>
          <w:i/>
        </w:rPr>
      </w:pPr>
      <w:r>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2</w:t>
      </w:r>
      <w:r w:rsidR="00CA2A8B">
        <w:rPr>
          <w:rFonts w:ascii="Century" w:hAnsi="Century" w:cs="Times New Roman"/>
          <w:b/>
          <w:i/>
          <w:color w:val="2E74B5" w:themeColor="accent1" w:themeShade="BF"/>
        </w:rPr>
        <w:t xml:space="preserve"> </w:t>
      </w:r>
      <w:bookmarkStart w:id="94" w:name="_Hlk141433548"/>
      <w:r w:rsidR="00CA2A8B">
        <w:rPr>
          <w:rFonts w:ascii="Century" w:hAnsi="Century" w:cs="Times New Roman"/>
          <w:b/>
          <w:i/>
          <w:color w:val="2E74B5" w:themeColor="accent1" w:themeShade="BF"/>
        </w:rPr>
        <w:t>„Нежелан“:</w:t>
      </w:r>
      <w:r w:rsidR="00E11D0F">
        <w:rPr>
          <w:rFonts w:ascii="Century" w:hAnsi="Century" w:cs="Times New Roman"/>
          <w:b/>
          <w:i/>
          <w:color w:val="2E74B5" w:themeColor="accent1" w:themeShade="BF"/>
        </w:rPr>
        <w:t xml:space="preserve"> </w:t>
      </w:r>
    </w:p>
    <w:bookmarkEnd w:id="94"/>
    <w:p w14:paraId="282ED73F" w14:textId="77777777" w:rsidR="00E02FA0" w:rsidRDefault="00E02FA0" w:rsidP="00E02FA0">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E11D0F">
        <w:rPr>
          <w:rFonts w:ascii="Century" w:hAnsi="Century" w:cs="Times New Roman"/>
          <w:i/>
        </w:rPr>
        <w:t xml:space="preserve">възможни </w:t>
      </w:r>
      <w:r w:rsidR="009B74B8">
        <w:rPr>
          <w:rFonts w:ascii="Century" w:hAnsi="Century" w:cs="Times New Roman"/>
          <w:i/>
        </w:rPr>
        <w:t>с</w:t>
      </w:r>
      <w:r w:rsidR="00E11D0F">
        <w:rPr>
          <w:rFonts w:ascii="Century" w:hAnsi="Century" w:cs="Times New Roman"/>
          <w:i/>
        </w:rPr>
        <w:t xml:space="preserve">а нарушения на дейността на МСП, опериращи на летищата или ползващи товарни превози (в частност </w:t>
      </w:r>
      <w:r w:rsidR="009B74B8">
        <w:rPr>
          <w:rFonts w:ascii="Century" w:hAnsi="Century" w:cs="Times New Roman"/>
          <w:i/>
        </w:rPr>
        <w:t xml:space="preserve">касае </w:t>
      </w:r>
      <w:r w:rsidR="00E11D0F">
        <w:rPr>
          <w:rFonts w:ascii="Century" w:hAnsi="Century" w:cs="Times New Roman"/>
          <w:i/>
        </w:rPr>
        <w:t>веригата на доставки)</w:t>
      </w:r>
      <w:r w:rsidR="009B74B8">
        <w:rPr>
          <w:rFonts w:ascii="Century" w:hAnsi="Century" w:cs="Times New Roman"/>
          <w:i/>
        </w:rPr>
        <w:t>.</w:t>
      </w:r>
    </w:p>
    <w:p w14:paraId="28045F49" w14:textId="77777777" w:rsidR="00CA2A8B" w:rsidRPr="009B74B8" w:rsidRDefault="00CA2A8B" w:rsidP="00CA2A8B">
      <w:pPr>
        <w:ind w:firstLine="708"/>
        <w:jc w:val="both"/>
        <w:rPr>
          <w:rFonts w:ascii="Times New Roman" w:hAnsi="Times New Roman" w:cs="Times New Roman"/>
          <w:b/>
          <w:i/>
          <w:color w:val="2E74B5" w:themeColor="accent1" w:themeShade="BF"/>
          <w:sz w:val="24"/>
          <w:szCs w:val="24"/>
        </w:rPr>
      </w:pPr>
      <w:r w:rsidRPr="009B74B8">
        <w:rPr>
          <w:rFonts w:ascii="Times New Roman" w:hAnsi="Times New Roman" w:cs="Times New Roman"/>
          <w:b/>
          <w:i/>
          <w:color w:val="1F4E79" w:themeColor="accent1" w:themeShade="80"/>
          <w:sz w:val="24"/>
          <w:szCs w:val="24"/>
          <w:u w:val="single"/>
        </w:rPr>
        <w:t>Проблем 4.</w:t>
      </w:r>
      <w:r w:rsidRPr="009B74B8">
        <w:rPr>
          <w:rFonts w:ascii="Times New Roman" w:eastAsia="Times New Roman" w:hAnsi="Times New Roman" w:cs="Times New Roman"/>
          <w:i/>
          <w:iCs/>
          <w:sz w:val="24"/>
          <w:szCs w:val="24"/>
        </w:rPr>
        <w:t xml:space="preserve"> „Липса на такси за извършвани административни услуги, произтичащи от уредба на ЕС“</w:t>
      </w:r>
      <w:r w:rsidRPr="009B74B8">
        <w:rPr>
          <w:rFonts w:ascii="Times New Roman" w:hAnsi="Times New Roman" w:cs="Times New Roman"/>
          <w:b/>
          <w:i/>
          <w:color w:val="2E74B5" w:themeColor="accent1" w:themeShade="BF"/>
          <w:sz w:val="24"/>
          <w:szCs w:val="24"/>
        </w:rPr>
        <w:t xml:space="preserve"> </w:t>
      </w:r>
    </w:p>
    <w:p w14:paraId="4AC8445E" w14:textId="77777777" w:rsidR="00CA2A8B" w:rsidRPr="00C45254" w:rsidRDefault="00CA2A8B" w:rsidP="00CA2A8B">
      <w:pPr>
        <w:ind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0</w:t>
      </w:r>
      <w:r w:rsidRPr="00CA2A8B">
        <w:rPr>
          <w:rFonts w:ascii="Century" w:hAnsi="Century" w:cs="Times New Roman"/>
          <w:b/>
          <w:i/>
          <w:color w:val="2E74B5" w:themeColor="accent1" w:themeShade="BF"/>
        </w:rPr>
        <w:t xml:space="preserve"> </w:t>
      </w:r>
      <w:bookmarkStart w:id="95" w:name="_Hlk141433559"/>
      <w:r>
        <w:rPr>
          <w:rFonts w:ascii="Century" w:hAnsi="Century" w:cs="Times New Roman"/>
          <w:b/>
          <w:i/>
          <w:color w:val="2E74B5" w:themeColor="accent1" w:themeShade="BF"/>
        </w:rPr>
        <w:t>„Без действие“</w:t>
      </w:r>
      <w:bookmarkEnd w:id="95"/>
    </w:p>
    <w:p w14:paraId="7FF3A39C" w14:textId="77777777" w:rsidR="0014731C" w:rsidRPr="00844EE6" w:rsidRDefault="00CA2A8B" w:rsidP="0014731C">
      <w:pPr>
        <w:ind w:firstLine="708"/>
        <w:jc w:val="both"/>
        <w:rPr>
          <w:rFonts w:ascii="Century" w:hAnsi="Century" w:cs="Times New Roman"/>
          <w:i/>
          <w:sz w:val="24"/>
          <w:szCs w:val="24"/>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14731C" w:rsidRPr="00844EE6">
        <w:rPr>
          <w:rFonts w:ascii="Century" w:hAnsi="Century" w:cs="Times New Roman"/>
          <w:i/>
          <w:sz w:val="24"/>
          <w:szCs w:val="24"/>
        </w:rPr>
        <w:t>не се предвижда увеличаване на административната тежест (Модел на стандартните разходи</w:t>
      </w:r>
      <w:r w:rsidR="0014731C" w:rsidRPr="00844EE6">
        <w:rPr>
          <w:rFonts w:ascii="Times New Roman" w:hAnsi="Times New Roman" w:cs="Times New Roman"/>
          <w:i/>
          <w:sz w:val="24"/>
          <w:szCs w:val="24"/>
        </w:rPr>
        <w:t xml:space="preserve">), </w:t>
      </w:r>
      <w:r w:rsidR="0014731C" w:rsidRPr="00844EE6">
        <w:rPr>
          <w:rFonts w:ascii="Century" w:hAnsi="Century" w:cs="Times New Roman"/>
          <w:i/>
          <w:sz w:val="24"/>
          <w:szCs w:val="24"/>
        </w:rPr>
        <w:t xml:space="preserve">доколкото се касае за нормативноустановени услуги (в регламенти на ЕС и </w:t>
      </w:r>
      <w:r w:rsidR="0014731C">
        <w:rPr>
          <w:rFonts w:ascii="Century" w:hAnsi="Century" w:cs="Times New Roman"/>
          <w:i/>
          <w:sz w:val="24"/>
          <w:szCs w:val="24"/>
        </w:rPr>
        <w:t xml:space="preserve">в </w:t>
      </w:r>
      <w:r w:rsidR="0014731C" w:rsidRPr="00844EE6">
        <w:rPr>
          <w:rFonts w:ascii="Century" w:hAnsi="Century" w:cs="Times New Roman"/>
          <w:i/>
          <w:sz w:val="24"/>
          <w:szCs w:val="24"/>
        </w:rPr>
        <w:t>Регистъра на административните услуги).</w:t>
      </w:r>
    </w:p>
    <w:p w14:paraId="40D8933B" w14:textId="77777777" w:rsidR="00CA2A8B" w:rsidRPr="00C45254" w:rsidRDefault="00CA2A8B" w:rsidP="00CA2A8B">
      <w:pPr>
        <w:ind w:firstLine="708"/>
        <w:jc w:val="both"/>
        <w:rPr>
          <w:rFonts w:ascii="Century" w:hAnsi="Century" w:cs="Times New Roman"/>
          <w:b/>
          <w:i/>
        </w:rPr>
      </w:pPr>
      <w:r>
        <w:rPr>
          <w:rFonts w:ascii="Century" w:hAnsi="Century" w:cs="Times New Roman"/>
          <w:b/>
          <w:i/>
          <w:color w:val="2E74B5" w:themeColor="accent1" w:themeShade="BF"/>
        </w:rPr>
        <w:t xml:space="preserve">Вариант </w:t>
      </w:r>
      <w:bookmarkStart w:id="96" w:name="_Hlk141433571"/>
      <w:r w:rsidR="00FB5F38">
        <w:rPr>
          <w:rFonts w:ascii="Century" w:hAnsi="Century" w:cs="Times New Roman"/>
          <w:b/>
          <w:i/>
          <w:color w:val="2E74B5" w:themeColor="accent1" w:themeShade="BF"/>
        </w:rPr>
        <w:t>1</w:t>
      </w:r>
      <w:r>
        <w:rPr>
          <w:rFonts w:ascii="Century" w:hAnsi="Century" w:cs="Times New Roman"/>
          <w:b/>
          <w:i/>
          <w:color w:val="2E74B5" w:themeColor="accent1" w:themeShade="BF"/>
        </w:rPr>
        <w:t xml:space="preserve"> „Предприемане на </w:t>
      </w:r>
      <w:r w:rsidR="009B74B8">
        <w:rPr>
          <w:rFonts w:ascii="Century" w:hAnsi="Century" w:cs="Times New Roman"/>
          <w:b/>
          <w:i/>
          <w:color w:val="2E74B5" w:themeColor="accent1" w:themeShade="BF"/>
        </w:rPr>
        <w:t>законодателното предложение</w:t>
      </w:r>
      <w:r>
        <w:rPr>
          <w:rFonts w:ascii="Century" w:hAnsi="Century" w:cs="Times New Roman"/>
          <w:b/>
          <w:i/>
          <w:color w:val="2E74B5" w:themeColor="accent1" w:themeShade="BF"/>
        </w:rPr>
        <w:t>“</w:t>
      </w:r>
    </w:p>
    <w:bookmarkEnd w:id="96"/>
    <w:p w14:paraId="4F950624" w14:textId="77777777" w:rsidR="0014731C" w:rsidRPr="00C008CE" w:rsidRDefault="00CA2A8B" w:rsidP="0014731C">
      <w:pPr>
        <w:ind w:firstLine="708"/>
        <w:jc w:val="both"/>
        <w:rPr>
          <w:rFonts w:ascii="Century" w:hAnsi="Century" w:cs="Times New Roman"/>
          <w:i/>
          <w:sz w:val="18"/>
          <w:szCs w:val="18"/>
        </w:rPr>
      </w:pPr>
      <w:r>
        <w:rPr>
          <w:rFonts w:ascii="Century" w:hAnsi="Century" w:cs="Times New Roman"/>
          <w:b/>
          <w:i/>
          <w:color w:val="9CC2E5" w:themeColor="accent1" w:themeTint="99"/>
        </w:rPr>
        <w:lastRenderedPageBreak/>
        <w:t>Специфично въздействие</w:t>
      </w:r>
      <w:r>
        <w:rPr>
          <w:rFonts w:ascii="Century" w:hAnsi="Century" w:cs="Times New Roman"/>
          <w:i/>
        </w:rPr>
        <w:t xml:space="preserve">: </w:t>
      </w:r>
      <w:r w:rsidR="0014731C">
        <w:rPr>
          <w:rFonts w:ascii="Century" w:hAnsi="Century" w:cs="Times New Roman"/>
          <w:i/>
        </w:rPr>
        <w:t>осъществяват приходи в държавния бюджет след извършване на нормативноустановени услуги (</w:t>
      </w:r>
      <w:r w:rsidR="0014731C" w:rsidRPr="00C008CE">
        <w:rPr>
          <w:rFonts w:ascii="Century" w:hAnsi="Century" w:cs="Times New Roman"/>
          <w:i/>
          <w:sz w:val="18"/>
          <w:szCs w:val="18"/>
        </w:rPr>
        <w:t>Модел на стандартните разходи)</w:t>
      </w:r>
    </w:p>
    <w:p w14:paraId="23196667" w14:textId="77777777" w:rsidR="00CA2A8B" w:rsidRPr="00C45254" w:rsidRDefault="00CA2A8B" w:rsidP="00CA2A8B">
      <w:pPr>
        <w:ind w:firstLine="708"/>
        <w:jc w:val="both"/>
        <w:rPr>
          <w:rFonts w:ascii="Century" w:hAnsi="Century" w:cs="Times New Roman"/>
          <w:b/>
          <w:i/>
        </w:rPr>
      </w:pPr>
      <w:r>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2</w:t>
      </w:r>
      <w:r>
        <w:rPr>
          <w:rFonts w:ascii="Century" w:hAnsi="Century" w:cs="Times New Roman"/>
          <w:b/>
          <w:i/>
          <w:color w:val="2E74B5" w:themeColor="accent1" w:themeShade="BF"/>
        </w:rPr>
        <w:t xml:space="preserve"> „Нежелан“:</w:t>
      </w:r>
    </w:p>
    <w:p w14:paraId="207A304C" w14:textId="1B0E6A45" w:rsidR="00CA2A8B" w:rsidRDefault="00CA2A8B" w:rsidP="00CA2A8B">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E11D0F">
        <w:rPr>
          <w:rFonts w:ascii="Century" w:hAnsi="Century" w:cs="Times New Roman"/>
          <w:i/>
        </w:rPr>
        <w:t>не се предвижда</w:t>
      </w:r>
      <w:r w:rsidR="00484FAB">
        <w:rPr>
          <w:rFonts w:ascii="Century" w:hAnsi="Century" w:cs="Times New Roman"/>
          <w:i/>
        </w:rPr>
        <w:t>.</w:t>
      </w:r>
    </w:p>
    <w:p w14:paraId="0A9B93E7" w14:textId="77777777" w:rsidR="00CA2A8B" w:rsidRPr="009B74B8" w:rsidRDefault="00CA2A8B" w:rsidP="009B74B8">
      <w:pPr>
        <w:ind w:firstLine="708"/>
        <w:jc w:val="both"/>
        <w:rPr>
          <w:rFonts w:ascii="Times New Roman" w:hAnsi="Times New Roman" w:cs="Times New Roman"/>
          <w:b/>
          <w:i/>
          <w:sz w:val="24"/>
          <w:szCs w:val="24"/>
          <w:u w:val="single"/>
        </w:rPr>
      </w:pPr>
      <w:r w:rsidRPr="009B74B8">
        <w:rPr>
          <w:rFonts w:ascii="Times New Roman" w:hAnsi="Times New Roman" w:cs="Times New Roman"/>
          <w:b/>
          <w:i/>
          <w:color w:val="1F4E79" w:themeColor="accent1" w:themeShade="80"/>
          <w:sz w:val="24"/>
          <w:szCs w:val="24"/>
          <w:u w:val="single"/>
        </w:rPr>
        <w:t>Проблем 5.</w:t>
      </w:r>
      <w:r w:rsidRPr="009B74B8">
        <w:rPr>
          <w:rFonts w:ascii="Times New Roman" w:hAnsi="Times New Roman" w:cs="Times New Roman"/>
          <w:b/>
          <w:i/>
          <w:sz w:val="24"/>
          <w:szCs w:val="24"/>
        </w:rPr>
        <w:t xml:space="preserve"> „</w:t>
      </w:r>
      <w:r w:rsidR="00622F59">
        <w:rPr>
          <w:rFonts w:ascii="Times New Roman" w:eastAsia="Calibri" w:hAnsi="Times New Roman" w:cs="Times New Roman"/>
          <w:i/>
          <w:iCs/>
          <w:color w:val="000000"/>
          <w:sz w:val="24"/>
          <w:szCs w:val="24"/>
        </w:rPr>
        <w:t xml:space="preserve">Необходимост от въвеждане на санкции за неизпълнение на регламенти </w:t>
      </w:r>
      <w:r w:rsidRPr="009B74B8">
        <w:rPr>
          <w:rFonts w:ascii="Times New Roman" w:eastAsia="Calibri" w:hAnsi="Times New Roman" w:cs="Times New Roman"/>
          <w:i/>
          <w:iCs/>
          <w:color w:val="000000"/>
          <w:sz w:val="24"/>
          <w:szCs w:val="24"/>
        </w:rPr>
        <w:t>на ЕС“</w:t>
      </w:r>
    </w:p>
    <w:p w14:paraId="0D85B28D" w14:textId="77777777" w:rsidR="00CA2A8B" w:rsidRPr="00C45254" w:rsidRDefault="00CA2A8B" w:rsidP="00CA2A8B">
      <w:pPr>
        <w:ind w:firstLine="708"/>
        <w:jc w:val="both"/>
        <w:rPr>
          <w:rFonts w:ascii="Century" w:hAnsi="Century" w:cs="Times New Roman"/>
          <w:b/>
          <w:i/>
        </w:rPr>
      </w:pPr>
      <w:r w:rsidRPr="00C45254">
        <w:rPr>
          <w:rFonts w:ascii="Century" w:hAnsi="Century" w:cs="Times New Roman"/>
          <w:b/>
          <w:i/>
          <w:color w:val="2E74B5" w:themeColor="accent1" w:themeShade="BF"/>
        </w:rPr>
        <w:t xml:space="preserve">Вариант </w:t>
      </w:r>
      <w:r w:rsidR="00FB5F38">
        <w:rPr>
          <w:rFonts w:ascii="Century" w:hAnsi="Century" w:cs="Times New Roman"/>
          <w:b/>
          <w:i/>
          <w:color w:val="2E74B5" w:themeColor="accent1" w:themeShade="BF"/>
        </w:rPr>
        <w:t>0</w:t>
      </w:r>
      <w:r>
        <w:rPr>
          <w:rFonts w:ascii="Century" w:hAnsi="Century" w:cs="Times New Roman"/>
          <w:b/>
          <w:i/>
          <w:color w:val="2E74B5" w:themeColor="accent1" w:themeShade="BF"/>
        </w:rPr>
        <w:t>„Без действие“</w:t>
      </w:r>
    </w:p>
    <w:p w14:paraId="5D1F9673" w14:textId="77777777" w:rsidR="00CA2A8B" w:rsidRDefault="00CA2A8B" w:rsidP="00CA2A8B">
      <w:pPr>
        <w:ind w:firstLine="708"/>
        <w:jc w:val="both"/>
        <w:rPr>
          <w:rFonts w:ascii="Century" w:hAnsi="Century" w:cs="Times New Roman"/>
          <w:i/>
          <w:sz w:val="18"/>
          <w:szCs w:val="18"/>
        </w:rPr>
      </w:pPr>
      <w:r>
        <w:rPr>
          <w:rFonts w:ascii="Century" w:hAnsi="Century" w:cs="Times New Roman"/>
          <w:b/>
          <w:i/>
          <w:color w:val="9CC2E5" w:themeColor="accent1" w:themeTint="99"/>
        </w:rPr>
        <w:t>Специфично въздействие</w:t>
      </w:r>
      <w:r>
        <w:rPr>
          <w:rFonts w:ascii="Century" w:hAnsi="Century" w:cs="Times New Roman"/>
          <w:i/>
        </w:rPr>
        <w:t xml:space="preserve">: </w:t>
      </w:r>
      <w:r w:rsidR="00E11D0F">
        <w:rPr>
          <w:rFonts w:ascii="Century" w:hAnsi="Century" w:cs="Times New Roman"/>
          <w:i/>
        </w:rPr>
        <w:t xml:space="preserve">ще продължи да се прилага настоящата уредба, където липсват </w:t>
      </w:r>
      <w:r w:rsidR="002A0160">
        <w:rPr>
          <w:rFonts w:ascii="Century" w:hAnsi="Century" w:cs="Times New Roman"/>
          <w:i/>
        </w:rPr>
        <w:t>механизми за постигане на по-висока степен на безопасност при експлоатацията на въздухоплавателни средства</w:t>
      </w:r>
      <w:r w:rsidR="009B74B8">
        <w:rPr>
          <w:rFonts w:ascii="Century" w:hAnsi="Century" w:cs="Times New Roman"/>
          <w:i/>
        </w:rPr>
        <w:t>.</w:t>
      </w:r>
    </w:p>
    <w:p w14:paraId="1FDBA1B5" w14:textId="77777777" w:rsidR="00CA2A8B" w:rsidRPr="00AB265A" w:rsidRDefault="00CA2A8B" w:rsidP="00CA2A8B">
      <w:pPr>
        <w:ind w:firstLine="708"/>
        <w:jc w:val="both"/>
        <w:rPr>
          <w:rFonts w:ascii="Century" w:hAnsi="Century" w:cs="Times New Roman"/>
          <w:b/>
          <w:i/>
        </w:rPr>
      </w:pPr>
      <w:r w:rsidRPr="00AB265A">
        <w:rPr>
          <w:rFonts w:ascii="Century" w:hAnsi="Century" w:cs="Times New Roman"/>
          <w:b/>
          <w:i/>
        </w:rPr>
        <w:t xml:space="preserve">Вариант </w:t>
      </w:r>
      <w:r w:rsidR="00FB5F38" w:rsidRPr="00AB265A">
        <w:rPr>
          <w:rFonts w:ascii="Century" w:hAnsi="Century" w:cs="Times New Roman"/>
          <w:b/>
          <w:i/>
        </w:rPr>
        <w:t>1</w:t>
      </w:r>
      <w:r w:rsidRPr="00AB265A">
        <w:rPr>
          <w:rFonts w:ascii="Century" w:hAnsi="Century" w:cs="Times New Roman"/>
          <w:b/>
          <w:i/>
        </w:rPr>
        <w:t xml:space="preserve"> „Предприемане на </w:t>
      </w:r>
      <w:r w:rsidR="009B74B8" w:rsidRPr="00AB265A">
        <w:rPr>
          <w:rFonts w:ascii="Century" w:hAnsi="Century" w:cs="Times New Roman"/>
          <w:b/>
          <w:i/>
        </w:rPr>
        <w:t>законодателното предложение</w:t>
      </w:r>
      <w:r w:rsidRPr="00AB265A">
        <w:rPr>
          <w:rFonts w:ascii="Century" w:hAnsi="Century" w:cs="Times New Roman"/>
          <w:b/>
          <w:i/>
        </w:rPr>
        <w:t>“</w:t>
      </w:r>
    </w:p>
    <w:p w14:paraId="47D74DC2" w14:textId="77777777" w:rsidR="0014731C" w:rsidRPr="00AB265A" w:rsidRDefault="00CA2A8B" w:rsidP="0014731C">
      <w:pPr>
        <w:ind w:firstLine="708"/>
        <w:jc w:val="both"/>
        <w:rPr>
          <w:rFonts w:ascii="Century" w:hAnsi="Century" w:cs="Times New Roman"/>
          <w:i/>
          <w:sz w:val="24"/>
          <w:szCs w:val="24"/>
        </w:rPr>
      </w:pPr>
      <w:r w:rsidRPr="00AB265A">
        <w:rPr>
          <w:rFonts w:ascii="Century" w:hAnsi="Century" w:cs="Times New Roman"/>
          <w:b/>
          <w:i/>
        </w:rPr>
        <w:t>Специфично въздействие</w:t>
      </w:r>
      <w:r w:rsidRPr="00AB265A">
        <w:rPr>
          <w:rFonts w:ascii="Century" w:hAnsi="Century" w:cs="Times New Roman"/>
          <w:i/>
        </w:rPr>
        <w:t xml:space="preserve">: </w:t>
      </w:r>
      <w:r w:rsidR="0014731C" w:rsidRPr="00AB265A">
        <w:rPr>
          <w:rFonts w:ascii="Century" w:hAnsi="Century" w:cs="Times New Roman"/>
          <w:i/>
          <w:sz w:val="24"/>
          <w:szCs w:val="24"/>
        </w:rPr>
        <w:t>не се предвижда увеличаване на административната тежест (Модел на стандартните разходи), доколкото се касае за задължения, установени в законодателството на ЕС, и изпълнението на които обвързва адресатите на нормите. Изпълнението на изискванията на регламентите следва да се гарантира от държавите. В регламентите изрично се съдържат разпоредби, задължаващи държавите членки да предвидят в законодателството си санкции, които да са „ефективни, пропорционални и с възпиращо действие“. Няма правна възможност такива санкционни разпоредби да не бъдат предвидени и въведени в националната уредба.</w:t>
      </w:r>
    </w:p>
    <w:p w14:paraId="29CEDD60" w14:textId="77777777" w:rsidR="00CA2A8B" w:rsidRPr="00AB265A" w:rsidRDefault="00CA2A8B" w:rsidP="00CA2A8B">
      <w:pPr>
        <w:ind w:firstLine="708"/>
        <w:jc w:val="both"/>
        <w:rPr>
          <w:rFonts w:ascii="Century" w:hAnsi="Century" w:cs="Times New Roman"/>
          <w:b/>
          <w:i/>
        </w:rPr>
      </w:pPr>
      <w:r w:rsidRPr="00AB265A">
        <w:rPr>
          <w:rFonts w:ascii="Century" w:hAnsi="Century" w:cs="Times New Roman"/>
          <w:b/>
          <w:i/>
        </w:rPr>
        <w:t xml:space="preserve">Вариант </w:t>
      </w:r>
      <w:r w:rsidR="00FB5F38" w:rsidRPr="00AB265A">
        <w:rPr>
          <w:rFonts w:ascii="Century" w:hAnsi="Century" w:cs="Times New Roman"/>
          <w:b/>
          <w:i/>
        </w:rPr>
        <w:t>2</w:t>
      </w:r>
      <w:r w:rsidR="009B74B8" w:rsidRPr="00AB265A">
        <w:rPr>
          <w:rFonts w:ascii="Century" w:hAnsi="Century" w:cs="Times New Roman"/>
          <w:b/>
          <w:i/>
        </w:rPr>
        <w:t xml:space="preserve"> </w:t>
      </w:r>
      <w:r w:rsidRPr="00AB265A">
        <w:rPr>
          <w:rFonts w:ascii="Century" w:hAnsi="Century" w:cs="Times New Roman"/>
          <w:b/>
          <w:i/>
        </w:rPr>
        <w:t>„Нежелан“:</w:t>
      </w:r>
    </w:p>
    <w:p w14:paraId="000F73CF" w14:textId="18A0DEB0" w:rsidR="0014731C" w:rsidRPr="00AB265A" w:rsidRDefault="00CA2A8B" w:rsidP="0014731C">
      <w:pPr>
        <w:ind w:firstLine="708"/>
        <w:jc w:val="both"/>
        <w:rPr>
          <w:rFonts w:ascii="Times New Roman" w:hAnsi="Times New Roman" w:cs="Times New Roman"/>
          <w:sz w:val="24"/>
          <w:szCs w:val="24"/>
        </w:rPr>
      </w:pPr>
      <w:r w:rsidRPr="00AB265A">
        <w:rPr>
          <w:rFonts w:ascii="Century" w:hAnsi="Century" w:cs="Times New Roman"/>
          <w:b/>
          <w:i/>
        </w:rPr>
        <w:t>Специфично въздействие</w:t>
      </w:r>
      <w:r w:rsidRPr="00AB265A">
        <w:rPr>
          <w:rFonts w:ascii="Century" w:hAnsi="Century" w:cs="Times New Roman"/>
          <w:i/>
        </w:rPr>
        <w:t xml:space="preserve">: </w:t>
      </w:r>
      <w:r w:rsidR="0014731C" w:rsidRPr="00AB265A">
        <w:rPr>
          <w:rFonts w:ascii="Century" w:hAnsi="Century" w:cs="Times New Roman"/>
          <w:i/>
          <w:sz w:val="24"/>
          <w:szCs w:val="24"/>
        </w:rPr>
        <w:t>не се изпълняват изискванията на уредбата на ЕС, и се стига до осъждане на страната ни от съда на Европейския съюз за неспазването й</w:t>
      </w:r>
      <w:r w:rsidR="00E7412B">
        <w:rPr>
          <w:rFonts w:ascii="Century" w:hAnsi="Century" w:cs="Times New Roman"/>
          <w:i/>
          <w:sz w:val="24"/>
          <w:szCs w:val="24"/>
        </w:rPr>
        <w:t>.</w:t>
      </w:r>
      <w:r w:rsidR="0014731C" w:rsidRPr="00AB265A">
        <w:rPr>
          <w:rFonts w:ascii="Times New Roman" w:hAnsi="Times New Roman" w:cs="Times New Roman"/>
          <w:sz w:val="24"/>
          <w:szCs w:val="24"/>
        </w:rPr>
        <w:t xml:space="preserve"> </w:t>
      </w:r>
    </w:p>
    <w:p w14:paraId="6BDA8E0F" w14:textId="77777777" w:rsidR="00F118C2" w:rsidRPr="00AB265A" w:rsidRDefault="0014731C" w:rsidP="0014731C">
      <w:pPr>
        <w:ind w:firstLine="708"/>
        <w:jc w:val="both"/>
        <w:rPr>
          <w:rFonts w:ascii="Times New Roman" w:hAnsi="Times New Roman" w:cs="Times New Roman"/>
          <w:sz w:val="24"/>
          <w:szCs w:val="24"/>
        </w:rPr>
      </w:pPr>
      <w:r w:rsidRPr="00AB265A">
        <w:rPr>
          <w:rFonts w:ascii="Times New Roman" w:hAnsi="Times New Roman" w:cs="Times New Roman"/>
          <w:sz w:val="24"/>
          <w:szCs w:val="24"/>
        </w:rPr>
        <w:t>Предлаганите промени не са свързани с увеличаване на административната тежест, тъй като не се създават нови регулаторни или лицензионни режими, не се въвеждат нови регистри и не се въвеждат изисквания, извън нормативно установените в законодателството на ЕС.</w:t>
      </w:r>
      <w:r w:rsidR="00F118C2" w:rsidRPr="00AB265A">
        <w:rPr>
          <w:rFonts w:ascii="Times New Roman" w:hAnsi="Times New Roman" w:cs="Times New Roman"/>
          <w:sz w:val="24"/>
          <w:szCs w:val="24"/>
        </w:rPr>
        <w:t xml:space="preserve"> Това е така, тъй като правните действия, представляващи административна услуга и правните действия, представляващи изпълнение на повелителни разпоредби от регламенти на ЕС, се съдържат в съществуващата уредба на ЕС.</w:t>
      </w:r>
    </w:p>
    <w:p w14:paraId="3A88C8B1" w14:textId="77777777" w:rsidR="0014731C" w:rsidRPr="00AB265A" w:rsidRDefault="0014731C" w:rsidP="0014731C">
      <w:pPr>
        <w:ind w:firstLine="708"/>
        <w:jc w:val="both"/>
        <w:rPr>
          <w:rFonts w:ascii="Times New Roman" w:hAnsi="Times New Roman" w:cs="Times New Roman"/>
          <w:sz w:val="24"/>
          <w:szCs w:val="24"/>
        </w:rPr>
      </w:pPr>
      <w:r w:rsidRPr="00AB265A">
        <w:rPr>
          <w:rFonts w:ascii="Times New Roman" w:hAnsi="Times New Roman" w:cs="Times New Roman"/>
          <w:sz w:val="24"/>
          <w:szCs w:val="24"/>
        </w:rPr>
        <w:t>Не се създават изначално нови административни услуги, които не са предвидени като правни действия – услуги на компетентния административен орган – ГД ГВА,  в приложимите норми на ЕС.</w:t>
      </w:r>
    </w:p>
    <w:p w14:paraId="2C87FD80" w14:textId="77777777" w:rsidR="0014731C" w:rsidRPr="00AB265A" w:rsidRDefault="0014731C" w:rsidP="0014731C">
      <w:pPr>
        <w:ind w:firstLine="708"/>
        <w:jc w:val="both"/>
        <w:rPr>
          <w:rFonts w:ascii="Times New Roman" w:hAnsi="Times New Roman" w:cs="Times New Roman"/>
          <w:sz w:val="24"/>
          <w:szCs w:val="24"/>
        </w:rPr>
      </w:pPr>
      <w:r w:rsidRPr="00AB265A">
        <w:rPr>
          <w:rFonts w:ascii="Times New Roman" w:hAnsi="Times New Roman" w:cs="Times New Roman"/>
          <w:sz w:val="24"/>
          <w:szCs w:val="24"/>
        </w:rPr>
        <w:t xml:space="preserve">Не се създават изначално нови задължения за лицата, които ще бъдат определени да бъдат обект на административни санкции, защото такива норми, относими към тях и създаващи задължения за субектите, вече съществуват в приложимата уредба на ЕС.   </w:t>
      </w:r>
    </w:p>
    <w:p w14:paraId="7814F11C" w14:textId="77777777" w:rsidR="0014731C" w:rsidRDefault="0014731C" w:rsidP="0014731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случая не се променя административната тежест без основания, съществуващи  в уредбата на ЕС.</w:t>
      </w:r>
      <w:r w:rsidRPr="004D5645">
        <w:rPr>
          <w:rFonts w:ascii="Times New Roman" w:hAnsi="Times New Roman" w:cs="Times New Roman"/>
          <w:sz w:val="24"/>
          <w:szCs w:val="24"/>
        </w:rPr>
        <w:t xml:space="preserve"> </w:t>
      </w:r>
    </w:p>
    <w:p w14:paraId="5672C8AA" w14:textId="77777777" w:rsidR="0014731C" w:rsidRDefault="0014731C" w:rsidP="0014731C">
      <w:pPr>
        <w:ind w:firstLine="708"/>
        <w:jc w:val="both"/>
        <w:rPr>
          <w:rFonts w:ascii="Times New Roman" w:hAnsi="Times New Roman" w:cs="Times New Roman"/>
          <w:sz w:val="24"/>
          <w:szCs w:val="24"/>
        </w:rPr>
      </w:pPr>
      <w:r>
        <w:rPr>
          <w:rFonts w:ascii="Times New Roman" w:hAnsi="Times New Roman" w:cs="Times New Roman"/>
          <w:sz w:val="24"/>
          <w:szCs w:val="24"/>
        </w:rPr>
        <w:t xml:space="preserve">Доколкото административните услуги, за които се предвижда да се събират такси за административно обслужване, се извършват с различна честота и брой в различни периоди, с различно натоварване на различен брой служители, няма константни величини, които да послужат при изчисляване на стандартните разходи и съответно административната тежест.   </w:t>
      </w:r>
    </w:p>
    <w:p w14:paraId="7FF4D98F" w14:textId="77777777" w:rsidR="005F44C3" w:rsidRPr="00B8646D" w:rsidRDefault="005F44C3" w:rsidP="009B74B8">
      <w:pPr>
        <w:ind w:firstLine="708"/>
        <w:jc w:val="both"/>
        <w:rPr>
          <w:rFonts w:ascii="Century" w:hAnsi="Century" w:cs="Times New Roman"/>
          <w:i/>
          <w:color w:val="1F4E79" w:themeColor="accent1" w:themeShade="80"/>
        </w:rPr>
      </w:pPr>
      <w:r w:rsidRPr="00B8646D">
        <w:rPr>
          <w:rFonts w:ascii="Century" w:hAnsi="Century" w:cs="Times New Roman"/>
          <w:i/>
          <w:color w:val="1F4E79" w:themeColor="accent1" w:themeShade="80"/>
        </w:rPr>
        <w:t>Възможни методи за анализа на въздействията</w:t>
      </w:r>
    </w:p>
    <w:p w14:paraId="6F4B3B82" w14:textId="77777777" w:rsidR="006A1699" w:rsidRPr="000E7A3A" w:rsidRDefault="006A1699" w:rsidP="006A1699">
      <w:pPr>
        <w:numPr>
          <w:ilvl w:val="0"/>
          <w:numId w:val="4"/>
        </w:numPr>
        <w:contextualSpacing/>
        <w:jc w:val="both"/>
        <w:rPr>
          <w:rFonts w:ascii="Century" w:hAnsi="Century" w:cs="Times New Roman"/>
          <w:i/>
        </w:rPr>
      </w:pPr>
      <w:r w:rsidRPr="000E7A3A">
        <w:rPr>
          <w:rFonts w:ascii="Century" w:hAnsi="Century" w:cs="Times New Roman"/>
          <w:i/>
        </w:rPr>
        <w:t>Оценка на въздействието върху малките и средните предприятия</w:t>
      </w:r>
    </w:p>
    <w:p w14:paraId="3436CE1B" w14:textId="77777777" w:rsidR="00FC5C7F" w:rsidRDefault="002A0160" w:rsidP="00FC5C7F">
      <w:pPr>
        <w:ind w:firstLine="708"/>
        <w:jc w:val="both"/>
        <w:rPr>
          <w:rFonts w:ascii="Times New Roman" w:hAnsi="Times New Roman" w:cs="Times New Roman"/>
          <w:sz w:val="24"/>
          <w:szCs w:val="24"/>
        </w:rPr>
      </w:pPr>
      <w:r>
        <w:rPr>
          <w:rFonts w:ascii="Century" w:hAnsi="Century" w:cs="Times New Roman"/>
        </w:rPr>
        <w:t>При прегледа на въздействията на предлаганите нормативни промени върху дейността на малките и средни предприятия е необходимо да се отбележи, че повишаването на безопасността и сигурността в гражданското въздухоплаване увеличава тяхната конкурентоспособност на пазара на въздухоплавателни услуги в ЕС и като цяло нивото на сигурност и безопасност при експлоатацията на въздухоплавателните средства.</w:t>
      </w:r>
      <w:r w:rsidR="00FC5C7F" w:rsidRPr="00FC5C7F">
        <w:rPr>
          <w:rFonts w:ascii="Times New Roman" w:hAnsi="Times New Roman" w:cs="Times New Roman"/>
          <w:sz w:val="24"/>
          <w:szCs w:val="24"/>
        </w:rPr>
        <w:t xml:space="preserve"> </w:t>
      </w:r>
    </w:p>
    <w:p w14:paraId="358DC098"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 xml:space="preserve">При прегледа на критериите от т.нар. МСП – тест се установи следното: </w:t>
      </w:r>
    </w:p>
    <w:p w14:paraId="1A225872"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 xml:space="preserve">По отношение това дали измененията в законопроекта биха довели до нови разходи за изпълнение на нормативни изисквания, това би се отнасяло евентуално само до вариант 1 „Предприемане на законодателната промяна“ към проблем 4. </w:t>
      </w:r>
    </w:p>
    <w:p w14:paraId="32A7BCFF"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 xml:space="preserve">Като субекти, които биха отговаряли на изискванията за </w:t>
      </w:r>
      <w:proofErr w:type="spellStart"/>
      <w:r w:rsidRPr="00533F9A">
        <w:rPr>
          <w:rFonts w:ascii="Times New Roman" w:hAnsi="Times New Roman" w:cs="Times New Roman"/>
          <w:sz w:val="24"/>
          <w:szCs w:val="24"/>
        </w:rPr>
        <w:t>микро</w:t>
      </w:r>
      <w:proofErr w:type="spellEnd"/>
      <w:r w:rsidRPr="00533F9A">
        <w:rPr>
          <w:rFonts w:ascii="Times New Roman" w:hAnsi="Times New Roman" w:cs="Times New Roman"/>
          <w:sz w:val="24"/>
          <w:szCs w:val="24"/>
        </w:rPr>
        <w:t xml:space="preserve">-, малки и средни предприятия по смисъла на чл. 19 от Закона за счетоводството, могат да бъдат посочени предприятията на някои от операторите по наземно обслужване, някои организации за техническо обслужване и организациите за обучение. За никой от тези субекти обаче не възникват задължения за събиране на нови такси, т. е. административната тежест за тях не се увеличава съгласно предлагания законопроект. </w:t>
      </w:r>
    </w:p>
    <w:p w14:paraId="680A4339"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По отношение достъпа до финансиране</w:t>
      </w:r>
      <w:r w:rsidR="007C309C">
        <w:rPr>
          <w:rFonts w:ascii="Times New Roman" w:hAnsi="Times New Roman" w:cs="Times New Roman"/>
          <w:sz w:val="24"/>
          <w:szCs w:val="24"/>
        </w:rPr>
        <w:t xml:space="preserve"> –</w:t>
      </w:r>
      <w:r w:rsidRPr="00533F9A">
        <w:rPr>
          <w:rFonts w:ascii="Times New Roman" w:hAnsi="Times New Roman" w:cs="Times New Roman"/>
          <w:sz w:val="24"/>
          <w:szCs w:val="24"/>
        </w:rPr>
        <w:t xml:space="preserve"> </w:t>
      </w:r>
      <w:r w:rsidR="007C309C">
        <w:rPr>
          <w:rFonts w:ascii="Times New Roman" w:hAnsi="Times New Roman" w:cs="Times New Roman"/>
          <w:sz w:val="24"/>
          <w:szCs w:val="24"/>
        </w:rPr>
        <w:t xml:space="preserve"> не се съдържа риск от ограничаването му по </w:t>
      </w:r>
      <w:r w:rsidRPr="00533F9A">
        <w:rPr>
          <w:rFonts w:ascii="Times New Roman" w:hAnsi="Times New Roman" w:cs="Times New Roman"/>
          <w:sz w:val="24"/>
          <w:szCs w:val="24"/>
        </w:rPr>
        <w:t>никой от вариантите по описаните проблеми</w:t>
      </w:r>
      <w:r w:rsidR="007C309C">
        <w:rPr>
          <w:rFonts w:ascii="Times New Roman" w:hAnsi="Times New Roman" w:cs="Times New Roman"/>
          <w:sz w:val="24"/>
          <w:szCs w:val="24"/>
        </w:rPr>
        <w:t>.</w:t>
      </w:r>
      <w:r w:rsidRPr="00533F9A">
        <w:rPr>
          <w:rFonts w:ascii="Times New Roman" w:hAnsi="Times New Roman" w:cs="Times New Roman"/>
          <w:sz w:val="24"/>
          <w:szCs w:val="24"/>
        </w:rPr>
        <w:t xml:space="preserve"> </w:t>
      </w:r>
    </w:p>
    <w:p w14:paraId="6CC1D193"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По отношение инвестиционния цикъл на предприятията</w:t>
      </w:r>
      <w:r w:rsidR="007C309C">
        <w:rPr>
          <w:rFonts w:ascii="Times New Roman" w:hAnsi="Times New Roman" w:cs="Times New Roman"/>
          <w:sz w:val="24"/>
          <w:szCs w:val="24"/>
        </w:rPr>
        <w:t xml:space="preserve"> – </w:t>
      </w:r>
      <w:r w:rsidRPr="00533F9A">
        <w:rPr>
          <w:rFonts w:ascii="Times New Roman" w:hAnsi="Times New Roman" w:cs="Times New Roman"/>
          <w:sz w:val="24"/>
          <w:szCs w:val="24"/>
        </w:rPr>
        <w:t xml:space="preserve"> </w:t>
      </w:r>
      <w:r w:rsidR="007C309C">
        <w:rPr>
          <w:rFonts w:ascii="Times New Roman" w:hAnsi="Times New Roman" w:cs="Times New Roman"/>
          <w:sz w:val="24"/>
          <w:szCs w:val="24"/>
        </w:rPr>
        <w:t xml:space="preserve">цикълът не се възпрепятства </w:t>
      </w:r>
      <w:r w:rsidRPr="00533F9A">
        <w:rPr>
          <w:rFonts w:ascii="Times New Roman" w:hAnsi="Times New Roman" w:cs="Times New Roman"/>
          <w:sz w:val="24"/>
          <w:szCs w:val="24"/>
        </w:rPr>
        <w:t xml:space="preserve">по никой </w:t>
      </w:r>
      <w:r w:rsidR="007C309C">
        <w:rPr>
          <w:rFonts w:ascii="Times New Roman" w:hAnsi="Times New Roman" w:cs="Times New Roman"/>
          <w:sz w:val="24"/>
          <w:szCs w:val="24"/>
        </w:rPr>
        <w:t xml:space="preserve">от </w:t>
      </w:r>
      <w:r w:rsidRPr="00533F9A">
        <w:rPr>
          <w:rFonts w:ascii="Times New Roman" w:hAnsi="Times New Roman" w:cs="Times New Roman"/>
          <w:sz w:val="24"/>
          <w:szCs w:val="24"/>
        </w:rPr>
        <w:t>вариант</w:t>
      </w:r>
      <w:r w:rsidR="007C309C">
        <w:rPr>
          <w:rFonts w:ascii="Times New Roman" w:hAnsi="Times New Roman" w:cs="Times New Roman"/>
          <w:sz w:val="24"/>
          <w:szCs w:val="24"/>
        </w:rPr>
        <w:t>ите</w:t>
      </w:r>
      <w:r w:rsidRPr="00533F9A">
        <w:rPr>
          <w:rFonts w:ascii="Times New Roman" w:hAnsi="Times New Roman" w:cs="Times New Roman"/>
          <w:sz w:val="24"/>
          <w:szCs w:val="24"/>
        </w:rPr>
        <w:t xml:space="preserve"> по описаните тук проблеми</w:t>
      </w:r>
    </w:p>
    <w:p w14:paraId="6291D582"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По отношение ограничаване</w:t>
      </w:r>
      <w:r w:rsidR="007C309C">
        <w:rPr>
          <w:rFonts w:ascii="Times New Roman" w:hAnsi="Times New Roman" w:cs="Times New Roman"/>
          <w:sz w:val="24"/>
          <w:szCs w:val="24"/>
        </w:rPr>
        <w:t>то</w:t>
      </w:r>
      <w:r w:rsidRPr="00533F9A">
        <w:rPr>
          <w:rFonts w:ascii="Times New Roman" w:hAnsi="Times New Roman" w:cs="Times New Roman"/>
          <w:sz w:val="24"/>
          <w:szCs w:val="24"/>
        </w:rPr>
        <w:t xml:space="preserve"> или забрана</w:t>
      </w:r>
      <w:r w:rsidR="007C309C">
        <w:rPr>
          <w:rFonts w:ascii="Times New Roman" w:hAnsi="Times New Roman" w:cs="Times New Roman"/>
          <w:sz w:val="24"/>
          <w:szCs w:val="24"/>
        </w:rPr>
        <w:t>та</w:t>
      </w:r>
      <w:r w:rsidRPr="00533F9A">
        <w:rPr>
          <w:rFonts w:ascii="Times New Roman" w:hAnsi="Times New Roman" w:cs="Times New Roman"/>
          <w:sz w:val="24"/>
          <w:szCs w:val="24"/>
        </w:rPr>
        <w:t xml:space="preserve"> за пускане на пазара на продукти</w:t>
      </w:r>
      <w:r w:rsidR="007C309C">
        <w:rPr>
          <w:rFonts w:ascii="Times New Roman" w:hAnsi="Times New Roman" w:cs="Times New Roman"/>
          <w:sz w:val="24"/>
          <w:szCs w:val="24"/>
        </w:rPr>
        <w:t xml:space="preserve"> – </w:t>
      </w:r>
      <w:r w:rsidRPr="00533F9A">
        <w:rPr>
          <w:rFonts w:ascii="Times New Roman" w:hAnsi="Times New Roman" w:cs="Times New Roman"/>
          <w:sz w:val="24"/>
          <w:szCs w:val="24"/>
        </w:rPr>
        <w:t xml:space="preserve"> необходимо </w:t>
      </w:r>
      <w:r w:rsidR="007C309C">
        <w:rPr>
          <w:rFonts w:ascii="Times New Roman" w:hAnsi="Times New Roman" w:cs="Times New Roman"/>
          <w:sz w:val="24"/>
          <w:szCs w:val="24"/>
        </w:rPr>
        <w:t xml:space="preserve">е </w:t>
      </w:r>
      <w:r w:rsidRPr="00533F9A">
        <w:rPr>
          <w:rFonts w:ascii="Times New Roman" w:hAnsi="Times New Roman" w:cs="Times New Roman"/>
          <w:sz w:val="24"/>
          <w:szCs w:val="24"/>
        </w:rPr>
        <w:t xml:space="preserve">да се отбележи, че на територията на страната ни не се произвеждат технически продукти за авиационната индустрия, а само се предлагат различни по вид услуги в икономическия сектор на въздушния транспорт. </w:t>
      </w:r>
      <w:r w:rsidR="007C309C">
        <w:rPr>
          <w:rFonts w:ascii="Times New Roman" w:hAnsi="Times New Roman" w:cs="Times New Roman"/>
          <w:sz w:val="24"/>
          <w:szCs w:val="24"/>
        </w:rPr>
        <w:t xml:space="preserve">Ето защо </w:t>
      </w:r>
      <w:r w:rsidRPr="00533F9A">
        <w:rPr>
          <w:rFonts w:ascii="Times New Roman" w:hAnsi="Times New Roman" w:cs="Times New Roman"/>
          <w:sz w:val="24"/>
          <w:szCs w:val="24"/>
        </w:rPr>
        <w:t xml:space="preserve">този критерий е неприложим за целите на настоящия анализ. </w:t>
      </w:r>
    </w:p>
    <w:p w14:paraId="0FB8C5A7"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 xml:space="preserve">По отношение по-строгото регулиране на икономическия сектор е необходимо да се отбележи, че с никой от вариантите по </w:t>
      </w:r>
      <w:r w:rsidR="007C309C">
        <w:rPr>
          <w:rFonts w:ascii="Times New Roman" w:hAnsi="Times New Roman" w:cs="Times New Roman"/>
          <w:sz w:val="24"/>
          <w:szCs w:val="24"/>
        </w:rPr>
        <w:t xml:space="preserve">описаните </w:t>
      </w:r>
      <w:r w:rsidRPr="00533F9A">
        <w:rPr>
          <w:rFonts w:ascii="Times New Roman" w:hAnsi="Times New Roman" w:cs="Times New Roman"/>
          <w:sz w:val="24"/>
          <w:szCs w:val="24"/>
        </w:rPr>
        <w:t xml:space="preserve">проблемите не се предвиждат изцяло нови изисквания, различни от вече установените в уредбата на ЕС. Доколкото се въвеждат норми, те са в изпълнение на влезли в сила </w:t>
      </w:r>
      <w:r w:rsidR="007C309C">
        <w:rPr>
          <w:rFonts w:ascii="Times New Roman" w:hAnsi="Times New Roman" w:cs="Times New Roman"/>
          <w:sz w:val="24"/>
          <w:szCs w:val="24"/>
        </w:rPr>
        <w:t xml:space="preserve">разпоредби </w:t>
      </w:r>
      <w:r w:rsidRPr="00533F9A">
        <w:rPr>
          <w:rFonts w:ascii="Times New Roman" w:hAnsi="Times New Roman" w:cs="Times New Roman"/>
          <w:sz w:val="24"/>
          <w:szCs w:val="24"/>
        </w:rPr>
        <w:t>от регламенти на ЕС.</w:t>
      </w:r>
    </w:p>
    <w:p w14:paraId="3E8360F3"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lastRenderedPageBreak/>
        <w:t xml:space="preserve">По отношение това дали измененията ще доведат до създаване или закриване на МСП е необходимо да се вземе предвид настоящото състояние на веригата на доставки на горива и нефтопродукти на пазара на горивата на територията на страната. По никой от вариантите по </w:t>
      </w:r>
      <w:r w:rsidR="007C309C">
        <w:rPr>
          <w:rFonts w:ascii="Times New Roman" w:hAnsi="Times New Roman" w:cs="Times New Roman"/>
          <w:sz w:val="24"/>
          <w:szCs w:val="24"/>
        </w:rPr>
        <w:t xml:space="preserve">описаните </w:t>
      </w:r>
      <w:r w:rsidRPr="00533F9A">
        <w:rPr>
          <w:rFonts w:ascii="Times New Roman" w:hAnsi="Times New Roman" w:cs="Times New Roman"/>
          <w:sz w:val="24"/>
          <w:szCs w:val="24"/>
        </w:rPr>
        <w:t xml:space="preserve">проблеми не се съдържат предпоставки за закриване на МСП. </w:t>
      </w:r>
    </w:p>
    <w:p w14:paraId="512B167B"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 xml:space="preserve">При </w:t>
      </w:r>
      <w:r w:rsidR="007C309C">
        <w:rPr>
          <w:rFonts w:ascii="Times New Roman" w:hAnsi="Times New Roman" w:cs="Times New Roman"/>
          <w:sz w:val="24"/>
          <w:szCs w:val="24"/>
        </w:rPr>
        <w:t xml:space="preserve">проведените </w:t>
      </w:r>
      <w:r w:rsidRPr="00533F9A">
        <w:rPr>
          <w:rFonts w:ascii="Times New Roman" w:hAnsi="Times New Roman" w:cs="Times New Roman"/>
          <w:sz w:val="24"/>
          <w:szCs w:val="24"/>
        </w:rPr>
        <w:t>консултации</w:t>
      </w:r>
      <w:r w:rsidR="007C309C">
        <w:rPr>
          <w:rFonts w:ascii="Times New Roman" w:hAnsi="Times New Roman" w:cs="Times New Roman"/>
          <w:sz w:val="24"/>
          <w:szCs w:val="24"/>
        </w:rPr>
        <w:t xml:space="preserve"> </w:t>
      </w:r>
      <w:r w:rsidRPr="00533F9A">
        <w:rPr>
          <w:rFonts w:ascii="Times New Roman" w:hAnsi="Times New Roman" w:cs="Times New Roman"/>
          <w:sz w:val="24"/>
          <w:szCs w:val="24"/>
        </w:rPr>
        <w:t xml:space="preserve"> е постъпило само едно предложение от страна на Асоциацията на българските авиокомпании, което не е свързано с проблемите, посочени в настоящата </w:t>
      </w:r>
      <w:r w:rsidR="007C309C">
        <w:rPr>
          <w:rFonts w:ascii="Times New Roman" w:hAnsi="Times New Roman" w:cs="Times New Roman"/>
          <w:sz w:val="24"/>
          <w:szCs w:val="24"/>
        </w:rPr>
        <w:t xml:space="preserve">предварителна </w:t>
      </w:r>
      <w:r w:rsidRPr="00533F9A">
        <w:rPr>
          <w:rFonts w:ascii="Times New Roman" w:hAnsi="Times New Roman" w:cs="Times New Roman"/>
          <w:sz w:val="24"/>
          <w:szCs w:val="24"/>
        </w:rPr>
        <w:t xml:space="preserve">оценка и с разпоредбите, предлагани с настоящия законопроект. </w:t>
      </w:r>
    </w:p>
    <w:p w14:paraId="7D0A3C1B" w14:textId="77777777" w:rsidR="00FC5C7F" w:rsidRPr="00533F9A" w:rsidRDefault="00FC5C7F" w:rsidP="00FC5C7F">
      <w:pPr>
        <w:ind w:firstLine="708"/>
        <w:jc w:val="both"/>
        <w:rPr>
          <w:rFonts w:ascii="Times New Roman" w:hAnsi="Times New Roman" w:cs="Times New Roman"/>
          <w:sz w:val="24"/>
          <w:szCs w:val="24"/>
        </w:rPr>
      </w:pPr>
      <w:r w:rsidRPr="00533F9A">
        <w:rPr>
          <w:rFonts w:ascii="Times New Roman" w:hAnsi="Times New Roman" w:cs="Times New Roman"/>
          <w:sz w:val="24"/>
          <w:szCs w:val="24"/>
        </w:rPr>
        <w:t>Същото е отразено в Справката от резултатите от</w:t>
      </w:r>
      <w:r w:rsidR="007C309C">
        <w:rPr>
          <w:rFonts w:ascii="Times New Roman" w:hAnsi="Times New Roman" w:cs="Times New Roman"/>
          <w:sz w:val="24"/>
          <w:szCs w:val="24"/>
        </w:rPr>
        <w:t xml:space="preserve"> проведените консултации – приложение към този доклад</w:t>
      </w:r>
      <w:r w:rsidRPr="00533F9A">
        <w:rPr>
          <w:rFonts w:ascii="Times New Roman" w:hAnsi="Times New Roman" w:cs="Times New Roman"/>
          <w:sz w:val="24"/>
          <w:szCs w:val="24"/>
        </w:rPr>
        <w:t>.</w:t>
      </w:r>
    </w:p>
    <w:p w14:paraId="0CB0C655" w14:textId="77777777" w:rsidR="005F44C3" w:rsidRPr="00AB265A" w:rsidRDefault="001F222A" w:rsidP="009B74B8">
      <w:pPr>
        <w:ind w:firstLine="708"/>
        <w:jc w:val="both"/>
        <w:rPr>
          <w:rFonts w:ascii="Times New Roman" w:hAnsi="Times New Roman" w:cs="Times New Roman"/>
          <w:sz w:val="24"/>
          <w:szCs w:val="24"/>
          <w:lang w:val="en-US"/>
        </w:rPr>
      </w:pPr>
      <w:r>
        <w:rPr>
          <w:rFonts w:ascii="Century" w:hAnsi="Century" w:cs="Times New Roman"/>
        </w:rPr>
        <w:t xml:space="preserve">За проведените обществени консултации се прилага следния </w:t>
      </w:r>
      <w:proofErr w:type="spellStart"/>
      <w:r>
        <w:rPr>
          <w:rFonts w:ascii="Century" w:hAnsi="Century" w:cs="Times New Roman"/>
        </w:rPr>
        <w:t>хиперлинк</w:t>
      </w:r>
      <w:proofErr w:type="spellEnd"/>
      <w:r>
        <w:rPr>
          <w:rFonts w:ascii="Century" w:hAnsi="Century" w:cs="Times New Roman"/>
        </w:rPr>
        <w:t>:</w:t>
      </w:r>
      <w:r w:rsidR="00411681" w:rsidRPr="00411681">
        <w:t xml:space="preserve"> </w:t>
      </w:r>
      <w:hyperlink r:id="rId11" w:history="1">
        <w:r w:rsidR="00411681" w:rsidRPr="00AB265A">
          <w:rPr>
            <w:rFonts w:ascii="Times New Roman" w:hAnsi="Times New Roman" w:cs="Times New Roman"/>
            <w:color w:val="0000FF"/>
            <w:sz w:val="24"/>
            <w:szCs w:val="24"/>
            <w:u w:val="single"/>
          </w:rPr>
          <w:t>Портал за обществени консултации (strategy.bg)</w:t>
        </w:r>
      </w:hyperlink>
    </w:p>
    <w:p w14:paraId="74B55B5B" w14:textId="77777777" w:rsidR="006631AA" w:rsidRDefault="00541BD2" w:rsidP="009B74B8">
      <w:pPr>
        <w:ind w:firstLine="708"/>
        <w:jc w:val="both"/>
        <w:rPr>
          <w:rFonts w:ascii="Century" w:hAnsi="Century" w:cs="Times New Roman"/>
        </w:rPr>
      </w:pPr>
      <w:hyperlink r:id="rId12" w:history="1">
        <w:r w:rsidR="006631AA" w:rsidRPr="003E1BD2">
          <w:rPr>
            <w:rStyle w:val="Hyperlink"/>
            <w:rFonts w:ascii="Century" w:hAnsi="Century" w:cs="Times New Roman"/>
          </w:rPr>
          <w:t>https://www.strategy.bg/PublicConsultations/View.aspx?lang=bg-BG&amp;Id=7711</w:t>
        </w:r>
      </w:hyperlink>
    </w:p>
    <w:p w14:paraId="6C7E9FE7" w14:textId="77777777" w:rsidR="006631AA" w:rsidRPr="006631AA" w:rsidRDefault="006631AA" w:rsidP="009B74B8">
      <w:pPr>
        <w:ind w:firstLine="708"/>
        <w:jc w:val="both"/>
        <w:rPr>
          <w:rFonts w:ascii="Century" w:hAnsi="Century" w:cs="Times New Roman"/>
        </w:rPr>
      </w:pPr>
    </w:p>
    <w:p w14:paraId="50C945D8" w14:textId="77777777" w:rsidR="00D62206" w:rsidRPr="000E7A3A" w:rsidRDefault="00D62206" w:rsidP="008D0E15">
      <w:pPr>
        <w:pStyle w:val="Heading2"/>
        <w:numPr>
          <w:ilvl w:val="1"/>
          <w:numId w:val="1"/>
        </w:numPr>
        <w:tabs>
          <w:tab w:val="left" w:pos="900"/>
        </w:tabs>
        <w:ind w:left="360" w:firstLine="0"/>
      </w:pPr>
      <w:bookmarkStart w:id="97" w:name="_Toc47606630"/>
      <w:r w:rsidRPr="000E7A3A">
        <w:t>Описание на разходите и ползите</w:t>
      </w:r>
      <w:r w:rsidR="00FB588D" w:rsidRPr="000E7A3A">
        <w:t xml:space="preserve"> върху заинтересованите страни</w:t>
      </w:r>
      <w:bookmarkEnd w:id="97"/>
    </w:p>
    <w:tbl>
      <w:tblPr>
        <w:tblStyle w:val="TableGrid"/>
        <w:tblW w:w="8247" w:type="dxa"/>
        <w:jc w:val="center"/>
        <w:tblLayout w:type="fixed"/>
        <w:tblLook w:val="04A0" w:firstRow="1" w:lastRow="0" w:firstColumn="1" w:lastColumn="0" w:noHBand="0" w:noVBand="1"/>
      </w:tblPr>
      <w:tblGrid>
        <w:gridCol w:w="1936"/>
        <w:gridCol w:w="16"/>
        <w:gridCol w:w="992"/>
        <w:gridCol w:w="51"/>
        <w:gridCol w:w="2760"/>
        <w:gridCol w:w="94"/>
        <w:gridCol w:w="1469"/>
        <w:gridCol w:w="40"/>
        <w:gridCol w:w="883"/>
        <w:gridCol w:w="6"/>
      </w:tblGrid>
      <w:tr w:rsidR="00A34A29" w:rsidRPr="000E7A3A" w14:paraId="35AB00E2" w14:textId="77777777" w:rsidTr="00CB1149">
        <w:trPr>
          <w:gridAfter w:val="1"/>
          <w:wAfter w:w="6" w:type="dxa"/>
          <w:jc w:val="center"/>
        </w:trPr>
        <w:tc>
          <w:tcPr>
            <w:tcW w:w="8241" w:type="dxa"/>
            <w:gridSpan w:val="9"/>
            <w:shd w:val="clear" w:color="auto" w:fill="DBDBDB" w:themeFill="accent3" w:themeFillTint="66"/>
          </w:tcPr>
          <w:p w14:paraId="54896315" w14:textId="77777777" w:rsidR="00A34A29" w:rsidRPr="000E7A3A" w:rsidRDefault="00A34A29" w:rsidP="00622F59">
            <w:pPr>
              <w:spacing w:before="120" w:after="120"/>
              <w:jc w:val="center"/>
              <w:rPr>
                <w:rFonts w:ascii="Century" w:hAnsi="Century" w:cs="Times New Roman"/>
                <w:b/>
                <w:i/>
              </w:rPr>
            </w:pPr>
            <w:r w:rsidRPr="000E7A3A">
              <w:rPr>
                <w:rFonts w:ascii="Century" w:hAnsi="Century" w:cs="Times New Roman"/>
                <w:b/>
                <w:i/>
              </w:rPr>
              <w:t xml:space="preserve">Проблем 1: </w:t>
            </w:r>
            <w:r w:rsidR="00562285">
              <w:rPr>
                <w:rFonts w:ascii="Century" w:hAnsi="Century" w:cs="Times New Roman"/>
                <w:b/>
                <w:i/>
              </w:rPr>
              <w:t>„</w:t>
            </w:r>
            <w:r w:rsidR="00383913" w:rsidRPr="002462AC">
              <w:rPr>
                <w:rFonts w:ascii="Times New Roman" w:hAnsi="Times New Roman"/>
                <w:bCs/>
                <w:i/>
                <w:iCs/>
                <w:sz w:val="24"/>
                <w:szCs w:val="24"/>
              </w:rPr>
              <w:t xml:space="preserve">Липса на </w:t>
            </w:r>
            <w:r w:rsidR="00622F59">
              <w:rPr>
                <w:rFonts w:ascii="Times New Roman" w:hAnsi="Times New Roman"/>
                <w:bCs/>
                <w:i/>
                <w:iCs/>
                <w:sz w:val="24"/>
                <w:szCs w:val="24"/>
              </w:rPr>
              <w:t xml:space="preserve">изрично посочване </w:t>
            </w:r>
            <w:r w:rsidR="00383913" w:rsidRPr="002462AC">
              <w:rPr>
                <w:rFonts w:ascii="Times New Roman" w:hAnsi="Times New Roman"/>
                <w:bCs/>
                <w:i/>
                <w:iCs/>
                <w:sz w:val="24"/>
                <w:szCs w:val="24"/>
              </w:rPr>
              <w:t>на съществуващи регистри, предвидени в подзаконовата уредба, в ЗГВ</w:t>
            </w:r>
            <w:r w:rsidR="00562285">
              <w:rPr>
                <w:rFonts w:ascii="Times New Roman" w:hAnsi="Times New Roman"/>
                <w:bCs/>
                <w:i/>
                <w:iCs/>
                <w:sz w:val="24"/>
                <w:szCs w:val="24"/>
              </w:rPr>
              <w:t>“</w:t>
            </w:r>
          </w:p>
        </w:tc>
      </w:tr>
      <w:tr w:rsidR="00EB1175" w:rsidRPr="000E7A3A" w14:paraId="7AF42199" w14:textId="77777777" w:rsidTr="00CB1149">
        <w:trPr>
          <w:gridAfter w:val="1"/>
          <w:wAfter w:w="6" w:type="dxa"/>
          <w:jc w:val="center"/>
        </w:trPr>
        <w:tc>
          <w:tcPr>
            <w:tcW w:w="1936" w:type="dxa"/>
            <w:shd w:val="clear" w:color="auto" w:fill="DBDBDB" w:themeFill="accent3" w:themeFillTint="66"/>
          </w:tcPr>
          <w:p w14:paraId="7C4DB949" w14:textId="77777777" w:rsidR="00A34A29" w:rsidRPr="000E7A3A" w:rsidRDefault="00A34A29" w:rsidP="00717937">
            <w:pPr>
              <w:spacing w:before="120" w:after="120"/>
              <w:jc w:val="both"/>
              <w:rPr>
                <w:rFonts w:ascii="Century" w:hAnsi="Century" w:cs="Times New Roman"/>
                <w:b/>
                <w:i/>
              </w:rPr>
            </w:pPr>
          </w:p>
        </w:tc>
        <w:tc>
          <w:tcPr>
            <w:tcW w:w="1059" w:type="dxa"/>
            <w:gridSpan w:val="3"/>
            <w:shd w:val="clear" w:color="auto" w:fill="DEEAF6" w:themeFill="accent1" w:themeFillTint="33"/>
            <w:vAlign w:val="center"/>
          </w:tcPr>
          <w:p w14:paraId="4CCA27E5" w14:textId="77777777" w:rsidR="00A34A29" w:rsidRPr="00A34A29" w:rsidRDefault="00A34A29" w:rsidP="00A34A2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w:t>
            </w:r>
            <w:r w:rsidR="00FB5F38">
              <w:rPr>
                <w:rFonts w:ascii="Century" w:hAnsi="Century" w:cs="Times New Roman"/>
                <w:b/>
                <w:i/>
                <w:sz w:val="16"/>
                <w:szCs w:val="16"/>
              </w:rPr>
              <w:t xml:space="preserve"> 0</w:t>
            </w:r>
          </w:p>
          <w:p w14:paraId="02695822" w14:textId="77777777" w:rsidR="00A34A29" w:rsidRPr="000E7A3A" w:rsidRDefault="00A34A29" w:rsidP="00A34A2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„Без действие“:</w:t>
            </w:r>
          </w:p>
        </w:tc>
        <w:tc>
          <w:tcPr>
            <w:tcW w:w="2760" w:type="dxa"/>
            <w:shd w:val="clear" w:color="auto" w:fill="BDD6EE" w:themeFill="accent1" w:themeFillTint="66"/>
            <w:vAlign w:val="center"/>
          </w:tcPr>
          <w:p w14:paraId="1E66BEF6" w14:textId="77777777" w:rsidR="00A34A29"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FB5F38">
              <w:rPr>
                <w:rFonts w:ascii="Century" w:hAnsi="Century" w:cs="Times New Roman"/>
                <w:b/>
                <w:i/>
                <w:sz w:val="16"/>
                <w:szCs w:val="16"/>
              </w:rPr>
              <w:t>1</w:t>
            </w:r>
            <w:r w:rsidRPr="00A34A29">
              <w:rPr>
                <w:rFonts w:ascii="Century" w:hAnsi="Century" w:cs="Times New Roman"/>
                <w:b/>
                <w:i/>
                <w:sz w:val="16"/>
                <w:szCs w:val="16"/>
              </w:rPr>
              <w:t>:</w:t>
            </w:r>
          </w:p>
          <w:p w14:paraId="66B89618" w14:textId="77777777" w:rsidR="007E77A9" w:rsidRPr="000E7A3A" w:rsidRDefault="007E77A9" w:rsidP="00717937">
            <w:pPr>
              <w:spacing w:before="120" w:after="120"/>
              <w:contextualSpacing/>
              <w:jc w:val="center"/>
              <w:rPr>
                <w:rFonts w:ascii="Century" w:hAnsi="Century" w:cs="Times New Roman"/>
                <w:b/>
                <w:i/>
                <w:sz w:val="16"/>
                <w:szCs w:val="16"/>
              </w:rPr>
            </w:pPr>
            <w:r>
              <w:rPr>
                <w:rFonts w:ascii="Century" w:hAnsi="Century" w:cs="Times New Roman"/>
                <w:b/>
                <w:i/>
                <w:sz w:val="16"/>
                <w:szCs w:val="16"/>
              </w:rPr>
              <w:t xml:space="preserve">„Предприемане на </w:t>
            </w:r>
            <w:r w:rsidR="00562285">
              <w:rPr>
                <w:rFonts w:ascii="Century" w:hAnsi="Century" w:cs="Times New Roman"/>
                <w:b/>
                <w:i/>
                <w:sz w:val="16"/>
                <w:szCs w:val="16"/>
              </w:rPr>
              <w:t>законодателното предложение</w:t>
            </w:r>
            <w:r>
              <w:rPr>
                <w:rFonts w:ascii="Century" w:hAnsi="Century" w:cs="Times New Roman"/>
                <w:b/>
                <w:i/>
                <w:sz w:val="16"/>
                <w:szCs w:val="16"/>
              </w:rPr>
              <w:t>“</w:t>
            </w:r>
          </w:p>
        </w:tc>
        <w:tc>
          <w:tcPr>
            <w:tcW w:w="1563" w:type="dxa"/>
            <w:gridSpan w:val="2"/>
            <w:shd w:val="clear" w:color="auto" w:fill="9CC2E5" w:themeFill="accent1" w:themeFillTint="99"/>
            <w:vAlign w:val="center"/>
          </w:tcPr>
          <w:p w14:paraId="52630670" w14:textId="77777777" w:rsidR="00A34A29"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FB5F38">
              <w:rPr>
                <w:rFonts w:ascii="Century" w:hAnsi="Century" w:cs="Times New Roman"/>
                <w:b/>
                <w:i/>
                <w:sz w:val="16"/>
                <w:szCs w:val="16"/>
              </w:rPr>
              <w:t>2</w:t>
            </w:r>
            <w:r w:rsidRPr="00A34A29">
              <w:rPr>
                <w:rFonts w:ascii="Century" w:hAnsi="Century" w:cs="Times New Roman"/>
                <w:b/>
                <w:i/>
                <w:sz w:val="16"/>
                <w:szCs w:val="16"/>
              </w:rPr>
              <w:t>:</w:t>
            </w:r>
          </w:p>
          <w:p w14:paraId="3BFAC9DC" w14:textId="77777777" w:rsidR="007E77A9" w:rsidRPr="000E7A3A" w:rsidRDefault="007E77A9" w:rsidP="00717937">
            <w:pPr>
              <w:spacing w:before="120" w:after="120"/>
              <w:contextualSpacing/>
              <w:jc w:val="center"/>
              <w:rPr>
                <w:rFonts w:ascii="Century" w:hAnsi="Century" w:cs="Times New Roman"/>
                <w:b/>
                <w:i/>
                <w:sz w:val="16"/>
                <w:szCs w:val="16"/>
              </w:rPr>
            </w:pPr>
            <w:r>
              <w:rPr>
                <w:rFonts w:ascii="Century" w:hAnsi="Century" w:cs="Times New Roman"/>
                <w:b/>
                <w:i/>
                <w:sz w:val="16"/>
                <w:szCs w:val="16"/>
              </w:rPr>
              <w:t>„Нежелан“</w:t>
            </w:r>
          </w:p>
        </w:tc>
        <w:tc>
          <w:tcPr>
            <w:tcW w:w="923" w:type="dxa"/>
            <w:gridSpan w:val="2"/>
            <w:shd w:val="clear" w:color="auto" w:fill="2E74B5" w:themeFill="accent1" w:themeFillShade="BF"/>
            <w:vAlign w:val="center"/>
          </w:tcPr>
          <w:p w14:paraId="1F1EC83A" w14:textId="77777777" w:rsidR="00A34A29" w:rsidRPr="000E7A3A" w:rsidRDefault="00A34A29" w:rsidP="00A34A2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FB5F38">
              <w:rPr>
                <w:rFonts w:ascii="Century" w:hAnsi="Century" w:cs="Times New Roman"/>
                <w:b/>
                <w:i/>
                <w:sz w:val="16"/>
                <w:szCs w:val="16"/>
              </w:rPr>
              <w:t>3</w:t>
            </w:r>
            <w:r w:rsidRPr="00A34A29">
              <w:rPr>
                <w:rFonts w:ascii="Century" w:hAnsi="Century" w:cs="Times New Roman"/>
                <w:b/>
                <w:i/>
                <w:sz w:val="16"/>
                <w:szCs w:val="16"/>
              </w:rPr>
              <w:t xml:space="preserve"> :</w:t>
            </w:r>
          </w:p>
        </w:tc>
      </w:tr>
      <w:tr w:rsidR="00EB1175" w:rsidRPr="000E7A3A" w14:paraId="3C66E10D" w14:textId="77777777" w:rsidTr="00CB1149">
        <w:trPr>
          <w:gridAfter w:val="1"/>
          <w:wAfter w:w="6" w:type="dxa"/>
          <w:jc w:val="center"/>
        </w:trPr>
        <w:tc>
          <w:tcPr>
            <w:tcW w:w="1936" w:type="dxa"/>
            <w:shd w:val="clear" w:color="auto" w:fill="DBDBDB" w:themeFill="accent3" w:themeFillTint="66"/>
          </w:tcPr>
          <w:p w14:paraId="02B9E432" w14:textId="77777777" w:rsidR="00A34A29" w:rsidRPr="0091681B" w:rsidRDefault="00A34A29" w:rsidP="00A34A29">
            <w:pPr>
              <w:spacing w:before="120" w:after="120"/>
              <w:jc w:val="both"/>
              <w:rPr>
                <w:rFonts w:ascii="Century" w:hAnsi="Century" w:cs="Times New Roman"/>
                <w:b/>
                <w:i/>
                <w:sz w:val="16"/>
                <w:szCs w:val="16"/>
              </w:rPr>
            </w:pPr>
            <w:r w:rsidRPr="0091681B">
              <w:rPr>
                <w:rFonts w:ascii="Century" w:hAnsi="Century" w:cs="Times New Roman"/>
                <w:b/>
                <w:i/>
                <w:sz w:val="16"/>
                <w:szCs w:val="16"/>
              </w:rPr>
              <w:t>Заинтересована страна/група 1</w:t>
            </w:r>
          </w:p>
          <w:p w14:paraId="3073FE26" w14:textId="77777777" w:rsidR="00383913" w:rsidRPr="009E772D" w:rsidRDefault="00383913" w:rsidP="009E772D">
            <w:pPr>
              <w:spacing w:before="120" w:after="120"/>
              <w:jc w:val="both"/>
              <w:rPr>
                <w:rFonts w:ascii="Century" w:hAnsi="Century" w:cs="Times New Roman"/>
                <w:bCs/>
                <w:i/>
                <w:sz w:val="16"/>
                <w:szCs w:val="16"/>
              </w:rPr>
            </w:pPr>
            <w:r w:rsidRPr="009E772D">
              <w:rPr>
                <w:rFonts w:ascii="Century" w:hAnsi="Century" w:cs="Times New Roman"/>
                <w:bCs/>
                <w:i/>
                <w:sz w:val="16"/>
                <w:szCs w:val="16"/>
              </w:rPr>
              <w:t>Гражданите</w:t>
            </w:r>
          </w:p>
          <w:p w14:paraId="6CE9C32F" w14:textId="77777777" w:rsidR="009E772D" w:rsidRPr="009E772D" w:rsidRDefault="009E772D" w:rsidP="009E772D">
            <w:pPr>
              <w:pStyle w:val="ListParagraph"/>
              <w:spacing w:before="120" w:after="120"/>
              <w:jc w:val="both"/>
              <w:rPr>
                <w:rFonts w:ascii="Century" w:hAnsi="Century" w:cs="Times New Roman"/>
                <w:bCs/>
                <w:i/>
                <w:sz w:val="16"/>
                <w:szCs w:val="16"/>
              </w:rPr>
            </w:pPr>
          </w:p>
          <w:p w14:paraId="5EF1C893" w14:textId="77777777" w:rsidR="00383913" w:rsidRPr="00383913" w:rsidRDefault="00383913" w:rsidP="009E772D">
            <w:pPr>
              <w:pStyle w:val="ListParagraph"/>
              <w:spacing w:before="120" w:after="120"/>
              <w:jc w:val="both"/>
              <w:rPr>
                <w:rFonts w:ascii="Century" w:hAnsi="Century" w:cs="Times New Roman"/>
                <w:b/>
                <w:i/>
              </w:rPr>
            </w:pPr>
          </w:p>
        </w:tc>
        <w:tc>
          <w:tcPr>
            <w:tcW w:w="1059" w:type="dxa"/>
            <w:gridSpan w:val="3"/>
            <w:shd w:val="clear" w:color="auto" w:fill="DEEAF6" w:themeFill="accent1" w:themeFillTint="33"/>
          </w:tcPr>
          <w:p w14:paraId="7CA89BD2" w14:textId="77777777" w:rsidR="00A34A29"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009E772D">
              <w:rPr>
                <w:rFonts w:ascii="Century" w:hAnsi="Century" w:cs="Times New Roman"/>
                <w:b/>
                <w:i/>
                <w:sz w:val="16"/>
                <w:szCs w:val="16"/>
              </w:rPr>
              <w:t xml:space="preserve"> няма</w:t>
            </w:r>
          </w:p>
          <w:p w14:paraId="6B6EC11F" w14:textId="77777777" w:rsidR="00A34A29" w:rsidRPr="000E7A3A" w:rsidRDefault="00A34A29" w:rsidP="00A34A29">
            <w:pPr>
              <w:jc w:val="both"/>
              <w:rPr>
                <w:rFonts w:ascii="Century" w:hAnsi="Century" w:cs="Times New Roman"/>
                <w:b/>
                <w:i/>
                <w:sz w:val="16"/>
                <w:szCs w:val="16"/>
              </w:rPr>
            </w:pPr>
          </w:p>
          <w:p w14:paraId="12F3A997"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009E772D">
              <w:rPr>
                <w:rFonts w:ascii="Century" w:hAnsi="Century" w:cs="Times New Roman"/>
                <w:b/>
                <w:i/>
                <w:sz w:val="16"/>
                <w:szCs w:val="16"/>
              </w:rPr>
              <w:t>няма</w:t>
            </w:r>
          </w:p>
        </w:tc>
        <w:tc>
          <w:tcPr>
            <w:tcW w:w="2760" w:type="dxa"/>
            <w:shd w:val="clear" w:color="auto" w:fill="DEEAF6" w:themeFill="accent1" w:themeFillTint="33"/>
          </w:tcPr>
          <w:p w14:paraId="28BDCBEA"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009E772D">
              <w:rPr>
                <w:rFonts w:ascii="Century" w:hAnsi="Century" w:cs="Times New Roman"/>
                <w:b/>
                <w:i/>
                <w:sz w:val="16"/>
                <w:szCs w:val="16"/>
              </w:rPr>
              <w:t xml:space="preserve"> няма</w:t>
            </w:r>
          </w:p>
          <w:p w14:paraId="1444A37B"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E772D" w:rsidRPr="00AB265A">
              <w:rPr>
                <w:rFonts w:ascii="Century" w:hAnsi="Century" w:cs="Times New Roman"/>
                <w:b/>
                <w:i/>
                <w:sz w:val="20"/>
                <w:szCs w:val="20"/>
              </w:rPr>
              <w:t>информираност за лицата, които оказват авиационни услуги</w:t>
            </w:r>
          </w:p>
        </w:tc>
        <w:tc>
          <w:tcPr>
            <w:tcW w:w="1563" w:type="dxa"/>
            <w:gridSpan w:val="2"/>
            <w:shd w:val="clear" w:color="auto" w:fill="DEEAF6" w:themeFill="accent1" w:themeFillTint="33"/>
          </w:tcPr>
          <w:p w14:paraId="28406680" w14:textId="77777777" w:rsidR="00A34A29" w:rsidRPr="009E772D" w:rsidRDefault="00A34A29" w:rsidP="00A34A29">
            <w:pPr>
              <w:jc w:val="both"/>
              <w:rPr>
                <w:rFonts w:ascii="Times New Roman" w:hAnsi="Times New Roman" w:cs="Times New Roman"/>
                <w:bCs/>
                <w:i/>
                <w:sz w:val="16"/>
                <w:szCs w:val="16"/>
              </w:rPr>
            </w:pPr>
            <w:r w:rsidRPr="009E772D">
              <w:rPr>
                <w:rFonts w:ascii="Times New Roman" w:hAnsi="Times New Roman" w:cs="Times New Roman"/>
                <w:bCs/>
                <w:i/>
                <w:sz w:val="16"/>
                <w:szCs w:val="16"/>
              </w:rPr>
              <w:t xml:space="preserve">Разходи: </w:t>
            </w:r>
            <w:r w:rsidR="009E772D" w:rsidRPr="009E772D">
              <w:rPr>
                <w:rFonts w:ascii="Times New Roman" w:hAnsi="Times New Roman" w:cs="Times New Roman"/>
                <w:bCs/>
                <w:i/>
                <w:sz w:val="16"/>
                <w:szCs w:val="16"/>
              </w:rPr>
              <w:t>няма</w:t>
            </w:r>
          </w:p>
          <w:p w14:paraId="49A8F48C" w14:textId="77777777" w:rsidR="009E772D" w:rsidRDefault="009E772D" w:rsidP="00A34A29">
            <w:pPr>
              <w:jc w:val="both"/>
              <w:rPr>
                <w:rFonts w:ascii="Times New Roman" w:hAnsi="Times New Roman" w:cs="Times New Roman"/>
                <w:bCs/>
                <w:i/>
                <w:sz w:val="16"/>
                <w:szCs w:val="16"/>
              </w:rPr>
            </w:pPr>
            <w:r>
              <w:rPr>
                <w:rFonts w:ascii="Times New Roman" w:hAnsi="Times New Roman" w:cs="Times New Roman"/>
                <w:bCs/>
                <w:i/>
                <w:sz w:val="16"/>
                <w:szCs w:val="16"/>
              </w:rPr>
              <w:t>Ползи: няма</w:t>
            </w:r>
          </w:p>
          <w:p w14:paraId="71BA739A" w14:textId="77777777" w:rsidR="00A34A29" w:rsidRPr="009E772D" w:rsidRDefault="009E772D" w:rsidP="00A34A29">
            <w:pPr>
              <w:jc w:val="both"/>
              <w:rPr>
                <w:rFonts w:ascii="Times New Roman" w:hAnsi="Times New Roman" w:cs="Times New Roman"/>
                <w:bCs/>
                <w:i/>
                <w:sz w:val="16"/>
                <w:szCs w:val="16"/>
              </w:rPr>
            </w:pPr>
            <w:r>
              <w:rPr>
                <w:rFonts w:ascii="Times New Roman" w:hAnsi="Times New Roman" w:cs="Times New Roman"/>
                <w:bCs/>
                <w:i/>
                <w:sz w:val="16"/>
                <w:szCs w:val="16"/>
              </w:rPr>
              <w:t>Рискове:</w:t>
            </w:r>
            <w:r w:rsidR="00A34A29" w:rsidRPr="009E772D">
              <w:rPr>
                <w:rFonts w:ascii="Times New Roman" w:hAnsi="Times New Roman" w:cs="Times New Roman"/>
                <w:bCs/>
                <w:i/>
                <w:sz w:val="16"/>
                <w:szCs w:val="16"/>
              </w:rPr>
              <w:t xml:space="preserve">  </w:t>
            </w:r>
            <w:r w:rsidRPr="009E772D">
              <w:rPr>
                <w:rFonts w:ascii="Times New Roman" w:hAnsi="Times New Roman" w:cs="Times New Roman"/>
                <w:bCs/>
                <w:i/>
                <w:sz w:val="16"/>
                <w:szCs w:val="16"/>
              </w:rPr>
              <w:t>липса на информираност за лицата, които предоставят авиационни услуги, косвено-</w:t>
            </w:r>
            <w:r>
              <w:rPr>
                <w:rFonts w:ascii="Times New Roman" w:hAnsi="Times New Roman" w:cs="Times New Roman"/>
                <w:bCs/>
                <w:i/>
                <w:sz w:val="16"/>
                <w:szCs w:val="16"/>
              </w:rPr>
              <w:t>нарушаване на</w:t>
            </w:r>
            <w:r w:rsidRPr="009E772D">
              <w:rPr>
                <w:rFonts w:ascii="Times New Roman" w:hAnsi="Times New Roman" w:cs="Times New Roman"/>
                <w:bCs/>
                <w:i/>
                <w:sz w:val="16"/>
                <w:szCs w:val="16"/>
              </w:rPr>
              <w:t xml:space="preserve"> правата на пътниците</w:t>
            </w:r>
          </w:p>
        </w:tc>
        <w:tc>
          <w:tcPr>
            <w:tcW w:w="923" w:type="dxa"/>
            <w:gridSpan w:val="2"/>
            <w:shd w:val="clear" w:color="auto" w:fill="DEEAF6" w:themeFill="accent1" w:themeFillTint="33"/>
          </w:tcPr>
          <w:p w14:paraId="18F1C57F"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E772D">
              <w:rPr>
                <w:rFonts w:ascii="Century" w:hAnsi="Century" w:cs="Times New Roman"/>
                <w:b/>
                <w:i/>
                <w:sz w:val="16"/>
                <w:szCs w:val="16"/>
              </w:rPr>
              <w:t>няма</w:t>
            </w:r>
          </w:p>
          <w:p w14:paraId="0E325801"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009E772D">
              <w:rPr>
                <w:rFonts w:ascii="Century" w:hAnsi="Century" w:cs="Times New Roman"/>
                <w:b/>
                <w:i/>
                <w:sz w:val="16"/>
                <w:szCs w:val="16"/>
              </w:rPr>
              <w:t>няма</w:t>
            </w:r>
          </w:p>
        </w:tc>
      </w:tr>
      <w:tr w:rsidR="00EB1175" w:rsidRPr="000E7A3A" w14:paraId="60FA4BD4" w14:textId="77777777" w:rsidTr="00CB1149">
        <w:trPr>
          <w:gridAfter w:val="1"/>
          <w:wAfter w:w="6" w:type="dxa"/>
          <w:jc w:val="center"/>
        </w:trPr>
        <w:tc>
          <w:tcPr>
            <w:tcW w:w="1936" w:type="dxa"/>
            <w:shd w:val="clear" w:color="auto" w:fill="DBDBDB" w:themeFill="accent3" w:themeFillTint="66"/>
          </w:tcPr>
          <w:p w14:paraId="51D47C86" w14:textId="77777777" w:rsidR="00A34A29" w:rsidRPr="00DA7CD5" w:rsidRDefault="00A34A29" w:rsidP="00A34A29">
            <w:pPr>
              <w:spacing w:before="120" w:after="120"/>
              <w:jc w:val="both"/>
              <w:rPr>
                <w:rFonts w:ascii="Century" w:hAnsi="Century" w:cs="Times New Roman"/>
                <w:b/>
                <w:i/>
                <w:sz w:val="16"/>
                <w:szCs w:val="16"/>
              </w:rPr>
            </w:pPr>
            <w:r w:rsidRPr="00DA7CD5">
              <w:rPr>
                <w:rFonts w:ascii="Century" w:hAnsi="Century" w:cs="Times New Roman"/>
                <w:b/>
                <w:i/>
                <w:sz w:val="16"/>
                <w:szCs w:val="16"/>
              </w:rPr>
              <w:t>Заинтересована страна/група 2</w:t>
            </w:r>
          </w:p>
          <w:p w14:paraId="5FBA017C" w14:textId="77777777" w:rsidR="009E772D" w:rsidRPr="009E772D" w:rsidRDefault="009E772D" w:rsidP="00A34A29">
            <w:pPr>
              <w:spacing w:before="120" w:after="120"/>
              <w:jc w:val="both"/>
              <w:rPr>
                <w:rFonts w:ascii="Century" w:hAnsi="Century" w:cs="Times New Roman"/>
                <w:b/>
                <w:i/>
                <w:iCs/>
                <w:sz w:val="16"/>
                <w:szCs w:val="16"/>
              </w:rPr>
            </w:pPr>
            <w:r w:rsidRPr="009E772D">
              <w:rPr>
                <w:rFonts w:ascii="Times New Roman" w:eastAsia="Times New Roman" w:hAnsi="Times New Roman" w:cs="Times New Roman"/>
                <w:i/>
                <w:iCs/>
                <w:color w:val="000000"/>
                <w:sz w:val="16"/>
                <w:szCs w:val="16"/>
              </w:rPr>
              <w:t>операторите на безпилотни летателни системи</w:t>
            </w:r>
          </w:p>
        </w:tc>
        <w:tc>
          <w:tcPr>
            <w:tcW w:w="1059" w:type="dxa"/>
            <w:gridSpan w:val="3"/>
            <w:shd w:val="clear" w:color="auto" w:fill="DEEAF6" w:themeFill="accent1" w:themeFillTint="33"/>
          </w:tcPr>
          <w:p w14:paraId="7DD7E5F5"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E772D">
              <w:rPr>
                <w:rFonts w:ascii="Century" w:hAnsi="Century" w:cs="Times New Roman"/>
                <w:b/>
                <w:i/>
                <w:sz w:val="16"/>
                <w:szCs w:val="16"/>
              </w:rPr>
              <w:t>няма</w:t>
            </w:r>
          </w:p>
          <w:p w14:paraId="5E9DE821"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009E772D">
              <w:rPr>
                <w:rFonts w:ascii="Century" w:hAnsi="Century" w:cs="Times New Roman"/>
                <w:b/>
                <w:i/>
                <w:sz w:val="16"/>
                <w:szCs w:val="16"/>
              </w:rPr>
              <w:t>няма</w:t>
            </w:r>
          </w:p>
        </w:tc>
        <w:tc>
          <w:tcPr>
            <w:tcW w:w="2760" w:type="dxa"/>
            <w:shd w:val="clear" w:color="auto" w:fill="DEEAF6" w:themeFill="accent1" w:themeFillTint="33"/>
          </w:tcPr>
          <w:p w14:paraId="6ADF2B34"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E772D">
              <w:rPr>
                <w:rFonts w:ascii="Century" w:hAnsi="Century" w:cs="Times New Roman"/>
                <w:b/>
                <w:i/>
                <w:sz w:val="16"/>
                <w:szCs w:val="16"/>
              </w:rPr>
              <w:t>няма</w:t>
            </w:r>
          </w:p>
          <w:p w14:paraId="0E895557"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E772D" w:rsidRPr="00AB265A">
              <w:rPr>
                <w:rFonts w:ascii="Century" w:hAnsi="Century" w:cs="Times New Roman"/>
                <w:b/>
                <w:i/>
                <w:sz w:val="20"/>
                <w:szCs w:val="20"/>
              </w:rPr>
              <w:t>възможност законосъобразно да осъществяват дейности с БЛС</w:t>
            </w:r>
            <w:r w:rsidR="009E772D">
              <w:rPr>
                <w:rFonts w:ascii="Century" w:hAnsi="Century" w:cs="Times New Roman"/>
                <w:b/>
                <w:i/>
                <w:sz w:val="16"/>
                <w:szCs w:val="16"/>
              </w:rPr>
              <w:t xml:space="preserve"> </w:t>
            </w:r>
          </w:p>
        </w:tc>
        <w:tc>
          <w:tcPr>
            <w:tcW w:w="1563" w:type="dxa"/>
            <w:gridSpan w:val="2"/>
            <w:shd w:val="clear" w:color="auto" w:fill="DEEAF6" w:themeFill="accent1" w:themeFillTint="33"/>
          </w:tcPr>
          <w:p w14:paraId="459BB05D" w14:textId="77777777" w:rsidR="00A34A29"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E772D">
              <w:rPr>
                <w:rFonts w:ascii="Century" w:hAnsi="Century" w:cs="Times New Roman"/>
                <w:b/>
                <w:i/>
                <w:sz w:val="16"/>
                <w:szCs w:val="16"/>
              </w:rPr>
              <w:t>няма</w:t>
            </w:r>
          </w:p>
          <w:p w14:paraId="00C9BDC0" w14:textId="77777777" w:rsidR="00A34A29" w:rsidRPr="000E7A3A" w:rsidRDefault="00A34A29" w:rsidP="00A34A29">
            <w:pPr>
              <w:jc w:val="both"/>
              <w:rPr>
                <w:rFonts w:ascii="Century" w:hAnsi="Century" w:cs="Times New Roman"/>
                <w:b/>
                <w:i/>
                <w:sz w:val="16"/>
                <w:szCs w:val="16"/>
              </w:rPr>
            </w:pPr>
          </w:p>
          <w:p w14:paraId="568119AF"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E772D" w:rsidRPr="00DA7CD5">
              <w:rPr>
                <w:rFonts w:ascii="Times New Roman" w:hAnsi="Times New Roman" w:cs="Times New Roman"/>
                <w:bCs/>
                <w:i/>
                <w:sz w:val="16"/>
                <w:szCs w:val="16"/>
              </w:rPr>
              <w:t>риск от санкции за незаконосъобразно упражняване на дейности с БЛС</w:t>
            </w:r>
          </w:p>
        </w:tc>
        <w:tc>
          <w:tcPr>
            <w:tcW w:w="923" w:type="dxa"/>
            <w:gridSpan w:val="2"/>
            <w:shd w:val="clear" w:color="auto" w:fill="DEEAF6" w:themeFill="accent1" w:themeFillTint="33"/>
          </w:tcPr>
          <w:p w14:paraId="31C32B7D"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DA7CD5">
              <w:rPr>
                <w:rFonts w:ascii="Century" w:hAnsi="Century" w:cs="Times New Roman"/>
                <w:b/>
                <w:i/>
                <w:sz w:val="16"/>
                <w:szCs w:val="16"/>
              </w:rPr>
              <w:t>няма</w:t>
            </w:r>
          </w:p>
          <w:p w14:paraId="27682258"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DA7CD5">
              <w:rPr>
                <w:rFonts w:ascii="Century" w:hAnsi="Century" w:cs="Times New Roman"/>
                <w:b/>
                <w:i/>
                <w:sz w:val="16"/>
                <w:szCs w:val="16"/>
              </w:rPr>
              <w:t>няма</w:t>
            </w:r>
          </w:p>
        </w:tc>
      </w:tr>
      <w:tr w:rsidR="00EB1175" w:rsidRPr="000E7A3A" w14:paraId="12B686EE" w14:textId="77777777" w:rsidTr="00CB1149">
        <w:trPr>
          <w:gridAfter w:val="1"/>
          <w:wAfter w:w="6" w:type="dxa"/>
          <w:jc w:val="center"/>
        </w:trPr>
        <w:tc>
          <w:tcPr>
            <w:tcW w:w="1936" w:type="dxa"/>
            <w:shd w:val="clear" w:color="auto" w:fill="DBDBDB" w:themeFill="accent3" w:themeFillTint="66"/>
          </w:tcPr>
          <w:p w14:paraId="7D3BF740" w14:textId="77777777" w:rsidR="009E772D" w:rsidRPr="00DA7CD5" w:rsidRDefault="00A34A29" w:rsidP="009E772D">
            <w:pPr>
              <w:spacing w:before="120" w:after="120"/>
              <w:jc w:val="both"/>
              <w:rPr>
                <w:rFonts w:ascii="Century" w:hAnsi="Century" w:cs="Times New Roman"/>
                <w:b/>
                <w:i/>
                <w:sz w:val="16"/>
                <w:szCs w:val="16"/>
              </w:rPr>
            </w:pPr>
            <w:r w:rsidRPr="00DA7CD5">
              <w:rPr>
                <w:rFonts w:ascii="Century" w:hAnsi="Century" w:cs="Times New Roman"/>
                <w:b/>
                <w:i/>
                <w:sz w:val="16"/>
                <w:szCs w:val="16"/>
              </w:rPr>
              <w:t>Заинтересована страна/група 3</w:t>
            </w:r>
          </w:p>
          <w:p w14:paraId="00896065" w14:textId="77777777" w:rsidR="009E772D" w:rsidRPr="009E772D" w:rsidRDefault="009E772D" w:rsidP="009E772D">
            <w:pPr>
              <w:spacing w:before="120" w:after="120"/>
              <w:jc w:val="both"/>
              <w:rPr>
                <w:rFonts w:ascii="Times New Roman" w:hAnsi="Times New Roman" w:cs="Times New Roman"/>
                <w:i/>
                <w:iCs/>
                <w:color w:val="000000"/>
                <w:sz w:val="16"/>
                <w:szCs w:val="16"/>
              </w:rPr>
            </w:pPr>
            <w:r w:rsidRPr="009E772D">
              <w:rPr>
                <w:rFonts w:ascii="Times New Roman" w:hAnsi="Times New Roman" w:cs="Times New Roman"/>
                <w:i/>
                <w:iCs/>
                <w:color w:val="000000"/>
                <w:sz w:val="16"/>
                <w:szCs w:val="16"/>
              </w:rPr>
              <w:t>въздушните превозвачи с валиден оперативен лиценз на въздушен превозвач на Общността;</w:t>
            </w:r>
          </w:p>
          <w:p w14:paraId="3143A5D6" w14:textId="77777777" w:rsidR="009E772D" w:rsidRPr="000E7A3A" w:rsidRDefault="009E772D" w:rsidP="00A34A29">
            <w:pPr>
              <w:spacing w:before="120" w:after="120"/>
              <w:jc w:val="both"/>
              <w:rPr>
                <w:rFonts w:ascii="Century" w:hAnsi="Century" w:cs="Times New Roman"/>
                <w:b/>
                <w:i/>
              </w:rPr>
            </w:pPr>
          </w:p>
        </w:tc>
        <w:tc>
          <w:tcPr>
            <w:tcW w:w="1059" w:type="dxa"/>
            <w:gridSpan w:val="3"/>
            <w:shd w:val="clear" w:color="auto" w:fill="DEEAF6" w:themeFill="accent1" w:themeFillTint="33"/>
          </w:tcPr>
          <w:p w14:paraId="0B3DBD7E"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DA7CD5">
              <w:rPr>
                <w:rFonts w:ascii="Century" w:hAnsi="Century" w:cs="Times New Roman"/>
                <w:b/>
                <w:i/>
                <w:sz w:val="16"/>
                <w:szCs w:val="16"/>
              </w:rPr>
              <w:t>няма</w:t>
            </w:r>
          </w:p>
          <w:p w14:paraId="5A9B32F9"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00DA7CD5">
              <w:rPr>
                <w:rFonts w:ascii="Century" w:hAnsi="Century" w:cs="Times New Roman"/>
                <w:b/>
                <w:i/>
                <w:sz w:val="16"/>
                <w:szCs w:val="16"/>
              </w:rPr>
              <w:t>няма</w:t>
            </w:r>
          </w:p>
        </w:tc>
        <w:tc>
          <w:tcPr>
            <w:tcW w:w="2760" w:type="dxa"/>
            <w:shd w:val="clear" w:color="auto" w:fill="DEEAF6" w:themeFill="accent1" w:themeFillTint="33"/>
          </w:tcPr>
          <w:p w14:paraId="0EFF5264"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DA7CD5">
              <w:rPr>
                <w:rFonts w:ascii="Century" w:hAnsi="Century" w:cs="Times New Roman"/>
                <w:b/>
                <w:i/>
                <w:sz w:val="16"/>
                <w:szCs w:val="16"/>
              </w:rPr>
              <w:t>няма</w:t>
            </w:r>
          </w:p>
          <w:p w14:paraId="74086C8A" w14:textId="77777777" w:rsidR="00A34A29" w:rsidRPr="00CB1149" w:rsidRDefault="00A34A29" w:rsidP="00A34A29">
            <w:pPr>
              <w:jc w:val="both"/>
              <w:rPr>
                <w:rFonts w:ascii="Century" w:hAnsi="Century" w:cs="Times New Roman"/>
                <w:b/>
                <w:i/>
                <w:sz w:val="16"/>
                <w:szCs w:val="16"/>
                <w:lang w:val="en-US"/>
              </w:rPr>
            </w:pPr>
            <w:r>
              <w:rPr>
                <w:rFonts w:ascii="Century" w:hAnsi="Century" w:cs="Times New Roman"/>
                <w:b/>
                <w:i/>
                <w:sz w:val="16"/>
                <w:szCs w:val="16"/>
              </w:rPr>
              <w:t xml:space="preserve">Ползи: </w:t>
            </w:r>
            <w:r w:rsidR="00DA7CD5">
              <w:rPr>
                <w:rFonts w:ascii="Century" w:hAnsi="Century" w:cs="Times New Roman"/>
                <w:b/>
                <w:i/>
                <w:sz w:val="16"/>
                <w:szCs w:val="16"/>
              </w:rPr>
              <w:t>ще</w:t>
            </w:r>
            <w:r w:rsidR="00562285">
              <w:rPr>
                <w:rFonts w:ascii="Century" w:hAnsi="Century" w:cs="Times New Roman"/>
                <w:b/>
                <w:i/>
                <w:sz w:val="16"/>
                <w:szCs w:val="16"/>
              </w:rPr>
              <w:t xml:space="preserve"> се създаде сигурност  за бизнеса и гражданите, които искат да ползват пътническите услуги </w:t>
            </w:r>
            <w:r w:rsidR="00DA7CD5">
              <w:rPr>
                <w:rFonts w:ascii="Century" w:hAnsi="Century" w:cs="Times New Roman"/>
                <w:b/>
                <w:i/>
                <w:sz w:val="16"/>
                <w:szCs w:val="16"/>
              </w:rPr>
              <w:t xml:space="preserve"> </w:t>
            </w:r>
          </w:p>
        </w:tc>
        <w:tc>
          <w:tcPr>
            <w:tcW w:w="1563" w:type="dxa"/>
            <w:gridSpan w:val="2"/>
            <w:shd w:val="clear" w:color="auto" w:fill="DEEAF6" w:themeFill="accent1" w:themeFillTint="33"/>
          </w:tcPr>
          <w:p w14:paraId="0238DC67"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562285">
              <w:rPr>
                <w:rFonts w:ascii="Century" w:hAnsi="Century" w:cs="Times New Roman"/>
                <w:b/>
                <w:i/>
                <w:sz w:val="16"/>
                <w:szCs w:val="16"/>
              </w:rPr>
              <w:t>няма</w:t>
            </w:r>
          </w:p>
          <w:p w14:paraId="5A6C0F0B"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562285">
              <w:rPr>
                <w:rFonts w:ascii="Century" w:hAnsi="Century" w:cs="Times New Roman"/>
                <w:b/>
                <w:i/>
                <w:sz w:val="16"/>
                <w:szCs w:val="16"/>
              </w:rPr>
              <w:t>няма</w:t>
            </w:r>
          </w:p>
        </w:tc>
        <w:tc>
          <w:tcPr>
            <w:tcW w:w="923" w:type="dxa"/>
            <w:gridSpan w:val="2"/>
            <w:shd w:val="clear" w:color="auto" w:fill="DEEAF6" w:themeFill="accent1" w:themeFillTint="33"/>
          </w:tcPr>
          <w:p w14:paraId="7E89F89A"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562285">
              <w:rPr>
                <w:rFonts w:ascii="Century" w:hAnsi="Century" w:cs="Times New Roman"/>
                <w:b/>
                <w:i/>
                <w:sz w:val="16"/>
                <w:szCs w:val="16"/>
              </w:rPr>
              <w:t>няма</w:t>
            </w:r>
          </w:p>
          <w:p w14:paraId="0E133A76"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00562285">
              <w:rPr>
                <w:rFonts w:ascii="Century" w:hAnsi="Century" w:cs="Times New Roman"/>
                <w:b/>
                <w:i/>
                <w:sz w:val="16"/>
                <w:szCs w:val="16"/>
              </w:rPr>
              <w:t>няма</w:t>
            </w:r>
          </w:p>
        </w:tc>
      </w:tr>
      <w:tr w:rsidR="00EB1175" w:rsidRPr="000E7A3A" w14:paraId="14340171" w14:textId="77777777" w:rsidTr="00CB1149">
        <w:trPr>
          <w:gridAfter w:val="1"/>
          <w:wAfter w:w="6" w:type="dxa"/>
          <w:jc w:val="center"/>
        </w:trPr>
        <w:tc>
          <w:tcPr>
            <w:tcW w:w="1936" w:type="dxa"/>
            <w:shd w:val="clear" w:color="auto" w:fill="DBDBDB" w:themeFill="accent3" w:themeFillTint="66"/>
          </w:tcPr>
          <w:p w14:paraId="7F630590" w14:textId="77777777" w:rsidR="009E772D" w:rsidRPr="00DA7CD5" w:rsidRDefault="00A34A29" w:rsidP="009E772D">
            <w:pPr>
              <w:spacing w:before="120" w:after="120"/>
              <w:jc w:val="both"/>
              <w:rPr>
                <w:rFonts w:ascii="Century" w:hAnsi="Century" w:cs="Times New Roman"/>
                <w:b/>
                <w:iCs/>
                <w:sz w:val="16"/>
                <w:szCs w:val="16"/>
              </w:rPr>
            </w:pPr>
            <w:r w:rsidRPr="00DA7CD5">
              <w:rPr>
                <w:rFonts w:ascii="Century" w:hAnsi="Century" w:cs="Times New Roman"/>
                <w:b/>
                <w:i/>
                <w:sz w:val="16"/>
                <w:szCs w:val="16"/>
              </w:rPr>
              <w:lastRenderedPageBreak/>
              <w:t xml:space="preserve">Заинтересована страна/група </w:t>
            </w:r>
            <w:r w:rsidRPr="00DA7CD5">
              <w:rPr>
                <w:rFonts w:ascii="Century" w:hAnsi="Century" w:cs="Times New Roman"/>
                <w:b/>
                <w:iCs/>
                <w:sz w:val="16"/>
                <w:szCs w:val="16"/>
              </w:rPr>
              <w:t>4</w:t>
            </w:r>
          </w:p>
          <w:p w14:paraId="14D972DB" w14:textId="77777777" w:rsidR="009E772D" w:rsidRPr="009E772D" w:rsidRDefault="009E772D" w:rsidP="009E772D">
            <w:pPr>
              <w:spacing w:before="120" w:after="120"/>
              <w:jc w:val="both"/>
              <w:rPr>
                <w:rFonts w:ascii="Times New Roman" w:hAnsi="Times New Roman" w:cs="Times New Roman"/>
                <w:i/>
                <w:color w:val="000000"/>
                <w:sz w:val="24"/>
                <w:szCs w:val="24"/>
              </w:rPr>
            </w:pPr>
            <w:r w:rsidRPr="009E772D">
              <w:rPr>
                <w:rFonts w:ascii="Times New Roman" w:hAnsi="Times New Roman" w:cs="Times New Roman"/>
                <w:i/>
                <w:color w:val="000000"/>
                <w:sz w:val="16"/>
                <w:szCs w:val="16"/>
              </w:rPr>
              <w:t>организации за техническо обслужване и ремонт на авиационна техника;</w:t>
            </w:r>
            <w:r w:rsidRPr="009E772D">
              <w:rPr>
                <w:rFonts w:ascii="Times New Roman" w:hAnsi="Times New Roman" w:cs="Times New Roman"/>
                <w:i/>
                <w:color w:val="000000"/>
                <w:sz w:val="24"/>
                <w:szCs w:val="24"/>
              </w:rPr>
              <w:t xml:space="preserve"> </w:t>
            </w:r>
          </w:p>
          <w:p w14:paraId="7517F3AD" w14:textId="77777777" w:rsidR="009E772D" w:rsidRPr="000E7A3A" w:rsidRDefault="009E772D" w:rsidP="00A34A29">
            <w:pPr>
              <w:spacing w:before="120" w:after="120"/>
              <w:jc w:val="both"/>
              <w:rPr>
                <w:rFonts w:ascii="Century" w:hAnsi="Century" w:cs="Times New Roman"/>
                <w:b/>
                <w:i/>
              </w:rPr>
            </w:pPr>
          </w:p>
        </w:tc>
        <w:tc>
          <w:tcPr>
            <w:tcW w:w="1059" w:type="dxa"/>
            <w:gridSpan w:val="3"/>
            <w:shd w:val="clear" w:color="auto" w:fill="DEEAF6" w:themeFill="accent1" w:themeFillTint="33"/>
          </w:tcPr>
          <w:p w14:paraId="32EC35ED"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p w14:paraId="2ADD852A"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tc>
        <w:tc>
          <w:tcPr>
            <w:tcW w:w="2760" w:type="dxa"/>
            <w:shd w:val="clear" w:color="auto" w:fill="DEEAF6" w:themeFill="accent1" w:themeFillTint="33"/>
          </w:tcPr>
          <w:p w14:paraId="0F4A5B5A" w14:textId="77777777" w:rsidR="00A34A29"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такса за регистрацията</w:t>
            </w:r>
          </w:p>
          <w:p w14:paraId="329F3CED" w14:textId="77777777" w:rsidR="00A34A29" w:rsidRPr="000E7A3A" w:rsidRDefault="00A34A29" w:rsidP="00A34A29">
            <w:pPr>
              <w:jc w:val="both"/>
              <w:rPr>
                <w:rFonts w:ascii="Century" w:hAnsi="Century" w:cs="Times New Roman"/>
                <w:b/>
                <w:i/>
                <w:sz w:val="16"/>
                <w:szCs w:val="16"/>
              </w:rPr>
            </w:pPr>
          </w:p>
          <w:p w14:paraId="21F1108A"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0091681B">
              <w:rPr>
                <w:rFonts w:ascii="Century" w:hAnsi="Century" w:cs="Times New Roman"/>
                <w:b/>
                <w:i/>
                <w:sz w:val="16"/>
                <w:szCs w:val="16"/>
              </w:rPr>
              <w:t>постигане на лесна</w:t>
            </w:r>
            <w:r w:rsidRPr="000E7A3A">
              <w:rPr>
                <w:rFonts w:ascii="Century" w:hAnsi="Century" w:cs="Times New Roman"/>
                <w:b/>
                <w:i/>
                <w:sz w:val="16"/>
                <w:szCs w:val="16"/>
              </w:rPr>
              <w:t xml:space="preserve"> </w:t>
            </w:r>
            <w:r w:rsidR="0091681B">
              <w:rPr>
                <w:rFonts w:ascii="Century" w:hAnsi="Century" w:cs="Times New Roman"/>
                <w:b/>
                <w:i/>
                <w:sz w:val="16"/>
                <w:szCs w:val="16"/>
              </w:rPr>
              <w:t>доказуемост,  че законосъобразно осъществяват дейността си, представлява гаранция за клиентите</w:t>
            </w:r>
          </w:p>
        </w:tc>
        <w:tc>
          <w:tcPr>
            <w:tcW w:w="1563" w:type="dxa"/>
            <w:gridSpan w:val="2"/>
            <w:shd w:val="clear" w:color="auto" w:fill="DEEAF6" w:themeFill="accent1" w:themeFillTint="33"/>
          </w:tcPr>
          <w:p w14:paraId="381439B4" w14:textId="77777777" w:rsidR="00A34A29"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p w14:paraId="7AF67160" w14:textId="77777777" w:rsidR="00A34A29" w:rsidRPr="000E7A3A" w:rsidRDefault="00A34A29" w:rsidP="00A34A29">
            <w:pPr>
              <w:jc w:val="both"/>
              <w:rPr>
                <w:rFonts w:ascii="Century" w:hAnsi="Century" w:cs="Times New Roman"/>
                <w:b/>
                <w:i/>
                <w:sz w:val="16"/>
                <w:szCs w:val="16"/>
              </w:rPr>
            </w:pPr>
          </w:p>
          <w:p w14:paraId="5B68588C"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tc>
        <w:tc>
          <w:tcPr>
            <w:tcW w:w="923" w:type="dxa"/>
            <w:gridSpan w:val="2"/>
            <w:shd w:val="clear" w:color="auto" w:fill="DEEAF6" w:themeFill="accent1" w:themeFillTint="33"/>
          </w:tcPr>
          <w:p w14:paraId="4D19E99F" w14:textId="77777777" w:rsidR="00A34A29" w:rsidRDefault="00A34A29" w:rsidP="00A34A2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p w14:paraId="76244EC7" w14:textId="77777777" w:rsidR="00A34A29" w:rsidRPr="000E7A3A" w:rsidRDefault="00A34A29" w:rsidP="00A34A29">
            <w:pPr>
              <w:jc w:val="both"/>
              <w:rPr>
                <w:rFonts w:ascii="Century" w:hAnsi="Century" w:cs="Times New Roman"/>
                <w:b/>
                <w:i/>
                <w:sz w:val="16"/>
                <w:szCs w:val="16"/>
              </w:rPr>
            </w:pPr>
          </w:p>
          <w:p w14:paraId="69EF1636" w14:textId="77777777" w:rsidR="00A34A29" w:rsidRPr="000E7A3A" w:rsidRDefault="00A34A29" w:rsidP="00A34A2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tc>
      </w:tr>
      <w:tr w:rsidR="00EB1175" w14:paraId="53CCEED3" w14:textId="77777777" w:rsidTr="00CB1149">
        <w:tblPrEx>
          <w:jc w:val="left"/>
        </w:tblPrEx>
        <w:tc>
          <w:tcPr>
            <w:tcW w:w="1952" w:type="dxa"/>
            <w:gridSpan w:val="2"/>
          </w:tcPr>
          <w:p w14:paraId="2A280E24" w14:textId="77777777" w:rsidR="0091681B" w:rsidRDefault="00DA7CD5" w:rsidP="0091681B">
            <w:pPr>
              <w:spacing w:before="120" w:after="120"/>
              <w:jc w:val="both"/>
              <w:rPr>
                <w:rFonts w:ascii="Times New Roman" w:eastAsia="Times New Roman" w:hAnsi="Times New Roman" w:cs="Times New Roman"/>
                <w:color w:val="000000"/>
                <w:sz w:val="24"/>
                <w:szCs w:val="24"/>
              </w:rPr>
            </w:pPr>
            <w:r w:rsidRPr="00DA7CD5">
              <w:rPr>
                <w:rFonts w:ascii="Century" w:hAnsi="Century" w:cs="Times New Roman"/>
                <w:b/>
                <w:i/>
                <w:sz w:val="16"/>
                <w:szCs w:val="16"/>
              </w:rPr>
              <w:t xml:space="preserve">Заинтересована страна/група </w:t>
            </w:r>
            <w:r w:rsidRPr="00562285">
              <w:rPr>
                <w:rFonts w:ascii="Times New Roman" w:hAnsi="Times New Roman" w:cs="Times New Roman"/>
                <w:bCs/>
                <w:i/>
                <w:sz w:val="16"/>
                <w:szCs w:val="16"/>
              </w:rPr>
              <w:t>5</w:t>
            </w:r>
            <w:r w:rsidR="0091681B" w:rsidRPr="00562285">
              <w:rPr>
                <w:rFonts w:ascii="Times New Roman" w:eastAsia="Times New Roman" w:hAnsi="Times New Roman" w:cs="Times New Roman"/>
                <w:bCs/>
                <w:color w:val="000000"/>
                <w:sz w:val="24"/>
                <w:szCs w:val="24"/>
              </w:rPr>
              <w:t xml:space="preserve"> </w:t>
            </w:r>
          </w:p>
          <w:p w14:paraId="5DB3367F" w14:textId="77777777" w:rsidR="0091681B" w:rsidRPr="0091681B" w:rsidRDefault="0091681B" w:rsidP="0091681B">
            <w:pPr>
              <w:spacing w:before="120" w:after="120"/>
              <w:jc w:val="both"/>
              <w:rPr>
                <w:rFonts w:ascii="Times New Roman" w:hAnsi="Times New Roman" w:cs="Times New Roman"/>
                <w:b/>
                <w:i/>
                <w:iCs/>
                <w:sz w:val="16"/>
                <w:szCs w:val="16"/>
              </w:rPr>
            </w:pPr>
            <w:r w:rsidRPr="0091681B">
              <w:rPr>
                <w:rFonts w:ascii="Times New Roman" w:eastAsia="Times New Roman" w:hAnsi="Times New Roman" w:cs="Times New Roman"/>
                <w:i/>
                <w:iCs/>
                <w:color w:val="000000"/>
                <w:sz w:val="16"/>
                <w:szCs w:val="16"/>
              </w:rPr>
              <w:t>летищата по чл. 43, ал. 2</w:t>
            </w:r>
            <w:r>
              <w:rPr>
                <w:rFonts w:ascii="Times New Roman" w:eastAsia="Times New Roman" w:hAnsi="Times New Roman" w:cs="Times New Roman"/>
                <w:i/>
                <w:iCs/>
                <w:color w:val="000000"/>
                <w:sz w:val="16"/>
                <w:szCs w:val="16"/>
              </w:rPr>
              <w:t xml:space="preserve"> от ЗГВ</w:t>
            </w:r>
          </w:p>
          <w:p w14:paraId="3F3E818D" w14:textId="77777777" w:rsidR="0091681B" w:rsidRPr="0091681B" w:rsidRDefault="0091681B" w:rsidP="0091681B">
            <w:pPr>
              <w:spacing w:before="120" w:after="120"/>
              <w:jc w:val="both"/>
              <w:rPr>
                <w:rFonts w:ascii="Times New Roman" w:hAnsi="Times New Roman" w:cs="Times New Roman"/>
                <w:color w:val="000000"/>
                <w:sz w:val="16"/>
                <w:szCs w:val="16"/>
              </w:rPr>
            </w:pPr>
            <w:r w:rsidRPr="0091681B">
              <w:rPr>
                <w:rFonts w:ascii="Times New Roman" w:hAnsi="Times New Roman" w:cs="Times New Roman"/>
                <w:color w:val="000000"/>
                <w:sz w:val="16"/>
                <w:szCs w:val="16"/>
              </w:rPr>
              <w:t xml:space="preserve"> </w:t>
            </w:r>
          </w:p>
          <w:p w14:paraId="5BFCC8C6" w14:textId="77777777" w:rsidR="00DA7CD5" w:rsidRPr="0091681B" w:rsidRDefault="00DA7CD5" w:rsidP="0078064C">
            <w:pPr>
              <w:jc w:val="both"/>
              <w:rPr>
                <w:rFonts w:ascii="Century" w:hAnsi="Century" w:cs="Times New Roman"/>
                <w:i/>
                <w:iCs/>
                <w:sz w:val="16"/>
                <w:szCs w:val="16"/>
              </w:rPr>
            </w:pPr>
          </w:p>
        </w:tc>
        <w:tc>
          <w:tcPr>
            <w:tcW w:w="992" w:type="dxa"/>
          </w:tcPr>
          <w:p w14:paraId="0BAF49DF"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p w14:paraId="5EB19FBD" w14:textId="77777777" w:rsidR="00DA7CD5" w:rsidRPr="000E7A3A" w:rsidRDefault="00DA7CD5" w:rsidP="00DA7CD5">
            <w:pPr>
              <w:jc w:val="both"/>
              <w:rPr>
                <w:rFonts w:ascii="Century" w:hAnsi="Century" w:cs="Times New Roman"/>
                <w:b/>
                <w:i/>
                <w:sz w:val="16"/>
                <w:szCs w:val="16"/>
              </w:rPr>
            </w:pPr>
          </w:p>
          <w:p w14:paraId="5F4A0A8C" w14:textId="77777777" w:rsidR="00DA7CD5" w:rsidRDefault="00DA7CD5" w:rsidP="00DA7CD5">
            <w:pPr>
              <w:jc w:val="both"/>
              <w:rPr>
                <w:rFonts w:ascii="Century" w:hAnsi="Century" w:cs="Times New Roman"/>
              </w:rPr>
            </w:pPr>
            <w:r>
              <w:rPr>
                <w:rFonts w:ascii="Century" w:hAnsi="Century" w:cs="Times New Roman"/>
                <w:b/>
                <w:i/>
                <w:sz w:val="16"/>
                <w:szCs w:val="16"/>
              </w:rPr>
              <w:t>Ползи:</w:t>
            </w:r>
            <w:r w:rsidR="0091681B">
              <w:rPr>
                <w:rFonts w:ascii="Century" w:hAnsi="Century" w:cs="Times New Roman"/>
                <w:b/>
                <w:i/>
                <w:sz w:val="16"/>
                <w:szCs w:val="16"/>
              </w:rPr>
              <w:t xml:space="preserve"> няма</w:t>
            </w:r>
          </w:p>
        </w:tc>
        <w:tc>
          <w:tcPr>
            <w:tcW w:w="2905" w:type="dxa"/>
            <w:gridSpan w:val="3"/>
          </w:tcPr>
          <w:p w14:paraId="3683847C" w14:textId="77777777" w:rsidR="00DA7CD5" w:rsidRPr="000E7A3A"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такса за регистрация</w:t>
            </w:r>
          </w:p>
          <w:p w14:paraId="6E7E6AE7"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1681B">
              <w:rPr>
                <w:rFonts w:ascii="Century" w:hAnsi="Century" w:cs="Times New Roman"/>
                <w:b/>
                <w:i/>
                <w:sz w:val="16"/>
                <w:szCs w:val="16"/>
              </w:rPr>
              <w:t>постигане на лесна</w:t>
            </w:r>
            <w:r w:rsidR="0091681B" w:rsidRPr="000E7A3A">
              <w:rPr>
                <w:rFonts w:ascii="Century" w:hAnsi="Century" w:cs="Times New Roman"/>
                <w:b/>
                <w:i/>
                <w:sz w:val="16"/>
                <w:szCs w:val="16"/>
              </w:rPr>
              <w:t xml:space="preserve"> </w:t>
            </w:r>
            <w:r w:rsidR="0091681B">
              <w:rPr>
                <w:rFonts w:ascii="Century" w:hAnsi="Century" w:cs="Times New Roman"/>
                <w:b/>
                <w:i/>
                <w:sz w:val="16"/>
                <w:szCs w:val="16"/>
              </w:rPr>
              <w:t>доказуемост,  че законосъобразно осъществяват дейността си, представлява гаранция за клиентите</w:t>
            </w:r>
            <w:r w:rsidR="0091681B" w:rsidRPr="000E7A3A">
              <w:rPr>
                <w:rFonts w:ascii="Century" w:hAnsi="Century" w:cs="Times New Roman"/>
                <w:b/>
                <w:i/>
                <w:sz w:val="16"/>
                <w:szCs w:val="16"/>
              </w:rPr>
              <w:t xml:space="preserve"> </w:t>
            </w:r>
          </w:p>
        </w:tc>
        <w:tc>
          <w:tcPr>
            <w:tcW w:w="1509" w:type="dxa"/>
            <w:gridSpan w:val="2"/>
          </w:tcPr>
          <w:p w14:paraId="02D8024E"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p w14:paraId="33DD0A7B" w14:textId="77777777" w:rsidR="00DA7CD5" w:rsidRPr="000E7A3A" w:rsidRDefault="00DA7CD5" w:rsidP="00DA7CD5">
            <w:pPr>
              <w:jc w:val="both"/>
              <w:rPr>
                <w:rFonts w:ascii="Century" w:hAnsi="Century" w:cs="Times New Roman"/>
                <w:b/>
                <w:i/>
                <w:sz w:val="16"/>
                <w:szCs w:val="16"/>
              </w:rPr>
            </w:pPr>
          </w:p>
          <w:p w14:paraId="41E7E79A"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tc>
        <w:tc>
          <w:tcPr>
            <w:tcW w:w="889" w:type="dxa"/>
            <w:gridSpan w:val="2"/>
          </w:tcPr>
          <w:p w14:paraId="78ACE465"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p w14:paraId="1BC2F4A6" w14:textId="77777777" w:rsidR="00DA7CD5" w:rsidRPr="000E7A3A" w:rsidRDefault="00DA7CD5" w:rsidP="00DA7CD5">
            <w:pPr>
              <w:jc w:val="both"/>
              <w:rPr>
                <w:rFonts w:ascii="Century" w:hAnsi="Century" w:cs="Times New Roman"/>
                <w:b/>
                <w:i/>
                <w:sz w:val="16"/>
                <w:szCs w:val="16"/>
              </w:rPr>
            </w:pPr>
          </w:p>
          <w:p w14:paraId="213044D2"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0091681B">
              <w:rPr>
                <w:rFonts w:ascii="Century" w:hAnsi="Century" w:cs="Times New Roman"/>
                <w:b/>
                <w:i/>
                <w:sz w:val="16"/>
                <w:szCs w:val="16"/>
              </w:rPr>
              <w:t>няма</w:t>
            </w:r>
          </w:p>
        </w:tc>
      </w:tr>
      <w:tr w:rsidR="00EB1175" w14:paraId="7D1E0DAE" w14:textId="77777777" w:rsidTr="00CB1149">
        <w:tblPrEx>
          <w:jc w:val="left"/>
        </w:tblPrEx>
        <w:tc>
          <w:tcPr>
            <w:tcW w:w="1952" w:type="dxa"/>
            <w:gridSpan w:val="2"/>
          </w:tcPr>
          <w:p w14:paraId="77F2F9E1" w14:textId="77777777" w:rsidR="0091681B" w:rsidRPr="00562285" w:rsidRDefault="00562285" w:rsidP="00562285">
            <w:pPr>
              <w:shd w:val="clear" w:color="auto" w:fill="FEFEFE"/>
              <w:contextualSpacing/>
              <w:jc w:val="both"/>
              <w:rPr>
                <w:rFonts w:ascii="Times New Roman" w:hAnsi="Times New Roman" w:cs="Times New Roman"/>
                <w:b/>
                <w:i/>
                <w:sz w:val="16"/>
                <w:szCs w:val="16"/>
              </w:rPr>
            </w:pPr>
            <w:r w:rsidRPr="00562285">
              <w:rPr>
                <w:rFonts w:ascii="Times New Roman" w:hAnsi="Times New Roman" w:cs="Times New Roman"/>
                <w:b/>
                <w:i/>
                <w:sz w:val="16"/>
                <w:szCs w:val="16"/>
              </w:rPr>
              <w:t>Заинтересована страна/група 6</w:t>
            </w:r>
          </w:p>
          <w:p w14:paraId="3F6915CA" w14:textId="77777777" w:rsidR="00562285" w:rsidRDefault="00DA7CD5" w:rsidP="0091681B">
            <w:pPr>
              <w:shd w:val="clear" w:color="auto" w:fill="FEFEFE"/>
              <w:ind w:left="-284"/>
              <w:contextualSpacing/>
              <w:rPr>
                <w:rFonts w:ascii="Times New Roman" w:hAnsi="Times New Roman" w:cs="Times New Roman"/>
                <w:sz w:val="24"/>
                <w:szCs w:val="24"/>
              </w:rPr>
            </w:pPr>
            <w:r w:rsidRPr="00DA7CD5">
              <w:rPr>
                <w:rFonts w:ascii="Century" w:hAnsi="Century" w:cs="Times New Roman"/>
                <w:b/>
                <w:i/>
                <w:sz w:val="16"/>
                <w:szCs w:val="16"/>
              </w:rPr>
              <w:t xml:space="preserve"> 6</w:t>
            </w:r>
            <w:r w:rsidR="0091681B" w:rsidRPr="001E53FB">
              <w:rPr>
                <w:rFonts w:ascii="Times New Roman" w:hAnsi="Times New Roman" w:cs="Times New Roman"/>
                <w:sz w:val="24"/>
                <w:szCs w:val="24"/>
              </w:rPr>
              <w:t xml:space="preserve"> </w:t>
            </w:r>
          </w:p>
          <w:p w14:paraId="3D75B356" w14:textId="77777777" w:rsidR="00562285" w:rsidRDefault="00562285" w:rsidP="0091681B">
            <w:pPr>
              <w:shd w:val="clear" w:color="auto" w:fill="FEFEFE"/>
              <w:ind w:left="-284"/>
              <w:contextualSpacing/>
              <w:rPr>
                <w:rFonts w:ascii="Times New Roman" w:hAnsi="Times New Roman" w:cs="Times New Roman"/>
                <w:sz w:val="24"/>
                <w:szCs w:val="24"/>
              </w:rPr>
            </w:pPr>
          </w:p>
          <w:p w14:paraId="676DB29F" w14:textId="77777777" w:rsidR="0091681B" w:rsidRPr="0091681B" w:rsidRDefault="0091681B" w:rsidP="00562285">
            <w:pPr>
              <w:shd w:val="clear" w:color="auto" w:fill="FEFEFE"/>
              <w:contextualSpacing/>
              <w:rPr>
                <w:rFonts w:ascii="Times New Roman" w:hAnsi="Times New Roman" w:cs="Times New Roman"/>
                <w:sz w:val="16"/>
                <w:szCs w:val="16"/>
              </w:rPr>
            </w:pPr>
            <w:r w:rsidRPr="0091681B">
              <w:rPr>
                <w:rFonts w:ascii="Times New Roman" w:hAnsi="Times New Roman" w:cs="Times New Roman"/>
                <w:i/>
                <w:iCs/>
                <w:sz w:val="16"/>
                <w:szCs w:val="16"/>
              </w:rPr>
              <w:t>летищен оператор и оператор по</w:t>
            </w:r>
            <w:r>
              <w:rPr>
                <w:rFonts w:ascii="Times New Roman" w:hAnsi="Times New Roman" w:cs="Times New Roman"/>
                <w:i/>
                <w:iCs/>
                <w:sz w:val="16"/>
                <w:szCs w:val="16"/>
              </w:rPr>
              <w:t xml:space="preserve"> </w:t>
            </w:r>
            <w:r w:rsidRPr="0091681B">
              <w:rPr>
                <w:rFonts w:ascii="Times New Roman" w:hAnsi="Times New Roman" w:cs="Times New Roman"/>
                <w:i/>
                <w:iCs/>
                <w:sz w:val="16"/>
                <w:szCs w:val="16"/>
              </w:rPr>
              <w:t>наземно обслужване</w:t>
            </w:r>
            <w:r>
              <w:rPr>
                <w:rFonts w:ascii="Times New Roman" w:hAnsi="Times New Roman" w:cs="Times New Roman"/>
                <w:i/>
                <w:iCs/>
                <w:sz w:val="16"/>
                <w:szCs w:val="16"/>
              </w:rPr>
              <w:t>/самообслужване</w:t>
            </w:r>
            <w:r w:rsidRPr="0091681B">
              <w:rPr>
                <w:rFonts w:ascii="Times New Roman" w:hAnsi="Times New Roman" w:cs="Times New Roman"/>
                <w:sz w:val="16"/>
                <w:szCs w:val="16"/>
              </w:rPr>
              <w:t xml:space="preserve"> </w:t>
            </w:r>
          </w:p>
          <w:p w14:paraId="766A696E" w14:textId="77777777" w:rsidR="00DA7CD5" w:rsidRPr="0091681B" w:rsidRDefault="00DA7CD5" w:rsidP="00562285">
            <w:pPr>
              <w:spacing w:before="120" w:after="120"/>
              <w:ind w:left="164"/>
              <w:jc w:val="both"/>
              <w:rPr>
                <w:rFonts w:ascii="Century" w:hAnsi="Century" w:cs="Times New Roman"/>
                <w:b/>
                <w:i/>
                <w:sz w:val="16"/>
                <w:szCs w:val="16"/>
              </w:rPr>
            </w:pPr>
          </w:p>
          <w:p w14:paraId="6B5BA1D6" w14:textId="77777777" w:rsidR="0091681B" w:rsidRPr="00DA7CD5" w:rsidRDefault="0091681B" w:rsidP="00DA7CD5">
            <w:pPr>
              <w:spacing w:before="120" w:after="120"/>
              <w:jc w:val="both"/>
              <w:rPr>
                <w:rFonts w:ascii="Century" w:hAnsi="Century" w:cs="Times New Roman"/>
                <w:b/>
                <w:iCs/>
                <w:sz w:val="16"/>
                <w:szCs w:val="16"/>
              </w:rPr>
            </w:pPr>
          </w:p>
          <w:p w14:paraId="355C78C4" w14:textId="77777777" w:rsidR="00DA7CD5" w:rsidRDefault="00DA7CD5" w:rsidP="0078064C">
            <w:pPr>
              <w:jc w:val="both"/>
              <w:rPr>
                <w:rFonts w:ascii="Century" w:hAnsi="Century" w:cs="Times New Roman"/>
              </w:rPr>
            </w:pPr>
          </w:p>
        </w:tc>
        <w:tc>
          <w:tcPr>
            <w:tcW w:w="992" w:type="dxa"/>
          </w:tcPr>
          <w:p w14:paraId="3791D1F1" w14:textId="77777777" w:rsidR="00DA7CD5" w:rsidRPr="000E7A3A"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p w14:paraId="702FE31D"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tc>
        <w:tc>
          <w:tcPr>
            <w:tcW w:w="2905" w:type="dxa"/>
            <w:gridSpan w:val="3"/>
          </w:tcPr>
          <w:p w14:paraId="7828C432"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такса за регистрация</w:t>
            </w:r>
          </w:p>
          <w:p w14:paraId="4EFBAB53" w14:textId="77777777" w:rsidR="00DA7CD5" w:rsidRPr="000E7A3A" w:rsidRDefault="00DA7CD5" w:rsidP="00DA7CD5">
            <w:pPr>
              <w:jc w:val="both"/>
              <w:rPr>
                <w:rFonts w:ascii="Century" w:hAnsi="Century" w:cs="Times New Roman"/>
                <w:b/>
                <w:i/>
                <w:sz w:val="16"/>
                <w:szCs w:val="16"/>
              </w:rPr>
            </w:pPr>
          </w:p>
          <w:p w14:paraId="27E85E0E"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91681B">
              <w:rPr>
                <w:rFonts w:ascii="Century" w:hAnsi="Century" w:cs="Times New Roman"/>
                <w:b/>
                <w:i/>
                <w:sz w:val="16"/>
                <w:szCs w:val="16"/>
              </w:rPr>
              <w:t>постигане на лесна</w:t>
            </w:r>
            <w:r w:rsidR="0091681B" w:rsidRPr="000E7A3A">
              <w:rPr>
                <w:rFonts w:ascii="Century" w:hAnsi="Century" w:cs="Times New Roman"/>
                <w:b/>
                <w:i/>
                <w:sz w:val="16"/>
                <w:szCs w:val="16"/>
              </w:rPr>
              <w:t xml:space="preserve"> </w:t>
            </w:r>
            <w:r w:rsidR="0091681B">
              <w:rPr>
                <w:rFonts w:ascii="Century" w:hAnsi="Century" w:cs="Times New Roman"/>
                <w:b/>
                <w:i/>
                <w:sz w:val="16"/>
                <w:szCs w:val="16"/>
              </w:rPr>
              <w:t xml:space="preserve">доказуемост,  че </w:t>
            </w:r>
            <w:r w:rsidR="00622F59">
              <w:rPr>
                <w:rFonts w:ascii="Century" w:hAnsi="Century" w:cs="Times New Roman"/>
                <w:b/>
                <w:i/>
                <w:sz w:val="16"/>
                <w:szCs w:val="16"/>
              </w:rPr>
              <w:t>з</w:t>
            </w:r>
            <w:r w:rsidR="0091681B">
              <w:rPr>
                <w:rFonts w:ascii="Century" w:hAnsi="Century" w:cs="Times New Roman"/>
                <w:b/>
                <w:i/>
                <w:sz w:val="16"/>
                <w:szCs w:val="16"/>
              </w:rPr>
              <w:t>аконосъобразно осъществяват дейността си, представлява гаранция за клиентите</w:t>
            </w:r>
            <w:r w:rsidR="0091681B" w:rsidRPr="000E7A3A">
              <w:rPr>
                <w:rFonts w:ascii="Century" w:hAnsi="Century" w:cs="Times New Roman"/>
                <w:b/>
                <w:i/>
                <w:sz w:val="16"/>
                <w:szCs w:val="16"/>
              </w:rPr>
              <w:t xml:space="preserve"> </w:t>
            </w:r>
          </w:p>
        </w:tc>
        <w:tc>
          <w:tcPr>
            <w:tcW w:w="1509" w:type="dxa"/>
            <w:gridSpan w:val="2"/>
          </w:tcPr>
          <w:p w14:paraId="186CFCD4"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91681B">
              <w:rPr>
                <w:rFonts w:ascii="Century" w:hAnsi="Century" w:cs="Times New Roman"/>
                <w:b/>
                <w:i/>
                <w:sz w:val="16"/>
                <w:szCs w:val="16"/>
              </w:rPr>
              <w:t>няма</w:t>
            </w:r>
          </w:p>
          <w:p w14:paraId="282C1E45" w14:textId="77777777" w:rsidR="00DA7CD5" w:rsidRPr="000E7A3A" w:rsidRDefault="00DA7CD5" w:rsidP="00DA7CD5">
            <w:pPr>
              <w:jc w:val="both"/>
              <w:rPr>
                <w:rFonts w:ascii="Century" w:hAnsi="Century" w:cs="Times New Roman"/>
                <w:b/>
                <w:i/>
                <w:sz w:val="16"/>
                <w:szCs w:val="16"/>
              </w:rPr>
            </w:pPr>
          </w:p>
          <w:p w14:paraId="3F91FAF5"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0091681B">
              <w:rPr>
                <w:rFonts w:ascii="Century" w:hAnsi="Century" w:cs="Times New Roman"/>
                <w:b/>
                <w:i/>
                <w:sz w:val="16"/>
                <w:szCs w:val="16"/>
              </w:rPr>
              <w:t>няма</w:t>
            </w:r>
          </w:p>
        </w:tc>
        <w:tc>
          <w:tcPr>
            <w:tcW w:w="889" w:type="dxa"/>
            <w:gridSpan w:val="2"/>
          </w:tcPr>
          <w:p w14:paraId="5E556431"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p>
          <w:p w14:paraId="0CF187D1" w14:textId="77777777" w:rsidR="000B5C99" w:rsidRPr="000E7A3A" w:rsidRDefault="000B5C99" w:rsidP="00DA7CD5">
            <w:pPr>
              <w:jc w:val="both"/>
              <w:rPr>
                <w:rFonts w:ascii="Century" w:hAnsi="Century" w:cs="Times New Roman"/>
                <w:b/>
                <w:i/>
                <w:sz w:val="16"/>
                <w:szCs w:val="16"/>
              </w:rPr>
            </w:pPr>
            <w:r>
              <w:rPr>
                <w:rFonts w:ascii="Century" w:hAnsi="Century" w:cs="Times New Roman"/>
                <w:b/>
                <w:i/>
                <w:sz w:val="16"/>
                <w:szCs w:val="16"/>
              </w:rPr>
              <w:t>няма</w:t>
            </w:r>
          </w:p>
          <w:p w14:paraId="28F41280" w14:textId="77777777" w:rsidR="000B5C99" w:rsidRDefault="00DA7CD5" w:rsidP="00DA7CD5">
            <w:pPr>
              <w:jc w:val="both"/>
              <w:rPr>
                <w:rFonts w:ascii="Century" w:hAnsi="Century" w:cs="Times New Roman"/>
                <w:b/>
                <w:i/>
                <w:sz w:val="16"/>
                <w:szCs w:val="16"/>
              </w:rPr>
            </w:pPr>
            <w:r>
              <w:rPr>
                <w:rFonts w:ascii="Century" w:hAnsi="Century" w:cs="Times New Roman"/>
                <w:b/>
                <w:i/>
                <w:sz w:val="16"/>
                <w:szCs w:val="16"/>
              </w:rPr>
              <w:t>Ползи:</w:t>
            </w:r>
          </w:p>
          <w:p w14:paraId="36768D78" w14:textId="77777777" w:rsidR="00DA7CD5" w:rsidRDefault="000B5C99" w:rsidP="00DA7CD5">
            <w:pPr>
              <w:jc w:val="both"/>
              <w:rPr>
                <w:rFonts w:ascii="Century" w:hAnsi="Century" w:cs="Times New Roman"/>
              </w:rPr>
            </w:pPr>
            <w:r>
              <w:rPr>
                <w:rFonts w:ascii="Century" w:hAnsi="Century" w:cs="Times New Roman"/>
                <w:b/>
                <w:i/>
                <w:sz w:val="16"/>
                <w:szCs w:val="16"/>
              </w:rPr>
              <w:t>няма</w:t>
            </w:r>
            <w:r w:rsidR="00DA7CD5">
              <w:rPr>
                <w:rFonts w:ascii="Century" w:hAnsi="Century" w:cs="Times New Roman"/>
                <w:b/>
                <w:i/>
                <w:sz w:val="16"/>
                <w:szCs w:val="16"/>
              </w:rPr>
              <w:t xml:space="preserve"> </w:t>
            </w:r>
          </w:p>
        </w:tc>
      </w:tr>
      <w:tr w:rsidR="00EB1175" w14:paraId="652AED47" w14:textId="77777777" w:rsidTr="00CB1149">
        <w:tblPrEx>
          <w:jc w:val="left"/>
        </w:tblPrEx>
        <w:tc>
          <w:tcPr>
            <w:tcW w:w="1952" w:type="dxa"/>
            <w:gridSpan w:val="2"/>
          </w:tcPr>
          <w:p w14:paraId="04FFCB4B" w14:textId="77777777" w:rsidR="00DA7CD5" w:rsidRPr="00DA7CD5" w:rsidRDefault="00DA7CD5" w:rsidP="00DA7CD5">
            <w:pPr>
              <w:spacing w:before="120" w:after="120"/>
              <w:jc w:val="both"/>
              <w:rPr>
                <w:rFonts w:ascii="Century" w:hAnsi="Century" w:cs="Times New Roman"/>
                <w:b/>
                <w:iCs/>
                <w:sz w:val="16"/>
                <w:szCs w:val="16"/>
              </w:rPr>
            </w:pPr>
            <w:r w:rsidRPr="00DA7CD5">
              <w:rPr>
                <w:rFonts w:ascii="Century" w:hAnsi="Century" w:cs="Times New Roman"/>
                <w:b/>
                <w:i/>
                <w:sz w:val="16"/>
                <w:szCs w:val="16"/>
              </w:rPr>
              <w:t>Заинтересована страна/група 7</w:t>
            </w:r>
          </w:p>
          <w:p w14:paraId="6426B21E" w14:textId="77777777" w:rsidR="00DA7CD5" w:rsidRPr="0091681B" w:rsidRDefault="0091681B" w:rsidP="0078064C">
            <w:pPr>
              <w:jc w:val="both"/>
              <w:rPr>
                <w:rFonts w:ascii="Century" w:hAnsi="Century" w:cs="Times New Roman"/>
                <w:i/>
                <w:iCs/>
                <w:sz w:val="16"/>
                <w:szCs w:val="16"/>
              </w:rPr>
            </w:pPr>
            <w:r w:rsidRPr="0091681B">
              <w:rPr>
                <w:rFonts w:ascii="Times New Roman" w:hAnsi="Times New Roman" w:cs="Times New Roman"/>
                <w:i/>
                <w:iCs/>
                <w:color w:val="000000"/>
                <w:sz w:val="16"/>
                <w:szCs w:val="16"/>
              </w:rPr>
              <w:t>авиационни оператори</w:t>
            </w:r>
          </w:p>
        </w:tc>
        <w:tc>
          <w:tcPr>
            <w:tcW w:w="992" w:type="dxa"/>
          </w:tcPr>
          <w:p w14:paraId="3B8C19BE" w14:textId="77777777" w:rsidR="00DA7CD5" w:rsidRPr="000E7A3A"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08C456A2"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00EB1175">
              <w:rPr>
                <w:rFonts w:ascii="Century" w:hAnsi="Century" w:cs="Times New Roman"/>
                <w:b/>
                <w:i/>
                <w:sz w:val="16"/>
                <w:szCs w:val="16"/>
              </w:rPr>
              <w:t>няма</w:t>
            </w:r>
          </w:p>
        </w:tc>
        <w:tc>
          <w:tcPr>
            <w:tcW w:w="2905" w:type="dxa"/>
            <w:gridSpan w:val="3"/>
          </w:tcPr>
          <w:p w14:paraId="6F3C38B3" w14:textId="77777777" w:rsidR="00DA7CD5" w:rsidRPr="000E7A3A"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такса за регистрация</w:t>
            </w:r>
          </w:p>
          <w:p w14:paraId="74581F8A"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B1175">
              <w:rPr>
                <w:rFonts w:ascii="Century" w:hAnsi="Century" w:cs="Times New Roman"/>
                <w:b/>
                <w:i/>
                <w:sz w:val="16"/>
                <w:szCs w:val="16"/>
              </w:rPr>
              <w:t>постигане на лесна</w:t>
            </w:r>
            <w:r w:rsidR="00EB1175" w:rsidRPr="000E7A3A">
              <w:rPr>
                <w:rFonts w:ascii="Century" w:hAnsi="Century" w:cs="Times New Roman"/>
                <w:b/>
                <w:i/>
                <w:sz w:val="16"/>
                <w:szCs w:val="16"/>
              </w:rPr>
              <w:t xml:space="preserve"> </w:t>
            </w:r>
            <w:r w:rsidR="00EB1175">
              <w:rPr>
                <w:rFonts w:ascii="Century" w:hAnsi="Century" w:cs="Times New Roman"/>
                <w:b/>
                <w:i/>
                <w:sz w:val="16"/>
                <w:szCs w:val="16"/>
              </w:rPr>
              <w:t>доказуемост,  че законосъобразно осъществяват дейността си, представлява гаранция за клиентите</w:t>
            </w:r>
            <w:r w:rsidR="00EB1175" w:rsidRPr="000E7A3A">
              <w:rPr>
                <w:rFonts w:ascii="Century" w:hAnsi="Century" w:cs="Times New Roman"/>
                <w:b/>
                <w:i/>
                <w:sz w:val="16"/>
                <w:szCs w:val="16"/>
              </w:rPr>
              <w:t xml:space="preserve"> </w:t>
            </w:r>
          </w:p>
        </w:tc>
        <w:tc>
          <w:tcPr>
            <w:tcW w:w="1509" w:type="dxa"/>
            <w:gridSpan w:val="2"/>
          </w:tcPr>
          <w:p w14:paraId="73BEDC5A"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7C186632" w14:textId="77777777" w:rsidR="00DA7CD5" w:rsidRPr="000E7A3A" w:rsidRDefault="00DA7CD5" w:rsidP="00DA7CD5">
            <w:pPr>
              <w:jc w:val="both"/>
              <w:rPr>
                <w:rFonts w:ascii="Century" w:hAnsi="Century" w:cs="Times New Roman"/>
                <w:b/>
                <w:i/>
                <w:sz w:val="16"/>
                <w:szCs w:val="16"/>
              </w:rPr>
            </w:pPr>
          </w:p>
          <w:p w14:paraId="4F1595F5"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00EB1175">
              <w:rPr>
                <w:rFonts w:ascii="Century" w:hAnsi="Century" w:cs="Times New Roman"/>
                <w:b/>
                <w:i/>
                <w:sz w:val="16"/>
                <w:szCs w:val="16"/>
              </w:rPr>
              <w:t>няма</w:t>
            </w:r>
          </w:p>
        </w:tc>
        <w:tc>
          <w:tcPr>
            <w:tcW w:w="889" w:type="dxa"/>
            <w:gridSpan w:val="2"/>
          </w:tcPr>
          <w:p w14:paraId="0A26B358" w14:textId="77777777" w:rsidR="00DA7CD5" w:rsidRPr="000E7A3A"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09BAFA8F"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00EB1175">
              <w:rPr>
                <w:rFonts w:ascii="Century" w:hAnsi="Century" w:cs="Times New Roman"/>
                <w:b/>
                <w:i/>
                <w:sz w:val="16"/>
                <w:szCs w:val="16"/>
              </w:rPr>
              <w:t>няма</w:t>
            </w:r>
          </w:p>
        </w:tc>
      </w:tr>
      <w:tr w:rsidR="00EB1175" w14:paraId="31A692CE" w14:textId="77777777" w:rsidTr="00CB1149">
        <w:tblPrEx>
          <w:jc w:val="left"/>
        </w:tblPrEx>
        <w:tc>
          <w:tcPr>
            <w:tcW w:w="1952" w:type="dxa"/>
            <w:gridSpan w:val="2"/>
          </w:tcPr>
          <w:p w14:paraId="3ADDB8E0" w14:textId="77777777" w:rsidR="00DA7CD5" w:rsidRPr="00DA7CD5" w:rsidRDefault="00DA7CD5" w:rsidP="00DA7CD5">
            <w:pPr>
              <w:spacing w:before="120" w:after="120"/>
              <w:jc w:val="both"/>
              <w:rPr>
                <w:rFonts w:ascii="Century" w:hAnsi="Century" w:cs="Times New Roman"/>
                <w:b/>
                <w:iCs/>
                <w:sz w:val="16"/>
                <w:szCs w:val="16"/>
              </w:rPr>
            </w:pPr>
            <w:r w:rsidRPr="00DA7CD5">
              <w:rPr>
                <w:rFonts w:ascii="Century" w:hAnsi="Century" w:cs="Times New Roman"/>
                <w:b/>
                <w:i/>
                <w:sz w:val="16"/>
                <w:szCs w:val="16"/>
              </w:rPr>
              <w:t>Заинтересована страна/група 8</w:t>
            </w:r>
          </w:p>
          <w:p w14:paraId="670A3B6B" w14:textId="77777777" w:rsidR="00DA7CD5" w:rsidRPr="00EB1175" w:rsidRDefault="00EB1175" w:rsidP="0078064C">
            <w:pPr>
              <w:jc w:val="both"/>
              <w:rPr>
                <w:rFonts w:ascii="Century" w:hAnsi="Century" w:cs="Times New Roman"/>
                <w:i/>
                <w:iCs/>
                <w:sz w:val="16"/>
                <w:szCs w:val="16"/>
              </w:rPr>
            </w:pPr>
            <w:r w:rsidRPr="00EB1175">
              <w:rPr>
                <w:rFonts w:ascii="Times New Roman" w:hAnsi="Times New Roman" w:cs="Times New Roman"/>
                <w:i/>
                <w:iCs/>
                <w:color w:val="000000"/>
                <w:sz w:val="16"/>
                <w:szCs w:val="16"/>
              </w:rPr>
              <w:t>лицата, на които е издадено удостоверение по чл. 119е</w:t>
            </w:r>
            <w:r>
              <w:rPr>
                <w:rFonts w:ascii="Times New Roman" w:hAnsi="Times New Roman" w:cs="Times New Roman"/>
                <w:i/>
                <w:iCs/>
                <w:color w:val="000000"/>
                <w:sz w:val="16"/>
                <w:szCs w:val="16"/>
              </w:rPr>
              <w:t xml:space="preserve"> от ЗГВ</w:t>
            </w:r>
          </w:p>
        </w:tc>
        <w:tc>
          <w:tcPr>
            <w:tcW w:w="992" w:type="dxa"/>
          </w:tcPr>
          <w:p w14:paraId="0E96741B"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3CF0E96E" w14:textId="77777777" w:rsidR="00DA7CD5" w:rsidRPr="000E7A3A" w:rsidRDefault="00DA7CD5" w:rsidP="00DA7CD5">
            <w:pPr>
              <w:jc w:val="both"/>
              <w:rPr>
                <w:rFonts w:ascii="Century" w:hAnsi="Century" w:cs="Times New Roman"/>
                <w:b/>
                <w:i/>
                <w:sz w:val="16"/>
                <w:szCs w:val="16"/>
              </w:rPr>
            </w:pPr>
          </w:p>
          <w:p w14:paraId="0137EE97"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00EB1175">
              <w:rPr>
                <w:rFonts w:ascii="Century" w:hAnsi="Century" w:cs="Times New Roman"/>
                <w:b/>
                <w:i/>
                <w:sz w:val="16"/>
                <w:szCs w:val="16"/>
              </w:rPr>
              <w:t>няма</w:t>
            </w:r>
          </w:p>
        </w:tc>
        <w:tc>
          <w:tcPr>
            <w:tcW w:w="2905" w:type="dxa"/>
            <w:gridSpan w:val="3"/>
          </w:tcPr>
          <w:p w14:paraId="59C8D139"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такса за регистрация</w:t>
            </w:r>
          </w:p>
          <w:p w14:paraId="080F64A8" w14:textId="77777777" w:rsidR="00DA7CD5" w:rsidRPr="000E7A3A" w:rsidRDefault="00DA7CD5" w:rsidP="00DA7CD5">
            <w:pPr>
              <w:jc w:val="both"/>
              <w:rPr>
                <w:rFonts w:ascii="Century" w:hAnsi="Century" w:cs="Times New Roman"/>
                <w:b/>
                <w:i/>
                <w:sz w:val="16"/>
                <w:szCs w:val="16"/>
              </w:rPr>
            </w:pPr>
          </w:p>
          <w:p w14:paraId="51954404"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B1175">
              <w:rPr>
                <w:rFonts w:ascii="Century" w:hAnsi="Century" w:cs="Times New Roman"/>
                <w:b/>
                <w:i/>
                <w:sz w:val="16"/>
                <w:szCs w:val="16"/>
              </w:rPr>
              <w:t>постигане на лесна</w:t>
            </w:r>
            <w:r w:rsidR="00EB1175" w:rsidRPr="000E7A3A">
              <w:rPr>
                <w:rFonts w:ascii="Century" w:hAnsi="Century" w:cs="Times New Roman"/>
                <w:b/>
                <w:i/>
                <w:sz w:val="16"/>
                <w:szCs w:val="16"/>
              </w:rPr>
              <w:t xml:space="preserve"> </w:t>
            </w:r>
            <w:r w:rsidR="00EB1175">
              <w:rPr>
                <w:rFonts w:ascii="Century" w:hAnsi="Century" w:cs="Times New Roman"/>
                <w:b/>
                <w:i/>
                <w:sz w:val="16"/>
                <w:szCs w:val="16"/>
              </w:rPr>
              <w:t>доказуемост,  че законосъобразно осъществяват дейността си, представлява гаранция за клиентите/любителите/обучаемите</w:t>
            </w:r>
          </w:p>
        </w:tc>
        <w:tc>
          <w:tcPr>
            <w:tcW w:w="1509" w:type="dxa"/>
            <w:gridSpan w:val="2"/>
          </w:tcPr>
          <w:p w14:paraId="665F3620" w14:textId="77777777" w:rsidR="00DA7CD5" w:rsidRPr="000E7A3A"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6DAC604F"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tc>
        <w:tc>
          <w:tcPr>
            <w:tcW w:w="889" w:type="dxa"/>
            <w:gridSpan w:val="2"/>
          </w:tcPr>
          <w:p w14:paraId="08F7AC1E" w14:textId="77777777" w:rsidR="00DA7CD5" w:rsidRDefault="00DA7CD5" w:rsidP="00DA7CD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2092A04A" w14:textId="77777777" w:rsidR="00DA7CD5" w:rsidRPr="000E7A3A" w:rsidRDefault="00DA7CD5" w:rsidP="00DA7CD5">
            <w:pPr>
              <w:jc w:val="both"/>
              <w:rPr>
                <w:rFonts w:ascii="Century" w:hAnsi="Century" w:cs="Times New Roman"/>
                <w:b/>
                <w:i/>
                <w:sz w:val="16"/>
                <w:szCs w:val="16"/>
              </w:rPr>
            </w:pPr>
          </w:p>
          <w:p w14:paraId="341C02DC" w14:textId="77777777" w:rsidR="00DA7CD5" w:rsidRDefault="00DA7CD5" w:rsidP="00DA7CD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tc>
      </w:tr>
      <w:tr w:rsidR="00EB1175" w14:paraId="5F831BAA" w14:textId="77777777" w:rsidTr="00CB1149">
        <w:tblPrEx>
          <w:jc w:val="left"/>
        </w:tblPrEx>
        <w:tc>
          <w:tcPr>
            <w:tcW w:w="1952" w:type="dxa"/>
            <w:gridSpan w:val="2"/>
          </w:tcPr>
          <w:p w14:paraId="5E5ABD5B" w14:textId="77777777" w:rsidR="00EB1175" w:rsidRPr="00DA7CD5" w:rsidRDefault="00EB1175" w:rsidP="00EB1175">
            <w:pPr>
              <w:spacing w:before="120" w:after="120"/>
              <w:jc w:val="both"/>
              <w:rPr>
                <w:rFonts w:ascii="Century" w:hAnsi="Century" w:cs="Times New Roman"/>
                <w:b/>
                <w:iCs/>
                <w:sz w:val="16"/>
                <w:szCs w:val="16"/>
              </w:rPr>
            </w:pPr>
            <w:r w:rsidRPr="00DA7CD5">
              <w:rPr>
                <w:rFonts w:ascii="Century" w:hAnsi="Century" w:cs="Times New Roman"/>
                <w:b/>
                <w:i/>
                <w:sz w:val="16"/>
                <w:szCs w:val="16"/>
              </w:rPr>
              <w:t xml:space="preserve">Заинтересована страна/група </w:t>
            </w:r>
            <w:r>
              <w:rPr>
                <w:rFonts w:ascii="Century" w:hAnsi="Century" w:cs="Times New Roman"/>
                <w:b/>
                <w:i/>
                <w:sz w:val="16"/>
                <w:szCs w:val="16"/>
              </w:rPr>
              <w:t>9</w:t>
            </w:r>
          </w:p>
          <w:p w14:paraId="5A1F21B3" w14:textId="77777777" w:rsidR="00DA7CD5" w:rsidRPr="00EB1175" w:rsidRDefault="00EB1175" w:rsidP="0078064C">
            <w:pPr>
              <w:jc w:val="both"/>
              <w:rPr>
                <w:rFonts w:ascii="Century" w:hAnsi="Century" w:cs="Times New Roman"/>
                <w:i/>
                <w:iCs/>
                <w:sz w:val="16"/>
                <w:szCs w:val="16"/>
              </w:rPr>
            </w:pPr>
            <w:r w:rsidRPr="00EB1175">
              <w:rPr>
                <w:rFonts w:ascii="Times New Roman" w:hAnsi="Times New Roman" w:cs="Times New Roman"/>
                <w:i/>
                <w:iCs/>
                <w:sz w:val="16"/>
                <w:szCs w:val="16"/>
                <w:shd w:val="clear" w:color="auto" w:fill="FFFFFF"/>
              </w:rPr>
              <w:t>авиационния персонал</w:t>
            </w:r>
          </w:p>
        </w:tc>
        <w:tc>
          <w:tcPr>
            <w:tcW w:w="992" w:type="dxa"/>
          </w:tcPr>
          <w:p w14:paraId="775CC177" w14:textId="77777777" w:rsidR="00EB1175" w:rsidRDefault="00EB1175" w:rsidP="00EB117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Pr>
                <w:rFonts w:ascii="Century" w:hAnsi="Century" w:cs="Times New Roman"/>
                <w:b/>
                <w:i/>
                <w:sz w:val="16"/>
                <w:szCs w:val="16"/>
              </w:rPr>
              <w:t>няма</w:t>
            </w:r>
          </w:p>
          <w:p w14:paraId="3C76F295" w14:textId="77777777" w:rsidR="00EB1175" w:rsidRPr="000E7A3A" w:rsidRDefault="00EB1175" w:rsidP="00EB1175">
            <w:pPr>
              <w:jc w:val="both"/>
              <w:rPr>
                <w:rFonts w:ascii="Century" w:hAnsi="Century" w:cs="Times New Roman"/>
                <w:b/>
                <w:i/>
                <w:sz w:val="16"/>
                <w:szCs w:val="16"/>
              </w:rPr>
            </w:pPr>
          </w:p>
          <w:p w14:paraId="3A451DD0" w14:textId="77777777" w:rsidR="00DA7CD5" w:rsidRDefault="00EB1175" w:rsidP="00EB1175">
            <w:pPr>
              <w:jc w:val="both"/>
              <w:rPr>
                <w:rFonts w:ascii="Century" w:hAnsi="Century" w:cs="Times New Roman"/>
              </w:rPr>
            </w:pPr>
            <w:r>
              <w:rPr>
                <w:rFonts w:ascii="Century" w:hAnsi="Century" w:cs="Times New Roman"/>
                <w:b/>
                <w:i/>
                <w:sz w:val="16"/>
                <w:szCs w:val="16"/>
              </w:rPr>
              <w:t>Ползи: няма</w:t>
            </w:r>
          </w:p>
        </w:tc>
        <w:tc>
          <w:tcPr>
            <w:tcW w:w="2905" w:type="dxa"/>
            <w:gridSpan w:val="3"/>
          </w:tcPr>
          <w:p w14:paraId="08958CAF" w14:textId="77777777" w:rsidR="00EB1175" w:rsidRDefault="00EB1175" w:rsidP="00EB117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Pr>
                <w:rFonts w:ascii="Century" w:hAnsi="Century" w:cs="Times New Roman"/>
                <w:b/>
                <w:i/>
                <w:sz w:val="16"/>
                <w:szCs w:val="16"/>
              </w:rPr>
              <w:t>няма, вписват се служебно</w:t>
            </w:r>
          </w:p>
          <w:p w14:paraId="6C42BA10" w14:textId="77777777" w:rsidR="00EB1175" w:rsidRPr="000E7A3A" w:rsidRDefault="00EB1175" w:rsidP="00EB1175">
            <w:pPr>
              <w:jc w:val="both"/>
              <w:rPr>
                <w:rFonts w:ascii="Century" w:hAnsi="Century" w:cs="Times New Roman"/>
                <w:b/>
                <w:i/>
                <w:sz w:val="16"/>
                <w:szCs w:val="16"/>
              </w:rPr>
            </w:pPr>
          </w:p>
          <w:p w14:paraId="56E8E342" w14:textId="77777777" w:rsidR="00DA7CD5" w:rsidRDefault="00EB1175" w:rsidP="00EB1175">
            <w:pPr>
              <w:jc w:val="both"/>
              <w:rPr>
                <w:rFonts w:ascii="Century" w:hAnsi="Century" w:cs="Times New Roman"/>
              </w:rPr>
            </w:pPr>
            <w:r>
              <w:rPr>
                <w:rFonts w:ascii="Century" w:hAnsi="Century" w:cs="Times New Roman"/>
                <w:b/>
                <w:i/>
                <w:sz w:val="16"/>
                <w:szCs w:val="16"/>
              </w:rPr>
              <w:t>Ползи: постигане на лесна</w:t>
            </w:r>
            <w:r w:rsidRPr="000E7A3A">
              <w:rPr>
                <w:rFonts w:ascii="Century" w:hAnsi="Century" w:cs="Times New Roman"/>
                <w:b/>
                <w:i/>
                <w:sz w:val="16"/>
                <w:szCs w:val="16"/>
              </w:rPr>
              <w:t xml:space="preserve"> </w:t>
            </w:r>
            <w:r>
              <w:rPr>
                <w:rFonts w:ascii="Century" w:hAnsi="Century" w:cs="Times New Roman"/>
                <w:b/>
                <w:i/>
                <w:sz w:val="16"/>
                <w:szCs w:val="16"/>
              </w:rPr>
              <w:t xml:space="preserve">доказуемост,  че законосъобразно осъществяват дейността си, представлява гаранция за бъдещите работодатели </w:t>
            </w:r>
            <w:r w:rsidRPr="000E7A3A">
              <w:rPr>
                <w:rFonts w:ascii="Century" w:hAnsi="Century" w:cs="Times New Roman"/>
                <w:b/>
                <w:i/>
                <w:sz w:val="16"/>
                <w:szCs w:val="16"/>
              </w:rPr>
              <w:t xml:space="preserve"> </w:t>
            </w:r>
          </w:p>
        </w:tc>
        <w:tc>
          <w:tcPr>
            <w:tcW w:w="1509" w:type="dxa"/>
            <w:gridSpan w:val="2"/>
          </w:tcPr>
          <w:p w14:paraId="3F634719" w14:textId="77777777" w:rsidR="00EB1175" w:rsidRPr="000E7A3A" w:rsidRDefault="00EB1175" w:rsidP="00EB117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Pr>
                <w:rFonts w:ascii="Century" w:hAnsi="Century" w:cs="Times New Roman"/>
                <w:b/>
                <w:i/>
                <w:sz w:val="16"/>
                <w:szCs w:val="16"/>
              </w:rPr>
              <w:t>няма</w:t>
            </w:r>
          </w:p>
          <w:p w14:paraId="5EAB680A" w14:textId="77777777" w:rsidR="00DA7CD5" w:rsidRDefault="00EB1175" w:rsidP="00EB117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Pr>
                <w:rFonts w:ascii="Century" w:hAnsi="Century" w:cs="Times New Roman"/>
                <w:b/>
                <w:i/>
                <w:sz w:val="16"/>
                <w:szCs w:val="16"/>
              </w:rPr>
              <w:t>няма</w:t>
            </w:r>
          </w:p>
        </w:tc>
        <w:tc>
          <w:tcPr>
            <w:tcW w:w="889" w:type="dxa"/>
            <w:gridSpan w:val="2"/>
          </w:tcPr>
          <w:p w14:paraId="70C33F4A" w14:textId="77777777" w:rsidR="00EB1175" w:rsidRDefault="00EB1175" w:rsidP="00EB1175">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Pr>
                <w:rFonts w:ascii="Century" w:hAnsi="Century" w:cs="Times New Roman"/>
                <w:b/>
                <w:i/>
                <w:sz w:val="16"/>
                <w:szCs w:val="16"/>
              </w:rPr>
              <w:t>няма</w:t>
            </w:r>
          </w:p>
          <w:p w14:paraId="0D5FFD29" w14:textId="77777777" w:rsidR="00EB1175" w:rsidRPr="000E7A3A" w:rsidRDefault="00EB1175" w:rsidP="00EB1175">
            <w:pPr>
              <w:jc w:val="both"/>
              <w:rPr>
                <w:rFonts w:ascii="Century" w:hAnsi="Century" w:cs="Times New Roman"/>
                <w:b/>
                <w:i/>
                <w:sz w:val="16"/>
                <w:szCs w:val="16"/>
              </w:rPr>
            </w:pPr>
          </w:p>
          <w:p w14:paraId="367FCA5D" w14:textId="77777777" w:rsidR="00DA7CD5" w:rsidRDefault="00EB1175" w:rsidP="00EB1175">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Pr>
                <w:rFonts w:ascii="Century" w:hAnsi="Century" w:cs="Times New Roman"/>
                <w:b/>
                <w:i/>
                <w:sz w:val="16"/>
                <w:szCs w:val="16"/>
              </w:rPr>
              <w:t>няма</w:t>
            </w:r>
          </w:p>
        </w:tc>
      </w:tr>
    </w:tbl>
    <w:p w14:paraId="43C92658" w14:textId="77777777" w:rsidR="00A34A29" w:rsidRDefault="00A34A29" w:rsidP="0078064C">
      <w:pPr>
        <w:jc w:val="both"/>
        <w:rPr>
          <w:rFonts w:ascii="Century" w:hAnsi="Century" w:cs="Times New Roman"/>
        </w:rPr>
      </w:pPr>
    </w:p>
    <w:tbl>
      <w:tblPr>
        <w:tblStyle w:val="TableGrid"/>
        <w:tblW w:w="8190" w:type="dxa"/>
        <w:jc w:val="center"/>
        <w:tblLook w:val="04A0" w:firstRow="1" w:lastRow="0" w:firstColumn="1" w:lastColumn="0" w:noHBand="0" w:noVBand="1"/>
      </w:tblPr>
      <w:tblGrid>
        <w:gridCol w:w="2600"/>
        <w:gridCol w:w="1393"/>
        <w:gridCol w:w="1509"/>
        <w:gridCol w:w="1235"/>
        <w:gridCol w:w="1453"/>
      </w:tblGrid>
      <w:tr w:rsidR="00A34A29" w:rsidRPr="000E7A3A" w14:paraId="21251ABB" w14:textId="77777777" w:rsidTr="00717937">
        <w:trPr>
          <w:jc w:val="center"/>
        </w:trPr>
        <w:tc>
          <w:tcPr>
            <w:tcW w:w="8190" w:type="dxa"/>
            <w:gridSpan w:val="5"/>
            <w:shd w:val="clear" w:color="auto" w:fill="DBDBDB" w:themeFill="accent3" w:themeFillTint="66"/>
          </w:tcPr>
          <w:p w14:paraId="16D0D2CA" w14:textId="77777777" w:rsidR="00383913" w:rsidRPr="000B5C99" w:rsidRDefault="00A34A29" w:rsidP="00383913">
            <w:pPr>
              <w:jc w:val="both"/>
              <w:rPr>
                <w:rFonts w:ascii="Century" w:hAnsi="Century" w:cs="Times New Roman"/>
                <w:b/>
                <w:i/>
                <w:u w:val="single"/>
              </w:rPr>
            </w:pPr>
            <w:r>
              <w:rPr>
                <w:rFonts w:ascii="Century" w:hAnsi="Century" w:cs="Times New Roman"/>
                <w:b/>
                <w:i/>
              </w:rPr>
              <w:t>Проблем 2</w:t>
            </w:r>
            <w:r w:rsidRPr="000E7A3A">
              <w:rPr>
                <w:rFonts w:ascii="Century" w:hAnsi="Century" w:cs="Times New Roman"/>
                <w:b/>
                <w:i/>
              </w:rPr>
              <w:t xml:space="preserve">: </w:t>
            </w:r>
            <w:r w:rsidR="00383913" w:rsidRPr="000B5C99">
              <w:rPr>
                <w:rFonts w:ascii="Times New Roman" w:eastAsia="Times New Roman" w:hAnsi="Times New Roman" w:cs="Times New Roman"/>
                <w:bCs/>
                <w:i/>
                <w:iCs/>
              </w:rPr>
              <w:t>„</w:t>
            </w:r>
            <w:r w:rsidR="00622F59">
              <w:rPr>
                <w:rFonts w:ascii="Times New Roman" w:eastAsia="Times New Roman" w:hAnsi="Times New Roman" w:cs="Times New Roman"/>
                <w:bCs/>
                <w:i/>
                <w:iCs/>
              </w:rPr>
              <w:t>Стартирала</w:t>
            </w:r>
            <w:r w:rsidR="00E5339E">
              <w:rPr>
                <w:rFonts w:ascii="Times New Roman" w:eastAsia="Times New Roman" w:hAnsi="Times New Roman" w:cs="Times New Roman"/>
                <w:bCs/>
                <w:i/>
                <w:iCs/>
              </w:rPr>
              <w:t xml:space="preserve"> </w:t>
            </w:r>
            <w:r w:rsidR="00622F59">
              <w:rPr>
                <w:rFonts w:ascii="Times New Roman" w:eastAsia="Times New Roman" w:hAnsi="Times New Roman" w:cs="Times New Roman"/>
                <w:bCs/>
                <w:i/>
                <w:iCs/>
              </w:rPr>
              <w:t>п</w:t>
            </w:r>
            <w:r w:rsidR="00383913" w:rsidRPr="000B5C99">
              <w:rPr>
                <w:rFonts w:ascii="Times New Roman" w:eastAsia="Calibri" w:hAnsi="Times New Roman" w:cs="Times New Roman"/>
                <w:bCs/>
                <w:i/>
                <w:iCs/>
                <w:color w:val="000000"/>
              </w:rPr>
              <w:t>роцедура за нарушение (</w:t>
            </w:r>
            <w:proofErr w:type="spellStart"/>
            <w:r w:rsidR="00383913" w:rsidRPr="000B5C99">
              <w:rPr>
                <w:rFonts w:ascii="Times New Roman" w:eastAsia="Calibri" w:hAnsi="Times New Roman" w:cs="Times New Roman"/>
                <w:bCs/>
                <w:i/>
                <w:iCs/>
                <w:color w:val="000000"/>
              </w:rPr>
              <w:t>infringement</w:t>
            </w:r>
            <w:proofErr w:type="spellEnd"/>
            <w:r w:rsidR="00383913" w:rsidRPr="000B5C99">
              <w:rPr>
                <w:rFonts w:ascii="Times New Roman" w:eastAsia="Calibri" w:hAnsi="Times New Roman" w:cs="Times New Roman"/>
                <w:bCs/>
                <w:i/>
                <w:iCs/>
                <w:color w:val="000000"/>
              </w:rPr>
              <w:t>) № 2014/4241, образувана от Европейската комисия срещу Република България“</w:t>
            </w:r>
          </w:p>
          <w:p w14:paraId="64335A89" w14:textId="77777777" w:rsidR="00A34A29" w:rsidRPr="000E7A3A" w:rsidRDefault="00A34A29" w:rsidP="00717937">
            <w:pPr>
              <w:spacing w:before="120" w:after="120"/>
              <w:jc w:val="center"/>
              <w:rPr>
                <w:rFonts w:ascii="Century" w:hAnsi="Century" w:cs="Times New Roman"/>
                <w:b/>
                <w:i/>
              </w:rPr>
            </w:pPr>
          </w:p>
        </w:tc>
      </w:tr>
      <w:tr w:rsidR="00AA5BAB" w:rsidRPr="000E7A3A" w14:paraId="7B6EB936" w14:textId="77777777" w:rsidTr="00717937">
        <w:trPr>
          <w:jc w:val="center"/>
        </w:trPr>
        <w:tc>
          <w:tcPr>
            <w:tcW w:w="2694" w:type="dxa"/>
            <w:shd w:val="clear" w:color="auto" w:fill="DBDBDB" w:themeFill="accent3" w:themeFillTint="66"/>
          </w:tcPr>
          <w:p w14:paraId="277F2D0F" w14:textId="77777777" w:rsidR="00A34A29" w:rsidRPr="000E7A3A" w:rsidRDefault="00A34A29" w:rsidP="00717937">
            <w:pPr>
              <w:spacing w:before="120" w:after="120"/>
              <w:jc w:val="both"/>
              <w:rPr>
                <w:rFonts w:ascii="Century" w:hAnsi="Century" w:cs="Times New Roman"/>
                <w:b/>
                <w:i/>
              </w:rPr>
            </w:pPr>
          </w:p>
        </w:tc>
        <w:tc>
          <w:tcPr>
            <w:tcW w:w="1446" w:type="dxa"/>
            <w:shd w:val="clear" w:color="auto" w:fill="DEEAF6" w:themeFill="accent1" w:themeFillTint="33"/>
            <w:vAlign w:val="center"/>
          </w:tcPr>
          <w:p w14:paraId="54F069F8" w14:textId="77777777" w:rsidR="00A34A29" w:rsidRPr="00A34A29"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w:t>
            </w:r>
            <w:r w:rsidR="00FB5F38">
              <w:rPr>
                <w:rFonts w:ascii="Century" w:hAnsi="Century" w:cs="Times New Roman"/>
                <w:b/>
                <w:i/>
                <w:sz w:val="16"/>
                <w:szCs w:val="16"/>
              </w:rPr>
              <w:t xml:space="preserve"> 0</w:t>
            </w:r>
          </w:p>
          <w:p w14:paraId="261E40E9" w14:textId="77777777" w:rsidR="00A34A29" w:rsidRPr="000E7A3A"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„Без действие“:</w:t>
            </w:r>
          </w:p>
        </w:tc>
        <w:tc>
          <w:tcPr>
            <w:tcW w:w="1260" w:type="dxa"/>
            <w:shd w:val="clear" w:color="auto" w:fill="BDD6EE" w:themeFill="accent1" w:themeFillTint="66"/>
            <w:vAlign w:val="center"/>
          </w:tcPr>
          <w:p w14:paraId="71AD011C" w14:textId="77777777" w:rsidR="00A34A29"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7E77A9">
              <w:rPr>
                <w:rFonts w:ascii="Century" w:hAnsi="Century" w:cs="Times New Roman"/>
                <w:b/>
                <w:i/>
                <w:sz w:val="16"/>
                <w:szCs w:val="16"/>
              </w:rPr>
              <w:t>1</w:t>
            </w:r>
            <w:r w:rsidRPr="00A34A29">
              <w:rPr>
                <w:rFonts w:ascii="Century" w:hAnsi="Century" w:cs="Times New Roman"/>
                <w:b/>
                <w:i/>
                <w:sz w:val="16"/>
                <w:szCs w:val="16"/>
              </w:rPr>
              <w:t>:</w:t>
            </w:r>
          </w:p>
          <w:p w14:paraId="1510808B" w14:textId="77777777" w:rsidR="007E77A9" w:rsidRPr="000E7A3A" w:rsidRDefault="007E77A9" w:rsidP="00717937">
            <w:pPr>
              <w:spacing w:before="120" w:after="120"/>
              <w:contextualSpacing/>
              <w:jc w:val="center"/>
              <w:rPr>
                <w:rFonts w:ascii="Century" w:hAnsi="Century" w:cs="Times New Roman"/>
                <w:b/>
                <w:i/>
                <w:sz w:val="16"/>
                <w:szCs w:val="16"/>
              </w:rPr>
            </w:pPr>
            <w:r>
              <w:rPr>
                <w:rFonts w:ascii="Century" w:hAnsi="Century" w:cs="Times New Roman"/>
                <w:b/>
                <w:i/>
                <w:sz w:val="16"/>
                <w:szCs w:val="16"/>
              </w:rPr>
              <w:t xml:space="preserve">„Предприемане на </w:t>
            </w:r>
            <w:r w:rsidR="00AA5BAB">
              <w:rPr>
                <w:rFonts w:ascii="Century" w:hAnsi="Century" w:cs="Times New Roman"/>
                <w:b/>
                <w:i/>
                <w:sz w:val="16"/>
                <w:szCs w:val="16"/>
              </w:rPr>
              <w:t>законодателното предложение</w:t>
            </w:r>
            <w:r>
              <w:rPr>
                <w:rFonts w:ascii="Century" w:hAnsi="Century" w:cs="Times New Roman"/>
                <w:b/>
                <w:i/>
                <w:sz w:val="16"/>
                <w:szCs w:val="16"/>
              </w:rPr>
              <w:t>“</w:t>
            </w:r>
          </w:p>
        </w:tc>
        <w:tc>
          <w:tcPr>
            <w:tcW w:w="1260" w:type="dxa"/>
            <w:shd w:val="clear" w:color="auto" w:fill="9CC2E5" w:themeFill="accent1" w:themeFillTint="99"/>
            <w:vAlign w:val="center"/>
          </w:tcPr>
          <w:p w14:paraId="3520013B" w14:textId="77777777" w:rsidR="00A34A29"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7E77A9">
              <w:rPr>
                <w:rFonts w:ascii="Century" w:hAnsi="Century" w:cs="Times New Roman"/>
                <w:b/>
                <w:i/>
                <w:sz w:val="16"/>
                <w:szCs w:val="16"/>
              </w:rPr>
              <w:t>2</w:t>
            </w:r>
            <w:r w:rsidRPr="00A34A29">
              <w:rPr>
                <w:rFonts w:ascii="Century" w:hAnsi="Century" w:cs="Times New Roman"/>
                <w:b/>
                <w:i/>
                <w:sz w:val="16"/>
                <w:szCs w:val="16"/>
              </w:rPr>
              <w:t>:</w:t>
            </w:r>
          </w:p>
          <w:p w14:paraId="27DBF8C5" w14:textId="77777777" w:rsidR="007E77A9" w:rsidRPr="000E7A3A" w:rsidRDefault="007E77A9" w:rsidP="00717937">
            <w:pPr>
              <w:spacing w:before="120" w:after="120"/>
              <w:contextualSpacing/>
              <w:jc w:val="center"/>
              <w:rPr>
                <w:rFonts w:ascii="Century" w:hAnsi="Century" w:cs="Times New Roman"/>
                <w:b/>
                <w:i/>
                <w:sz w:val="16"/>
                <w:szCs w:val="16"/>
              </w:rPr>
            </w:pPr>
            <w:r>
              <w:rPr>
                <w:rFonts w:ascii="Century" w:hAnsi="Century" w:cs="Times New Roman"/>
                <w:b/>
                <w:i/>
                <w:sz w:val="16"/>
                <w:szCs w:val="16"/>
              </w:rPr>
              <w:t>„Нежелан“</w:t>
            </w:r>
          </w:p>
        </w:tc>
        <w:tc>
          <w:tcPr>
            <w:tcW w:w="1530" w:type="dxa"/>
            <w:shd w:val="clear" w:color="auto" w:fill="2E74B5" w:themeFill="accent1" w:themeFillShade="BF"/>
            <w:vAlign w:val="center"/>
          </w:tcPr>
          <w:p w14:paraId="3CE36A38" w14:textId="77777777" w:rsidR="00A34A29" w:rsidRPr="000E7A3A"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7E77A9">
              <w:rPr>
                <w:rFonts w:ascii="Century" w:hAnsi="Century" w:cs="Times New Roman"/>
                <w:b/>
                <w:i/>
                <w:sz w:val="16"/>
                <w:szCs w:val="16"/>
              </w:rPr>
              <w:t>3</w:t>
            </w:r>
          </w:p>
        </w:tc>
      </w:tr>
      <w:tr w:rsidR="00AA5BAB" w:rsidRPr="000E7A3A" w14:paraId="0947B04F" w14:textId="77777777" w:rsidTr="00717937">
        <w:trPr>
          <w:jc w:val="center"/>
        </w:trPr>
        <w:tc>
          <w:tcPr>
            <w:tcW w:w="2694" w:type="dxa"/>
            <w:shd w:val="clear" w:color="auto" w:fill="DBDBDB" w:themeFill="accent3" w:themeFillTint="66"/>
          </w:tcPr>
          <w:p w14:paraId="61C448C6" w14:textId="77777777" w:rsidR="00A34A29" w:rsidRDefault="00A34A29" w:rsidP="00717937">
            <w:pPr>
              <w:spacing w:before="120" w:after="120"/>
              <w:jc w:val="both"/>
              <w:rPr>
                <w:rFonts w:ascii="Century" w:hAnsi="Century" w:cs="Times New Roman"/>
                <w:b/>
                <w:i/>
              </w:rPr>
            </w:pPr>
            <w:r>
              <w:rPr>
                <w:rFonts w:ascii="Century" w:hAnsi="Century" w:cs="Times New Roman"/>
                <w:b/>
                <w:i/>
              </w:rPr>
              <w:lastRenderedPageBreak/>
              <w:t>Заинтересована страна/група 1</w:t>
            </w:r>
          </w:p>
          <w:p w14:paraId="4228AD05" w14:textId="77777777" w:rsidR="00EB1175" w:rsidRPr="00EB1175" w:rsidRDefault="00EB1175" w:rsidP="00717937">
            <w:pPr>
              <w:spacing w:before="120" w:after="120"/>
              <w:jc w:val="both"/>
              <w:rPr>
                <w:rFonts w:ascii="Century" w:hAnsi="Century" w:cs="Times New Roman"/>
                <w:bCs/>
                <w:i/>
                <w:sz w:val="16"/>
                <w:szCs w:val="16"/>
              </w:rPr>
            </w:pPr>
            <w:r w:rsidRPr="00EB1175">
              <w:rPr>
                <w:rFonts w:ascii="Century" w:hAnsi="Century" w:cs="Times New Roman"/>
                <w:bCs/>
                <w:i/>
                <w:sz w:val="16"/>
                <w:szCs w:val="16"/>
              </w:rPr>
              <w:t>Ползвателите на летище София</w:t>
            </w:r>
          </w:p>
        </w:tc>
        <w:tc>
          <w:tcPr>
            <w:tcW w:w="1446" w:type="dxa"/>
            <w:shd w:val="clear" w:color="auto" w:fill="DEEAF6" w:themeFill="accent1" w:themeFillTint="33"/>
          </w:tcPr>
          <w:p w14:paraId="2D827188"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004A4AA6" w14:textId="77777777" w:rsidR="00A34A29" w:rsidRPr="000E7A3A" w:rsidRDefault="00A34A29" w:rsidP="00717937">
            <w:pPr>
              <w:jc w:val="both"/>
              <w:rPr>
                <w:rFonts w:ascii="Century" w:hAnsi="Century" w:cs="Times New Roman"/>
                <w:b/>
                <w:i/>
                <w:sz w:val="16"/>
                <w:szCs w:val="16"/>
              </w:rPr>
            </w:pPr>
          </w:p>
          <w:p w14:paraId="3D1E666C"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tc>
        <w:tc>
          <w:tcPr>
            <w:tcW w:w="1260" w:type="dxa"/>
            <w:shd w:val="clear" w:color="auto" w:fill="DEEAF6" w:themeFill="accent1" w:themeFillTint="33"/>
          </w:tcPr>
          <w:p w14:paraId="524C05D7"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4988F1B5"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proofErr w:type="spellStart"/>
            <w:r w:rsidR="00EB1175" w:rsidRPr="00EB1175">
              <w:rPr>
                <w:rFonts w:ascii="Times New Roman" w:hAnsi="Times New Roman" w:cs="Times New Roman"/>
                <w:bCs/>
                <w:i/>
                <w:sz w:val="16"/>
                <w:szCs w:val="16"/>
              </w:rPr>
              <w:t>изричност</w:t>
            </w:r>
            <w:proofErr w:type="spellEnd"/>
            <w:r w:rsidR="00EB1175" w:rsidRPr="00EB1175">
              <w:rPr>
                <w:rFonts w:ascii="Times New Roman" w:hAnsi="Times New Roman" w:cs="Times New Roman"/>
                <w:bCs/>
                <w:i/>
                <w:sz w:val="16"/>
                <w:szCs w:val="16"/>
              </w:rPr>
              <w:t xml:space="preserve"> за целите на упражняване на правата им по обжалване на решенията на летищния оператор</w:t>
            </w:r>
            <w:r w:rsidR="00EB1175">
              <w:rPr>
                <w:rFonts w:ascii="Century" w:hAnsi="Century" w:cs="Times New Roman"/>
                <w:b/>
                <w:i/>
                <w:sz w:val="16"/>
                <w:szCs w:val="16"/>
              </w:rPr>
              <w:t xml:space="preserve"> </w:t>
            </w:r>
            <w:r w:rsidR="00EB1175" w:rsidRPr="00EB1175">
              <w:rPr>
                <w:rFonts w:ascii="Century" w:hAnsi="Century" w:cs="Times New Roman"/>
                <w:bCs/>
                <w:i/>
                <w:sz w:val="16"/>
                <w:szCs w:val="16"/>
              </w:rPr>
              <w:t xml:space="preserve">по глава </w:t>
            </w:r>
            <w:proofErr w:type="spellStart"/>
            <w:r w:rsidR="00EB1175" w:rsidRPr="00EB1175">
              <w:rPr>
                <w:rFonts w:ascii="Century" w:hAnsi="Century" w:cs="Times New Roman"/>
                <w:bCs/>
                <w:i/>
                <w:sz w:val="16"/>
                <w:szCs w:val="16"/>
              </w:rPr>
              <w:t>Хв</w:t>
            </w:r>
            <w:proofErr w:type="spellEnd"/>
            <w:r w:rsidR="00EB1175" w:rsidRPr="00EB1175">
              <w:rPr>
                <w:rFonts w:ascii="Century" w:hAnsi="Century" w:cs="Times New Roman"/>
                <w:bCs/>
                <w:i/>
                <w:sz w:val="16"/>
                <w:szCs w:val="16"/>
              </w:rPr>
              <w:t xml:space="preserve"> от ЗГВ</w:t>
            </w:r>
            <w:r w:rsidR="00EB1175" w:rsidRPr="000E7A3A">
              <w:rPr>
                <w:rFonts w:ascii="Century" w:hAnsi="Century" w:cs="Times New Roman"/>
                <w:b/>
                <w:i/>
                <w:sz w:val="16"/>
                <w:szCs w:val="16"/>
              </w:rPr>
              <w:t xml:space="preserve"> </w:t>
            </w:r>
          </w:p>
        </w:tc>
        <w:tc>
          <w:tcPr>
            <w:tcW w:w="1260" w:type="dxa"/>
            <w:shd w:val="clear" w:color="auto" w:fill="DEEAF6" w:themeFill="accent1" w:themeFillTint="33"/>
          </w:tcPr>
          <w:p w14:paraId="25AD761C"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0A98E359"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00EB1175">
              <w:rPr>
                <w:rFonts w:ascii="Century" w:hAnsi="Century" w:cs="Times New Roman"/>
                <w:b/>
                <w:i/>
                <w:sz w:val="16"/>
                <w:szCs w:val="16"/>
              </w:rPr>
              <w:t>няма</w:t>
            </w:r>
          </w:p>
        </w:tc>
        <w:tc>
          <w:tcPr>
            <w:tcW w:w="1530" w:type="dxa"/>
            <w:shd w:val="clear" w:color="auto" w:fill="DEEAF6" w:themeFill="accent1" w:themeFillTint="33"/>
          </w:tcPr>
          <w:p w14:paraId="26567246"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5D6AAFF5" w14:textId="77777777" w:rsidR="00A34A29" w:rsidRPr="000E7A3A" w:rsidRDefault="00A34A29" w:rsidP="00717937">
            <w:pPr>
              <w:jc w:val="both"/>
              <w:rPr>
                <w:rFonts w:ascii="Century" w:hAnsi="Century" w:cs="Times New Roman"/>
                <w:b/>
                <w:i/>
                <w:sz w:val="16"/>
                <w:szCs w:val="16"/>
              </w:rPr>
            </w:pPr>
          </w:p>
          <w:p w14:paraId="60ED439C"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tc>
      </w:tr>
      <w:tr w:rsidR="00AA5BAB" w:rsidRPr="000E7A3A" w14:paraId="03CB7665" w14:textId="77777777" w:rsidTr="00717937">
        <w:trPr>
          <w:jc w:val="center"/>
        </w:trPr>
        <w:tc>
          <w:tcPr>
            <w:tcW w:w="2694" w:type="dxa"/>
            <w:shd w:val="clear" w:color="auto" w:fill="DBDBDB" w:themeFill="accent3" w:themeFillTint="66"/>
          </w:tcPr>
          <w:p w14:paraId="1E438B1C" w14:textId="77777777" w:rsidR="00A34A29" w:rsidRDefault="00A34A29" w:rsidP="00717937">
            <w:pPr>
              <w:spacing w:before="120" w:after="120"/>
              <w:jc w:val="both"/>
              <w:rPr>
                <w:rFonts w:ascii="Century" w:hAnsi="Century" w:cs="Times New Roman"/>
                <w:b/>
                <w:i/>
              </w:rPr>
            </w:pPr>
            <w:r>
              <w:rPr>
                <w:rFonts w:ascii="Century" w:hAnsi="Century" w:cs="Times New Roman"/>
                <w:b/>
                <w:i/>
              </w:rPr>
              <w:t>Заинтересована страна/група 2</w:t>
            </w:r>
          </w:p>
          <w:p w14:paraId="203C84CB" w14:textId="77777777" w:rsidR="00EB1175" w:rsidRPr="000B5C99" w:rsidRDefault="00EB1175" w:rsidP="00717937">
            <w:pPr>
              <w:spacing w:before="120" w:after="120"/>
              <w:jc w:val="both"/>
              <w:rPr>
                <w:rFonts w:ascii="Times New Roman" w:hAnsi="Times New Roman" w:cs="Times New Roman"/>
                <w:bCs/>
                <w:i/>
                <w:sz w:val="18"/>
                <w:szCs w:val="18"/>
              </w:rPr>
            </w:pPr>
            <w:r w:rsidRPr="000B5C99">
              <w:rPr>
                <w:rFonts w:ascii="Times New Roman" w:hAnsi="Times New Roman" w:cs="Times New Roman"/>
                <w:bCs/>
                <w:i/>
                <w:sz w:val="18"/>
                <w:szCs w:val="18"/>
              </w:rPr>
              <w:t>Летищният оператор на летище София</w:t>
            </w:r>
          </w:p>
        </w:tc>
        <w:tc>
          <w:tcPr>
            <w:tcW w:w="1446" w:type="dxa"/>
            <w:shd w:val="clear" w:color="auto" w:fill="DEEAF6" w:themeFill="accent1" w:themeFillTint="33"/>
          </w:tcPr>
          <w:p w14:paraId="4CBF2E7F"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5D67944E" w14:textId="77777777" w:rsidR="00A34A29" w:rsidRPr="000E7A3A" w:rsidRDefault="00A34A29" w:rsidP="00717937">
            <w:pPr>
              <w:jc w:val="both"/>
              <w:rPr>
                <w:rFonts w:ascii="Century" w:hAnsi="Century" w:cs="Times New Roman"/>
                <w:b/>
                <w:i/>
                <w:sz w:val="16"/>
                <w:szCs w:val="16"/>
              </w:rPr>
            </w:pPr>
          </w:p>
          <w:p w14:paraId="69B149D4"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tc>
        <w:tc>
          <w:tcPr>
            <w:tcW w:w="1260" w:type="dxa"/>
            <w:shd w:val="clear" w:color="auto" w:fill="DEEAF6" w:themeFill="accent1" w:themeFillTint="33"/>
          </w:tcPr>
          <w:p w14:paraId="516A2D85"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7161298B" w14:textId="77777777" w:rsidR="00A34A29" w:rsidRPr="000E7A3A" w:rsidRDefault="00A34A29" w:rsidP="00717937">
            <w:pPr>
              <w:jc w:val="both"/>
              <w:rPr>
                <w:rFonts w:ascii="Century" w:hAnsi="Century" w:cs="Times New Roman"/>
                <w:b/>
                <w:i/>
                <w:sz w:val="16"/>
                <w:szCs w:val="16"/>
              </w:rPr>
            </w:pPr>
          </w:p>
          <w:p w14:paraId="3783BEB8"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00EB1175" w:rsidRPr="00EB1175">
              <w:rPr>
                <w:rFonts w:ascii="Century" w:hAnsi="Century" w:cs="Times New Roman"/>
                <w:bCs/>
                <w:i/>
                <w:sz w:val="16"/>
                <w:szCs w:val="16"/>
              </w:rPr>
              <w:t>изрична уредба на отношенията с ползвателите, улеснява стопанската дейност</w:t>
            </w:r>
            <w:r w:rsidRPr="000E7A3A">
              <w:rPr>
                <w:rFonts w:ascii="Century" w:hAnsi="Century" w:cs="Times New Roman"/>
                <w:b/>
                <w:i/>
                <w:sz w:val="16"/>
                <w:szCs w:val="16"/>
              </w:rPr>
              <w:t xml:space="preserve"> </w:t>
            </w:r>
          </w:p>
        </w:tc>
        <w:tc>
          <w:tcPr>
            <w:tcW w:w="1260" w:type="dxa"/>
            <w:shd w:val="clear" w:color="auto" w:fill="DEEAF6" w:themeFill="accent1" w:themeFillTint="33"/>
          </w:tcPr>
          <w:p w14:paraId="5438712F"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145AF7D6" w14:textId="77777777" w:rsidR="00A34A29" w:rsidRPr="000E7A3A" w:rsidRDefault="00A34A29" w:rsidP="00717937">
            <w:pPr>
              <w:jc w:val="both"/>
              <w:rPr>
                <w:rFonts w:ascii="Century" w:hAnsi="Century" w:cs="Times New Roman"/>
                <w:b/>
                <w:i/>
                <w:sz w:val="16"/>
                <w:szCs w:val="16"/>
              </w:rPr>
            </w:pPr>
          </w:p>
          <w:p w14:paraId="00E28578"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00EB1175">
              <w:rPr>
                <w:rFonts w:ascii="Century" w:hAnsi="Century" w:cs="Times New Roman"/>
                <w:b/>
                <w:i/>
                <w:sz w:val="16"/>
                <w:szCs w:val="16"/>
              </w:rPr>
              <w:t>няма</w:t>
            </w:r>
          </w:p>
        </w:tc>
        <w:tc>
          <w:tcPr>
            <w:tcW w:w="1530" w:type="dxa"/>
            <w:shd w:val="clear" w:color="auto" w:fill="DEEAF6" w:themeFill="accent1" w:themeFillTint="33"/>
          </w:tcPr>
          <w:p w14:paraId="0D26ECF7"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p w14:paraId="295D8531"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B1175">
              <w:rPr>
                <w:rFonts w:ascii="Century" w:hAnsi="Century" w:cs="Times New Roman"/>
                <w:b/>
                <w:i/>
                <w:sz w:val="16"/>
                <w:szCs w:val="16"/>
              </w:rPr>
              <w:t>няма</w:t>
            </w:r>
          </w:p>
        </w:tc>
      </w:tr>
    </w:tbl>
    <w:p w14:paraId="2F89A465" w14:textId="77777777" w:rsidR="00A34A29" w:rsidRDefault="00A34A29" w:rsidP="0078064C">
      <w:pPr>
        <w:jc w:val="both"/>
        <w:rPr>
          <w:rFonts w:ascii="Century" w:hAnsi="Century" w:cs="Times New Roman"/>
        </w:rPr>
      </w:pPr>
    </w:p>
    <w:tbl>
      <w:tblPr>
        <w:tblStyle w:val="TableGrid"/>
        <w:tblW w:w="7804" w:type="dxa"/>
        <w:jc w:val="center"/>
        <w:tblLook w:val="04A0" w:firstRow="1" w:lastRow="0" w:firstColumn="1" w:lastColumn="0" w:noHBand="0" w:noVBand="1"/>
      </w:tblPr>
      <w:tblGrid>
        <w:gridCol w:w="2095"/>
        <w:gridCol w:w="1105"/>
        <w:gridCol w:w="7"/>
        <w:gridCol w:w="1759"/>
        <w:gridCol w:w="44"/>
        <w:gridCol w:w="1789"/>
        <w:gridCol w:w="1005"/>
      </w:tblGrid>
      <w:tr w:rsidR="00A34A29" w:rsidRPr="000E7A3A" w14:paraId="6925AFA6" w14:textId="77777777" w:rsidTr="002620E3">
        <w:trPr>
          <w:jc w:val="center"/>
        </w:trPr>
        <w:tc>
          <w:tcPr>
            <w:tcW w:w="7804" w:type="dxa"/>
            <w:gridSpan w:val="7"/>
            <w:shd w:val="clear" w:color="auto" w:fill="DBDBDB" w:themeFill="accent3" w:themeFillTint="66"/>
          </w:tcPr>
          <w:p w14:paraId="4E749284" w14:textId="77777777" w:rsidR="00A34A29" w:rsidRPr="000E7A3A" w:rsidRDefault="00A34A29" w:rsidP="00717937">
            <w:pPr>
              <w:spacing w:before="120" w:after="120"/>
              <w:jc w:val="center"/>
              <w:rPr>
                <w:rFonts w:ascii="Century" w:hAnsi="Century" w:cs="Times New Roman"/>
                <w:b/>
                <w:i/>
              </w:rPr>
            </w:pPr>
            <w:bookmarkStart w:id="98" w:name="_Hlk141434868"/>
            <w:r>
              <w:rPr>
                <w:rFonts w:ascii="Century" w:hAnsi="Century" w:cs="Times New Roman"/>
                <w:b/>
                <w:i/>
              </w:rPr>
              <w:t>Проблем 3</w:t>
            </w:r>
            <w:r w:rsidRPr="000E7A3A">
              <w:rPr>
                <w:rFonts w:ascii="Century" w:hAnsi="Century" w:cs="Times New Roman"/>
                <w:b/>
                <w:i/>
              </w:rPr>
              <w:t xml:space="preserve">: </w:t>
            </w:r>
            <w:r w:rsidR="00383913" w:rsidRPr="000B5C99">
              <w:rPr>
                <w:rFonts w:ascii="Century" w:hAnsi="Century" w:cs="Times New Roman"/>
                <w:b/>
                <w:i/>
              </w:rPr>
              <w:t xml:space="preserve">„ </w:t>
            </w:r>
            <w:r w:rsidR="00383913" w:rsidRPr="000B5C99">
              <w:rPr>
                <w:rFonts w:ascii="Times New Roman" w:eastAsia="Times New Roman" w:hAnsi="Times New Roman" w:cs="Times New Roman"/>
                <w:bCs/>
                <w:i/>
                <w:iCs/>
              </w:rPr>
              <w:t>Липса на разпоредби, свързани с киберсигурността в гражданското въздухоплаване“</w:t>
            </w:r>
          </w:p>
        </w:tc>
      </w:tr>
      <w:tr w:rsidR="00AA5BAB" w:rsidRPr="000E7A3A" w14:paraId="727A284A" w14:textId="77777777" w:rsidTr="002620E3">
        <w:trPr>
          <w:jc w:val="center"/>
        </w:trPr>
        <w:tc>
          <w:tcPr>
            <w:tcW w:w="2106" w:type="dxa"/>
            <w:shd w:val="clear" w:color="auto" w:fill="DBDBDB" w:themeFill="accent3" w:themeFillTint="66"/>
          </w:tcPr>
          <w:p w14:paraId="65D065CB" w14:textId="77777777" w:rsidR="00A34A29" w:rsidRPr="000E7A3A" w:rsidRDefault="00A34A29" w:rsidP="00717937">
            <w:pPr>
              <w:spacing w:before="120" w:after="120"/>
              <w:jc w:val="both"/>
              <w:rPr>
                <w:rFonts w:ascii="Century" w:hAnsi="Century" w:cs="Times New Roman"/>
                <w:b/>
                <w:i/>
              </w:rPr>
            </w:pPr>
          </w:p>
        </w:tc>
        <w:tc>
          <w:tcPr>
            <w:tcW w:w="1112" w:type="dxa"/>
            <w:shd w:val="clear" w:color="auto" w:fill="DEEAF6" w:themeFill="accent1" w:themeFillTint="33"/>
            <w:vAlign w:val="center"/>
          </w:tcPr>
          <w:p w14:paraId="06DE0B92" w14:textId="77777777" w:rsidR="00A34A29" w:rsidRPr="00A34A29"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w:t>
            </w:r>
            <w:r w:rsidR="007E77A9">
              <w:rPr>
                <w:rFonts w:ascii="Century" w:hAnsi="Century" w:cs="Times New Roman"/>
                <w:b/>
                <w:i/>
                <w:sz w:val="16"/>
                <w:szCs w:val="16"/>
              </w:rPr>
              <w:t xml:space="preserve"> 0</w:t>
            </w:r>
          </w:p>
          <w:p w14:paraId="0F6E85F5" w14:textId="77777777" w:rsidR="00A34A29" w:rsidRPr="000E7A3A"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„Без действие“:</w:t>
            </w:r>
          </w:p>
        </w:tc>
        <w:tc>
          <w:tcPr>
            <w:tcW w:w="1813" w:type="dxa"/>
            <w:gridSpan w:val="3"/>
            <w:shd w:val="clear" w:color="auto" w:fill="BDD6EE" w:themeFill="accent1" w:themeFillTint="66"/>
            <w:vAlign w:val="center"/>
          </w:tcPr>
          <w:p w14:paraId="1E15B809" w14:textId="77777777" w:rsidR="00A34A29"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 2:</w:t>
            </w:r>
          </w:p>
          <w:p w14:paraId="4241F54E" w14:textId="77777777" w:rsidR="007E77A9" w:rsidRPr="000E7A3A" w:rsidRDefault="007E77A9" w:rsidP="00717937">
            <w:pPr>
              <w:spacing w:before="120" w:after="120"/>
              <w:contextualSpacing/>
              <w:jc w:val="center"/>
              <w:rPr>
                <w:rFonts w:ascii="Century" w:hAnsi="Century" w:cs="Times New Roman"/>
                <w:b/>
                <w:i/>
                <w:sz w:val="16"/>
                <w:szCs w:val="16"/>
              </w:rPr>
            </w:pPr>
            <w:r>
              <w:rPr>
                <w:rFonts w:ascii="Century" w:hAnsi="Century" w:cs="Times New Roman"/>
                <w:b/>
                <w:i/>
                <w:sz w:val="16"/>
                <w:szCs w:val="16"/>
              </w:rPr>
              <w:t xml:space="preserve">„Предприемане на </w:t>
            </w:r>
            <w:r w:rsidR="00AA5BAB">
              <w:rPr>
                <w:rFonts w:ascii="Century" w:hAnsi="Century" w:cs="Times New Roman"/>
                <w:b/>
                <w:i/>
                <w:sz w:val="16"/>
                <w:szCs w:val="16"/>
              </w:rPr>
              <w:t>законодателното предложение</w:t>
            </w:r>
            <w:r>
              <w:rPr>
                <w:rFonts w:ascii="Century" w:hAnsi="Century" w:cs="Times New Roman"/>
                <w:b/>
                <w:i/>
                <w:sz w:val="16"/>
                <w:szCs w:val="16"/>
              </w:rPr>
              <w:t>“</w:t>
            </w:r>
          </w:p>
        </w:tc>
        <w:tc>
          <w:tcPr>
            <w:tcW w:w="1759" w:type="dxa"/>
            <w:shd w:val="clear" w:color="auto" w:fill="9CC2E5" w:themeFill="accent1" w:themeFillTint="99"/>
            <w:vAlign w:val="center"/>
          </w:tcPr>
          <w:p w14:paraId="776C8879" w14:textId="77777777" w:rsidR="00A34A29" w:rsidRPr="000E7A3A"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 3:</w:t>
            </w:r>
            <w:r w:rsidR="007E77A9">
              <w:rPr>
                <w:rFonts w:ascii="Century" w:hAnsi="Century" w:cs="Times New Roman"/>
                <w:b/>
                <w:i/>
                <w:sz w:val="16"/>
                <w:szCs w:val="16"/>
              </w:rPr>
              <w:t xml:space="preserve"> „Нежелан“</w:t>
            </w:r>
          </w:p>
        </w:tc>
        <w:tc>
          <w:tcPr>
            <w:tcW w:w="1014" w:type="dxa"/>
            <w:shd w:val="clear" w:color="auto" w:fill="2E74B5" w:themeFill="accent1" w:themeFillShade="BF"/>
            <w:vAlign w:val="center"/>
          </w:tcPr>
          <w:p w14:paraId="19BC93AE" w14:textId="77777777" w:rsidR="00A34A29" w:rsidRPr="000E7A3A" w:rsidRDefault="00A34A29" w:rsidP="00717937">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 … :</w:t>
            </w:r>
          </w:p>
        </w:tc>
      </w:tr>
      <w:tr w:rsidR="00AA5BAB" w:rsidRPr="000E7A3A" w14:paraId="6984E5E6" w14:textId="77777777" w:rsidTr="002620E3">
        <w:trPr>
          <w:jc w:val="center"/>
        </w:trPr>
        <w:tc>
          <w:tcPr>
            <w:tcW w:w="2106" w:type="dxa"/>
            <w:shd w:val="clear" w:color="auto" w:fill="DBDBDB" w:themeFill="accent3" w:themeFillTint="66"/>
          </w:tcPr>
          <w:p w14:paraId="536893EC" w14:textId="77777777" w:rsidR="00A34A29" w:rsidRDefault="00A34A29" w:rsidP="00717937">
            <w:pPr>
              <w:spacing w:before="120" w:after="120"/>
              <w:jc w:val="both"/>
              <w:rPr>
                <w:rFonts w:ascii="Century" w:hAnsi="Century" w:cs="Times New Roman"/>
                <w:b/>
                <w:i/>
              </w:rPr>
            </w:pPr>
            <w:r>
              <w:rPr>
                <w:rFonts w:ascii="Century" w:hAnsi="Century" w:cs="Times New Roman"/>
                <w:b/>
                <w:i/>
              </w:rPr>
              <w:t>Заинтересована страна/група 1</w:t>
            </w:r>
          </w:p>
          <w:p w14:paraId="6DFF9415" w14:textId="77777777" w:rsidR="00EB1175" w:rsidRPr="00EB1175" w:rsidRDefault="00EB1175" w:rsidP="00717937">
            <w:pPr>
              <w:spacing w:before="120" w:after="120"/>
              <w:jc w:val="both"/>
              <w:rPr>
                <w:rFonts w:ascii="Century" w:hAnsi="Century" w:cs="Times New Roman"/>
                <w:bCs/>
                <w:i/>
                <w:sz w:val="16"/>
                <w:szCs w:val="16"/>
              </w:rPr>
            </w:pPr>
            <w:r w:rsidRPr="00EB1175">
              <w:rPr>
                <w:rFonts w:ascii="Century" w:hAnsi="Century" w:cs="Times New Roman"/>
                <w:bCs/>
                <w:i/>
                <w:sz w:val="16"/>
                <w:szCs w:val="16"/>
              </w:rPr>
              <w:t>Авиационната индустрия</w:t>
            </w:r>
            <w:r w:rsidR="00EA78FF">
              <w:rPr>
                <w:rFonts w:ascii="Century" w:hAnsi="Century" w:cs="Times New Roman"/>
                <w:bCs/>
                <w:i/>
                <w:sz w:val="16"/>
                <w:szCs w:val="16"/>
              </w:rPr>
              <w:t>:</w:t>
            </w:r>
            <w:r w:rsidRPr="00EB1175">
              <w:rPr>
                <w:rFonts w:ascii="Century" w:hAnsi="Century" w:cs="Times New Roman"/>
                <w:bCs/>
                <w:i/>
                <w:sz w:val="16"/>
                <w:szCs w:val="16"/>
              </w:rPr>
              <w:t xml:space="preserve"> (</w:t>
            </w:r>
            <w:r>
              <w:rPr>
                <w:rFonts w:ascii="Century" w:hAnsi="Century" w:cs="Times New Roman"/>
                <w:bCs/>
                <w:i/>
                <w:sz w:val="16"/>
                <w:szCs w:val="16"/>
              </w:rPr>
              <w:t>летища, ДАНО</w:t>
            </w:r>
            <w:r w:rsidR="00EA78FF">
              <w:rPr>
                <w:rFonts w:ascii="Century" w:hAnsi="Century" w:cs="Times New Roman"/>
                <w:bCs/>
                <w:i/>
                <w:sz w:val="16"/>
                <w:szCs w:val="16"/>
              </w:rPr>
              <w:t>, въздушните превозвачи, наземни оператори и т.н.)</w:t>
            </w:r>
          </w:p>
        </w:tc>
        <w:tc>
          <w:tcPr>
            <w:tcW w:w="1112" w:type="dxa"/>
            <w:shd w:val="clear" w:color="auto" w:fill="DEEAF6" w:themeFill="accent1" w:themeFillTint="33"/>
          </w:tcPr>
          <w:p w14:paraId="00E0D12F"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p w14:paraId="4BC5ACC0" w14:textId="77777777" w:rsidR="00A34A29" w:rsidRPr="000E7A3A" w:rsidRDefault="00A34A29" w:rsidP="00717937">
            <w:pPr>
              <w:jc w:val="both"/>
              <w:rPr>
                <w:rFonts w:ascii="Century" w:hAnsi="Century" w:cs="Times New Roman"/>
                <w:b/>
                <w:i/>
                <w:sz w:val="16"/>
                <w:szCs w:val="16"/>
              </w:rPr>
            </w:pPr>
          </w:p>
          <w:p w14:paraId="79810FD3"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00EA78FF">
              <w:rPr>
                <w:rFonts w:ascii="Century" w:hAnsi="Century" w:cs="Times New Roman"/>
                <w:b/>
                <w:i/>
                <w:sz w:val="16"/>
                <w:szCs w:val="16"/>
              </w:rPr>
              <w:t>няма</w:t>
            </w:r>
          </w:p>
        </w:tc>
        <w:tc>
          <w:tcPr>
            <w:tcW w:w="1813" w:type="dxa"/>
            <w:gridSpan w:val="3"/>
            <w:shd w:val="clear" w:color="auto" w:fill="DEEAF6" w:themeFill="accent1" w:themeFillTint="33"/>
          </w:tcPr>
          <w:p w14:paraId="6749014B"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00EA78FF">
              <w:rPr>
                <w:rFonts w:ascii="Century" w:hAnsi="Century" w:cs="Times New Roman"/>
                <w:b/>
                <w:i/>
                <w:sz w:val="16"/>
                <w:szCs w:val="16"/>
              </w:rPr>
              <w:t xml:space="preserve"> за инсталиране на специално оборудване</w:t>
            </w:r>
          </w:p>
          <w:p w14:paraId="76C38CF5"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A78FF">
              <w:rPr>
                <w:rFonts w:ascii="Century" w:hAnsi="Century" w:cs="Times New Roman"/>
                <w:b/>
                <w:i/>
                <w:sz w:val="16"/>
                <w:szCs w:val="16"/>
              </w:rPr>
              <w:t xml:space="preserve">гаранции за </w:t>
            </w:r>
            <w:r w:rsidR="00324473">
              <w:rPr>
                <w:rFonts w:ascii="Century" w:hAnsi="Century" w:cs="Times New Roman"/>
                <w:b/>
                <w:i/>
                <w:sz w:val="16"/>
                <w:szCs w:val="16"/>
              </w:rPr>
              <w:t>безпрепятственото</w:t>
            </w:r>
            <w:r w:rsidR="00EA78FF">
              <w:rPr>
                <w:rFonts w:ascii="Century" w:hAnsi="Century" w:cs="Times New Roman"/>
                <w:b/>
                <w:i/>
                <w:sz w:val="16"/>
                <w:szCs w:val="16"/>
              </w:rPr>
              <w:t xml:space="preserve"> осъществяване на експлоатационната дейност</w:t>
            </w:r>
          </w:p>
        </w:tc>
        <w:tc>
          <w:tcPr>
            <w:tcW w:w="1759" w:type="dxa"/>
            <w:shd w:val="clear" w:color="auto" w:fill="DEEAF6" w:themeFill="accent1" w:themeFillTint="33"/>
          </w:tcPr>
          <w:p w14:paraId="470396BA"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00EA78FF">
              <w:rPr>
                <w:rFonts w:ascii="Century" w:hAnsi="Century" w:cs="Times New Roman"/>
                <w:b/>
                <w:i/>
                <w:sz w:val="16"/>
                <w:szCs w:val="16"/>
              </w:rPr>
              <w:t xml:space="preserve"> за възстановяване на експлоатационната дейност след кибератаки </w:t>
            </w:r>
          </w:p>
          <w:p w14:paraId="6FBA43FF" w14:textId="77777777" w:rsidR="00A34A29" w:rsidRPr="000E7A3A" w:rsidRDefault="00A34A29" w:rsidP="00717937">
            <w:pPr>
              <w:jc w:val="both"/>
              <w:rPr>
                <w:rFonts w:ascii="Century" w:hAnsi="Century" w:cs="Times New Roman"/>
                <w:b/>
                <w:i/>
                <w:sz w:val="16"/>
                <w:szCs w:val="16"/>
              </w:rPr>
            </w:pPr>
          </w:p>
          <w:p w14:paraId="57CF7317"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tc>
        <w:tc>
          <w:tcPr>
            <w:tcW w:w="1014" w:type="dxa"/>
            <w:shd w:val="clear" w:color="auto" w:fill="DEEAF6" w:themeFill="accent1" w:themeFillTint="33"/>
          </w:tcPr>
          <w:p w14:paraId="4C7F1119"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p w14:paraId="41BFBA75" w14:textId="77777777" w:rsidR="00A34A29" w:rsidRPr="000E7A3A" w:rsidRDefault="00A34A29" w:rsidP="00717937">
            <w:pPr>
              <w:jc w:val="both"/>
              <w:rPr>
                <w:rFonts w:ascii="Century" w:hAnsi="Century" w:cs="Times New Roman"/>
                <w:b/>
                <w:i/>
                <w:sz w:val="16"/>
                <w:szCs w:val="16"/>
              </w:rPr>
            </w:pPr>
          </w:p>
          <w:p w14:paraId="7360F431"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tc>
      </w:tr>
      <w:tr w:rsidR="00AA5BAB" w:rsidRPr="000E7A3A" w14:paraId="3CD68A43" w14:textId="77777777" w:rsidTr="002620E3">
        <w:trPr>
          <w:jc w:val="center"/>
        </w:trPr>
        <w:tc>
          <w:tcPr>
            <w:tcW w:w="2106" w:type="dxa"/>
            <w:shd w:val="clear" w:color="auto" w:fill="DBDBDB" w:themeFill="accent3" w:themeFillTint="66"/>
          </w:tcPr>
          <w:p w14:paraId="2A748A30" w14:textId="77777777" w:rsidR="00A34A29" w:rsidRDefault="00A34A29" w:rsidP="00717937">
            <w:pPr>
              <w:spacing w:before="120" w:after="120"/>
              <w:jc w:val="both"/>
              <w:rPr>
                <w:rFonts w:ascii="Century" w:hAnsi="Century" w:cs="Times New Roman"/>
                <w:b/>
                <w:i/>
              </w:rPr>
            </w:pPr>
            <w:r>
              <w:rPr>
                <w:rFonts w:ascii="Century" w:hAnsi="Century" w:cs="Times New Roman"/>
                <w:b/>
                <w:i/>
              </w:rPr>
              <w:t>Заинтересована страна/група 2</w:t>
            </w:r>
          </w:p>
          <w:p w14:paraId="53E620EA" w14:textId="77777777" w:rsidR="00EA78FF" w:rsidRPr="00EA78FF" w:rsidRDefault="00EA78FF" w:rsidP="00717937">
            <w:pPr>
              <w:spacing w:before="120" w:after="120"/>
              <w:jc w:val="both"/>
              <w:rPr>
                <w:rFonts w:ascii="Century" w:hAnsi="Century" w:cs="Times New Roman"/>
                <w:bCs/>
                <w:i/>
                <w:sz w:val="16"/>
                <w:szCs w:val="16"/>
              </w:rPr>
            </w:pPr>
            <w:r w:rsidRPr="00EA78FF">
              <w:rPr>
                <w:rFonts w:ascii="Century" w:hAnsi="Century" w:cs="Times New Roman"/>
                <w:bCs/>
                <w:i/>
                <w:sz w:val="16"/>
                <w:szCs w:val="16"/>
              </w:rPr>
              <w:t>гражданите</w:t>
            </w:r>
          </w:p>
        </w:tc>
        <w:tc>
          <w:tcPr>
            <w:tcW w:w="1112" w:type="dxa"/>
            <w:shd w:val="clear" w:color="auto" w:fill="DEEAF6" w:themeFill="accent1" w:themeFillTint="33"/>
          </w:tcPr>
          <w:p w14:paraId="3E8983CE"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00EA78FF">
              <w:rPr>
                <w:rFonts w:ascii="Century" w:hAnsi="Century" w:cs="Times New Roman"/>
                <w:b/>
                <w:i/>
                <w:sz w:val="16"/>
                <w:szCs w:val="16"/>
              </w:rPr>
              <w:t xml:space="preserve"> няма</w:t>
            </w:r>
          </w:p>
          <w:p w14:paraId="3C9244A9" w14:textId="77777777" w:rsidR="00A34A29" w:rsidRPr="000E7A3A" w:rsidRDefault="00A34A29" w:rsidP="00717937">
            <w:pPr>
              <w:jc w:val="both"/>
              <w:rPr>
                <w:rFonts w:ascii="Century" w:hAnsi="Century" w:cs="Times New Roman"/>
                <w:b/>
                <w:i/>
                <w:sz w:val="16"/>
                <w:szCs w:val="16"/>
              </w:rPr>
            </w:pPr>
          </w:p>
          <w:p w14:paraId="5260E488"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tc>
        <w:tc>
          <w:tcPr>
            <w:tcW w:w="1813" w:type="dxa"/>
            <w:gridSpan w:val="3"/>
            <w:shd w:val="clear" w:color="auto" w:fill="DEEAF6" w:themeFill="accent1" w:themeFillTint="33"/>
          </w:tcPr>
          <w:p w14:paraId="6A2C06C7"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p w14:paraId="360CE42C"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324473">
              <w:rPr>
                <w:rFonts w:ascii="Century" w:hAnsi="Century" w:cs="Times New Roman"/>
                <w:b/>
                <w:i/>
                <w:sz w:val="16"/>
                <w:szCs w:val="16"/>
              </w:rPr>
              <w:t>безпрепятствено</w:t>
            </w:r>
            <w:r w:rsidR="00EA78FF">
              <w:rPr>
                <w:rFonts w:ascii="Century" w:hAnsi="Century" w:cs="Times New Roman"/>
                <w:b/>
                <w:i/>
                <w:sz w:val="16"/>
                <w:szCs w:val="16"/>
              </w:rPr>
              <w:t xml:space="preserve"> ползване на услуги по въздушен превоз</w:t>
            </w:r>
          </w:p>
        </w:tc>
        <w:tc>
          <w:tcPr>
            <w:tcW w:w="1759" w:type="dxa"/>
            <w:shd w:val="clear" w:color="auto" w:fill="DEEAF6" w:themeFill="accent1" w:themeFillTint="33"/>
          </w:tcPr>
          <w:p w14:paraId="279A4AB2"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A78FF">
              <w:rPr>
                <w:rFonts w:ascii="Century" w:hAnsi="Century" w:cs="Times New Roman"/>
                <w:b/>
                <w:i/>
                <w:sz w:val="16"/>
                <w:szCs w:val="16"/>
              </w:rPr>
              <w:t>за възстановяване на суми от самолетни билети и т.н.</w:t>
            </w:r>
          </w:p>
          <w:p w14:paraId="653058EB"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tc>
        <w:tc>
          <w:tcPr>
            <w:tcW w:w="1014" w:type="dxa"/>
            <w:shd w:val="clear" w:color="auto" w:fill="DEEAF6" w:themeFill="accent1" w:themeFillTint="33"/>
          </w:tcPr>
          <w:p w14:paraId="0AD00970" w14:textId="77777777" w:rsidR="00A34A29" w:rsidRDefault="00A34A29" w:rsidP="00717937">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p w14:paraId="6A06CDE6" w14:textId="77777777" w:rsidR="00A34A29" w:rsidRPr="000E7A3A" w:rsidRDefault="00A34A29" w:rsidP="00717937">
            <w:pPr>
              <w:jc w:val="both"/>
              <w:rPr>
                <w:rFonts w:ascii="Century" w:hAnsi="Century" w:cs="Times New Roman"/>
                <w:b/>
                <w:i/>
                <w:sz w:val="16"/>
                <w:szCs w:val="16"/>
              </w:rPr>
            </w:pPr>
          </w:p>
          <w:p w14:paraId="2215E3F2" w14:textId="77777777" w:rsidR="00A34A29" w:rsidRPr="000E7A3A" w:rsidRDefault="00A34A29" w:rsidP="00717937">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EA78FF">
              <w:rPr>
                <w:rFonts w:ascii="Century" w:hAnsi="Century" w:cs="Times New Roman"/>
                <w:b/>
                <w:i/>
                <w:sz w:val="16"/>
                <w:szCs w:val="16"/>
              </w:rPr>
              <w:t>няма</w:t>
            </w:r>
          </w:p>
        </w:tc>
      </w:tr>
      <w:tr w:rsidR="00383913" w:rsidRPr="000E7A3A" w14:paraId="03EC0EFD" w14:textId="77777777" w:rsidTr="002620E3">
        <w:trPr>
          <w:jc w:val="center"/>
        </w:trPr>
        <w:tc>
          <w:tcPr>
            <w:tcW w:w="7804" w:type="dxa"/>
            <w:gridSpan w:val="7"/>
            <w:shd w:val="clear" w:color="auto" w:fill="DBDBDB" w:themeFill="accent3" w:themeFillTint="66"/>
          </w:tcPr>
          <w:p w14:paraId="0D8313E5" w14:textId="77777777" w:rsidR="00383913" w:rsidRDefault="00383913" w:rsidP="00383913">
            <w:pPr>
              <w:ind w:firstLine="708"/>
              <w:jc w:val="both"/>
              <w:rPr>
                <w:rFonts w:ascii="Century" w:hAnsi="Century" w:cs="Times New Roman"/>
                <w:b/>
                <w:i/>
                <w:color w:val="2E74B5" w:themeColor="accent1" w:themeShade="BF"/>
              </w:rPr>
            </w:pPr>
            <w:bookmarkStart w:id="99" w:name="_Hlk141434899"/>
            <w:r>
              <w:rPr>
                <w:rFonts w:ascii="Century" w:hAnsi="Century" w:cs="Times New Roman"/>
                <w:b/>
                <w:i/>
              </w:rPr>
              <w:t>Проблем 4</w:t>
            </w:r>
            <w:r w:rsidRPr="000E7A3A">
              <w:rPr>
                <w:rFonts w:ascii="Century" w:hAnsi="Century" w:cs="Times New Roman"/>
                <w:b/>
                <w:i/>
              </w:rPr>
              <w:t xml:space="preserve">: </w:t>
            </w:r>
            <w:r w:rsidRPr="000B5C99">
              <w:rPr>
                <w:rFonts w:ascii="Times New Roman" w:eastAsia="Times New Roman" w:hAnsi="Times New Roman" w:cs="Times New Roman"/>
                <w:i/>
                <w:iCs/>
              </w:rPr>
              <w:t>„Липса на такси за извършвани административни услуги, произтичащи от уредба на ЕС“</w:t>
            </w:r>
            <w:r w:rsidRPr="00CA2A8B">
              <w:rPr>
                <w:rFonts w:ascii="Century" w:hAnsi="Century" w:cs="Times New Roman"/>
                <w:b/>
                <w:i/>
                <w:color w:val="2E74B5" w:themeColor="accent1" w:themeShade="BF"/>
              </w:rPr>
              <w:t xml:space="preserve"> </w:t>
            </w:r>
          </w:p>
          <w:p w14:paraId="789EECB7" w14:textId="77777777" w:rsidR="00383913" w:rsidRPr="000E7A3A" w:rsidRDefault="00383913" w:rsidP="00D03909">
            <w:pPr>
              <w:spacing w:before="120" w:after="120"/>
              <w:jc w:val="center"/>
              <w:rPr>
                <w:rFonts w:ascii="Century" w:hAnsi="Century" w:cs="Times New Roman"/>
                <w:b/>
                <w:i/>
              </w:rPr>
            </w:pPr>
          </w:p>
        </w:tc>
      </w:tr>
      <w:tr w:rsidR="00AA5BAB" w:rsidRPr="000E7A3A" w14:paraId="595CD423" w14:textId="77777777" w:rsidTr="002620E3">
        <w:trPr>
          <w:jc w:val="center"/>
        </w:trPr>
        <w:tc>
          <w:tcPr>
            <w:tcW w:w="2106" w:type="dxa"/>
            <w:shd w:val="clear" w:color="auto" w:fill="DBDBDB" w:themeFill="accent3" w:themeFillTint="66"/>
          </w:tcPr>
          <w:p w14:paraId="12079F9C" w14:textId="77777777" w:rsidR="00383913" w:rsidRPr="000E7A3A" w:rsidRDefault="00383913" w:rsidP="00D03909">
            <w:pPr>
              <w:spacing w:before="120" w:after="120"/>
              <w:jc w:val="both"/>
              <w:rPr>
                <w:rFonts w:ascii="Century" w:hAnsi="Century" w:cs="Times New Roman"/>
                <w:b/>
                <w:i/>
              </w:rPr>
            </w:pPr>
          </w:p>
        </w:tc>
        <w:tc>
          <w:tcPr>
            <w:tcW w:w="1112" w:type="dxa"/>
            <w:shd w:val="clear" w:color="auto" w:fill="DEEAF6" w:themeFill="accent1" w:themeFillTint="33"/>
            <w:vAlign w:val="center"/>
          </w:tcPr>
          <w:p w14:paraId="4982D0C7" w14:textId="77777777" w:rsidR="00383913" w:rsidRPr="00A34A29"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w:t>
            </w:r>
            <w:r w:rsidR="007E77A9">
              <w:rPr>
                <w:rFonts w:ascii="Century" w:hAnsi="Century" w:cs="Times New Roman"/>
                <w:b/>
                <w:i/>
                <w:sz w:val="16"/>
                <w:szCs w:val="16"/>
              </w:rPr>
              <w:t xml:space="preserve"> 0</w:t>
            </w:r>
          </w:p>
          <w:p w14:paraId="3A904978" w14:textId="77777777" w:rsidR="00383913" w:rsidRPr="000E7A3A"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„Без действие“:</w:t>
            </w:r>
          </w:p>
        </w:tc>
        <w:tc>
          <w:tcPr>
            <w:tcW w:w="1813" w:type="dxa"/>
            <w:gridSpan w:val="3"/>
            <w:shd w:val="clear" w:color="auto" w:fill="BDD6EE" w:themeFill="accent1" w:themeFillTint="66"/>
            <w:vAlign w:val="center"/>
          </w:tcPr>
          <w:p w14:paraId="4C5F5F01" w14:textId="77777777" w:rsidR="00383913" w:rsidRPr="000E7A3A"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 2:</w:t>
            </w:r>
            <w:r w:rsidR="007E77A9">
              <w:rPr>
                <w:rFonts w:ascii="Century" w:hAnsi="Century" w:cs="Times New Roman"/>
                <w:b/>
                <w:i/>
                <w:sz w:val="16"/>
                <w:szCs w:val="16"/>
              </w:rPr>
              <w:t xml:space="preserve"> „Предприемане на </w:t>
            </w:r>
            <w:r w:rsidR="00AA5BAB">
              <w:rPr>
                <w:rFonts w:ascii="Century" w:hAnsi="Century" w:cs="Times New Roman"/>
                <w:b/>
                <w:i/>
                <w:sz w:val="16"/>
                <w:szCs w:val="16"/>
              </w:rPr>
              <w:t>законодателното предложение“</w:t>
            </w:r>
          </w:p>
        </w:tc>
        <w:tc>
          <w:tcPr>
            <w:tcW w:w="1759" w:type="dxa"/>
            <w:shd w:val="clear" w:color="auto" w:fill="9CC2E5" w:themeFill="accent1" w:themeFillTint="99"/>
            <w:vAlign w:val="center"/>
          </w:tcPr>
          <w:p w14:paraId="01CC7E1C" w14:textId="77777777" w:rsidR="00383913" w:rsidRPr="000E7A3A"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 3:</w:t>
            </w:r>
            <w:r w:rsidR="007E77A9">
              <w:rPr>
                <w:rFonts w:ascii="Century" w:hAnsi="Century" w:cs="Times New Roman"/>
                <w:b/>
                <w:i/>
                <w:sz w:val="16"/>
                <w:szCs w:val="16"/>
              </w:rPr>
              <w:t xml:space="preserve"> „Нежелан“</w:t>
            </w:r>
          </w:p>
        </w:tc>
        <w:tc>
          <w:tcPr>
            <w:tcW w:w="1014" w:type="dxa"/>
            <w:shd w:val="clear" w:color="auto" w:fill="2E74B5" w:themeFill="accent1" w:themeFillShade="BF"/>
            <w:vAlign w:val="center"/>
          </w:tcPr>
          <w:p w14:paraId="1D0EBC5C" w14:textId="77777777" w:rsidR="00383913" w:rsidRPr="000E7A3A"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7E77A9">
              <w:rPr>
                <w:rFonts w:ascii="Century" w:hAnsi="Century" w:cs="Times New Roman"/>
                <w:b/>
                <w:i/>
                <w:sz w:val="16"/>
                <w:szCs w:val="16"/>
              </w:rPr>
              <w:t>3</w:t>
            </w:r>
            <w:r w:rsidRPr="00A34A29">
              <w:rPr>
                <w:rFonts w:ascii="Century" w:hAnsi="Century" w:cs="Times New Roman"/>
                <w:b/>
                <w:i/>
                <w:sz w:val="16"/>
                <w:szCs w:val="16"/>
              </w:rPr>
              <w:t>:</w:t>
            </w:r>
          </w:p>
        </w:tc>
      </w:tr>
      <w:tr w:rsidR="00AA5BAB" w:rsidRPr="000E7A3A" w14:paraId="3C7CA251" w14:textId="77777777" w:rsidTr="002620E3">
        <w:trPr>
          <w:jc w:val="center"/>
        </w:trPr>
        <w:tc>
          <w:tcPr>
            <w:tcW w:w="2106" w:type="dxa"/>
            <w:shd w:val="clear" w:color="auto" w:fill="DBDBDB" w:themeFill="accent3" w:themeFillTint="66"/>
          </w:tcPr>
          <w:p w14:paraId="594334D4" w14:textId="77777777" w:rsidR="00383913" w:rsidRPr="00AA5BAB" w:rsidRDefault="00383913" w:rsidP="00D03909">
            <w:pPr>
              <w:spacing w:before="120" w:after="120"/>
              <w:jc w:val="both"/>
              <w:rPr>
                <w:rFonts w:ascii="Times New Roman" w:hAnsi="Times New Roman" w:cs="Times New Roman"/>
                <w:b/>
                <w:i/>
              </w:rPr>
            </w:pPr>
            <w:r>
              <w:rPr>
                <w:rFonts w:ascii="Century" w:hAnsi="Century" w:cs="Times New Roman"/>
                <w:b/>
                <w:i/>
              </w:rPr>
              <w:t xml:space="preserve">Заинтересована </w:t>
            </w:r>
            <w:r w:rsidRPr="00AA5BAB">
              <w:rPr>
                <w:rFonts w:ascii="Times New Roman" w:hAnsi="Times New Roman" w:cs="Times New Roman"/>
                <w:b/>
                <w:i/>
              </w:rPr>
              <w:t>страна/група 1</w:t>
            </w:r>
          </w:p>
          <w:p w14:paraId="024E9B5C" w14:textId="77777777" w:rsidR="00EA78FF" w:rsidRPr="00EA78FF" w:rsidRDefault="00EA78FF" w:rsidP="00D03909">
            <w:pPr>
              <w:spacing w:before="120" w:after="120"/>
              <w:jc w:val="both"/>
              <w:rPr>
                <w:rFonts w:ascii="Century" w:hAnsi="Century" w:cs="Times New Roman"/>
                <w:bCs/>
                <w:i/>
                <w:sz w:val="16"/>
                <w:szCs w:val="16"/>
              </w:rPr>
            </w:pPr>
            <w:r w:rsidRPr="00AA5BAB">
              <w:rPr>
                <w:rFonts w:ascii="Times New Roman" w:hAnsi="Times New Roman" w:cs="Times New Roman"/>
                <w:bCs/>
                <w:i/>
                <w:sz w:val="16"/>
                <w:szCs w:val="16"/>
              </w:rPr>
              <w:t>Авиационната индустрия (летища, оператори по наземно обслужване, авиационни оператори)</w:t>
            </w:r>
            <w:r>
              <w:rPr>
                <w:rFonts w:ascii="Century" w:hAnsi="Century" w:cs="Times New Roman"/>
                <w:bCs/>
                <w:i/>
                <w:sz w:val="16"/>
                <w:szCs w:val="16"/>
              </w:rPr>
              <w:t xml:space="preserve"> </w:t>
            </w:r>
          </w:p>
        </w:tc>
        <w:tc>
          <w:tcPr>
            <w:tcW w:w="1112" w:type="dxa"/>
            <w:shd w:val="clear" w:color="auto" w:fill="DEEAF6" w:themeFill="accent1" w:themeFillTint="33"/>
          </w:tcPr>
          <w:p w14:paraId="1CAAD2F1"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p w14:paraId="606B3C12" w14:textId="77777777" w:rsidR="00383913" w:rsidRPr="000E7A3A" w:rsidRDefault="00383913" w:rsidP="00D03909">
            <w:pPr>
              <w:jc w:val="both"/>
              <w:rPr>
                <w:rFonts w:ascii="Century" w:hAnsi="Century" w:cs="Times New Roman"/>
                <w:b/>
                <w:i/>
                <w:sz w:val="16"/>
                <w:szCs w:val="16"/>
              </w:rPr>
            </w:pPr>
          </w:p>
          <w:p w14:paraId="0CEC6B30"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2620E3">
              <w:rPr>
                <w:rFonts w:ascii="Century" w:hAnsi="Century" w:cs="Times New Roman"/>
                <w:b/>
                <w:i/>
                <w:sz w:val="16"/>
                <w:szCs w:val="16"/>
              </w:rPr>
              <w:t>няма</w:t>
            </w:r>
          </w:p>
        </w:tc>
        <w:tc>
          <w:tcPr>
            <w:tcW w:w="1813" w:type="dxa"/>
            <w:gridSpan w:val="3"/>
            <w:shd w:val="clear" w:color="auto" w:fill="DEEAF6" w:themeFill="accent1" w:themeFillTint="33"/>
          </w:tcPr>
          <w:p w14:paraId="64D8D273"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заплащане на размера на таксата за административно обслужване</w:t>
            </w:r>
          </w:p>
          <w:p w14:paraId="6D0E6097" w14:textId="77777777" w:rsidR="00383913" w:rsidRPr="000E7A3A" w:rsidRDefault="00383913" w:rsidP="00D03909">
            <w:pPr>
              <w:jc w:val="both"/>
              <w:rPr>
                <w:rFonts w:ascii="Century" w:hAnsi="Century" w:cs="Times New Roman"/>
                <w:b/>
                <w:i/>
                <w:sz w:val="16"/>
                <w:szCs w:val="16"/>
              </w:rPr>
            </w:pPr>
          </w:p>
          <w:p w14:paraId="5B9C6063"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2620E3">
              <w:rPr>
                <w:rFonts w:ascii="Century" w:hAnsi="Century" w:cs="Times New Roman"/>
                <w:b/>
                <w:i/>
                <w:sz w:val="16"/>
                <w:szCs w:val="16"/>
              </w:rPr>
              <w:t xml:space="preserve">заплащане на административната услуга, постъпления в държавния бюджет </w:t>
            </w:r>
          </w:p>
        </w:tc>
        <w:tc>
          <w:tcPr>
            <w:tcW w:w="1759" w:type="dxa"/>
            <w:shd w:val="clear" w:color="auto" w:fill="DEEAF6" w:themeFill="accent1" w:themeFillTint="33"/>
          </w:tcPr>
          <w:p w14:paraId="192AA696"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 xml:space="preserve">за административния орган, извършващ административната услуга </w:t>
            </w:r>
          </w:p>
          <w:p w14:paraId="14457C32" w14:textId="77777777" w:rsidR="00383913" w:rsidRPr="000E7A3A" w:rsidRDefault="00383913" w:rsidP="00D03909">
            <w:pPr>
              <w:jc w:val="both"/>
              <w:rPr>
                <w:rFonts w:ascii="Century" w:hAnsi="Century" w:cs="Times New Roman"/>
                <w:b/>
                <w:i/>
                <w:sz w:val="16"/>
                <w:szCs w:val="16"/>
              </w:rPr>
            </w:pPr>
          </w:p>
          <w:p w14:paraId="48BA4A61"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tc>
        <w:tc>
          <w:tcPr>
            <w:tcW w:w="1014" w:type="dxa"/>
            <w:shd w:val="clear" w:color="auto" w:fill="DEEAF6" w:themeFill="accent1" w:themeFillTint="33"/>
          </w:tcPr>
          <w:p w14:paraId="2DC43844"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p w14:paraId="5BAF580D" w14:textId="77777777" w:rsidR="00383913" w:rsidRPr="000E7A3A" w:rsidRDefault="00383913" w:rsidP="00D03909">
            <w:pPr>
              <w:jc w:val="both"/>
              <w:rPr>
                <w:rFonts w:ascii="Century" w:hAnsi="Century" w:cs="Times New Roman"/>
                <w:b/>
                <w:i/>
                <w:sz w:val="16"/>
                <w:szCs w:val="16"/>
              </w:rPr>
            </w:pPr>
          </w:p>
          <w:p w14:paraId="70D1D245"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2620E3">
              <w:rPr>
                <w:rFonts w:ascii="Century" w:hAnsi="Century" w:cs="Times New Roman"/>
                <w:b/>
                <w:i/>
                <w:sz w:val="16"/>
                <w:szCs w:val="16"/>
              </w:rPr>
              <w:t>няма</w:t>
            </w:r>
          </w:p>
        </w:tc>
      </w:tr>
      <w:tr w:rsidR="00AA5BAB" w:rsidRPr="000E7A3A" w14:paraId="5EC1778E" w14:textId="77777777" w:rsidTr="002620E3">
        <w:trPr>
          <w:jc w:val="center"/>
        </w:trPr>
        <w:tc>
          <w:tcPr>
            <w:tcW w:w="2106" w:type="dxa"/>
            <w:shd w:val="clear" w:color="auto" w:fill="DBDBDB" w:themeFill="accent3" w:themeFillTint="66"/>
          </w:tcPr>
          <w:p w14:paraId="146BE401" w14:textId="77777777" w:rsidR="00383913" w:rsidRPr="00AA5BAB" w:rsidRDefault="00383913" w:rsidP="00D03909">
            <w:pPr>
              <w:spacing w:before="120" w:after="120"/>
              <w:jc w:val="both"/>
              <w:rPr>
                <w:rFonts w:ascii="Times New Roman" w:hAnsi="Times New Roman" w:cs="Times New Roman"/>
                <w:b/>
                <w:i/>
                <w:sz w:val="20"/>
                <w:szCs w:val="20"/>
              </w:rPr>
            </w:pPr>
            <w:r w:rsidRPr="00AA5BAB">
              <w:rPr>
                <w:rFonts w:ascii="Times New Roman" w:hAnsi="Times New Roman" w:cs="Times New Roman"/>
                <w:b/>
                <w:i/>
                <w:sz w:val="20"/>
                <w:szCs w:val="20"/>
              </w:rPr>
              <w:lastRenderedPageBreak/>
              <w:t>Заинтересована страна/група 2</w:t>
            </w:r>
          </w:p>
          <w:p w14:paraId="0A16C765" w14:textId="77777777" w:rsidR="00EA78FF" w:rsidRPr="000E7A3A" w:rsidRDefault="00EA78FF" w:rsidP="00D03909">
            <w:pPr>
              <w:spacing w:before="120" w:after="120"/>
              <w:jc w:val="both"/>
              <w:rPr>
                <w:rFonts w:ascii="Century" w:hAnsi="Century" w:cs="Times New Roman"/>
                <w:b/>
                <w:i/>
              </w:rPr>
            </w:pPr>
            <w:r w:rsidRPr="00EA78FF">
              <w:rPr>
                <w:rFonts w:ascii="Times New Roman" w:hAnsi="Times New Roman" w:cs="Times New Roman"/>
                <w:bCs/>
                <w:i/>
                <w:sz w:val="16"/>
                <w:szCs w:val="16"/>
              </w:rPr>
              <w:t>Авиационния персонал</w:t>
            </w:r>
          </w:p>
        </w:tc>
        <w:tc>
          <w:tcPr>
            <w:tcW w:w="1112" w:type="dxa"/>
            <w:shd w:val="clear" w:color="auto" w:fill="DEEAF6" w:themeFill="accent1" w:themeFillTint="33"/>
          </w:tcPr>
          <w:p w14:paraId="26EC16AE"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p w14:paraId="4A2ED266" w14:textId="77777777" w:rsidR="00383913" w:rsidRPr="000E7A3A" w:rsidRDefault="00383913" w:rsidP="00D03909">
            <w:pPr>
              <w:jc w:val="both"/>
              <w:rPr>
                <w:rFonts w:ascii="Century" w:hAnsi="Century" w:cs="Times New Roman"/>
                <w:b/>
                <w:i/>
                <w:sz w:val="16"/>
                <w:szCs w:val="16"/>
              </w:rPr>
            </w:pPr>
          </w:p>
          <w:p w14:paraId="014A6DF2"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tc>
        <w:tc>
          <w:tcPr>
            <w:tcW w:w="1813" w:type="dxa"/>
            <w:gridSpan w:val="3"/>
            <w:shd w:val="clear" w:color="auto" w:fill="DEEAF6" w:themeFill="accent1" w:themeFillTint="33"/>
          </w:tcPr>
          <w:p w14:paraId="1F689D0E"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за получаване на административната услуга</w:t>
            </w:r>
          </w:p>
          <w:p w14:paraId="0B5DE826"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2620E3">
              <w:rPr>
                <w:rFonts w:ascii="Century" w:hAnsi="Century" w:cs="Times New Roman"/>
                <w:b/>
                <w:i/>
                <w:sz w:val="16"/>
                <w:szCs w:val="16"/>
              </w:rPr>
              <w:t>приход в държавния бюджет</w:t>
            </w:r>
          </w:p>
        </w:tc>
        <w:tc>
          <w:tcPr>
            <w:tcW w:w="1759" w:type="dxa"/>
            <w:shd w:val="clear" w:color="auto" w:fill="DEEAF6" w:themeFill="accent1" w:themeFillTint="33"/>
          </w:tcPr>
          <w:p w14:paraId="2C9FB26A"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за административния орган, извършил административната услуга</w:t>
            </w:r>
          </w:p>
          <w:p w14:paraId="058C5BF9"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2620E3">
              <w:rPr>
                <w:rFonts w:ascii="Century" w:hAnsi="Century" w:cs="Times New Roman"/>
                <w:b/>
                <w:i/>
                <w:sz w:val="16"/>
                <w:szCs w:val="16"/>
              </w:rPr>
              <w:t>няма</w:t>
            </w:r>
          </w:p>
        </w:tc>
        <w:tc>
          <w:tcPr>
            <w:tcW w:w="1014" w:type="dxa"/>
            <w:shd w:val="clear" w:color="auto" w:fill="DEEAF6" w:themeFill="accent1" w:themeFillTint="33"/>
          </w:tcPr>
          <w:p w14:paraId="74B117EA"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002620E3">
              <w:rPr>
                <w:rFonts w:ascii="Century" w:hAnsi="Century" w:cs="Times New Roman"/>
                <w:b/>
                <w:i/>
                <w:sz w:val="16"/>
                <w:szCs w:val="16"/>
              </w:rPr>
              <w:t xml:space="preserve"> няма</w:t>
            </w:r>
          </w:p>
          <w:p w14:paraId="48EF53E5" w14:textId="77777777" w:rsidR="00383913" w:rsidRPr="000E7A3A" w:rsidRDefault="00383913" w:rsidP="00D03909">
            <w:pPr>
              <w:jc w:val="both"/>
              <w:rPr>
                <w:rFonts w:ascii="Century" w:hAnsi="Century" w:cs="Times New Roman"/>
                <w:b/>
                <w:i/>
                <w:sz w:val="16"/>
                <w:szCs w:val="16"/>
              </w:rPr>
            </w:pPr>
          </w:p>
          <w:p w14:paraId="20725F5F"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tc>
      </w:tr>
      <w:tr w:rsidR="00AA5BAB" w:rsidRPr="000E7A3A" w14:paraId="5A517E24" w14:textId="77777777" w:rsidTr="002620E3">
        <w:trPr>
          <w:jc w:val="center"/>
        </w:trPr>
        <w:tc>
          <w:tcPr>
            <w:tcW w:w="2106" w:type="dxa"/>
            <w:shd w:val="clear" w:color="auto" w:fill="DBDBDB" w:themeFill="accent3" w:themeFillTint="66"/>
          </w:tcPr>
          <w:p w14:paraId="3F147DB2" w14:textId="77777777" w:rsidR="00383913" w:rsidRPr="00AA5BAB" w:rsidRDefault="00383913" w:rsidP="00D03909">
            <w:pPr>
              <w:spacing w:before="120" w:after="120"/>
              <w:jc w:val="both"/>
              <w:rPr>
                <w:rFonts w:ascii="Times New Roman" w:hAnsi="Times New Roman" w:cs="Times New Roman"/>
                <w:b/>
                <w:i/>
                <w:sz w:val="20"/>
                <w:szCs w:val="20"/>
              </w:rPr>
            </w:pPr>
            <w:r w:rsidRPr="00AA5BAB">
              <w:rPr>
                <w:rFonts w:ascii="Times New Roman" w:hAnsi="Times New Roman" w:cs="Times New Roman"/>
                <w:b/>
                <w:i/>
                <w:sz w:val="20"/>
                <w:szCs w:val="20"/>
              </w:rPr>
              <w:t xml:space="preserve">Заинтересована страна/група </w:t>
            </w:r>
            <w:r w:rsidR="002620E3" w:rsidRPr="00AA5BAB">
              <w:rPr>
                <w:rFonts w:ascii="Times New Roman" w:hAnsi="Times New Roman" w:cs="Times New Roman"/>
                <w:b/>
                <w:i/>
                <w:sz w:val="20"/>
                <w:szCs w:val="20"/>
              </w:rPr>
              <w:t>3</w:t>
            </w:r>
          </w:p>
          <w:p w14:paraId="1026D9DA" w14:textId="77777777" w:rsidR="00EA78FF" w:rsidRPr="00AA5BAB" w:rsidRDefault="00EA78FF" w:rsidP="00D03909">
            <w:pPr>
              <w:spacing w:before="120" w:after="120"/>
              <w:jc w:val="both"/>
              <w:rPr>
                <w:rFonts w:ascii="Times New Roman" w:hAnsi="Times New Roman" w:cs="Times New Roman"/>
                <w:bCs/>
                <w:i/>
                <w:sz w:val="16"/>
                <w:szCs w:val="16"/>
              </w:rPr>
            </w:pPr>
            <w:r w:rsidRPr="00AA5BAB">
              <w:rPr>
                <w:rFonts w:ascii="Times New Roman" w:hAnsi="Times New Roman" w:cs="Times New Roman"/>
                <w:bCs/>
                <w:i/>
                <w:sz w:val="16"/>
                <w:szCs w:val="16"/>
              </w:rPr>
              <w:t>Конст</w:t>
            </w:r>
            <w:r w:rsidR="00AA5BAB" w:rsidRPr="00AA5BAB">
              <w:rPr>
                <w:rFonts w:ascii="Times New Roman" w:hAnsi="Times New Roman" w:cs="Times New Roman"/>
                <w:bCs/>
                <w:i/>
                <w:sz w:val="16"/>
                <w:szCs w:val="16"/>
              </w:rPr>
              <w:t>р</w:t>
            </w:r>
            <w:r w:rsidRPr="00AA5BAB">
              <w:rPr>
                <w:rFonts w:ascii="Times New Roman" w:hAnsi="Times New Roman" w:cs="Times New Roman"/>
                <w:bCs/>
                <w:i/>
                <w:sz w:val="16"/>
                <w:szCs w:val="16"/>
              </w:rPr>
              <w:t xml:space="preserve">уктори/пилоти на любителски построени ВС </w:t>
            </w:r>
          </w:p>
        </w:tc>
        <w:tc>
          <w:tcPr>
            <w:tcW w:w="1112" w:type="dxa"/>
            <w:shd w:val="clear" w:color="auto" w:fill="DEEAF6" w:themeFill="accent1" w:themeFillTint="33"/>
          </w:tcPr>
          <w:p w14:paraId="3D803EE9"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p w14:paraId="7BFA4BC1" w14:textId="77777777" w:rsidR="00383913" w:rsidRPr="000E7A3A" w:rsidRDefault="00383913" w:rsidP="00D03909">
            <w:pPr>
              <w:jc w:val="both"/>
              <w:rPr>
                <w:rFonts w:ascii="Century" w:hAnsi="Century" w:cs="Times New Roman"/>
                <w:b/>
                <w:i/>
                <w:sz w:val="16"/>
                <w:szCs w:val="16"/>
              </w:rPr>
            </w:pPr>
          </w:p>
          <w:p w14:paraId="4C392685"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tc>
        <w:tc>
          <w:tcPr>
            <w:tcW w:w="1813" w:type="dxa"/>
            <w:gridSpan w:val="3"/>
            <w:shd w:val="clear" w:color="auto" w:fill="DEEAF6" w:themeFill="accent1" w:themeFillTint="33"/>
          </w:tcPr>
          <w:p w14:paraId="47879C73"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за извършване на административната услуга</w:t>
            </w:r>
          </w:p>
          <w:p w14:paraId="3889C357" w14:textId="77777777" w:rsidR="00383913" w:rsidRPr="000E7A3A" w:rsidRDefault="00383913" w:rsidP="00D03909">
            <w:pPr>
              <w:jc w:val="both"/>
              <w:rPr>
                <w:rFonts w:ascii="Century" w:hAnsi="Century" w:cs="Times New Roman"/>
                <w:b/>
                <w:i/>
                <w:sz w:val="16"/>
                <w:szCs w:val="16"/>
              </w:rPr>
            </w:pPr>
          </w:p>
          <w:p w14:paraId="1817B919"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2620E3">
              <w:rPr>
                <w:rFonts w:ascii="Century" w:hAnsi="Century" w:cs="Times New Roman"/>
                <w:b/>
                <w:i/>
                <w:sz w:val="16"/>
                <w:szCs w:val="16"/>
              </w:rPr>
              <w:t>приход в държавния бюджет</w:t>
            </w:r>
          </w:p>
        </w:tc>
        <w:tc>
          <w:tcPr>
            <w:tcW w:w="1759" w:type="dxa"/>
            <w:shd w:val="clear" w:color="auto" w:fill="DEEAF6" w:themeFill="accent1" w:themeFillTint="33"/>
          </w:tcPr>
          <w:p w14:paraId="6124BB69"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за административния орган, извършил административната услуга</w:t>
            </w:r>
          </w:p>
          <w:p w14:paraId="5936A859" w14:textId="77777777" w:rsidR="00383913" w:rsidRPr="000E7A3A" w:rsidRDefault="00383913" w:rsidP="00D03909">
            <w:pPr>
              <w:jc w:val="both"/>
              <w:rPr>
                <w:rFonts w:ascii="Century" w:hAnsi="Century" w:cs="Times New Roman"/>
                <w:b/>
                <w:i/>
                <w:sz w:val="16"/>
                <w:szCs w:val="16"/>
              </w:rPr>
            </w:pPr>
          </w:p>
          <w:p w14:paraId="20E54C2E"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2620E3">
              <w:rPr>
                <w:rFonts w:ascii="Century" w:hAnsi="Century" w:cs="Times New Roman"/>
                <w:b/>
                <w:i/>
                <w:sz w:val="16"/>
                <w:szCs w:val="16"/>
              </w:rPr>
              <w:t>няма</w:t>
            </w:r>
          </w:p>
        </w:tc>
        <w:tc>
          <w:tcPr>
            <w:tcW w:w="1014" w:type="dxa"/>
            <w:shd w:val="clear" w:color="auto" w:fill="DEEAF6" w:themeFill="accent1" w:themeFillTint="33"/>
          </w:tcPr>
          <w:p w14:paraId="17A83F21"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p w14:paraId="2C8A943B" w14:textId="77777777" w:rsidR="00383913" w:rsidRPr="000E7A3A" w:rsidRDefault="00383913" w:rsidP="00D03909">
            <w:pPr>
              <w:jc w:val="both"/>
              <w:rPr>
                <w:rFonts w:ascii="Century" w:hAnsi="Century" w:cs="Times New Roman"/>
                <w:b/>
                <w:i/>
                <w:sz w:val="16"/>
                <w:szCs w:val="16"/>
              </w:rPr>
            </w:pPr>
          </w:p>
          <w:p w14:paraId="5B655A99"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tc>
      </w:tr>
      <w:bookmarkEnd w:id="99"/>
      <w:tr w:rsidR="00AA5BAB" w14:paraId="2451749A" w14:textId="77777777" w:rsidTr="002620E3">
        <w:tblPrEx>
          <w:jc w:val="left"/>
        </w:tblPrEx>
        <w:tc>
          <w:tcPr>
            <w:tcW w:w="2106" w:type="dxa"/>
          </w:tcPr>
          <w:p w14:paraId="03610DC3" w14:textId="77777777" w:rsidR="002620E3" w:rsidRPr="00AA5BAB" w:rsidRDefault="002620E3" w:rsidP="00383913">
            <w:pPr>
              <w:jc w:val="both"/>
              <w:rPr>
                <w:rFonts w:ascii="Times New Roman" w:hAnsi="Times New Roman" w:cs="Times New Roman"/>
                <w:b/>
                <w:bCs/>
                <w:i/>
                <w:iCs/>
                <w:sz w:val="20"/>
                <w:szCs w:val="20"/>
              </w:rPr>
            </w:pPr>
            <w:r w:rsidRPr="00AA5BAB">
              <w:rPr>
                <w:rFonts w:ascii="Times New Roman" w:hAnsi="Times New Roman" w:cs="Times New Roman"/>
                <w:b/>
                <w:bCs/>
                <w:i/>
                <w:iCs/>
                <w:sz w:val="20"/>
                <w:szCs w:val="20"/>
              </w:rPr>
              <w:t>Заинтересована страна/група 4</w:t>
            </w:r>
          </w:p>
          <w:p w14:paraId="3D59ADC8" w14:textId="77777777" w:rsidR="002620E3" w:rsidRPr="002620E3" w:rsidRDefault="002620E3" w:rsidP="00383913">
            <w:pPr>
              <w:jc w:val="both"/>
              <w:rPr>
                <w:rFonts w:ascii="Times New Roman" w:hAnsi="Times New Roman" w:cs="Times New Roman"/>
                <w:sz w:val="16"/>
                <w:szCs w:val="16"/>
              </w:rPr>
            </w:pPr>
            <w:r w:rsidRPr="002620E3">
              <w:rPr>
                <w:rFonts w:ascii="Times New Roman" w:hAnsi="Times New Roman" w:cs="Times New Roman"/>
                <w:i/>
                <w:iCs/>
                <w:sz w:val="16"/>
                <w:szCs w:val="16"/>
              </w:rPr>
              <w:t>Собственици</w:t>
            </w:r>
            <w:r>
              <w:rPr>
                <w:rFonts w:ascii="Times New Roman" w:hAnsi="Times New Roman" w:cs="Times New Roman"/>
                <w:i/>
                <w:iCs/>
                <w:sz w:val="16"/>
                <w:szCs w:val="16"/>
              </w:rPr>
              <w:t xml:space="preserve">/ползватели </w:t>
            </w:r>
            <w:r w:rsidRPr="002620E3">
              <w:rPr>
                <w:rFonts w:ascii="Times New Roman" w:hAnsi="Times New Roman" w:cs="Times New Roman"/>
                <w:i/>
                <w:iCs/>
                <w:sz w:val="16"/>
                <w:szCs w:val="16"/>
              </w:rPr>
              <w:t xml:space="preserve"> на ВС</w:t>
            </w:r>
          </w:p>
        </w:tc>
        <w:tc>
          <w:tcPr>
            <w:tcW w:w="1119" w:type="dxa"/>
            <w:gridSpan w:val="2"/>
          </w:tcPr>
          <w:p w14:paraId="346CB77C" w14:textId="77777777" w:rsidR="002620E3" w:rsidRDefault="002620E3" w:rsidP="002620E3">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Pr>
                <w:rFonts w:ascii="Century" w:hAnsi="Century" w:cs="Times New Roman"/>
                <w:b/>
                <w:i/>
                <w:sz w:val="16"/>
                <w:szCs w:val="16"/>
              </w:rPr>
              <w:t>няма</w:t>
            </w:r>
          </w:p>
          <w:p w14:paraId="49C7E41E" w14:textId="77777777" w:rsidR="002620E3" w:rsidRPr="000E7A3A" w:rsidRDefault="002620E3" w:rsidP="002620E3">
            <w:pPr>
              <w:jc w:val="both"/>
              <w:rPr>
                <w:rFonts w:ascii="Century" w:hAnsi="Century" w:cs="Times New Roman"/>
                <w:b/>
                <w:i/>
                <w:sz w:val="16"/>
                <w:szCs w:val="16"/>
              </w:rPr>
            </w:pPr>
          </w:p>
          <w:p w14:paraId="14872519" w14:textId="77777777" w:rsidR="002620E3" w:rsidRDefault="002620E3" w:rsidP="002620E3">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Pr>
                <w:rFonts w:ascii="Century" w:hAnsi="Century" w:cs="Times New Roman"/>
                <w:b/>
                <w:i/>
                <w:sz w:val="16"/>
                <w:szCs w:val="16"/>
              </w:rPr>
              <w:t>няма</w:t>
            </w:r>
          </w:p>
        </w:tc>
        <w:tc>
          <w:tcPr>
            <w:tcW w:w="1759" w:type="dxa"/>
          </w:tcPr>
          <w:p w14:paraId="1FA6ED87" w14:textId="77777777" w:rsidR="002620E3" w:rsidRDefault="002620E3" w:rsidP="002620E3">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Pr>
                <w:rFonts w:ascii="Century" w:hAnsi="Century" w:cs="Times New Roman"/>
                <w:b/>
                <w:i/>
                <w:sz w:val="16"/>
                <w:szCs w:val="16"/>
              </w:rPr>
              <w:t>за извършване на административната услуга</w:t>
            </w:r>
          </w:p>
          <w:p w14:paraId="61F3056B" w14:textId="77777777" w:rsidR="002620E3" w:rsidRPr="000E7A3A" w:rsidRDefault="002620E3" w:rsidP="002620E3">
            <w:pPr>
              <w:jc w:val="both"/>
              <w:rPr>
                <w:rFonts w:ascii="Century" w:hAnsi="Century" w:cs="Times New Roman"/>
                <w:b/>
                <w:i/>
                <w:sz w:val="16"/>
                <w:szCs w:val="16"/>
              </w:rPr>
            </w:pPr>
          </w:p>
          <w:p w14:paraId="4323CE9C" w14:textId="77777777" w:rsidR="002620E3" w:rsidRDefault="002620E3" w:rsidP="002620E3">
            <w:pPr>
              <w:jc w:val="both"/>
              <w:rPr>
                <w:rFonts w:ascii="Century" w:hAnsi="Century" w:cs="Times New Roman"/>
              </w:rPr>
            </w:pPr>
            <w:r>
              <w:rPr>
                <w:rFonts w:ascii="Century" w:hAnsi="Century" w:cs="Times New Roman"/>
                <w:b/>
                <w:i/>
                <w:sz w:val="16"/>
                <w:szCs w:val="16"/>
              </w:rPr>
              <w:t>Ползи: приход в държавния бюджет</w:t>
            </w:r>
          </w:p>
        </w:tc>
        <w:tc>
          <w:tcPr>
            <w:tcW w:w="1838" w:type="dxa"/>
            <w:gridSpan w:val="2"/>
          </w:tcPr>
          <w:p w14:paraId="4FBA105C" w14:textId="77777777" w:rsidR="002620E3" w:rsidRDefault="002620E3" w:rsidP="002620E3">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Pr>
                <w:rFonts w:ascii="Century" w:hAnsi="Century" w:cs="Times New Roman"/>
                <w:b/>
                <w:i/>
                <w:sz w:val="16"/>
                <w:szCs w:val="16"/>
              </w:rPr>
              <w:t>за административния орган, извършил административната услуга</w:t>
            </w:r>
          </w:p>
          <w:p w14:paraId="30128386" w14:textId="77777777" w:rsidR="002620E3" w:rsidRPr="000E7A3A" w:rsidRDefault="002620E3" w:rsidP="002620E3">
            <w:pPr>
              <w:jc w:val="both"/>
              <w:rPr>
                <w:rFonts w:ascii="Century" w:hAnsi="Century" w:cs="Times New Roman"/>
                <w:b/>
                <w:i/>
                <w:sz w:val="16"/>
                <w:szCs w:val="16"/>
              </w:rPr>
            </w:pPr>
          </w:p>
          <w:p w14:paraId="514C66F2" w14:textId="77777777" w:rsidR="002620E3" w:rsidRDefault="002620E3" w:rsidP="002620E3">
            <w:pPr>
              <w:jc w:val="both"/>
              <w:rPr>
                <w:rFonts w:ascii="Century" w:hAnsi="Century" w:cs="Times New Roman"/>
              </w:rPr>
            </w:pPr>
            <w:r>
              <w:rPr>
                <w:rFonts w:ascii="Century" w:hAnsi="Century" w:cs="Times New Roman"/>
                <w:b/>
                <w:i/>
                <w:sz w:val="16"/>
                <w:szCs w:val="16"/>
              </w:rPr>
              <w:t>Ползи: няма</w:t>
            </w:r>
          </w:p>
        </w:tc>
        <w:tc>
          <w:tcPr>
            <w:tcW w:w="970" w:type="dxa"/>
          </w:tcPr>
          <w:p w14:paraId="7B1645C0" w14:textId="77777777" w:rsidR="002620E3" w:rsidRDefault="002620E3" w:rsidP="002620E3">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Pr>
                <w:rFonts w:ascii="Century" w:hAnsi="Century" w:cs="Times New Roman"/>
                <w:b/>
                <w:i/>
                <w:sz w:val="16"/>
                <w:szCs w:val="16"/>
              </w:rPr>
              <w:t>няма</w:t>
            </w:r>
          </w:p>
          <w:p w14:paraId="207ECFE9" w14:textId="77777777" w:rsidR="002620E3" w:rsidRPr="000E7A3A" w:rsidRDefault="002620E3" w:rsidP="002620E3">
            <w:pPr>
              <w:jc w:val="both"/>
              <w:rPr>
                <w:rFonts w:ascii="Century" w:hAnsi="Century" w:cs="Times New Roman"/>
                <w:b/>
                <w:i/>
                <w:sz w:val="16"/>
                <w:szCs w:val="16"/>
              </w:rPr>
            </w:pPr>
          </w:p>
          <w:p w14:paraId="3BFAEC8B" w14:textId="77777777" w:rsidR="002620E3" w:rsidRDefault="002620E3" w:rsidP="002620E3">
            <w:pPr>
              <w:jc w:val="both"/>
              <w:rPr>
                <w:rFonts w:ascii="Century" w:hAnsi="Century" w:cs="Times New Roman"/>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Pr>
                <w:rFonts w:ascii="Century" w:hAnsi="Century" w:cs="Times New Roman"/>
                <w:b/>
                <w:i/>
                <w:sz w:val="16"/>
                <w:szCs w:val="16"/>
              </w:rPr>
              <w:t>няма</w:t>
            </w:r>
          </w:p>
        </w:tc>
      </w:tr>
    </w:tbl>
    <w:p w14:paraId="63F30532" w14:textId="77777777" w:rsidR="00383913" w:rsidRDefault="00383913" w:rsidP="00383913">
      <w:pPr>
        <w:jc w:val="both"/>
        <w:rPr>
          <w:rFonts w:ascii="Century" w:hAnsi="Century" w:cs="Times New Roman"/>
        </w:rPr>
      </w:pPr>
    </w:p>
    <w:tbl>
      <w:tblPr>
        <w:tblStyle w:val="TableGrid"/>
        <w:tblW w:w="7916" w:type="dxa"/>
        <w:jc w:val="center"/>
        <w:tblLook w:val="04A0" w:firstRow="1" w:lastRow="0" w:firstColumn="1" w:lastColumn="0" w:noHBand="0" w:noVBand="1"/>
      </w:tblPr>
      <w:tblGrid>
        <w:gridCol w:w="2304"/>
        <w:gridCol w:w="1397"/>
        <w:gridCol w:w="1509"/>
        <w:gridCol w:w="1248"/>
        <w:gridCol w:w="1458"/>
      </w:tblGrid>
      <w:tr w:rsidR="00383913" w:rsidRPr="000E7A3A" w14:paraId="17906B10" w14:textId="77777777" w:rsidTr="0079124D">
        <w:trPr>
          <w:jc w:val="center"/>
        </w:trPr>
        <w:tc>
          <w:tcPr>
            <w:tcW w:w="7916" w:type="dxa"/>
            <w:gridSpan w:val="5"/>
            <w:shd w:val="clear" w:color="auto" w:fill="DBDBDB" w:themeFill="accent3" w:themeFillTint="66"/>
          </w:tcPr>
          <w:p w14:paraId="7D1B336A" w14:textId="77777777" w:rsidR="00383913" w:rsidRPr="000E7A3A" w:rsidRDefault="00383913" w:rsidP="00324473">
            <w:pPr>
              <w:spacing w:before="120" w:after="120"/>
              <w:jc w:val="center"/>
              <w:rPr>
                <w:rFonts w:ascii="Century" w:hAnsi="Century" w:cs="Times New Roman"/>
                <w:b/>
                <w:i/>
              </w:rPr>
            </w:pPr>
            <w:r>
              <w:rPr>
                <w:rFonts w:ascii="Century" w:hAnsi="Century" w:cs="Times New Roman"/>
                <w:b/>
                <w:i/>
              </w:rPr>
              <w:t>Проблем 5</w:t>
            </w:r>
            <w:r w:rsidRPr="000E7A3A">
              <w:rPr>
                <w:rFonts w:ascii="Century" w:hAnsi="Century" w:cs="Times New Roman"/>
                <w:b/>
                <w:i/>
              </w:rPr>
              <w:t xml:space="preserve">: </w:t>
            </w:r>
            <w:r w:rsidRPr="00AA5BAB">
              <w:rPr>
                <w:rFonts w:ascii="Century" w:hAnsi="Century" w:cs="Times New Roman"/>
                <w:b/>
                <w:i/>
              </w:rPr>
              <w:t>„</w:t>
            </w:r>
            <w:r w:rsidR="00324473">
              <w:rPr>
                <w:rFonts w:ascii="Times New Roman" w:eastAsia="Calibri" w:hAnsi="Times New Roman" w:cs="Times New Roman"/>
                <w:i/>
                <w:iCs/>
                <w:color w:val="000000"/>
              </w:rPr>
              <w:t xml:space="preserve">Необходимост от въвеждане на санкции за неизпълнение на регламенти </w:t>
            </w:r>
            <w:r w:rsidRPr="00AA5BAB">
              <w:rPr>
                <w:rFonts w:ascii="Times New Roman" w:eastAsia="Calibri" w:hAnsi="Times New Roman" w:cs="Times New Roman"/>
                <w:i/>
                <w:iCs/>
                <w:color w:val="000000"/>
              </w:rPr>
              <w:t>на ЕС“</w:t>
            </w:r>
          </w:p>
        </w:tc>
      </w:tr>
      <w:tr w:rsidR="00AA5BAB" w:rsidRPr="000E7A3A" w14:paraId="72CAF7A2" w14:textId="77777777" w:rsidTr="0079124D">
        <w:trPr>
          <w:jc w:val="center"/>
        </w:trPr>
        <w:tc>
          <w:tcPr>
            <w:tcW w:w="2304" w:type="dxa"/>
            <w:shd w:val="clear" w:color="auto" w:fill="DBDBDB" w:themeFill="accent3" w:themeFillTint="66"/>
          </w:tcPr>
          <w:p w14:paraId="1A67FA8A" w14:textId="77777777" w:rsidR="00383913" w:rsidRPr="000E7A3A" w:rsidRDefault="00383913" w:rsidP="00D03909">
            <w:pPr>
              <w:spacing w:before="120" w:after="120"/>
              <w:jc w:val="both"/>
              <w:rPr>
                <w:rFonts w:ascii="Century" w:hAnsi="Century" w:cs="Times New Roman"/>
                <w:b/>
                <w:i/>
              </w:rPr>
            </w:pPr>
          </w:p>
        </w:tc>
        <w:tc>
          <w:tcPr>
            <w:tcW w:w="1397" w:type="dxa"/>
            <w:shd w:val="clear" w:color="auto" w:fill="DEEAF6" w:themeFill="accent1" w:themeFillTint="33"/>
            <w:vAlign w:val="center"/>
          </w:tcPr>
          <w:p w14:paraId="22033CAD" w14:textId="77777777" w:rsidR="00383913" w:rsidRPr="00A34A29"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Вариант</w:t>
            </w:r>
            <w:r w:rsidR="007E77A9">
              <w:rPr>
                <w:rFonts w:ascii="Century" w:hAnsi="Century" w:cs="Times New Roman"/>
                <w:b/>
                <w:i/>
                <w:sz w:val="16"/>
                <w:szCs w:val="16"/>
              </w:rPr>
              <w:t xml:space="preserve"> 0</w:t>
            </w:r>
          </w:p>
          <w:p w14:paraId="713B89B1" w14:textId="77777777" w:rsidR="00383913" w:rsidRPr="000E7A3A"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„Без действие“:</w:t>
            </w:r>
          </w:p>
        </w:tc>
        <w:tc>
          <w:tcPr>
            <w:tcW w:w="1509" w:type="dxa"/>
            <w:shd w:val="clear" w:color="auto" w:fill="BDD6EE" w:themeFill="accent1" w:themeFillTint="66"/>
            <w:vAlign w:val="center"/>
          </w:tcPr>
          <w:p w14:paraId="141E4B22" w14:textId="77777777" w:rsidR="00383913"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7E77A9">
              <w:rPr>
                <w:rFonts w:ascii="Century" w:hAnsi="Century" w:cs="Times New Roman"/>
                <w:b/>
                <w:i/>
                <w:sz w:val="16"/>
                <w:szCs w:val="16"/>
              </w:rPr>
              <w:t>1</w:t>
            </w:r>
            <w:r w:rsidRPr="00A34A29">
              <w:rPr>
                <w:rFonts w:ascii="Century" w:hAnsi="Century" w:cs="Times New Roman"/>
                <w:b/>
                <w:i/>
                <w:sz w:val="16"/>
                <w:szCs w:val="16"/>
              </w:rPr>
              <w:t>:</w:t>
            </w:r>
          </w:p>
          <w:p w14:paraId="69350654" w14:textId="77777777" w:rsidR="007E77A9" w:rsidRPr="000E7A3A" w:rsidRDefault="007E77A9" w:rsidP="00D03909">
            <w:pPr>
              <w:spacing w:before="120" w:after="120"/>
              <w:contextualSpacing/>
              <w:jc w:val="center"/>
              <w:rPr>
                <w:rFonts w:ascii="Century" w:hAnsi="Century" w:cs="Times New Roman"/>
                <w:b/>
                <w:i/>
                <w:sz w:val="16"/>
                <w:szCs w:val="16"/>
              </w:rPr>
            </w:pPr>
            <w:r>
              <w:rPr>
                <w:rFonts w:ascii="Century" w:hAnsi="Century" w:cs="Times New Roman"/>
                <w:b/>
                <w:i/>
                <w:sz w:val="16"/>
                <w:szCs w:val="16"/>
              </w:rPr>
              <w:t xml:space="preserve">„Предприемане на </w:t>
            </w:r>
            <w:r w:rsidR="00AA5BAB">
              <w:rPr>
                <w:rFonts w:ascii="Century" w:hAnsi="Century" w:cs="Times New Roman"/>
                <w:b/>
                <w:i/>
                <w:sz w:val="16"/>
                <w:szCs w:val="16"/>
              </w:rPr>
              <w:t>законодателното предложение</w:t>
            </w:r>
            <w:r>
              <w:rPr>
                <w:rFonts w:ascii="Century" w:hAnsi="Century" w:cs="Times New Roman"/>
                <w:b/>
                <w:i/>
                <w:sz w:val="16"/>
                <w:szCs w:val="16"/>
              </w:rPr>
              <w:t>“</w:t>
            </w:r>
          </w:p>
        </w:tc>
        <w:tc>
          <w:tcPr>
            <w:tcW w:w="1248" w:type="dxa"/>
            <w:shd w:val="clear" w:color="auto" w:fill="9CC2E5" w:themeFill="accent1" w:themeFillTint="99"/>
            <w:vAlign w:val="center"/>
          </w:tcPr>
          <w:p w14:paraId="3240C073" w14:textId="77777777" w:rsidR="00383913"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7E77A9">
              <w:rPr>
                <w:rFonts w:ascii="Century" w:hAnsi="Century" w:cs="Times New Roman"/>
                <w:b/>
                <w:i/>
                <w:sz w:val="16"/>
                <w:szCs w:val="16"/>
              </w:rPr>
              <w:t>2</w:t>
            </w:r>
            <w:r w:rsidRPr="00A34A29">
              <w:rPr>
                <w:rFonts w:ascii="Century" w:hAnsi="Century" w:cs="Times New Roman"/>
                <w:b/>
                <w:i/>
                <w:sz w:val="16"/>
                <w:szCs w:val="16"/>
              </w:rPr>
              <w:t>:</w:t>
            </w:r>
          </w:p>
          <w:p w14:paraId="7923BFE2" w14:textId="77777777" w:rsidR="007E77A9" w:rsidRPr="000E7A3A" w:rsidRDefault="007E77A9" w:rsidP="00D03909">
            <w:pPr>
              <w:spacing w:before="120" w:after="120"/>
              <w:contextualSpacing/>
              <w:jc w:val="center"/>
              <w:rPr>
                <w:rFonts w:ascii="Century" w:hAnsi="Century" w:cs="Times New Roman"/>
                <w:b/>
                <w:i/>
                <w:sz w:val="16"/>
                <w:szCs w:val="16"/>
              </w:rPr>
            </w:pPr>
            <w:r>
              <w:rPr>
                <w:rFonts w:ascii="Century" w:hAnsi="Century" w:cs="Times New Roman"/>
                <w:b/>
                <w:i/>
                <w:sz w:val="16"/>
                <w:szCs w:val="16"/>
              </w:rPr>
              <w:t>„</w:t>
            </w:r>
            <w:r w:rsidR="00AA5BAB">
              <w:rPr>
                <w:rFonts w:ascii="Century" w:hAnsi="Century" w:cs="Times New Roman"/>
                <w:b/>
                <w:i/>
                <w:sz w:val="16"/>
                <w:szCs w:val="16"/>
              </w:rPr>
              <w:t>Н</w:t>
            </w:r>
            <w:r>
              <w:rPr>
                <w:rFonts w:ascii="Century" w:hAnsi="Century" w:cs="Times New Roman"/>
                <w:b/>
                <w:i/>
                <w:sz w:val="16"/>
                <w:szCs w:val="16"/>
              </w:rPr>
              <w:t>ежелан“</w:t>
            </w:r>
          </w:p>
        </w:tc>
        <w:tc>
          <w:tcPr>
            <w:tcW w:w="1458" w:type="dxa"/>
            <w:shd w:val="clear" w:color="auto" w:fill="2E74B5" w:themeFill="accent1" w:themeFillShade="BF"/>
            <w:vAlign w:val="center"/>
          </w:tcPr>
          <w:p w14:paraId="6B854593" w14:textId="77777777" w:rsidR="00383913" w:rsidRPr="000E7A3A" w:rsidRDefault="00383913" w:rsidP="00D03909">
            <w:pPr>
              <w:spacing w:before="120" w:after="120"/>
              <w:contextualSpacing/>
              <w:jc w:val="center"/>
              <w:rPr>
                <w:rFonts w:ascii="Century" w:hAnsi="Century" w:cs="Times New Roman"/>
                <w:b/>
                <w:i/>
                <w:sz w:val="16"/>
                <w:szCs w:val="16"/>
              </w:rPr>
            </w:pPr>
            <w:r w:rsidRPr="00A34A29">
              <w:rPr>
                <w:rFonts w:ascii="Century" w:hAnsi="Century" w:cs="Times New Roman"/>
                <w:b/>
                <w:i/>
                <w:sz w:val="16"/>
                <w:szCs w:val="16"/>
              </w:rPr>
              <w:t xml:space="preserve">Вариант </w:t>
            </w:r>
            <w:r w:rsidR="007E77A9">
              <w:rPr>
                <w:rFonts w:ascii="Century" w:hAnsi="Century" w:cs="Times New Roman"/>
                <w:b/>
                <w:i/>
                <w:sz w:val="16"/>
                <w:szCs w:val="16"/>
              </w:rPr>
              <w:t>3</w:t>
            </w:r>
            <w:r w:rsidRPr="00A34A29">
              <w:rPr>
                <w:rFonts w:ascii="Century" w:hAnsi="Century" w:cs="Times New Roman"/>
                <w:b/>
                <w:i/>
                <w:sz w:val="16"/>
                <w:szCs w:val="16"/>
              </w:rPr>
              <w:t>:</w:t>
            </w:r>
          </w:p>
        </w:tc>
      </w:tr>
      <w:tr w:rsidR="00AA5BAB" w:rsidRPr="000E7A3A" w14:paraId="18B6086C" w14:textId="77777777" w:rsidTr="0079124D">
        <w:trPr>
          <w:jc w:val="center"/>
        </w:trPr>
        <w:tc>
          <w:tcPr>
            <w:tcW w:w="2304" w:type="dxa"/>
            <w:shd w:val="clear" w:color="auto" w:fill="DBDBDB" w:themeFill="accent3" w:themeFillTint="66"/>
          </w:tcPr>
          <w:p w14:paraId="6F8AFCF5" w14:textId="77777777" w:rsidR="00383913" w:rsidRPr="00AA5BAB" w:rsidRDefault="00383913" w:rsidP="00D03909">
            <w:pPr>
              <w:spacing w:before="120" w:after="120"/>
              <w:jc w:val="both"/>
              <w:rPr>
                <w:rFonts w:ascii="Times New Roman" w:hAnsi="Times New Roman" w:cs="Times New Roman"/>
                <w:b/>
                <w:i/>
                <w:sz w:val="20"/>
                <w:szCs w:val="20"/>
              </w:rPr>
            </w:pPr>
            <w:r w:rsidRPr="00AA5BAB">
              <w:rPr>
                <w:rFonts w:ascii="Times New Roman" w:hAnsi="Times New Roman" w:cs="Times New Roman"/>
                <w:b/>
                <w:i/>
                <w:sz w:val="20"/>
                <w:szCs w:val="20"/>
              </w:rPr>
              <w:t>Заинтересована страна/група 1</w:t>
            </w:r>
          </w:p>
          <w:p w14:paraId="42172DA1" w14:textId="77777777" w:rsidR="002620E3" w:rsidRPr="002620E3" w:rsidRDefault="002620E3" w:rsidP="00D03909">
            <w:pPr>
              <w:spacing w:before="120" w:after="120"/>
              <w:jc w:val="both"/>
              <w:rPr>
                <w:rFonts w:ascii="Times New Roman" w:hAnsi="Times New Roman" w:cs="Times New Roman"/>
                <w:b/>
                <w:i/>
                <w:sz w:val="16"/>
                <w:szCs w:val="16"/>
              </w:rPr>
            </w:pPr>
            <w:r w:rsidRPr="002620E3">
              <w:rPr>
                <w:rFonts w:ascii="Times New Roman" w:hAnsi="Times New Roman" w:cs="Times New Roman"/>
                <w:b/>
                <w:i/>
                <w:sz w:val="16"/>
                <w:szCs w:val="16"/>
              </w:rPr>
              <w:t>Авиационната индустрия (въздушни превозвачи, авиационни оператори)</w:t>
            </w:r>
          </w:p>
        </w:tc>
        <w:tc>
          <w:tcPr>
            <w:tcW w:w="1397" w:type="dxa"/>
            <w:shd w:val="clear" w:color="auto" w:fill="DEEAF6" w:themeFill="accent1" w:themeFillTint="33"/>
          </w:tcPr>
          <w:p w14:paraId="0E3E3F40"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p w14:paraId="050D31DA" w14:textId="77777777" w:rsidR="00383913" w:rsidRPr="000E7A3A" w:rsidRDefault="00383913" w:rsidP="00D03909">
            <w:pPr>
              <w:jc w:val="both"/>
              <w:rPr>
                <w:rFonts w:ascii="Century" w:hAnsi="Century" w:cs="Times New Roman"/>
                <w:b/>
                <w:i/>
                <w:sz w:val="16"/>
                <w:szCs w:val="16"/>
              </w:rPr>
            </w:pPr>
          </w:p>
          <w:p w14:paraId="663E2321"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2620E3">
              <w:rPr>
                <w:rFonts w:ascii="Century" w:hAnsi="Century" w:cs="Times New Roman"/>
                <w:b/>
                <w:i/>
                <w:sz w:val="16"/>
                <w:szCs w:val="16"/>
              </w:rPr>
              <w:t>няма</w:t>
            </w:r>
          </w:p>
        </w:tc>
        <w:tc>
          <w:tcPr>
            <w:tcW w:w="1509" w:type="dxa"/>
            <w:shd w:val="clear" w:color="auto" w:fill="DEEAF6" w:themeFill="accent1" w:themeFillTint="33"/>
          </w:tcPr>
          <w:p w14:paraId="78D685E5"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002620E3">
              <w:rPr>
                <w:rFonts w:ascii="Century" w:hAnsi="Century" w:cs="Times New Roman"/>
                <w:b/>
                <w:i/>
                <w:sz w:val="16"/>
                <w:szCs w:val="16"/>
              </w:rPr>
              <w:t xml:space="preserve"> за организация и оборудване</w:t>
            </w:r>
          </w:p>
          <w:p w14:paraId="58DBAB62" w14:textId="77777777" w:rsidR="00383913" w:rsidRPr="000E7A3A" w:rsidRDefault="00383913" w:rsidP="00D03909">
            <w:pPr>
              <w:jc w:val="both"/>
              <w:rPr>
                <w:rFonts w:ascii="Century" w:hAnsi="Century" w:cs="Times New Roman"/>
                <w:b/>
                <w:i/>
                <w:sz w:val="16"/>
                <w:szCs w:val="16"/>
              </w:rPr>
            </w:pPr>
          </w:p>
          <w:p w14:paraId="7E4ABEEA"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FB5F38">
              <w:rPr>
                <w:rFonts w:ascii="Century" w:hAnsi="Century" w:cs="Times New Roman"/>
                <w:b/>
                <w:i/>
                <w:sz w:val="16"/>
                <w:szCs w:val="16"/>
              </w:rPr>
              <w:t>повишаване нивото на безопасност</w:t>
            </w:r>
          </w:p>
        </w:tc>
        <w:tc>
          <w:tcPr>
            <w:tcW w:w="1248" w:type="dxa"/>
            <w:shd w:val="clear" w:color="auto" w:fill="DEEAF6" w:themeFill="accent1" w:themeFillTint="33"/>
          </w:tcPr>
          <w:p w14:paraId="148B21EE"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FB5F38">
              <w:rPr>
                <w:rFonts w:ascii="Century" w:hAnsi="Century" w:cs="Times New Roman"/>
                <w:b/>
                <w:i/>
                <w:sz w:val="16"/>
                <w:szCs w:val="16"/>
              </w:rPr>
              <w:t>за юридически санкции</w:t>
            </w:r>
          </w:p>
          <w:p w14:paraId="38A151F2" w14:textId="77777777" w:rsidR="00383913" w:rsidRPr="000E7A3A" w:rsidRDefault="00383913" w:rsidP="00D03909">
            <w:pPr>
              <w:jc w:val="both"/>
              <w:rPr>
                <w:rFonts w:ascii="Century" w:hAnsi="Century" w:cs="Times New Roman"/>
                <w:b/>
                <w:i/>
                <w:sz w:val="16"/>
                <w:szCs w:val="16"/>
              </w:rPr>
            </w:pPr>
          </w:p>
          <w:p w14:paraId="1FD18A61"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FB5F38">
              <w:rPr>
                <w:rFonts w:ascii="Century" w:hAnsi="Century" w:cs="Times New Roman"/>
                <w:b/>
                <w:i/>
                <w:sz w:val="16"/>
                <w:szCs w:val="16"/>
              </w:rPr>
              <w:t>няма</w:t>
            </w:r>
          </w:p>
        </w:tc>
        <w:tc>
          <w:tcPr>
            <w:tcW w:w="1458" w:type="dxa"/>
            <w:shd w:val="clear" w:color="auto" w:fill="DEEAF6" w:themeFill="accent1" w:themeFillTint="33"/>
          </w:tcPr>
          <w:p w14:paraId="44B6806F"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00FB5F38">
              <w:rPr>
                <w:rFonts w:ascii="Century" w:hAnsi="Century" w:cs="Times New Roman"/>
                <w:b/>
                <w:i/>
                <w:sz w:val="16"/>
                <w:szCs w:val="16"/>
              </w:rPr>
              <w:t xml:space="preserve"> няма</w:t>
            </w:r>
          </w:p>
          <w:p w14:paraId="2869E9F5" w14:textId="77777777" w:rsidR="00383913" w:rsidRPr="000E7A3A" w:rsidRDefault="00383913" w:rsidP="00D03909">
            <w:pPr>
              <w:jc w:val="both"/>
              <w:rPr>
                <w:rFonts w:ascii="Century" w:hAnsi="Century" w:cs="Times New Roman"/>
                <w:b/>
                <w:i/>
                <w:sz w:val="16"/>
                <w:szCs w:val="16"/>
              </w:rPr>
            </w:pPr>
          </w:p>
          <w:p w14:paraId="0241285C"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FB5F38">
              <w:rPr>
                <w:rFonts w:ascii="Century" w:hAnsi="Century" w:cs="Times New Roman"/>
                <w:b/>
                <w:i/>
                <w:sz w:val="16"/>
                <w:szCs w:val="16"/>
              </w:rPr>
              <w:t>няма</w:t>
            </w:r>
          </w:p>
        </w:tc>
      </w:tr>
      <w:tr w:rsidR="00AA5BAB" w:rsidRPr="000E7A3A" w14:paraId="267287FC" w14:textId="77777777" w:rsidTr="0079124D">
        <w:trPr>
          <w:jc w:val="center"/>
        </w:trPr>
        <w:tc>
          <w:tcPr>
            <w:tcW w:w="2304" w:type="dxa"/>
            <w:shd w:val="clear" w:color="auto" w:fill="DBDBDB" w:themeFill="accent3" w:themeFillTint="66"/>
          </w:tcPr>
          <w:p w14:paraId="1A6DD727" w14:textId="77777777" w:rsidR="00383913" w:rsidRPr="00AA5BAB" w:rsidRDefault="00383913" w:rsidP="00D03909">
            <w:pPr>
              <w:spacing w:before="120" w:after="120"/>
              <w:jc w:val="both"/>
              <w:rPr>
                <w:rFonts w:ascii="Times New Roman" w:hAnsi="Times New Roman" w:cs="Times New Roman"/>
                <w:b/>
                <w:i/>
                <w:sz w:val="20"/>
                <w:szCs w:val="20"/>
              </w:rPr>
            </w:pPr>
            <w:r w:rsidRPr="00AA5BAB">
              <w:rPr>
                <w:rFonts w:ascii="Times New Roman" w:hAnsi="Times New Roman" w:cs="Times New Roman"/>
                <w:b/>
                <w:i/>
                <w:sz w:val="20"/>
                <w:szCs w:val="20"/>
              </w:rPr>
              <w:t>Заинтересована страна/група 2</w:t>
            </w:r>
          </w:p>
          <w:p w14:paraId="02E3BB54" w14:textId="77777777" w:rsidR="002620E3" w:rsidRPr="002620E3" w:rsidRDefault="002620E3" w:rsidP="00D03909">
            <w:pPr>
              <w:spacing w:before="120" w:after="120"/>
              <w:jc w:val="both"/>
              <w:rPr>
                <w:rFonts w:ascii="Times New Roman" w:hAnsi="Times New Roman" w:cs="Times New Roman"/>
                <w:b/>
                <w:i/>
                <w:sz w:val="16"/>
                <w:szCs w:val="16"/>
              </w:rPr>
            </w:pPr>
            <w:r w:rsidRPr="002620E3">
              <w:rPr>
                <w:rFonts w:ascii="Times New Roman" w:hAnsi="Times New Roman" w:cs="Times New Roman"/>
                <w:b/>
                <w:i/>
                <w:sz w:val="16"/>
                <w:szCs w:val="16"/>
              </w:rPr>
              <w:t>ДАНО</w:t>
            </w:r>
          </w:p>
        </w:tc>
        <w:tc>
          <w:tcPr>
            <w:tcW w:w="1397" w:type="dxa"/>
            <w:shd w:val="clear" w:color="auto" w:fill="DEEAF6" w:themeFill="accent1" w:themeFillTint="33"/>
          </w:tcPr>
          <w:p w14:paraId="759635EB"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p w14:paraId="1E9F5F41" w14:textId="77777777" w:rsidR="00383913" w:rsidRPr="000E7A3A" w:rsidRDefault="00383913" w:rsidP="00D03909">
            <w:pPr>
              <w:jc w:val="both"/>
              <w:rPr>
                <w:rFonts w:ascii="Century" w:hAnsi="Century" w:cs="Times New Roman"/>
                <w:b/>
                <w:i/>
                <w:sz w:val="16"/>
                <w:szCs w:val="16"/>
              </w:rPr>
            </w:pPr>
          </w:p>
          <w:p w14:paraId="6315F3CA"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2620E3">
              <w:rPr>
                <w:rFonts w:ascii="Century" w:hAnsi="Century" w:cs="Times New Roman"/>
                <w:b/>
                <w:i/>
                <w:sz w:val="16"/>
                <w:szCs w:val="16"/>
              </w:rPr>
              <w:t>няма</w:t>
            </w:r>
          </w:p>
        </w:tc>
        <w:tc>
          <w:tcPr>
            <w:tcW w:w="1509" w:type="dxa"/>
            <w:shd w:val="clear" w:color="auto" w:fill="DEEAF6" w:themeFill="accent1" w:themeFillTint="33"/>
          </w:tcPr>
          <w:p w14:paraId="5C36688B"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FB5F38">
              <w:rPr>
                <w:rFonts w:ascii="Century" w:hAnsi="Century" w:cs="Times New Roman"/>
                <w:b/>
                <w:i/>
                <w:sz w:val="16"/>
                <w:szCs w:val="16"/>
              </w:rPr>
              <w:t>за организация и оборудване</w:t>
            </w:r>
          </w:p>
          <w:p w14:paraId="2E55865F" w14:textId="77777777" w:rsidR="00383913" w:rsidRPr="000E7A3A" w:rsidRDefault="00383913" w:rsidP="00D03909">
            <w:pPr>
              <w:jc w:val="both"/>
              <w:rPr>
                <w:rFonts w:ascii="Century" w:hAnsi="Century" w:cs="Times New Roman"/>
                <w:b/>
                <w:i/>
                <w:sz w:val="16"/>
                <w:szCs w:val="16"/>
              </w:rPr>
            </w:pPr>
          </w:p>
          <w:p w14:paraId="2210B73E"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00FB5F38">
              <w:rPr>
                <w:rFonts w:ascii="Century" w:hAnsi="Century" w:cs="Times New Roman"/>
                <w:b/>
                <w:i/>
                <w:sz w:val="16"/>
                <w:szCs w:val="16"/>
              </w:rPr>
              <w:t>повишаване нивото на безопасност</w:t>
            </w:r>
          </w:p>
        </w:tc>
        <w:tc>
          <w:tcPr>
            <w:tcW w:w="1248" w:type="dxa"/>
            <w:shd w:val="clear" w:color="auto" w:fill="DEEAF6" w:themeFill="accent1" w:themeFillTint="33"/>
          </w:tcPr>
          <w:p w14:paraId="765278FF"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FB5F38">
              <w:rPr>
                <w:rFonts w:ascii="Century" w:hAnsi="Century" w:cs="Times New Roman"/>
                <w:b/>
                <w:i/>
                <w:sz w:val="16"/>
                <w:szCs w:val="16"/>
              </w:rPr>
              <w:t>за юридически санкции</w:t>
            </w:r>
          </w:p>
          <w:p w14:paraId="54F8C6AC" w14:textId="77777777" w:rsidR="00383913" w:rsidRPr="000E7A3A" w:rsidRDefault="00383913" w:rsidP="00D03909">
            <w:pPr>
              <w:jc w:val="both"/>
              <w:rPr>
                <w:rFonts w:ascii="Century" w:hAnsi="Century" w:cs="Times New Roman"/>
                <w:b/>
                <w:i/>
                <w:sz w:val="16"/>
                <w:szCs w:val="16"/>
              </w:rPr>
            </w:pPr>
          </w:p>
          <w:p w14:paraId="66EA8E06"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FB5F38">
              <w:rPr>
                <w:rFonts w:ascii="Century" w:hAnsi="Century" w:cs="Times New Roman"/>
                <w:b/>
                <w:i/>
                <w:sz w:val="16"/>
                <w:szCs w:val="16"/>
              </w:rPr>
              <w:t>няма</w:t>
            </w:r>
          </w:p>
        </w:tc>
        <w:tc>
          <w:tcPr>
            <w:tcW w:w="1458" w:type="dxa"/>
            <w:shd w:val="clear" w:color="auto" w:fill="DEEAF6" w:themeFill="accent1" w:themeFillTint="33"/>
          </w:tcPr>
          <w:p w14:paraId="4F575857" w14:textId="77777777" w:rsidR="00383913" w:rsidRDefault="00383913" w:rsidP="00D03909">
            <w:pPr>
              <w:jc w:val="both"/>
              <w:rPr>
                <w:rFonts w:ascii="Century" w:hAnsi="Century" w:cs="Times New Roman"/>
                <w:b/>
                <w:i/>
                <w:sz w:val="16"/>
                <w:szCs w:val="16"/>
              </w:rPr>
            </w:pPr>
            <w:r>
              <w:rPr>
                <w:rFonts w:ascii="Century" w:hAnsi="Century" w:cs="Times New Roman"/>
                <w:b/>
                <w:i/>
                <w:sz w:val="16"/>
                <w:szCs w:val="16"/>
              </w:rPr>
              <w:t>Разходи:</w:t>
            </w:r>
            <w:r w:rsidRPr="000E7A3A">
              <w:rPr>
                <w:rFonts w:ascii="Century" w:hAnsi="Century" w:cs="Times New Roman"/>
                <w:b/>
                <w:i/>
                <w:sz w:val="16"/>
                <w:szCs w:val="16"/>
              </w:rPr>
              <w:t xml:space="preserve"> </w:t>
            </w:r>
            <w:r w:rsidR="00FB5F38">
              <w:rPr>
                <w:rFonts w:ascii="Century" w:hAnsi="Century" w:cs="Times New Roman"/>
                <w:b/>
                <w:i/>
                <w:sz w:val="16"/>
                <w:szCs w:val="16"/>
              </w:rPr>
              <w:t>няма</w:t>
            </w:r>
          </w:p>
          <w:p w14:paraId="64E4EB7A" w14:textId="77777777" w:rsidR="00383913" w:rsidRPr="000E7A3A" w:rsidRDefault="00383913" w:rsidP="00D03909">
            <w:pPr>
              <w:jc w:val="both"/>
              <w:rPr>
                <w:rFonts w:ascii="Century" w:hAnsi="Century" w:cs="Times New Roman"/>
                <w:b/>
                <w:i/>
                <w:sz w:val="16"/>
                <w:szCs w:val="16"/>
              </w:rPr>
            </w:pPr>
          </w:p>
          <w:p w14:paraId="3D2A9A69" w14:textId="77777777" w:rsidR="00383913" w:rsidRPr="000E7A3A" w:rsidRDefault="00383913" w:rsidP="00D03909">
            <w:pPr>
              <w:jc w:val="both"/>
              <w:rPr>
                <w:rFonts w:ascii="Century" w:hAnsi="Century" w:cs="Times New Roman"/>
                <w:b/>
                <w:i/>
                <w:sz w:val="16"/>
                <w:szCs w:val="16"/>
              </w:rPr>
            </w:pPr>
            <w:r>
              <w:rPr>
                <w:rFonts w:ascii="Century" w:hAnsi="Century" w:cs="Times New Roman"/>
                <w:b/>
                <w:i/>
                <w:sz w:val="16"/>
                <w:szCs w:val="16"/>
              </w:rPr>
              <w:t xml:space="preserve">Ползи: </w:t>
            </w:r>
            <w:r w:rsidRPr="000E7A3A">
              <w:rPr>
                <w:rFonts w:ascii="Century" w:hAnsi="Century" w:cs="Times New Roman"/>
                <w:b/>
                <w:i/>
                <w:sz w:val="16"/>
                <w:szCs w:val="16"/>
              </w:rPr>
              <w:t xml:space="preserve"> </w:t>
            </w:r>
            <w:r w:rsidR="00FB5F38">
              <w:rPr>
                <w:rFonts w:ascii="Century" w:hAnsi="Century" w:cs="Times New Roman"/>
                <w:b/>
                <w:i/>
                <w:sz w:val="16"/>
                <w:szCs w:val="16"/>
              </w:rPr>
              <w:t>няма</w:t>
            </w:r>
          </w:p>
        </w:tc>
      </w:tr>
      <w:bookmarkEnd w:id="98"/>
    </w:tbl>
    <w:p w14:paraId="12D7A039" w14:textId="77777777" w:rsidR="007B4448" w:rsidRPr="000E7A3A" w:rsidRDefault="007B4448" w:rsidP="0078064C">
      <w:pPr>
        <w:jc w:val="both"/>
        <w:rPr>
          <w:rFonts w:ascii="Century" w:hAnsi="Century" w:cs="Times New Roman"/>
        </w:rPr>
      </w:pPr>
    </w:p>
    <w:p w14:paraId="752A5DBB" w14:textId="77777777" w:rsidR="0078064C" w:rsidRPr="00B8646D" w:rsidRDefault="008977CB" w:rsidP="00B8646D">
      <w:pPr>
        <w:pStyle w:val="Heading1"/>
      </w:pPr>
      <w:r w:rsidRPr="00B8646D">
        <w:t xml:space="preserve"> </w:t>
      </w:r>
      <w:bookmarkStart w:id="100" w:name="_Toc47606631"/>
      <w:r w:rsidRPr="00B8646D">
        <w:t>Сравн</w:t>
      </w:r>
      <w:r w:rsidR="00A957DE" w:rsidRPr="00B8646D">
        <w:t>яване</w:t>
      </w:r>
      <w:r w:rsidRPr="00B8646D">
        <w:t xml:space="preserve"> на вариантите</w:t>
      </w:r>
      <w:bookmarkEnd w:id="100"/>
    </w:p>
    <w:p w14:paraId="755AC385" w14:textId="77777777" w:rsidR="008977CB" w:rsidRPr="000E7A3A" w:rsidRDefault="008977CB" w:rsidP="009F209D">
      <w:pPr>
        <w:jc w:val="both"/>
        <w:rPr>
          <w:rFonts w:ascii="Century" w:hAnsi="Century" w:cs="Times New Roman"/>
          <w:i/>
        </w:rPr>
      </w:pPr>
    </w:p>
    <w:p w14:paraId="360BB76F" w14:textId="77777777" w:rsidR="00E2093A" w:rsidRDefault="00E2093A" w:rsidP="008D0E15">
      <w:pPr>
        <w:pStyle w:val="Heading2"/>
        <w:numPr>
          <w:ilvl w:val="1"/>
          <w:numId w:val="1"/>
        </w:numPr>
        <w:tabs>
          <w:tab w:val="left" w:pos="900"/>
        </w:tabs>
        <w:ind w:left="360" w:firstLine="0"/>
      </w:pPr>
      <w:bookmarkStart w:id="101" w:name="_Toc47606632"/>
      <w:r w:rsidRPr="000E7A3A">
        <w:t>Сравняване на ключовите положителни и отрицателни въздействия на всеки вариант</w:t>
      </w:r>
      <w:bookmarkEnd w:id="101"/>
    </w:p>
    <w:p w14:paraId="7A88E960" w14:textId="77777777" w:rsidR="008D0E15" w:rsidRPr="008D0E15" w:rsidRDefault="008D0E15" w:rsidP="008D0E15">
      <w:pPr>
        <w:pStyle w:val="7878"/>
      </w:pP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000" w:firstRow="0" w:lastRow="0" w:firstColumn="0" w:lastColumn="0" w:noHBand="0" w:noVBand="0"/>
      </w:tblPr>
      <w:tblGrid>
        <w:gridCol w:w="1969"/>
        <w:gridCol w:w="1701"/>
        <w:gridCol w:w="7"/>
        <w:gridCol w:w="1836"/>
        <w:gridCol w:w="7"/>
        <w:gridCol w:w="1694"/>
        <w:gridCol w:w="7"/>
        <w:gridCol w:w="1410"/>
      </w:tblGrid>
      <w:tr w:rsidR="00E2093A" w:rsidRPr="000E7A3A" w14:paraId="794716B5" w14:textId="77777777" w:rsidTr="00E2093A">
        <w:trPr>
          <w:trHeight w:val="389"/>
        </w:trPr>
        <w:tc>
          <w:tcPr>
            <w:tcW w:w="1969" w:type="dxa"/>
            <w:shd w:val="clear" w:color="auto" w:fill="9CC2E5" w:themeFill="accent1" w:themeFillTint="99"/>
          </w:tcPr>
          <w:p w14:paraId="716DEFB9" w14:textId="77777777" w:rsidR="00E2093A" w:rsidRPr="000E7A3A" w:rsidRDefault="001E4413" w:rsidP="00E2093A">
            <w:pPr>
              <w:spacing w:after="120" w:line="276" w:lineRule="auto"/>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Проблем № 1</w:t>
            </w:r>
          </w:p>
        </w:tc>
        <w:tc>
          <w:tcPr>
            <w:tcW w:w="1701" w:type="dxa"/>
            <w:shd w:val="clear" w:color="auto" w:fill="9CC2E5" w:themeFill="accent1" w:themeFillTint="99"/>
            <w:vAlign w:val="center"/>
          </w:tcPr>
          <w:p w14:paraId="2192831F" w14:textId="77777777" w:rsidR="00E2093A" w:rsidRPr="000E7A3A" w:rsidRDefault="00E2093A" w:rsidP="00E2093A">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w:t>
            </w:r>
            <w:r w:rsidR="007E77A9">
              <w:rPr>
                <w:rFonts w:ascii="Century" w:eastAsia="Times New Roman" w:hAnsi="Century" w:cs="Times New Roman"/>
                <w:b/>
                <w:sz w:val="16"/>
                <w:szCs w:val="16"/>
                <w:lang w:eastAsia="bg-BG"/>
              </w:rPr>
              <w:t xml:space="preserve"> 0</w:t>
            </w:r>
          </w:p>
          <w:p w14:paraId="0CBCF9EE" w14:textId="77777777" w:rsidR="00E2093A" w:rsidRPr="000E7A3A" w:rsidRDefault="00E2093A" w:rsidP="00E2093A">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 „Без действие“</w:t>
            </w:r>
          </w:p>
        </w:tc>
        <w:tc>
          <w:tcPr>
            <w:tcW w:w="1843" w:type="dxa"/>
            <w:gridSpan w:val="2"/>
            <w:shd w:val="clear" w:color="auto" w:fill="9CC2E5" w:themeFill="accent1" w:themeFillTint="99"/>
            <w:vAlign w:val="center"/>
          </w:tcPr>
          <w:p w14:paraId="48CCE5BE" w14:textId="77777777" w:rsidR="00E2093A" w:rsidRDefault="00E2093A" w:rsidP="00E2093A">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 1</w:t>
            </w:r>
          </w:p>
          <w:p w14:paraId="77969265" w14:textId="77777777" w:rsidR="007E77A9" w:rsidRPr="000E7A3A" w:rsidRDefault="007E77A9" w:rsidP="00AA5BAB">
            <w:pPr>
              <w:spacing w:after="120" w:line="276" w:lineRule="auto"/>
              <w:ind w:left="-160"/>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 xml:space="preserve">„Предприемане на </w:t>
            </w:r>
            <w:r w:rsidR="00AA5BAB">
              <w:rPr>
                <w:rFonts w:ascii="Century" w:eastAsia="Times New Roman" w:hAnsi="Century" w:cs="Times New Roman"/>
                <w:b/>
                <w:sz w:val="16"/>
                <w:szCs w:val="16"/>
                <w:lang w:eastAsia="bg-BG"/>
              </w:rPr>
              <w:t>законодателното предложение</w:t>
            </w:r>
            <w:r>
              <w:rPr>
                <w:rFonts w:ascii="Century" w:eastAsia="Times New Roman" w:hAnsi="Century" w:cs="Times New Roman"/>
                <w:b/>
                <w:sz w:val="16"/>
                <w:szCs w:val="16"/>
                <w:lang w:eastAsia="bg-BG"/>
              </w:rPr>
              <w:t>“</w:t>
            </w:r>
          </w:p>
        </w:tc>
        <w:tc>
          <w:tcPr>
            <w:tcW w:w="1701" w:type="dxa"/>
            <w:gridSpan w:val="2"/>
            <w:shd w:val="clear" w:color="auto" w:fill="9CC2E5" w:themeFill="accent1" w:themeFillTint="99"/>
            <w:vAlign w:val="center"/>
          </w:tcPr>
          <w:p w14:paraId="667B2DDE" w14:textId="77777777" w:rsidR="00E2093A" w:rsidRDefault="00E2093A" w:rsidP="00E2093A">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 2</w:t>
            </w:r>
          </w:p>
          <w:p w14:paraId="1E9B7D2F" w14:textId="77777777" w:rsidR="007E77A9" w:rsidRPr="000E7A3A" w:rsidRDefault="007E77A9" w:rsidP="00E2093A">
            <w:pPr>
              <w:spacing w:after="120" w:line="276" w:lineRule="auto"/>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„Нежелан“</w:t>
            </w:r>
          </w:p>
        </w:tc>
        <w:tc>
          <w:tcPr>
            <w:tcW w:w="1417" w:type="dxa"/>
            <w:gridSpan w:val="2"/>
            <w:shd w:val="clear" w:color="auto" w:fill="9CC2E5" w:themeFill="accent1" w:themeFillTint="99"/>
            <w:vAlign w:val="center"/>
          </w:tcPr>
          <w:p w14:paraId="4E1E3E41" w14:textId="77777777" w:rsidR="00E2093A" w:rsidRPr="000E7A3A" w:rsidRDefault="00E2093A" w:rsidP="00E2093A">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Вариант </w:t>
            </w:r>
            <w:r w:rsidR="007E77A9">
              <w:rPr>
                <w:rFonts w:ascii="Century" w:eastAsia="Times New Roman" w:hAnsi="Century" w:cs="Times New Roman"/>
                <w:b/>
                <w:sz w:val="16"/>
                <w:szCs w:val="16"/>
                <w:lang w:eastAsia="bg-BG"/>
              </w:rPr>
              <w:t>3</w:t>
            </w:r>
          </w:p>
        </w:tc>
      </w:tr>
      <w:tr w:rsidR="00E2093A" w:rsidRPr="000E7A3A" w14:paraId="515B3C9E" w14:textId="77777777" w:rsidTr="00E2093A">
        <w:trPr>
          <w:trHeight w:val="256"/>
        </w:trPr>
        <w:tc>
          <w:tcPr>
            <w:tcW w:w="1969" w:type="dxa"/>
            <w:shd w:val="clear" w:color="auto" w:fill="9CC2E5" w:themeFill="accent1" w:themeFillTint="99"/>
          </w:tcPr>
          <w:p w14:paraId="373F0874" w14:textId="77777777" w:rsidR="00E2093A" w:rsidRPr="000E7A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Икономически въздействия</w:t>
            </w:r>
          </w:p>
        </w:tc>
        <w:tc>
          <w:tcPr>
            <w:tcW w:w="6662" w:type="dxa"/>
            <w:gridSpan w:val="7"/>
            <w:shd w:val="clear" w:color="auto" w:fill="FFFFFF"/>
          </w:tcPr>
          <w:p w14:paraId="083416CC" w14:textId="77777777" w:rsidR="00E2093A" w:rsidRPr="000E7A3A" w:rsidRDefault="00E2093A"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E2093A" w:rsidRPr="000E7A3A" w14:paraId="330AB388" w14:textId="77777777" w:rsidTr="00E2093A">
        <w:trPr>
          <w:trHeight w:val="256"/>
        </w:trPr>
        <w:tc>
          <w:tcPr>
            <w:tcW w:w="1969" w:type="dxa"/>
            <w:shd w:val="clear" w:color="auto" w:fill="FFFFFF"/>
          </w:tcPr>
          <w:p w14:paraId="34314F31" w14:textId="77777777" w:rsidR="00E2093A" w:rsidRPr="000E7A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lastRenderedPageBreak/>
              <w:t xml:space="preserve">1. </w:t>
            </w:r>
            <w:r w:rsidR="001E4413">
              <w:rPr>
                <w:rFonts w:ascii="Century" w:eastAsia="Times New Roman" w:hAnsi="Century" w:cs="Times New Roman"/>
                <w:b/>
                <w:bCs/>
                <w:iCs/>
                <w:w w:val="105"/>
                <w:sz w:val="16"/>
                <w:szCs w:val="16"/>
                <w:lang w:eastAsia="bg-BG"/>
              </w:rPr>
              <w:t>По отношение индустрията</w:t>
            </w:r>
          </w:p>
        </w:tc>
        <w:tc>
          <w:tcPr>
            <w:tcW w:w="1701" w:type="dxa"/>
            <w:shd w:val="clear" w:color="auto" w:fill="FFFFFF"/>
          </w:tcPr>
          <w:p w14:paraId="62B7E3D0" w14:textId="77777777" w:rsidR="00E2093A" w:rsidRPr="000E7A3A"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43AB9AAC" w14:textId="77777777" w:rsidR="00E2093A" w:rsidRPr="000E7A3A"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295998D8" w14:textId="77777777" w:rsidR="00E2093A" w:rsidRPr="000E7A3A"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6D496092" w14:textId="77777777" w:rsidR="00E2093A" w:rsidRPr="000E7A3A"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E2093A" w:rsidRPr="000E7A3A" w14:paraId="776BDD28" w14:textId="77777777" w:rsidTr="00E2093A">
        <w:trPr>
          <w:trHeight w:val="256"/>
        </w:trPr>
        <w:tc>
          <w:tcPr>
            <w:tcW w:w="1969" w:type="dxa"/>
            <w:shd w:val="clear" w:color="auto" w:fill="FFFFFF"/>
          </w:tcPr>
          <w:p w14:paraId="3C9630DD" w14:textId="77777777" w:rsidR="00E209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sidR="001E4413">
              <w:rPr>
                <w:rFonts w:ascii="Century" w:eastAsia="Times New Roman" w:hAnsi="Century" w:cs="Times New Roman"/>
                <w:b/>
                <w:bCs/>
                <w:iCs/>
                <w:w w:val="105"/>
                <w:sz w:val="16"/>
                <w:szCs w:val="16"/>
                <w:lang w:eastAsia="bg-BG"/>
              </w:rPr>
              <w:t>по отношение на гражданите</w:t>
            </w:r>
          </w:p>
          <w:p w14:paraId="68DD5A8F" w14:textId="77777777" w:rsidR="001E4413" w:rsidRPr="000E7A3A" w:rsidRDefault="001E4413"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0EE81CB5" w14:textId="77777777" w:rsidR="00E2093A"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p w14:paraId="79A20FC9" w14:textId="77777777" w:rsidR="004238C6"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59448F86" w14:textId="77777777" w:rsidR="004238C6" w:rsidRPr="000E7A3A"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3642EB1C" w14:textId="77777777" w:rsidR="00E2093A"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p w14:paraId="40426C6F" w14:textId="77777777" w:rsidR="004238C6"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4F46C14E" w14:textId="77777777" w:rsidR="004238C6" w:rsidRPr="000E7A3A"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6872A526" w14:textId="77777777" w:rsidR="00E2093A" w:rsidRPr="000E7A3A"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11369E84" w14:textId="77777777" w:rsidR="00E2093A" w:rsidRPr="000E7A3A"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E2093A" w:rsidRPr="000E7A3A" w14:paraId="2D159710" w14:textId="77777777" w:rsidTr="00E2093A">
        <w:trPr>
          <w:trHeight w:val="256"/>
        </w:trPr>
        <w:tc>
          <w:tcPr>
            <w:tcW w:w="1969" w:type="dxa"/>
            <w:shd w:val="clear" w:color="auto" w:fill="9CC2E5" w:themeFill="accent1" w:themeFillTint="99"/>
          </w:tcPr>
          <w:p w14:paraId="00103202" w14:textId="77777777" w:rsidR="00E2093A" w:rsidRPr="000E7A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Социални въздействия</w:t>
            </w:r>
          </w:p>
        </w:tc>
        <w:tc>
          <w:tcPr>
            <w:tcW w:w="6662" w:type="dxa"/>
            <w:gridSpan w:val="7"/>
            <w:shd w:val="clear" w:color="auto" w:fill="FFFFFF"/>
          </w:tcPr>
          <w:p w14:paraId="085B2E8D" w14:textId="77777777" w:rsidR="00E2093A" w:rsidRPr="000E7A3A" w:rsidRDefault="00E2093A"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E2093A" w:rsidRPr="000E7A3A" w14:paraId="2422C912" w14:textId="77777777" w:rsidTr="00E2093A">
        <w:trPr>
          <w:trHeight w:val="256"/>
        </w:trPr>
        <w:tc>
          <w:tcPr>
            <w:tcW w:w="1969" w:type="dxa"/>
            <w:shd w:val="clear" w:color="auto" w:fill="FFFFFF"/>
          </w:tcPr>
          <w:p w14:paraId="30511F04" w14:textId="77777777" w:rsidR="00E2093A" w:rsidRPr="000E7A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sidR="001E4413">
              <w:rPr>
                <w:rFonts w:ascii="Century" w:eastAsia="Times New Roman" w:hAnsi="Century" w:cs="Times New Roman"/>
                <w:b/>
                <w:bCs/>
                <w:iCs/>
                <w:w w:val="105"/>
                <w:sz w:val="16"/>
                <w:szCs w:val="16"/>
                <w:lang w:eastAsia="bg-BG"/>
              </w:rPr>
              <w:t>По отношение на индустрията</w:t>
            </w:r>
          </w:p>
        </w:tc>
        <w:tc>
          <w:tcPr>
            <w:tcW w:w="1701" w:type="dxa"/>
            <w:shd w:val="clear" w:color="auto" w:fill="FFFFFF"/>
          </w:tcPr>
          <w:p w14:paraId="331FBACA" w14:textId="77777777" w:rsidR="00E2093A" w:rsidRPr="000E7A3A"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34DA528" w14:textId="77777777" w:rsidR="00E2093A" w:rsidRPr="000E7A3A"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34C5DE34" w14:textId="77777777" w:rsidR="00E2093A" w:rsidRPr="000E7A3A"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25EA2F3C" w14:textId="77777777" w:rsidR="00E2093A" w:rsidRPr="000E7A3A"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E2093A" w:rsidRPr="000E7A3A" w14:paraId="4BB6E2BD" w14:textId="77777777" w:rsidTr="00E2093A">
        <w:trPr>
          <w:trHeight w:val="256"/>
        </w:trPr>
        <w:tc>
          <w:tcPr>
            <w:tcW w:w="1969" w:type="dxa"/>
            <w:shd w:val="clear" w:color="auto" w:fill="FFFFFF"/>
          </w:tcPr>
          <w:p w14:paraId="65887AD3" w14:textId="77777777" w:rsidR="00E209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sidR="001E4413">
              <w:rPr>
                <w:rFonts w:ascii="Century" w:eastAsia="Times New Roman" w:hAnsi="Century" w:cs="Times New Roman"/>
                <w:b/>
                <w:bCs/>
                <w:iCs/>
                <w:w w:val="105"/>
                <w:sz w:val="16"/>
                <w:szCs w:val="16"/>
                <w:lang w:eastAsia="bg-BG"/>
              </w:rPr>
              <w:t>По отношение на гражданите</w:t>
            </w:r>
          </w:p>
          <w:p w14:paraId="3FDCCED6" w14:textId="77777777" w:rsidR="001E4413" w:rsidRPr="000E7A3A" w:rsidRDefault="001E4413"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14F7CDF3" w14:textId="77777777" w:rsidR="00E2093A" w:rsidRPr="00E5339E"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39E">
              <w:rPr>
                <w:rFonts w:ascii="Century" w:eastAsia="Times New Roman" w:hAnsi="Century" w:cs="Times New Roman"/>
                <w:w w:val="106"/>
                <w:sz w:val="16"/>
                <w:szCs w:val="16"/>
                <w:lang w:eastAsia="bg-BG"/>
              </w:rPr>
              <w:t>Отрицателно</w:t>
            </w:r>
          </w:p>
          <w:p w14:paraId="01A48D77" w14:textId="77777777" w:rsidR="004238C6" w:rsidRPr="00E5339E"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20D3CBD3" w14:textId="77777777" w:rsidR="004238C6" w:rsidRPr="00E5339E"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39E">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783F1CF7" w14:textId="77777777" w:rsidR="00E2093A" w:rsidRPr="00E5339E"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39E">
              <w:rPr>
                <w:rFonts w:ascii="Century" w:eastAsia="Times New Roman" w:hAnsi="Century" w:cs="Times New Roman"/>
                <w:w w:val="135"/>
                <w:sz w:val="16"/>
                <w:szCs w:val="16"/>
                <w:lang w:eastAsia="bg-BG"/>
              </w:rPr>
              <w:t>Положително</w:t>
            </w:r>
          </w:p>
          <w:p w14:paraId="284727BB" w14:textId="77777777" w:rsidR="004238C6" w:rsidRPr="00E5339E"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4CCBF3B2" w14:textId="77777777" w:rsidR="004238C6" w:rsidRPr="00E5339E"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39E">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4750C76F" w14:textId="77777777" w:rsidR="00E2093A" w:rsidRPr="00E5339E"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39E">
              <w:rPr>
                <w:rFonts w:ascii="Century" w:eastAsia="Times New Roman" w:hAnsi="Century" w:cs="Times New Roman"/>
                <w:w w:val="120"/>
                <w:sz w:val="16"/>
                <w:szCs w:val="16"/>
                <w:lang w:eastAsia="bg-BG"/>
              </w:rPr>
              <w:t>Отрицателно</w:t>
            </w:r>
          </w:p>
          <w:p w14:paraId="00FFCA04" w14:textId="77777777" w:rsidR="004238C6" w:rsidRPr="00E5339E"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6FF5A303" w14:textId="77777777" w:rsidR="004238C6" w:rsidRPr="00E5339E"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39E">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3D7BA6B2" w14:textId="77777777" w:rsidR="00E2093A" w:rsidRPr="00E53CB9"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Не се предвижда</w:t>
            </w:r>
          </w:p>
        </w:tc>
      </w:tr>
      <w:tr w:rsidR="00E2093A" w:rsidRPr="000E7A3A" w14:paraId="4BBAB0A5" w14:textId="77777777" w:rsidTr="00E2093A">
        <w:trPr>
          <w:trHeight w:val="256"/>
        </w:trPr>
        <w:tc>
          <w:tcPr>
            <w:tcW w:w="1969" w:type="dxa"/>
            <w:shd w:val="clear" w:color="auto" w:fill="9CC2E5" w:themeFill="accent1" w:themeFillTint="99"/>
          </w:tcPr>
          <w:p w14:paraId="422551F7" w14:textId="77777777" w:rsidR="00E2093A" w:rsidRPr="000E7A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Екологични въздействия</w:t>
            </w:r>
          </w:p>
        </w:tc>
        <w:tc>
          <w:tcPr>
            <w:tcW w:w="6662" w:type="dxa"/>
            <w:gridSpan w:val="7"/>
            <w:shd w:val="clear" w:color="auto" w:fill="FFFFFF"/>
          </w:tcPr>
          <w:p w14:paraId="2CC63A63" w14:textId="77777777" w:rsidR="00E2093A" w:rsidRPr="00E5339E" w:rsidRDefault="00E2093A"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E2093A" w:rsidRPr="000E7A3A" w14:paraId="0CFD71FF" w14:textId="77777777" w:rsidTr="00E2093A">
        <w:trPr>
          <w:trHeight w:val="256"/>
        </w:trPr>
        <w:tc>
          <w:tcPr>
            <w:tcW w:w="1969" w:type="dxa"/>
            <w:shd w:val="clear" w:color="auto" w:fill="FFFFFF"/>
          </w:tcPr>
          <w:p w14:paraId="54178B1F" w14:textId="77777777" w:rsidR="00E2093A" w:rsidRPr="000E7A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sidR="007E77A9">
              <w:rPr>
                <w:rFonts w:ascii="Century" w:eastAsia="Times New Roman" w:hAnsi="Century" w:cs="Times New Roman"/>
                <w:b/>
                <w:bCs/>
                <w:iCs/>
                <w:w w:val="105"/>
                <w:sz w:val="16"/>
                <w:szCs w:val="16"/>
                <w:lang w:eastAsia="bg-BG"/>
              </w:rPr>
              <w:t>не се предвиждат</w:t>
            </w:r>
          </w:p>
        </w:tc>
        <w:tc>
          <w:tcPr>
            <w:tcW w:w="1701" w:type="dxa"/>
            <w:shd w:val="clear" w:color="auto" w:fill="FFFFFF"/>
          </w:tcPr>
          <w:p w14:paraId="264114A8" w14:textId="77777777" w:rsidR="00E2093A" w:rsidRPr="00324473" w:rsidRDefault="004238C6"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324473">
              <w:rPr>
                <w:rFonts w:ascii="Century" w:eastAsia="Times New Roman" w:hAnsi="Century" w:cs="Times New Roman"/>
                <w:w w:val="106"/>
                <w:sz w:val="16"/>
                <w:szCs w:val="16"/>
                <w:lang w:eastAsia="bg-BG"/>
              </w:rPr>
              <w:t>Не се предвиждат</w:t>
            </w:r>
          </w:p>
        </w:tc>
        <w:tc>
          <w:tcPr>
            <w:tcW w:w="1843" w:type="dxa"/>
            <w:gridSpan w:val="2"/>
            <w:shd w:val="clear" w:color="auto" w:fill="FFFFFF"/>
          </w:tcPr>
          <w:p w14:paraId="29C23631" w14:textId="77777777" w:rsidR="00E2093A" w:rsidRPr="00324473" w:rsidRDefault="004238C6"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324473">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1AA5C261" w14:textId="77777777" w:rsidR="00E2093A" w:rsidRPr="0032447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Не се предвиждат</w:t>
            </w:r>
          </w:p>
        </w:tc>
        <w:tc>
          <w:tcPr>
            <w:tcW w:w="1417" w:type="dxa"/>
            <w:gridSpan w:val="2"/>
            <w:shd w:val="clear" w:color="auto" w:fill="FFFFFF"/>
          </w:tcPr>
          <w:p w14:paraId="641ECF24" w14:textId="77777777" w:rsidR="00E2093A" w:rsidRPr="00324473" w:rsidRDefault="004238C6"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Не се предвижда</w:t>
            </w:r>
          </w:p>
        </w:tc>
      </w:tr>
      <w:tr w:rsidR="00E2093A" w:rsidRPr="000E7A3A" w14:paraId="041D5D8C" w14:textId="77777777" w:rsidTr="00E2093A">
        <w:trPr>
          <w:trHeight w:val="256"/>
        </w:trPr>
        <w:tc>
          <w:tcPr>
            <w:tcW w:w="1969" w:type="dxa"/>
            <w:shd w:val="clear" w:color="auto" w:fill="9CC2E5" w:themeFill="accent1" w:themeFillTint="99"/>
          </w:tcPr>
          <w:p w14:paraId="720AF5E9" w14:textId="77777777" w:rsidR="00E2093A" w:rsidRPr="000E7A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Специфични въздействия</w:t>
            </w:r>
            <w:r w:rsidR="007E77A9">
              <w:rPr>
                <w:rFonts w:ascii="Century" w:eastAsia="Times New Roman" w:hAnsi="Century" w:cs="Times New Roman"/>
                <w:b/>
                <w:bCs/>
                <w:iCs/>
                <w:w w:val="105"/>
                <w:sz w:val="16"/>
                <w:szCs w:val="16"/>
                <w:lang w:eastAsia="bg-BG"/>
              </w:rPr>
              <w:t xml:space="preserve"> – към МСП</w:t>
            </w:r>
          </w:p>
        </w:tc>
        <w:tc>
          <w:tcPr>
            <w:tcW w:w="6662" w:type="dxa"/>
            <w:gridSpan w:val="7"/>
            <w:shd w:val="clear" w:color="auto" w:fill="FFFFFF"/>
          </w:tcPr>
          <w:p w14:paraId="2988E747" w14:textId="77777777" w:rsidR="00E2093A" w:rsidRPr="00324473" w:rsidRDefault="00E2093A"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E2093A" w:rsidRPr="000E7A3A" w14:paraId="472D1969" w14:textId="77777777" w:rsidTr="00E2093A">
        <w:trPr>
          <w:trHeight w:val="256"/>
        </w:trPr>
        <w:tc>
          <w:tcPr>
            <w:tcW w:w="1969" w:type="dxa"/>
            <w:shd w:val="clear" w:color="auto" w:fill="FFFFFF"/>
          </w:tcPr>
          <w:p w14:paraId="759A73A9" w14:textId="77777777" w:rsidR="00E2093A" w:rsidRPr="00F97BC3" w:rsidRDefault="00F97BC3" w:rsidP="00F97BC3">
            <w:pPr>
              <w:pStyle w:val="ListParagraph"/>
              <w:widowControl w:val="0"/>
              <w:numPr>
                <w:ilvl w:val="0"/>
                <w:numId w:val="13"/>
              </w:numPr>
              <w:kinsoku w:val="0"/>
              <w:overflowPunct w:val="0"/>
              <w:autoSpaceDE w:val="0"/>
              <w:autoSpaceDN w:val="0"/>
              <w:adjustRightInd w:val="0"/>
              <w:spacing w:after="0" w:line="240" w:lineRule="auto"/>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По отношение тяхната конкурентоспособност</w:t>
            </w:r>
          </w:p>
        </w:tc>
        <w:tc>
          <w:tcPr>
            <w:tcW w:w="1701" w:type="dxa"/>
            <w:shd w:val="clear" w:color="auto" w:fill="FFFFFF"/>
          </w:tcPr>
          <w:p w14:paraId="41541640" w14:textId="77777777" w:rsidR="00E2093A" w:rsidRPr="00324473" w:rsidRDefault="00F97BC3"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32447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51E678D4" w14:textId="77777777" w:rsidR="00E2093A" w:rsidRPr="00324473" w:rsidRDefault="00F97BC3"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324473">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11B64638" w14:textId="77777777" w:rsidR="00E2093A" w:rsidRPr="00324473" w:rsidRDefault="00F97BC3"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18B086B9" w14:textId="77777777" w:rsidR="00E2093A" w:rsidRPr="00324473" w:rsidRDefault="00F97BC3"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Не се предвижда</w:t>
            </w:r>
          </w:p>
        </w:tc>
      </w:tr>
      <w:tr w:rsidR="00E2093A" w:rsidRPr="000E7A3A" w14:paraId="6978D073" w14:textId="77777777" w:rsidTr="00E2093A">
        <w:trPr>
          <w:trHeight w:val="256"/>
        </w:trPr>
        <w:tc>
          <w:tcPr>
            <w:tcW w:w="1969" w:type="dxa"/>
            <w:shd w:val="clear" w:color="auto" w:fill="FFFFFF"/>
          </w:tcPr>
          <w:p w14:paraId="28349F72" w14:textId="77777777" w:rsidR="00E2093A" w:rsidRPr="000E7A3A" w:rsidRDefault="00E2093A" w:rsidP="00E2093A">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sidR="00F97BC3">
              <w:rPr>
                <w:rFonts w:ascii="Century" w:eastAsia="Times New Roman" w:hAnsi="Century" w:cs="Times New Roman"/>
                <w:b/>
                <w:bCs/>
                <w:iCs/>
                <w:w w:val="105"/>
                <w:sz w:val="16"/>
                <w:szCs w:val="16"/>
                <w:lang w:eastAsia="bg-BG"/>
              </w:rPr>
              <w:t>По отношение гаранции за осъществяване на дейността им</w:t>
            </w:r>
          </w:p>
        </w:tc>
        <w:tc>
          <w:tcPr>
            <w:tcW w:w="1701" w:type="dxa"/>
            <w:shd w:val="clear" w:color="auto" w:fill="FFFFFF"/>
          </w:tcPr>
          <w:p w14:paraId="05D5AB24" w14:textId="77777777" w:rsidR="00E2093A" w:rsidRPr="00324473" w:rsidRDefault="00F97BC3" w:rsidP="00E2093A">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324473">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71132592" w14:textId="77777777" w:rsidR="00E2093A" w:rsidRPr="00324473" w:rsidRDefault="00AA5BAB" w:rsidP="00E2093A">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324473">
              <w:rPr>
                <w:rFonts w:ascii="Century" w:eastAsia="Times New Roman" w:hAnsi="Century" w:cs="Times New Roman"/>
                <w:w w:val="135"/>
                <w:sz w:val="16"/>
                <w:szCs w:val="16"/>
                <w:lang w:eastAsia="bg-BG"/>
              </w:rPr>
              <w:t>П</w:t>
            </w:r>
            <w:r w:rsidR="00F97BC3" w:rsidRPr="0032447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0695334D" w14:textId="77777777" w:rsidR="00E2093A" w:rsidRPr="00324473" w:rsidRDefault="00F97BC3"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24DDBBC2" w14:textId="77777777" w:rsidR="00E2093A" w:rsidRPr="00324473" w:rsidRDefault="00F97BC3" w:rsidP="00E2093A">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Не се предвижда</w:t>
            </w:r>
          </w:p>
        </w:tc>
      </w:tr>
      <w:tr w:rsidR="001E4413" w:rsidRPr="000E7A3A" w14:paraId="079FA05D" w14:textId="77777777" w:rsidTr="00D03909">
        <w:trPr>
          <w:trHeight w:val="389"/>
        </w:trPr>
        <w:tc>
          <w:tcPr>
            <w:tcW w:w="1969" w:type="dxa"/>
            <w:shd w:val="clear" w:color="auto" w:fill="9CC2E5" w:themeFill="accent1" w:themeFillTint="99"/>
          </w:tcPr>
          <w:p w14:paraId="5AE1B6D9"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bookmarkStart w:id="102" w:name="_Hlk141440388"/>
            <w:bookmarkStart w:id="103" w:name="_Hlk141440362"/>
            <w:r>
              <w:rPr>
                <w:rFonts w:ascii="Century" w:eastAsia="Times New Roman" w:hAnsi="Century" w:cs="Times New Roman"/>
                <w:b/>
                <w:sz w:val="16"/>
                <w:szCs w:val="16"/>
                <w:lang w:eastAsia="bg-BG"/>
              </w:rPr>
              <w:t>Проблем № 2</w:t>
            </w:r>
          </w:p>
        </w:tc>
        <w:tc>
          <w:tcPr>
            <w:tcW w:w="1701" w:type="dxa"/>
            <w:shd w:val="clear" w:color="auto" w:fill="9CC2E5" w:themeFill="accent1" w:themeFillTint="99"/>
            <w:vAlign w:val="center"/>
          </w:tcPr>
          <w:p w14:paraId="20309254" w14:textId="77777777" w:rsidR="001E4413" w:rsidRPr="00AA5BAB"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Вариант 0</w:t>
            </w:r>
          </w:p>
          <w:p w14:paraId="026A5EC9" w14:textId="77777777" w:rsidR="001E4413" w:rsidRPr="00AA5BAB"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 xml:space="preserve"> „Без действие“</w:t>
            </w:r>
          </w:p>
        </w:tc>
        <w:tc>
          <w:tcPr>
            <w:tcW w:w="1843" w:type="dxa"/>
            <w:gridSpan w:val="2"/>
            <w:shd w:val="clear" w:color="auto" w:fill="9CC2E5" w:themeFill="accent1" w:themeFillTint="99"/>
            <w:vAlign w:val="center"/>
          </w:tcPr>
          <w:p w14:paraId="45C2F653" w14:textId="77777777" w:rsidR="001E4413" w:rsidRPr="00AA5BAB"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Вариант 1</w:t>
            </w:r>
          </w:p>
          <w:p w14:paraId="6370958F" w14:textId="77777777" w:rsidR="001E4413" w:rsidRPr="00AA5BAB" w:rsidRDefault="001E4413" w:rsidP="00AA5BAB">
            <w:pPr>
              <w:spacing w:after="120" w:line="276" w:lineRule="auto"/>
              <w:ind w:left="-160"/>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 xml:space="preserve">„Предприемане на </w:t>
            </w:r>
            <w:r w:rsidR="00AA5BAB">
              <w:rPr>
                <w:rFonts w:ascii="Times New Roman" w:eastAsia="Times New Roman" w:hAnsi="Times New Roman" w:cs="Times New Roman"/>
                <w:b/>
                <w:sz w:val="20"/>
                <w:szCs w:val="20"/>
                <w:lang w:eastAsia="bg-BG"/>
              </w:rPr>
              <w:t>законодателното предложение</w:t>
            </w:r>
            <w:r w:rsidRPr="00AA5BAB">
              <w:rPr>
                <w:rFonts w:ascii="Times New Roman" w:eastAsia="Times New Roman" w:hAnsi="Times New Roman" w:cs="Times New Roman"/>
                <w:b/>
                <w:sz w:val="20"/>
                <w:szCs w:val="20"/>
                <w:lang w:eastAsia="bg-BG"/>
              </w:rPr>
              <w:t>“</w:t>
            </w:r>
          </w:p>
        </w:tc>
        <w:tc>
          <w:tcPr>
            <w:tcW w:w="1701" w:type="dxa"/>
            <w:gridSpan w:val="2"/>
            <w:shd w:val="clear" w:color="auto" w:fill="9CC2E5" w:themeFill="accent1" w:themeFillTint="99"/>
            <w:vAlign w:val="center"/>
          </w:tcPr>
          <w:p w14:paraId="712683C2" w14:textId="77777777" w:rsidR="001E4413" w:rsidRPr="00AA5BAB" w:rsidRDefault="001E4413" w:rsidP="00D03909">
            <w:pPr>
              <w:spacing w:after="120" w:line="276" w:lineRule="auto"/>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Вариант 2</w:t>
            </w:r>
          </w:p>
          <w:p w14:paraId="6D99B07F" w14:textId="77777777" w:rsidR="001E4413" w:rsidRPr="00AA5BAB" w:rsidRDefault="001E4413" w:rsidP="00D03909">
            <w:pPr>
              <w:spacing w:after="120" w:line="276" w:lineRule="auto"/>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„Нежелан“</w:t>
            </w:r>
          </w:p>
        </w:tc>
        <w:tc>
          <w:tcPr>
            <w:tcW w:w="1417" w:type="dxa"/>
            <w:gridSpan w:val="2"/>
            <w:shd w:val="clear" w:color="auto" w:fill="9CC2E5" w:themeFill="accent1" w:themeFillTint="99"/>
            <w:vAlign w:val="center"/>
          </w:tcPr>
          <w:p w14:paraId="3C14DE44"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Вариант </w:t>
            </w:r>
            <w:r>
              <w:rPr>
                <w:rFonts w:ascii="Century" w:eastAsia="Times New Roman" w:hAnsi="Century" w:cs="Times New Roman"/>
                <w:b/>
                <w:sz w:val="16"/>
                <w:szCs w:val="16"/>
                <w:lang w:eastAsia="bg-BG"/>
              </w:rPr>
              <w:t>3</w:t>
            </w:r>
          </w:p>
        </w:tc>
      </w:tr>
      <w:tr w:rsidR="001E4413" w:rsidRPr="000E7A3A" w14:paraId="7C659A84" w14:textId="77777777" w:rsidTr="00D03909">
        <w:trPr>
          <w:trHeight w:val="256"/>
        </w:trPr>
        <w:tc>
          <w:tcPr>
            <w:tcW w:w="1969" w:type="dxa"/>
            <w:shd w:val="clear" w:color="auto" w:fill="9CC2E5" w:themeFill="accent1" w:themeFillTint="99"/>
          </w:tcPr>
          <w:p w14:paraId="11D7B21B"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Икономически въздействия</w:t>
            </w:r>
          </w:p>
        </w:tc>
        <w:tc>
          <w:tcPr>
            <w:tcW w:w="6662" w:type="dxa"/>
            <w:gridSpan w:val="7"/>
            <w:shd w:val="clear" w:color="auto" w:fill="FFFFFF"/>
          </w:tcPr>
          <w:p w14:paraId="1AD870A1" w14:textId="77777777" w:rsidR="001E4413" w:rsidRPr="00AA5BAB"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1E4413" w:rsidRPr="000E7A3A" w14:paraId="6E4F613A" w14:textId="77777777" w:rsidTr="00D03909">
        <w:trPr>
          <w:trHeight w:val="256"/>
        </w:trPr>
        <w:tc>
          <w:tcPr>
            <w:tcW w:w="1969" w:type="dxa"/>
            <w:shd w:val="clear" w:color="auto" w:fill="FFFFFF"/>
          </w:tcPr>
          <w:p w14:paraId="60E5A579"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По отношение индустрията</w:t>
            </w:r>
          </w:p>
        </w:tc>
        <w:tc>
          <w:tcPr>
            <w:tcW w:w="1701" w:type="dxa"/>
            <w:shd w:val="clear" w:color="auto" w:fill="FFFFFF"/>
          </w:tcPr>
          <w:p w14:paraId="650A05F8" w14:textId="77777777" w:rsidR="001E4413" w:rsidRPr="0032447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324473">
              <w:rPr>
                <w:rFonts w:ascii="Century" w:eastAsia="Times New Roman" w:hAnsi="Century" w:cs="Times New Roman"/>
                <w:w w:val="106"/>
                <w:sz w:val="16"/>
                <w:szCs w:val="16"/>
                <w:lang w:eastAsia="bg-BG"/>
              </w:rPr>
              <w:t>О</w:t>
            </w:r>
            <w:r w:rsidR="00CB1149" w:rsidRPr="0032447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4C93F454" w14:textId="77777777" w:rsidR="001E4413" w:rsidRPr="0032447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324473">
              <w:rPr>
                <w:rFonts w:ascii="Century" w:eastAsia="Times New Roman" w:hAnsi="Century" w:cs="Times New Roman"/>
                <w:w w:val="135"/>
                <w:sz w:val="16"/>
                <w:szCs w:val="16"/>
                <w:lang w:eastAsia="bg-BG"/>
              </w:rPr>
              <w:t>П</w:t>
            </w:r>
            <w:r w:rsidR="00CB1149" w:rsidRPr="0032447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6311104F" w14:textId="77777777" w:rsidR="001E4413" w:rsidRPr="0032447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О</w:t>
            </w:r>
            <w:r w:rsidR="00CB1149" w:rsidRPr="00324473">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20AB7FB7" w14:textId="77777777" w:rsidR="001E4413" w:rsidRPr="00324473" w:rsidRDefault="00CB114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Не се предвижда</w:t>
            </w:r>
          </w:p>
        </w:tc>
      </w:tr>
      <w:tr w:rsidR="001E4413" w:rsidRPr="000E7A3A" w14:paraId="1FC4889F" w14:textId="77777777" w:rsidTr="00D03909">
        <w:trPr>
          <w:trHeight w:val="256"/>
        </w:trPr>
        <w:tc>
          <w:tcPr>
            <w:tcW w:w="1969" w:type="dxa"/>
            <w:shd w:val="clear" w:color="auto" w:fill="FFFFFF"/>
          </w:tcPr>
          <w:p w14:paraId="7651CE6D" w14:textId="77777777" w:rsidR="001E441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Pr>
                <w:rFonts w:ascii="Century" w:eastAsia="Times New Roman" w:hAnsi="Century" w:cs="Times New Roman"/>
                <w:b/>
                <w:bCs/>
                <w:iCs/>
                <w:w w:val="105"/>
                <w:sz w:val="16"/>
                <w:szCs w:val="16"/>
                <w:lang w:eastAsia="bg-BG"/>
              </w:rPr>
              <w:t>по отношение на гражданите</w:t>
            </w:r>
          </w:p>
          <w:p w14:paraId="3B691C37"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4A6C441E" w14:textId="77777777" w:rsidR="001E4413" w:rsidRPr="00324473"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324473">
              <w:rPr>
                <w:rFonts w:ascii="Century" w:eastAsia="Times New Roman" w:hAnsi="Century" w:cs="Times New Roman"/>
                <w:w w:val="106"/>
                <w:sz w:val="16"/>
                <w:szCs w:val="16"/>
                <w:lang w:eastAsia="bg-BG"/>
              </w:rPr>
              <w:t>О</w:t>
            </w:r>
            <w:r w:rsidR="00CB1149" w:rsidRPr="00324473">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367E2072" w14:textId="77777777" w:rsidR="001E4413" w:rsidRPr="00324473"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324473">
              <w:rPr>
                <w:rFonts w:ascii="Century" w:eastAsia="Times New Roman" w:hAnsi="Century" w:cs="Times New Roman"/>
                <w:w w:val="135"/>
                <w:sz w:val="16"/>
                <w:szCs w:val="16"/>
                <w:lang w:eastAsia="bg-BG"/>
              </w:rPr>
              <w:t>П</w:t>
            </w:r>
            <w:r w:rsidR="00CB1149" w:rsidRPr="00324473">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1FAF7E52" w14:textId="77777777" w:rsidR="001E4413" w:rsidRPr="00324473"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О</w:t>
            </w:r>
            <w:r w:rsidR="00CB1149" w:rsidRPr="00324473">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2A8DDF84" w14:textId="77777777" w:rsidR="001E4413" w:rsidRPr="0032447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324473">
              <w:rPr>
                <w:rFonts w:ascii="Century" w:eastAsia="Times New Roman" w:hAnsi="Century" w:cs="Times New Roman"/>
                <w:w w:val="120"/>
                <w:sz w:val="16"/>
                <w:szCs w:val="16"/>
                <w:lang w:eastAsia="bg-BG"/>
              </w:rPr>
              <w:t>Не се предвижда</w:t>
            </w:r>
          </w:p>
        </w:tc>
      </w:tr>
      <w:tr w:rsidR="001E4413" w:rsidRPr="000E7A3A" w14:paraId="14FE3F54" w14:textId="77777777" w:rsidTr="00D03909">
        <w:trPr>
          <w:trHeight w:val="256"/>
        </w:trPr>
        <w:tc>
          <w:tcPr>
            <w:tcW w:w="1969" w:type="dxa"/>
            <w:shd w:val="clear" w:color="auto" w:fill="9CC2E5" w:themeFill="accent1" w:themeFillTint="99"/>
          </w:tcPr>
          <w:p w14:paraId="51BA020B"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Социални въздействия</w:t>
            </w:r>
          </w:p>
        </w:tc>
        <w:tc>
          <w:tcPr>
            <w:tcW w:w="6662" w:type="dxa"/>
            <w:gridSpan w:val="7"/>
            <w:shd w:val="clear" w:color="auto" w:fill="FFFFFF"/>
          </w:tcPr>
          <w:p w14:paraId="67ED485E" w14:textId="77777777" w:rsidR="001E4413" w:rsidRPr="00AA5BAB"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1E4413" w:rsidRPr="000E7A3A" w14:paraId="2EB8A173" w14:textId="77777777" w:rsidTr="00D03909">
        <w:trPr>
          <w:trHeight w:val="256"/>
        </w:trPr>
        <w:tc>
          <w:tcPr>
            <w:tcW w:w="1969" w:type="dxa"/>
            <w:shd w:val="clear" w:color="auto" w:fill="FFFFFF"/>
          </w:tcPr>
          <w:p w14:paraId="78D032AF"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По отношение на индустрията</w:t>
            </w:r>
          </w:p>
        </w:tc>
        <w:tc>
          <w:tcPr>
            <w:tcW w:w="1701" w:type="dxa"/>
            <w:shd w:val="clear" w:color="auto" w:fill="FFFFFF"/>
          </w:tcPr>
          <w:p w14:paraId="6635541D" w14:textId="77777777" w:rsidR="001E4413"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w:t>
            </w:r>
            <w:r w:rsidR="00CB1149" w:rsidRPr="00E53CB9">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26E8D625" w14:textId="77777777" w:rsidR="001E4413" w:rsidRPr="00E53CB9"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642FA5" w:rsidRPr="00E53CB9">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4D6C1BB6" w14:textId="77777777" w:rsidR="001E4413" w:rsidRPr="00E53CB9"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642FA5" w:rsidRPr="00E53CB9">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476FFFE4" w14:textId="77777777" w:rsidR="001E4413" w:rsidRPr="00E53CB9"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Не се предвижда</w:t>
            </w:r>
          </w:p>
        </w:tc>
      </w:tr>
      <w:tr w:rsidR="001E4413" w:rsidRPr="000E7A3A" w14:paraId="1A80518E" w14:textId="77777777" w:rsidTr="00D03909">
        <w:trPr>
          <w:trHeight w:val="256"/>
        </w:trPr>
        <w:tc>
          <w:tcPr>
            <w:tcW w:w="1969" w:type="dxa"/>
            <w:shd w:val="clear" w:color="auto" w:fill="FFFFFF"/>
          </w:tcPr>
          <w:p w14:paraId="7C168786" w14:textId="77777777" w:rsidR="001E441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Pr>
                <w:rFonts w:ascii="Century" w:eastAsia="Times New Roman" w:hAnsi="Century" w:cs="Times New Roman"/>
                <w:b/>
                <w:bCs/>
                <w:iCs/>
                <w:w w:val="105"/>
                <w:sz w:val="16"/>
                <w:szCs w:val="16"/>
                <w:lang w:eastAsia="bg-BG"/>
              </w:rPr>
              <w:t>По отношение на гражданите</w:t>
            </w:r>
          </w:p>
          <w:p w14:paraId="075A1C37"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26F91943" w14:textId="77777777" w:rsidR="001E4413"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w:t>
            </w:r>
            <w:r w:rsidR="00CB1149" w:rsidRPr="00E53CB9">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3D4AEA6B" w14:textId="77777777" w:rsidR="001E4413" w:rsidRPr="00E53CB9"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642FA5" w:rsidRPr="00E53CB9">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7E0FE4DB" w14:textId="77777777" w:rsidR="001E4413" w:rsidRPr="00E53CB9"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642FA5" w:rsidRPr="00E53CB9">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42CBAB88" w14:textId="77777777" w:rsidR="001E4413" w:rsidRPr="00E53CB9"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Не се предвижда</w:t>
            </w:r>
          </w:p>
        </w:tc>
      </w:tr>
      <w:tr w:rsidR="001E4413" w:rsidRPr="000E7A3A" w14:paraId="7888DF4E" w14:textId="77777777" w:rsidTr="00D03909">
        <w:trPr>
          <w:trHeight w:val="256"/>
        </w:trPr>
        <w:tc>
          <w:tcPr>
            <w:tcW w:w="1969" w:type="dxa"/>
            <w:shd w:val="clear" w:color="auto" w:fill="9CC2E5" w:themeFill="accent1" w:themeFillTint="99"/>
          </w:tcPr>
          <w:p w14:paraId="47C5838F"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Екологични въздействия</w:t>
            </w:r>
          </w:p>
        </w:tc>
        <w:tc>
          <w:tcPr>
            <w:tcW w:w="6662" w:type="dxa"/>
            <w:gridSpan w:val="7"/>
            <w:shd w:val="clear" w:color="auto" w:fill="FFFFFF"/>
          </w:tcPr>
          <w:p w14:paraId="7F54F005" w14:textId="77777777" w:rsidR="001E4413" w:rsidRPr="00AA5BAB"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1E4413" w:rsidRPr="000E7A3A" w14:paraId="325CFDA9" w14:textId="77777777" w:rsidTr="00D03909">
        <w:trPr>
          <w:trHeight w:val="256"/>
        </w:trPr>
        <w:tc>
          <w:tcPr>
            <w:tcW w:w="1969" w:type="dxa"/>
            <w:shd w:val="clear" w:color="auto" w:fill="FFFFFF"/>
          </w:tcPr>
          <w:p w14:paraId="35EBBE54"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не се предвиждат</w:t>
            </w:r>
          </w:p>
        </w:tc>
        <w:tc>
          <w:tcPr>
            <w:tcW w:w="1701" w:type="dxa"/>
            <w:shd w:val="clear" w:color="auto" w:fill="FFFFFF"/>
          </w:tcPr>
          <w:p w14:paraId="2FF17442" w14:textId="77777777" w:rsidR="001E4413" w:rsidRPr="00AA5BAB" w:rsidRDefault="00642FA5" w:rsidP="00D03909">
            <w:pPr>
              <w:widowControl w:val="0"/>
              <w:kinsoku w:val="0"/>
              <w:overflowPunct w:val="0"/>
              <w:autoSpaceDE w:val="0"/>
              <w:autoSpaceDN w:val="0"/>
              <w:adjustRightInd w:val="0"/>
              <w:spacing w:before="47" w:after="0" w:line="240" w:lineRule="auto"/>
              <w:ind w:left="6"/>
              <w:rPr>
                <w:rFonts w:ascii="Times New Roman" w:eastAsia="Times New Roman" w:hAnsi="Times New Roman" w:cs="Times New Roman"/>
                <w:w w:val="106"/>
                <w:sz w:val="20"/>
                <w:szCs w:val="20"/>
                <w:lang w:eastAsia="bg-BG"/>
              </w:rPr>
            </w:pPr>
            <w:r w:rsidRPr="00AA5BAB">
              <w:rPr>
                <w:rFonts w:ascii="Times New Roman" w:eastAsia="Times New Roman" w:hAnsi="Times New Roman" w:cs="Times New Roman"/>
                <w:w w:val="106"/>
                <w:sz w:val="20"/>
                <w:szCs w:val="20"/>
                <w:lang w:eastAsia="bg-BG"/>
              </w:rPr>
              <w:t>Не се предвиждат</w:t>
            </w:r>
          </w:p>
        </w:tc>
        <w:tc>
          <w:tcPr>
            <w:tcW w:w="1843" w:type="dxa"/>
            <w:gridSpan w:val="2"/>
            <w:shd w:val="clear" w:color="auto" w:fill="FFFFFF"/>
          </w:tcPr>
          <w:p w14:paraId="5D05D65A" w14:textId="77777777" w:rsidR="001E4413" w:rsidRPr="00AA5BAB" w:rsidRDefault="00642FA5" w:rsidP="00D03909">
            <w:pPr>
              <w:widowControl w:val="0"/>
              <w:kinsoku w:val="0"/>
              <w:overflowPunct w:val="0"/>
              <w:autoSpaceDE w:val="0"/>
              <w:autoSpaceDN w:val="0"/>
              <w:adjustRightInd w:val="0"/>
              <w:spacing w:before="47" w:after="0" w:line="240" w:lineRule="auto"/>
              <w:ind w:left="14"/>
              <w:rPr>
                <w:rFonts w:ascii="Times New Roman" w:eastAsia="Times New Roman" w:hAnsi="Times New Roman" w:cs="Times New Roman"/>
                <w:w w:val="135"/>
                <w:sz w:val="20"/>
                <w:szCs w:val="20"/>
                <w:lang w:eastAsia="bg-BG"/>
              </w:rPr>
            </w:pPr>
            <w:r w:rsidRPr="00AA5BAB">
              <w:rPr>
                <w:rFonts w:ascii="Times New Roman" w:eastAsia="Times New Roman" w:hAnsi="Times New Roman" w:cs="Times New Roman"/>
                <w:w w:val="135"/>
                <w:sz w:val="20"/>
                <w:szCs w:val="20"/>
                <w:lang w:eastAsia="bg-BG"/>
              </w:rPr>
              <w:t>Не се предвиждат</w:t>
            </w:r>
          </w:p>
        </w:tc>
        <w:tc>
          <w:tcPr>
            <w:tcW w:w="1701" w:type="dxa"/>
            <w:gridSpan w:val="2"/>
            <w:shd w:val="clear" w:color="auto" w:fill="FFFFFF"/>
          </w:tcPr>
          <w:p w14:paraId="43FD1462" w14:textId="77777777" w:rsidR="001E4413" w:rsidRPr="00AA5BAB" w:rsidRDefault="00642FA5"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r w:rsidRPr="00AA5BAB">
              <w:rPr>
                <w:rFonts w:ascii="Times New Roman" w:eastAsia="Times New Roman" w:hAnsi="Times New Roman" w:cs="Times New Roman"/>
                <w:w w:val="120"/>
                <w:sz w:val="20"/>
                <w:szCs w:val="20"/>
                <w:lang w:eastAsia="bg-BG"/>
              </w:rPr>
              <w:t>Не се предвиждат</w:t>
            </w:r>
          </w:p>
        </w:tc>
        <w:tc>
          <w:tcPr>
            <w:tcW w:w="1417" w:type="dxa"/>
            <w:gridSpan w:val="2"/>
            <w:shd w:val="clear" w:color="auto" w:fill="FFFFFF"/>
          </w:tcPr>
          <w:p w14:paraId="5F03DDB3"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570E0E06" w14:textId="77777777" w:rsidTr="00D03909">
        <w:trPr>
          <w:trHeight w:val="256"/>
        </w:trPr>
        <w:tc>
          <w:tcPr>
            <w:tcW w:w="1969" w:type="dxa"/>
            <w:shd w:val="clear" w:color="auto" w:fill="9CC2E5" w:themeFill="accent1" w:themeFillTint="99"/>
          </w:tcPr>
          <w:p w14:paraId="347C09DF"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Специфични въздействия</w:t>
            </w:r>
            <w:r>
              <w:rPr>
                <w:rFonts w:ascii="Century" w:eastAsia="Times New Roman" w:hAnsi="Century" w:cs="Times New Roman"/>
                <w:b/>
                <w:bCs/>
                <w:iCs/>
                <w:w w:val="105"/>
                <w:sz w:val="16"/>
                <w:szCs w:val="16"/>
                <w:lang w:eastAsia="bg-BG"/>
              </w:rPr>
              <w:t xml:space="preserve"> – към МСП</w:t>
            </w:r>
          </w:p>
        </w:tc>
        <w:tc>
          <w:tcPr>
            <w:tcW w:w="6662" w:type="dxa"/>
            <w:gridSpan w:val="7"/>
            <w:shd w:val="clear" w:color="auto" w:fill="FFFFFF"/>
          </w:tcPr>
          <w:p w14:paraId="159382CF" w14:textId="77777777" w:rsidR="001E4413" w:rsidRPr="00AA5BAB"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bookmarkEnd w:id="102"/>
      <w:tr w:rsidR="001E4413" w:rsidRPr="000E7A3A" w14:paraId="6DD34384" w14:textId="77777777" w:rsidTr="00D03909">
        <w:trPr>
          <w:trHeight w:val="256"/>
        </w:trPr>
        <w:tc>
          <w:tcPr>
            <w:tcW w:w="1969" w:type="dxa"/>
            <w:shd w:val="clear" w:color="auto" w:fill="FFFFFF"/>
          </w:tcPr>
          <w:p w14:paraId="513CD951" w14:textId="77777777" w:rsidR="001E4413" w:rsidRPr="00642FA5" w:rsidRDefault="00642FA5" w:rsidP="00642FA5">
            <w:pPr>
              <w:pStyle w:val="ListParagraph"/>
              <w:widowControl w:val="0"/>
              <w:numPr>
                <w:ilvl w:val="0"/>
                <w:numId w:val="12"/>
              </w:numPr>
              <w:kinsoku w:val="0"/>
              <w:overflowPunct w:val="0"/>
              <w:autoSpaceDE w:val="0"/>
              <w:autoSpaceDN w:val="0"/>
              <w:adjustRightInd w:val="0"/>
              <w:spacing w:after="0" w:line="240" w:lineRule="auto"/>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конкурентоспособност</w:t>
            </w:r>
          </w:p>
        </w:tc>
        <w:tc>
          <w:tcPr>
            <w:tcW w:w="1701" w:type="dxa"/>
            <w:shd w:val="clear" w:color="auto" w:fill="FFFFFF"/>
          </w:tcPr>
          <w:p w14:paraId="2669C9CD" w14:textId="77777777" w:rsidR="001E4413"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w:t>
            </w:r>
            <w:r w:rsidR="00642FA5" w:rsidRPr="00E53CB9">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436F7AFD" w14:textId="77777777" w:rsidR="001E4413" w:rsidRPr="00E53CB9"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642FA5" w:rsidRPr="00E53CB9">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26CE1A9F" w14:textId="77777777" w:rsidR="001E4413" w:rsidRPr="00E53CB9"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642FA5" w:rsidRPr="00E53CB9">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4BE01004" w14:textId="77777777" w:rsidR="001E4413" w:rsidRPr="00E53CB9"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Не се предвижда</w:t>
            </w:r>
          </w:p>
        </w:tc>
      </w:tr>
      <w:tr w:rsidR="001E4413" w:rsidRPr="000E7A3A" w14:paraId="401F2D8F" w14:textId="77777777" w:rsidTr="00D03909">
        <w:trPr>
          <w:trHeight w:val="256"/>
        </w:trPr>
        <w:tc>
          <w:tcPr>
            <w:tcW w:w="1969" w:type="dxa"/>
            <w:shd w:val="clear" w:color="auto" w:fill="FFFFFF"/>
          </w:tcPr>
          <w:p w14:paraId="5CD20587"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sidR="00642FA5">
              <w:rPr>
                <w:rFonts w:ascii="Century" w:eastAsia="Times New Roman" w:hAnsi="Century" w:cs="Times New Roman"/>
                <w:b/>
                <w:bCs/>
                <w:iCs/>
                <w:w w:val="105"/>
                <w:sz w:val="16"/>
                <w:szCs w:val="16"/>
                <w:lang w:eastAsia="bg-BG"/>
              </w:rPr>
              <w:t>гаранции за дейността</w:t>
            </w:r>
          </w:p>
        </w:tc>
        <w:tc>
          <w:tcPr>
            <w:tcW w:w="1701" w:type="dxa"/>
            <w:shd w:val="clear" w:color="auto" w:fill="FFFFFF"/>
          </w:tcPr>
          <w:p w14:paraId="002AFF83" w14:textId="77777777" w:rsidR="001E4413"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w:t>
            </w:r>
            <w:r w:rsidR="00642FA5" w:rsidRPr="00E53CB9">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0C98F48C" w14:textId="77777777" w:rsidR="001E4413" w:rsidRPr="00E53CB9"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642FA5" w:rsidRPr="00E53CB9">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62EA5BED" w14:textId="77777777" w:rsidR="001E4413" w:rsidRPr="00E53CB9"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642FA5" w:rsidRPr="00E53CB9">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53D57CBC" w14:textId="77777777" w:rsidR="001E4413" w:rsidRPr="00E53CB9"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Не се пред</w:t>
            </w:r>
            <w:r w:rsidR="004238C6" w:rsidRPr="00E53CB9">
              <w:rPr>
                <w:rFonts w:ascii="Century" w:eastAsia="Times New Roman" w:hAnsi="Century" w:cs="Times New Roman"/>
                <w:w w:val="120"/>
                <w:sz w:val="16"/>
                <w:szCs w:val="16"/>
                <w:lang w:eastAsia="bg-BG"/>
              </w:rPr>
              <w:t>в</w:t>
            </w:r>
            <w:r w:rsidRPr="00E53CB9">
              <w:rPr>
                <w:rFonts w:ascii="Century" w:eastAsia="Times New Roman" w:hAnsi="Century" w:cs="Times New Roman"/>
                <w:w w:val="120"/>
                <w:sz w:val="16"/>
                <w:szCs w:val="16"/>
                <w:lang w:eastAsia="bg-BG"/>
              </w:rPr>
              <w:t>ижда</w:t>
            </w:r>
          </w:p>
        </w:tc>
      </w:tr>
      <w:bookmarkEnd w:id="103"/>
      <w:tr w:rsidR="001E4413" w:rsidRPr="000E7A3A" w14:paraId="71DAD393" w14:textId="77777777" w:rsidTr="00D03909">
        <w:trPr>
          <w:trHeight w:val="389"/>
        </w:trPr>
        <w:tc>
          <w:tcPr>
            <w:tcW w:w="1969" w:type="dxa"/>
            <w:shd w:val="clear" w:color="auto" w:fill="9CC2E5" w:themeFill="accent1" w:themeFillTint="99"/>
          </w:tcPr>
          <w:p w14:paraId="0723AB0F"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Проблем № 3</w:t>
            </w:r>
          </w:p>
        </w:tc>
        <w:tc>
          <w:tcPr>
            <w:tcW w:w="1701" w:type="dxa"/>
            <w:shd w:val="clear" w:color="auto" w:fill="9CC2E5" w:themeFill="accent1" w:themeFillTint="99"/>
            <w:vAlign w:val="center"/>
          </w:tcPr>
          <w:p w14:paraId="7E660555" w14:textId="77777777" w:rsidR="001E4413" w:rsidRPr="00AA5BAB"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Вариант 0</w:t>
            </w:r>
          </w:p>
          <w:p w14:paraId="2AE7987F" w14:textId="77777777" w:rsidR="001E4413" w:rsidRPr="00AA5BAB"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 xml:space="preserve"> „Без действие“</w:t>
            </w:r>
          </w:p>
        </w:tc>
        <w:tc>
          <w:tcPr>
            <w:tcW w:w="1843" w:type="dxa"/>
            <w:gridSpan w:val="2"/>
            <w:shd w:val="clear" w:color="auto" w:fill="9CC2E5" w:themeFill="accent1" w:themeFillTint="99"/>
            <w:vAlign w:val="center"/>
          </w:tcPr>
          <w:p w14:paraId="11D21B7A" w14:textId="77777777" w:rsidR="001E4413" w:rsidRPr="00AA5BAB" w:rsidRDefault="001E4413" w:rsidP="00D03909">
            <w:pPr>
              <w:spacing w:after="120" w:line="276" w:lineRule="auto"/>
              <w:ind w:left="-160"/>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Вариант 1</w:t>
            </w:r>
          </w:p>
          <w:p w14:paraId="4474DAE8" w14:textId="77777777" w:rsidR="001E4413" w:rsidRPr="00AA5BAB" w:rsidRDefault="001E4413" w:rsidP="00AA5BAB">
            <w:pPr>
              <w:spacing w:after="120" w:line="276" w:lineRule="auto"/>
              <w:ind w:left="-160"/>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lastRenderedPageBreak/>
              <w:t xml:space="preserve">„Предприемане на </w:t>
            </w:r>
            <w:r w:rsidR="00AA5BAB">
              <w:rPr>
                <w:rFonts w:ascii="Times New Roman" w:eastAsia="Times New Roman" w:hAnsi="Times New Roman" w:cs="Times New Roman"/>
                <w:b/>
                <w:sz w:val="20"/>
                <w:szCs w:val="20"/>
                <w:lang w:eastAsia="bg-BG"/>
              </w:rPr>
              <w:t>законодателното предложение</w:t>
            </w:r>
            <w:r w:rsidRPr="00AA5BAB">
              <w:rPr>
                <w:rFonts w:ascii="Times New Roman" w:eastAsia="Times New Roman" w:hAnsi="Times New Roman" w:cs="Times New Roman"/>
                <w:b/>
                <w:sz w:val="20"/>
                <w:szCs w:val="20"/>
                <w:lang w:eastAsia="bg-BG"/>
              </w:rPr>
              <w:t>“</w:t>
            </w:r>
          </w:p>
        </w:tc>
        <w:tc>
          <w:tcPr>
            <w:tcW w:w="1701" w:type="dxa"/>
            <w:gridSpan w:val="2"/>
            <w:shd w:val="clear" w:color="auto" w:fill="9CC2E5" w:themeFill="accent1" w:themeFillTint="99"/>
            <w:vAlign w:val="center"/>
          </w:tcPr>
          <w:p w14:paraId="51FEC9FA" w14:textId="77777777" w:rsidR="001E4413" w:rsidRPr="00AA5BAB" w:rsidRDefault="001E4413" w:rsidP="00D03909">
            <w:pPr>
              <w:spacing w:after="120" w:line="276" w:lineRule="auto"/>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lastRenderedPageBreak/>
              <w:t>Вариант 2</w:t>
            </w:r>
          </w:p>
          <w:p w14:paraId="3697518A" w14:textId="77777777" w:rsidR="001E4413" w:rsidRPr="00AA5BAB" w:rsidRDefault="001E4413" w:rsidP="00D03909">
            <w:pPr>
              <w:spacing w:after="120" w:line="276" w:lineRule="auto"/>
              <w:contextualSpacing/>
              <w:jc w:val="center"/>
              <w:rPr>
                <w:rFonts w:ascii="Times New Roman" w:eastAsia="Times New Roman" w:hAnsi="Times New Roman" w:cs="Times New Roman"/>
                <w:b/>
                <w:sz w:val="20"/>
                <w:szCs w:val="20"/>
                <w:lang w:eastAsia="bg-BG"/>
              </w:rPr>
            </w:pPr>
            <w:r w:rsidRPr="00AA5BAB">
              <w:rPr>
                <w:rFonts w:ascii="Times New Roman" w:eastAsia="Times New Roman" w:hAnsi="Times New Roman" w:cs="Times New Roman"/>
                <w:b/>
                <w:sz w:val="20"/>
                <w:szCs w:val="20"/>
                <w:lang w:eastAsia="bg-BG"/>
              </w:rPr>
              <w:t>„Нежелан“</w:t>
            </w:r>
          </w:p>
        </w:tc>
        <w:tc>
          <w:tcPr>
            <w:tcW w:w="1417" w:type="dxa"/>
            <w:gridSpan w:val="2"/>
            <w:shd w:val="clear" w:color="auto" w:fill="9CC2E5" w:themeFill="accent1" w:themeFillTint="99"/>
            <w:vAlign w:val="center"/>
          </w:tcPr>
          <w:p w14:paraId="661FED2D"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Вариант </w:t>
            </w:r>
            <w:r>
              <w:rPr>
                <w:rFonts w:ascii="Century" w:eastAsia="Times New Roman" w:hAnsi="Century" w:cs="Times New Roman"/>
                <w:b/>
                <w:sz w:val="16"/>
                <w:szCs w:val="16"/>
                <w:lang w:eastAsia="bg-BG"/>
              </w:rPr>
              <w:t>3</w:t>
            </w:r>
          </w:p>
        </w:tc>
      </w:tr>
      <w:tr w:rsidR="001E4413" w:rsidRPr="000E7A3A" w14:paraId="1E46DE8E" w14:textId="77777777" w:rsidTr="00D03909">
        <w:trPr>
          <w:trHeight w:val="256"/>
        </w:trPr>
        <w:tc>
          <w:tcPr>
            <w:tcW w:w="1969" w:type="dxa"/>
            <w:shd w:val="clear" w:color="auto" w:fill="9CC2E5" w:themeFill="accent1" w:themeFillTint="99"/>
          </w:tcPr>
          <w:p w14:paraId="72F3B4BF"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Икономически въздействия</w:t>
            </w:r>
          </w:p>
        </w:tc>
        <w:tc>
          <w:tcPr>
            <w:tcW w:w="6662" w:type="dxa"/>
            <w:gridSpan w:val="7"/>
            <w:shd w:val="clear" w:color="auto" w:fill="FFFFFF"/>
          </w:tcPr>
          <w:p w14:paraId="0A69F774" w14:textId="77777777" w:rsidR="001E4413" w:rsidRPr="00AA5BAB"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1E4413" w:rsidRPr="000E7A3A" w14:paraId="616772CA" w14:textId="77777777" w:rsidTr="00D03909">
        <w:trPr>
          <w:trHeight w:val="256"/>
        </w:trPr>
        <w:tc>
          <w:tcPr>
            <w:tcW w:w="1969" w:type="dxa"/>
            <w:shd w:val="clear" w:color="auto" w:fill="FFFFFF"/>
          </w:tcPr>
          <w:p w14:paraId="1FD4B705"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По отношение индустрията</w:t>
            </w:r>
          </w:p>
        </w:tc>
        <w:tc>
          <w:tcPr>
            <w:tcW w:w="1701" w:type="dxa"/>
            <w:shd w:val="clear" w:color="auto" w:fill="FFFFFF"/>
          </w:tcPr>
          <w:p w14:paraId="3E7DEE98" w14:textId="77777777" w:rsidR="001E4413"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w:t>
            </w:r>
            <w:r w:rsidR="00642FA5" w:rsidRPr="00E53CB9">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00370468" w14:textId="77777777" w:rsidR="001E4413" w:rsidRPr="00E53CB9"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642FA5" w:rsidRPr="00E53CB9">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59B0AC52" w14:textId="77777777" w:rsidR="001E4413" w:rsidRPr="00E53CB9"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642FA5" w:rsidRPr="00E53CB9">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69CFBBE0" w14:textId="77777777" w:rsidR="001E4413" w:rsidRPr="00E53CB9"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 xml:space="preserve">Не се предвижда  </w:t>
            </w:r>
          </w:p>
        </w:tc>
      </w:tr>
      <w:tr w:rsidR="001E4413" w:rsidRPr="000E7A3A" w14:paraId="52D71BC5" w14:textId="77777777" w:rsidTr="00D03909">
        <w:trPr>
          <w:trHeight w:val="256"/>
        </w:trPr>
        <w:tc>
          <w:tcPr>
            <w:tcW w:w="1969" w:type="dxa"/>
            <w:shd w:val="clear" w:color="auto" w:fill="FFFFFF"/>
          </w:tcPr>
          <w:p w14:paraId="58AB973B" w14:textId="77777777" w:rsidR="001E441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Pr>
                <w:rFonts w:ascii="Century" w:eastAsia="Times New Roman" w:hAnsi="Century" w:cs="Times New Roman"/>
                <w:b/>
                <w:bCs/>
                <w:iCs/>
                <w:w w:val="105"/>
                <w:sz w:val="16"/>
                <w:szCs w:val="16"/>
                <w:lang w:eastAsia="bg-BG"/>
              </w:rPr>
              <w:t>по отношение на гражданите</w:t>
            </w:r>
          </w:p>
          <w:p w14:paraId="49D5A932"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24C8B92F" w14:textId="77777777" w:rsidR="001E4413" w:rsidRPr="00E53CB9"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w:t>
            </w:r>
            <w:r w:rsidR="00642FA5" w:rsidRPr="00E53CB9">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437507A1" w14:textId="77777777" w:rsidR="001E4413" w:rsidRPr="00E53CB9"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642FA5" w:rsidRPr="00E53CB9">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7BB2973B" w14:textId="77777777" w:rsidR="001E4413" w:rsidRPr="00E53CB9"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642FA5" w:rsidRPr="00E53CB9">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0D60BA48" w14:textId="77777777" w:rsidR="001E4413" w:rsidRPr="00E53CB9"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Не се предвижда</w:t>
            </w:r>
          </w:p>
        </w:tc>
      </w:tr>
      <w:tr w:rsidR="001E4413" w:rsidRPr="000E7A3A" w14:paraId="0967DA9E" w14:textId="77777777" w:rsidTr="00D03909">
        <w:trPr>
          <w:trHeight w:val="256"/>
        </w:trPr>
        <w:tc>
          <w:tcPr>
            <w:tcW w:w="1969" w:type="dxa"/>
            <w:shd w:val="clear" w:color="auto" w:fill="9CC2E5" w:themeFill="accent1" w:themeFillTint="99"/>
          </w:tcPr>
          <w:p w14:paraId="21513693"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Социални въздействия</w:t>
            </w:r>
          </w:p>
        </w:tc>
        <w:tc>
          <w:tcPr>
            <w:tcW w:w="6662" w:type="dxa"/>
            <w:gridSpan w:val="7"/>
            <w:shd w:val="clear" w:color="auto" w:fill="FFFFFF"/>
          </w:tcPr>
          <w:p w14:paraId="43A76F5B" w14:textId="77777777" w:rsidR="001E4413" w:rsidRPr="00AA5BAB" w:rsidRDefault="001E4413" w:rsidP="00D03909">
            <w:pPr>
              <w:widowControl w:val="0"/>
              <w:kinsoku w:val="0"/>
              <w:overflowPunct w:val="0"/>
              <w:autoSpaceDE w:val="0"/>
              <w:autoSpaceDN w:val="0"/>
              <w:adjustRightInd w:val="0"/>
              <w:spacing w:before="47" w:after="0" w:line="240" w:lineRule="auto"/>
              <w:ind w:left="52"/>
              <w:rPr>
                <w:rFonts w:ascii="Times New Roman" w:eastAsia="Times New Roman" w:hAnsi="Times New Roman" w:cs="Times New Roman"/>
                <w:w w:val="120"/>
                <w:sz w:val="20"/>
                <w:szCs w:val="20"/>
                <w:lang w:eastAsia="bg-BG"/>
              </w:rPr>
            </w:pPr>
          </w:p>
        </w:tc>
      </w:tr>
      <w:tr w:rsidR="001E4413" w:rsidRPr="000E7A3A" w14:paraId="7AF68BCA" w14:textId="77777777" w:rsidTr="00D03909">
        <w:trPr>
          <w:trHeight w:val="256"/>
        </w:trPr>
        <w:tc>
          <w:tcPr>
            <w:tcW w:w="1969" w:type="dxa"/>
            <w:shd w:val="clear" w:color="auto" w:fill="FFFFFF"/>
          </w:tcPr>
          <w:p w14:paraId="703A89BB"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По отношение на индустрията</w:t>
            </w:r>
          </w:p>
        </w:tc>
        <w:tc>
          <w:tcPr>
            <w:tcW w:w="1701" w:type="dxa"/>
            <w:shd w:val="clear" w:color="auto" w:fill="FFFFFF"/>
          </w:tcPr>
          <w:p w14:paraId="10C2BCD4" w14:textId="77777777" w:rsidR="001E4413" w:rsidRPr="00E53CB9"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w:t>
            </w:r>
            <w:r w:rsidR="00642FA5" w:rsidRPr="00E53CB9">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19D2C817" w14:textId="77777777" w:rsidR="001E4413" w:rsidRPr="00E53CB9"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642FA5" w:rsidRPr="00E53CB9">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4652E13D" w14:textId="77777777" w:rsidR="001E4413" w:rsidRPr="00E53CB9"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642FA5" w:rsidRPr="00E53CB9">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7497B48D" w14:textId="77777777" w:rsidR="001E4413" w:rsidRPr="00E53CB9"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Не се предвижда</w:t>
            </w:r>
          </w:p>
        </w:tc>
      </w:tr>
      <w:tr w:rsidR="001E4413" w:rsidRPr="000E7A3A" w14:paraId="6C32C5F2" w14:textId="77777777" w:rsidTr="00D03909">
        <w:trPr>
          <w:trHeight w:val="256"/>
        </w:trPr>
        <w:tc>
          <w:tcPr>
            <w:tcW w:w="1969" w:type="dxa"/>
            <w:shd w:val="clear" w:color="auto" w:fill="FFFFFF"/>
          </w:tcPr>
          <w:p w14:paraId="5F5DCD46" w14:textId="77777777" w:rsidR="001E441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Pr>
                <w:rFonts w:ascii="Century" w:eastAsia="Times New Roman" w:hAnsi="Century" w:cs="Times New Roman"/>
                <w:b/>
                <w:bCs/>
                <w:iCs/>
                <w:w w:val="105"/>
                <w:sz w:val="16"/>
                <w:szCs w:val="16"/>
                <w:lang w:eastAsia="bg-BG"/>
              </w:rPr>
              <w:t>По отношение на гражданите</w:t>
            </w:r>
          </w:p>
          <w:p w14:paraId="2C98F13D"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026B7FD7" w14:textId="77777777" w:rsidR="001E4413"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w:t>
            </w:r>
            <w:r w:rsidR="00642FA5" w:rsidRPr="00E53CB9">
              <w:rPr>
                <w:rFonts w:ascii="Century" w:eastAsia="Times New Roman" w:hAnsi="Century" w:cs="Times New Roman"/>
                <w:w w:val="106"/>
                <w:sz w:val="16"/>
                <w:szCs w:val="16"/>
                <w:lang w:eastAsia="bg-BG"/>
              </w:rPr>
              <w:t>трицателно</w:t>
            </w:r>
          </w:p>
          <w:p w14:paraId="711403F0" w14:textId="77777777" w:rsidR="00AA5BAB"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27E80E2B" w14:textId="77777777" w:rsidR="00AA5BAB"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0C745B78" w14:textId="77777777" w:rsidR="00AA5BAB" w:rsidRPr="00E53CB9" w:rsidRDefault="00AA5BAB"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sidRPr="00E53CB9">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6E5C7E2" w14:textId="77777777" w:rsidR="001E4413" w:rsidRPr="00E53CB9"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642FA5" w:rsidRPr="00E53CB9">
              <w:rPr>
                <w:rFonts w:ascii="Century" w:eastAsia="Times New Roman" w:hAnsi="Century" w:cs="Times New Roman"/>
                <w:w w:val="135"/>
                <w:sz w:val="16"/>
                <w:szCs w:val="16"/>
                <w:lang w:eastAsia="bg-BG"/>
              </w:rPr>
              <w:t>оложително</w:t>
            </w:r>
          </w:p>
          <w:p w14:paraId="18321946" w14:textId="77777777" w:rsidR="00AA5BAB" w:rsidRDefault="00AA5BAB"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550042AF" w14:textId="77777777" w:rsidR="00E53CB9" w:rsidRPr="00E53CB9" w:rsidRDefault="00E53CB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060B0C85" w14:textId="77777777" w:rsidR="00AA5BAB" w:rsidRPr="00E53CB9"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sidRPr="00E53CB9">
              <w:rPr>
                <w:rFonts w:ascii="Century" w:eastAsia="Times New Roman" w:hAnsi="Century" w:cs="Times New Roman"/>
                <w:w w:val="135"/>
                <w:sz w:val="16"/>
                <w:szCs w:val="16"/>
                <w:lang w:eastAsia="bg-BG"/>
              </w:rPr>
              <w:t>П</w:t>
            </w:r>
            <w:r w:rsidR="00AA5BAB" w:rsidRPr="00E53CB9">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70EBEEBB" w14:textId="77777777" w:rsidR="001E4413" w:rsidRPr="00E53CB9"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642FA5" w:rsidRPr="00E53CB9">
              <w:rPr>
                <w:rFonts w:ascii="Century" w:eastAsia="Times New Roman" w:hAnsi="Century" w:cs="Times New Roman"/>
                <w:w w:val="120"/>
                <w:sz w:val="16"/>
                <w:szCs w:val="16"/>
                <w:lang w:eastAsia="bg-BG"/>
              </w:rPr>
              <w:t>трицателно</w:t>
            </w:r>
          </w:p>
          <w:p w14:paraId="2632606A" w14:textId="77777777" w:rsidR="00AA5BAB" w:rsidRPr="00E53CB9"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75A98C4F" w14:textId="77777777" w:rsidR="00AA5BAB" w:rsidRPr="00E53CB9" w:rsidRDefault="00AA5BAB"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0478AFAF" w14:textId="77777777" w:rsidR="00AA5BAB" w:rsidRPr="00E53CB9"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О</w:t>
            </w:r>
            <w:r w:rsidR="00AA5BAB" w:rsidRPr="00E53CB9">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24F87F27" w14:textId="77777777" w:rsidR="001E4413" w:rsidRPr="00E53CB9"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sidRPr="00E53CB9">
              <w:rPr>
                <w:rFonts w:ascii="Century" w:eastAsia="Times New Roman" w:hAnsi="Century" w:cs="Times New Roman"/>
                <w:w w:val="120"/>
                <w:sz w:val="16"/>
                <w:szCs w:val="16"/>
                <w:lang w:eastAsia="bg-BG"/>
              </w:rPr>
              <w:t>Не се предвижда</w:t>
            </w:r>
          </w:p>
        </w:tc>
      </w:tr>
      <w:tr w:rsidR="001E4413" w:rsidRPr="000E7A3A" w14:paraId="3B52DBD4" w14:textId="77777777" w:rsidTr="00D03909">
        <w:trPr>
          <w:trHeight w:val="256"/>
        </w:trPr>
        <w:tc>
          <w:tcPr>
            <w:tcW w:w="1969" w:type="dxa"/>
            <w:shd w:val="clear" w:color="auto" w:fill="9CC2E5" w:themeFill="accent1" w:themeFillTint="99"/>
          </w:tcPr>
          <w:p w14:paraId="72E0B964"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Екологични въздействия</w:t>
            </w:r>
          </w:p>
        </w:tc>
        <w:tc>
          <w:tcPr>
            <w:tcW w:w="6662" w:type="dxa"/>
            <w:gridSpan w:val="7"/>
            <w:shd w:val="clear" w:color="auto" w:fill="FFFFFF"/>
          </w:tcPr>
          <w:p w14:paraId="3235217F"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2DDCB860" w14:textId="77777777" w:rsidTr="00D03909">
        <w:trPr>
          <w:trHeight w:val="256"/>
        </w:trPr>
        <w:tc>
          <w:tcPr>
            <w:tcW w:w="1969" w:type="dxa"/>
            <w:shd w:val="clear" w:color="auto" w:fill="FFFFFF"/>
          </w:tcPr>
          <w:p w14:paraId="74C833EC"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не се предвиждат</w:t>
            </w:r>
          </w:p>
        </w:tc>
        <w:tc>
          <w:tcPr>
            <w:tcW w:w="1701" w:type="dxa"/>
            <w:shd w:val="clear" w:color="auto" w:fill="FFFFFF"/>
          </w:tcPr>
          <w:p w14:paraId="3F7CD1C1" w14:textId="77777777" w:rsidR="001E4413" w:rsidRPr="000E7A3A"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Не се предвиждат</w:t>
            </w:r>
          </w:p>
        </w:tc>
        <w:tc>
          <w:tcPr>
            <w:tcW w:w="1843" w:type="dxa"/>
            <w:gridSpan w:val="2"/>
            <w:shd w:val="clear" w:color="auto" w:fill="FFFFFF"/>
          </w:tcPr>
          <w:p w14:paraId="3287BE0B" w14:textId="77777777" w:rsidR="001E4413" w:rsidRPr="000E7A3A"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1C92792D"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предвиждат</w:t>
            </w:r>
          </w:p>
        </w:tc>
        <w:tc>
          <w:tcPr>
            <w:tcW w:w="1417" w:type="dxa"/>
            <w:gridSpan w:val="2"/>
            <w:shd w:val="clear" w:color="auto" w:fill="FFFFFF"/>
          </w:tcPr>
          <w:p w14:paraId="3A3F6A45"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 се предвижда</w:t>
            </w:r>
          </w:p>
        </w:tc>
      </w:tr>
      <w:tr w:rsidR="001E4413" w:rsidRPr="000E7A3A" w14:paraId="6D3CD8EE" w14:textId="77777777" w:rsidTr="00D03909">
        <w:trPr>
          <w:trHeight w:val="256"/>
        </w:trPr>
        <w:tc>
          <w:tcPr>
            <w:tcW w:w="1969" w:type="dxa"/>
            <w:shd w:val="clear" w:color="auto" w:fill="9CC2E5" w:themeFill="accent1" w:themeFillTint="99"/>
          </w:tcPr>
          <w:p w14:paraId="079A1684"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Специфични въздействия</w:t>
            </w:r>
            <w:r>
              <w:rPr>
                <w:rFonts w:ascii="Century" w:eastAsia="Times New Roman" w:hAnsi="Century" w:cs="Times New Roman"/>
                <w:b/>
                <w:bCs/>
                <w:iCs/>
                <w:w w:val="105"/>
                <w:sz w:val="16"/>
                <w:szCs w:val="16"/>
                <w:lang w:eastAsia="bg-BG"/>
              </w:rPr>
              <w:t xml:space="preserve"> – към МСП</w:t>
            </w:r>
          </w:p>
        </w:tc>
        <w:tc>
          <w:tcPr>
            <w:tcW w:w="6662" w:type="dxa"/>
            <w:gridSpan w:val="7"/>
            <w:shd w:val="clear" w:color="auto" w:fill="FFFFFF"/>
          </w:tcPr>
          <w:p w14:paraId="3D5E7F0D"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5CC0BEA9" w14:textId="77777777" w:rsidTr="00D03909">
        <w:trPr>
          <w:trHeight w:val="256"/>
        </w:trPr>
        <w:tc>
          <w:tcPr>
            <w:tcW w:w="1969" w:type="dxa"/>
            <w:shd w:val="clear" w:color="auto" w:fill="FFFFFF"/>
          </w:tcPr>
          <w:p w14:paraId="525B200A"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sidR="00642FA5">
              <w:rPr>
                <w:rFonts w:ascii="Century" w:eastAsia="Times New Roman" w:hAnsi="Century" w:cs="Times New Roman"/>
                <w:b/>
                <w:bCs/>
                <w:iCs/>
                <w:w w:val="105"/>
                <w:sz w:val="16"/>
                <w:szCs w:val="16"/>
                <w:lang w:eastAsia="bg-BG"/>
              </w:rPr>
              <w:t>По отношение конкурентоспособност</w:t>
            </w:r>
          </w:p>
        </w:tc>
        <w:tc>
          <w:tcPr>
            <w:tcW w:w="1701" w:type="dxa"/>
            <w:shd w:val="clear" w:color="auto" w:fill="FFFFFF"/>
          </w:tcPr>
          <w:p w14:paraId="0CE909F6" w14:textId="77777777" w:rsidR="001E4413" w:rsidRPr="000E7A3A"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w:t>
            </w:r>
            <w:r w:rsidR="00642FA5">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632FCC2D" w14:textId="77777777" w:rsidR="001E4413" w:rsidRPr="000E7A3A"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w:t>
            </w:r>
            <w:r w:rsidR="00642FA5">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3BB8C1D3" w14:textId="77777777" w:rsidR="001E4413" w:rsidRPr="000E7A3A"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w:t>
            </w:r>
            <w:r w:rsidR="00642FA5">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39F08F93"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1BFAD5C4" w14:textId="77777777" w:rsidTr="00D03909">
        <w:trPr>
          <w:trHeight w:val="256"/>
        </w:trPr>
        <w:tc>
          <w:tcPr>
            <w:tcW w:w="1969" w:type="dxa"/>
            <w:shd w:val="clear" w:color="auto" w:fill="FFFFFF"/>
          </w:tcPr>
          <w:p w14:paraId="695F4570"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sidR="00642FA5">
              <w:rPr>
                <w:rFonts w:ascii="Century" w:eastAsia="Times New Roman" w:hAnsi="Century" w:cs="Times New Roman"/>
                <w:b/>
                <w:bCs/>
                <w:iCs/>
                <w:w w:val="105"/>
                <w:sz w:val="16"/>
                <w:szCs w:val="16"/>
                <w:lang w:eastAsia="bg-BG"/>
              </w:rPr>
              <w:t>гаранции за дейността</w:t>
            </w:r>
          </w:p>
        </w:tc>
        <w:tc>
          <w:tcPr>
            <w:tcW w:w="1701" w:type="dxa"/>
            <w:shd w:val="clear" w:color="auto" w:fill="FFFFFF"/>
          </w:tcPr>
          <w:p w14:paraId="06F7D70C" w14:textId="77777777" w:rsidR="001E4413" w:rsidRPr="000E7A3A"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w:t>
            </w:r>
            <w:r w:rsidR="00642FA5">
              <w:rPr>
                <w:rFonts w:ascii="Century" w:eastAsia="Times New Roman" w:hAnsi="Century" w:cs="Times New Roman"/>
                <w:w w:val="106"/>
                <w:sz w:val="16"/>
                <w:szCs w:val="16"/>
                <w:lang w:eastAsia="bg-BG"/>
              </w:rPr>
              <w:t>трицателно</w:t>
            </w:r>
          </w:p>
        </w:tc>
        <w:tc>
          <w:tcPr>
            <w:tcW w:w="1843" w:type="dxa"/>
            <w:gridSpan w:val="2"/>
            <w:shd w:val="clear" w:color="auto" w:fill="FFFFFF"/>
          </w:tcPr>
          <w:p w14:paraId="6D019669" w14:textId="77777777" w:rsidR="001E4413" w:rsidRPr="000E7A3A"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w:t>
            </w:r>
            <w:r w:rsidR="00642FA5">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70F43D0B" w14:textId="77777777" w:rsidR="001E4413" w:rsidRPr="000E7A3A"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w:t>
            </w:r>
            <w:r w:rsidR="00642FA5">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64D6B56C"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59FA2F01" w14:textId="77777777" w:rsidTr="00D03909">
        <w:trPr>
          <w:trHeight w:val="389"/>
        </w:trPr>
        <w:tc>
          <w:tcPr>
            <w:tcW w:w="1969" w:type="dxa"/>
            <w:shd w:val="clear" w:color="auto" w:fill="9CC2E5" w:themeFill="accent1" w:themeFillTint="99"/>
          </w:tcPr>
          <w:p w14:paraId="00E77867"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bookmarkStart w:id="104" w:name="_Hlk141440407"/>
            <w:r>
              <w:rPr>
                <w:rFonts w:ascii="Century" w:eastAsia="Times New Roman" w:hAnsi="Century" w:cs="Times New Roman"/>
                <w:b/>
                <w:sz w:val="16"/>
                <w:szCs w:val="16"/>
                <w:lang w:eastAsia="bg-BG"/>
              </w:rPr>
              <w:t>Проблем № 4</w:t>
            </w:r>
          </w:p>
        </w:tc>
        <w:tc>
          <w:tcPr>
            <w:tcW w:w="1701" w:type="dxa"/>
            <w:shd w:val="clear" w:color="auto" w:fill="9CC2E5" w:themeFill="accent1" w:themeFillTint="99"/>
            <w:vAlign w:val="center"/>
          </w:tcPr>
          <w:p w14:paraId="4B02C3BC" w14:textId="77777777" w:rsidR="001E4413" w:rsidRPr="000E7A3A"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w:t>
            </w:r>
            <w:r>
              <w:rPr>
                <w:rFonts w:ascii="Century" w:eastAsia="Times New Roman" w:hAnsi="Century" w:cs="Times New Roman"/>
                <w:b/>
                <w:sz w:val="16"/>
                <w:szCs w:val="16"/>
                <w:lang w:eastAsia="bg-BG"/>
              </w:rPr>
              <w:t xml:space="preserve"> 0</w:t>
            </w:r>
          </w:p>
          <w:p w14:paraId="441BE59B" w14:textId="77777777" w:rsidR="001E4413" w:rsidRPr="000E7A3A"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 „Без действие“</w:t>
            </w:r>
          </w:p>
        </w:tc>
        <w:tc>
          <w:tcPr>
            <w:tcW w:w="1843" w:type="dxa"/>
            <w:gridSpan w:val="2"/>
            <w:shd w:val="clear" w:color="auto" w:fill="9CC2E5" w:themeFill="accent1" w:themeFillTint="99"/>
            <w:vAlign w:val="center"/>
          </w:tcPr>
          <w:p w14:paraId="7D44363C" w14:textId="77777777" w:rsidR="001E4413"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 1</w:t>
            </w:r>
          </w:p>
          <w:p w14:paraId="3CE18E37" w14:textId="77777777" w:rsidR="001E4413" w:rsidRPr="000E7A3A" w:rsidRDefault="001E4413" w:rsidP="00CD5C59">
            <w:pPr>
              <w:spacing w:after="120" w:line="276" w:lineRule="auto"/>
              <w:ind w:left="-160"/>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 xml:space="preserve">„Предприемане на </w:t>
            </w:r>
            <w:r w:rsidR="00CD5C59">
              <w:rPr>
                <w:rFonts w:ascii="Century" w:eastAsia="Times New Roman" w:hAnsi="Century" w:cs="Times New Roman"/>
                <w:b/>
                <w:sz w:val="16"/>
                <w:szCs w:val="16"/>
                <w:lang w:eastAsia="bg-BG"/>
              </w:rPr>
              <w:t>законодателното предложение</w:t>
            </w:r>
            <w:r>
              <w:rPr>
                <w:rFonts w:ascii="Century" w:eastAsia="Times New Roman" w:hAnsi="Century" w:cs="Times New Roman"/>
                <w:b/>
                <w:sz w:val="16"/>
                <w:szCs w:val="16"/>
                <w:lang w:eastAsia="bg-BG"/>
              </w:rPr>
              <w:t>“</w:t>
            </w:r>
          </w:p>
        </w:tc>
        <w:tc>
          <w:tcPr>
            <w:tcW w:w="1701" w:type="dxa"/>
            <w:gridSpan w:val="2"/>
            <w:shd w:val="clear" w:color="auto" w:fill="9CC2E5" w:themeFill="accent1" w:themeFillTint="99"/>
            <w:vAlign w:val="center"/>
          </w:tcPr>
          <w:p w14:paraId="3419958B" w14:textId="77777777" w:rsidR="001E4413" w:rsidRDefault="001E4413" w:rsidP="00D03909">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 2</w:t>
            </w:r>
          </w:p>
          <w:p w14:paraId="548ACCDD"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„Нежелан“</w:t>
            </w:r>
          </w:p>
        </w:tc>
        <w:tc>
          <w:tcPr>
            <w:tcW w:w="1417" w:type="dxa"/>
            <w:gridSpan w:val="2"/>
            <w:shd w:val="clear" w:color="auto" w:fill="9CC2E5" w:themeFill="accent1" w:themeFillTint="99"/>
            <w:vAlign w:val="center"/>
          </w:tcPr>
          <w:p w14:paraId="6BE20C2E"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Вариант </w:t>
            </w:r>
            <w:r>
              <w:rPr>
                <w:rFonts w:ascii="Century" w:eastAsia="Times New Roman" w:hAnsi="Century" w:cs="Times New Roman"/>
                <w:b/>
                <w:sz w:val="16"/>
                <w:szCs w:val="16"/>
                <w:lang w:eastAsia="bg-BG"/>
              </w:rPr>
              <w:t>3</w:t>
            </w:r>
          </w:p>
        </w:tc>
      </w:tr>
      <w:tr w:rsidR="001E4413" w:rsidRPr="000E7A3A" w14:paraId="7F666FDB" w14:textId="77777777" w:rsidTr="00D03909">
        <w:trPr>
          <w:trHeight w:val="256"/>
        </w:trPr>
        <w:tc>
          <w:tcPr>
            <w:tcW w:w="1969" w:type="dxa"/>
            <w:shd w:val="clear" w:color="auto" w:fill="9CC2E5" w:themeFill="accent1" w:themeFillTint="99"/>
          </w:tcPr>
          <w:p w14:paraId="6DEA2196"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Икономически въздействия</w:t>
            </w:r>
          </w:p>
        </w:tc>
        <w:tc>
          <w:tcPr>
            <w:tcW w:w="6662" w:type="dxa"/>
            <w:gridSpan w:val="7"/>
            <w:shd w:val="clear" w:color="auto" w:fill="FFFFFF"/>
          </w:tcPr>
          <w:p w14:paraId="4A176ABB"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50A0405B" w14:textId="77777777" w:rsidTr="00D03909">
        <w:trPr>
          <w:trHeight w:val="256"/>
        </w:trPr>
        <w:tc>
          <w:tcPr>
            <w:tcW w:w="1969" w:type="dxa"/>
            <w:shd w:val="clear" w:color="auto" w:fill="FFFFFF"/>
          </w:tcPr>
          <w:p w14:paraId="17DE224B"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По отношение индустрията</w:t>
            </w:r>
          </w:p>
        </w:tc>
        <w:tc>
          <w:tcPr>
            <w:tcW w:w="1701" w:type="dxa"/>
            <w:shd w:val="clear" w:color="auto" w:fill="FFFFFF"/>
          </w:tcPr>
          <w:p w14:paraId="3FD642EE" w14:textId="77777777" w:rsidR="001E4413" w:rsidRPr="000E7A3A"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Неутрално</w:t>
            </w:r>
          </w:p>
        </w:tc>
        <w:tc>
          <w:tcPr>
            <w:tcW w:w="1843" w:type="dxa"/>
            <w:gridSpan w:val="2"/>
            <w:shd w:val="clear" w:color="auto" w:fill="FFFFFF"/>
          </w:tcPr>
          <w:p w14:paraId="19D27A55" w14:textId="77777777" w:rsidR="001E4413" w:rsidRPr="000E7A3A"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Н</w:t>
            </w:r>
            <w:r w:rsidR="00642FA5">
              <w:rPr>
                <w:rFonts w:ascii="Century" w:eastAsia="Times New Roman" w:hAnsi="Century" w:cs="Times New Roman"/>
                <w:w w:val="135"/>
                <w:sz w:val="16"/>
                <w:szCs w:val="16"/>
                <w:lang w:eastAsia="bg-BG"/>
              </w:rPr>
              <w:t>еутрално</w:t>
            </w:r>
          </w:p>
        </w:tc>
        <w:tc>
          <w:tcPr>
            <w:tcW w:w="1701" w:type="dxa"/>
            <w:gridSpan w:val="2"/>
            <w:shd w:val="clear" w:color="auto" w:fill="FFFFFF"/>
          </w:tcPr>
          <w:p w14:paraId="3AABC880"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6B37A420"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711D8A2E" w14:textId="77777777" w:rsidTr="00D03909">
        <w:trPr>
          <w:trHeight w:val="256"/>
        </w:trPr>
        <w:tc>
          <w:tcPr>
            <w:tcW w:w="1969" w:type="dxa"/>
            <w:shd w:val="clear" w:color="auto" w:fill="FFFFFF"/>
          </w:tcPr>
          <w:p w14:paraId="2ED1D015" w14:textId="77777777" w:rsidR="001E441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Pr>
                <w:rFonts w:ascii="Century" w:eastAsia="Times New Roman" w:hAnsi="Century" w:cs="Times New Roman"/>
                <w:b/>
                <w:bCs/>
                <w:iCs/>
                <w:w w:val="105"/>
                <w:sz w:val="16"/>
                <w:szCs w:val="16"/>
                <w:lang w:eastAsia="bg-BG"/>
              </w:rPr>
              <w:t>по отношение на гражданите</w:t>
            </w:r>
          </w:p>
          <w:p w14:paraId="4228741F"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24FB8F79" w14:textId="77777777" w:rsidR="001E441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Неутрално</w:t>
            </w:r>
          </w:p>
          <w:p w14:paraId="61BBD000" w14:textId="77777777" w:rsidR="00642FA5"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7D276EEE" w14:textId="77777777" w:rsidR="00642FA5" w:rsidRPr="000E7A3A"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CD7A5FB" w14:textId="77777777" w:rsidR="001E4413"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Неутрално</w:t>
            </w:r>
          </w:p>
          <w:p w14:paraId="28078266" w14:textId="77777777" w:rsidR="00642FA5"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43225267" w14:textId="77777777" w:rsidR="00642FA5" w:rsidRPr="000E7A3A"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w:t>
            </w:r>
            <w:r w:rsidR="00642FA5">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16C020F9" w14:textId="77777777" w:rsidR="001E441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Неутрално</w:t>
            </w:r>
          </w:p>
          <w:p w14:paraId="63BDA4FB" w14:textId="77777777" w:rsidR="00642FA5"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7D6F17AF" w14:textId="77777777" w:rsidR="00642FA5" w:rsidRPr="000E7A3A" w:rsidRDefault="00CD5C59"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w:t>
            </w:r>
            <w:r w:rsidR="00642FA5">
              <w:rPr>
                <w:rFonts w:ascii="Century" w:eastAsia="Times New Roman" w:hAnsi="Century" w:cs="Times New Roman"/>
                <w:w w:val="120"/>
                <w:sz w:val="16"/>
                <w:szCs w:val="16"/>
                <w:lang w:eastAsia="bg-BG"/>
              </w:rPr>
              <w:t>трицателно</w:t>
            </w:r>
          </w:p>
        </w:tc>
        <w:tc>
          <w:tcPr>
            <w:tcW w:w="1417" w:type="dxa"/>
            <w:gridSpan w:val="2"/>
            <w:shd w:val="clear" w:color="auto" w:fill="FFFFFF"/>
          </w:tcPr>
          <w:p w14:paraId="29EC80FF"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 xml:space="preserve">Не се предвижда </w:t>
            </w:r>
          </w:p>
        </w:tc>
      </w:tr>
      <w:tr w:rsidR="001E4413" w:rsidRPr="000E7A3A" w14:paraId="5C29CCB1" w14:textId="77777777" w:rsidTr="00D03909">
        <w:trPr>
          <w:trHeight w:val="256"/>
        </w:trPr>
        <w:tc>
          <w:tcPr>
            <w:tcW w:w="1969" w:type="dxa"/>
            <w:shd w:val="clear" w:color="auto" w:fill="9CC2E5" w:themeFill="accent1" w:themeFillTint="99"/>
          </w:tcPr>
          <w:p w14:paraId="154AF4DC"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Социални въздействия</w:t>
            </w:r>
          </w:p>
        </w:tc>
        <w:tc>
          <w:tcPr>
            <w:tcW w:w="6662" w:type="dxa"/>
            <w:gridSpan w:val="7"/>
            <w:shd w:val="clear" w:color="auto" w:fill="FFFFFF"/>
          </w:tcPr>
          <w:p w14:paraId="77A04FFE"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14E1180C" w14:textId="77777777" w:rsidTr="00D03909">
        <w:trPr>
          <w:trHeight w:val="256"/>
        </w:trPr>
        <w:tc>
          <w:tcPr>
            <w:tcW w:w="1969" w:type="dxa"/>
            <w:shd w:val="clear" w:color="auto" w:fill="FFFFFF"/>
          </w:tcPr>
          <w:p w14:paraId="4A9E813C"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По отношение на индустрията</w:t>
            </w:r>
          </w:p>
        </w:tc>
        <w:tc>
          <w:tcPr>
            <w:tcW w:w="1701" w:type="dxa"/>
            <w:shd w:val="clear" w:color="auto" w:fill="FFFFFF"/>
          </w:tcPr>
          <w:p w14:paraId="3DD0B9F5" w14:textId="77777777" w:rsidR="001E4413" w:rsidRPr="000E7A3A" w:rsidRDefault="00CD5C59"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Н</w:t>
            </w:r>
            <w:r w:rsidR="00642FA5">
              <w:rPr>
                <w:rFonts w:ascii="Century" w:eastAsia="Times New Roman" w:hAnsi="Century" w:cs="Times New Roman"/>
                <w:w w:val="106"/>
                <w:sz w:val="16"/>
                <w:szCs w:val="16"/>
                <w:lang w:eastAsia="bg-BG"/>
              </w:rPr>
              <w:t>еутрално</w:t>
            </w:r>
          </w:p>
        </w:tc>
        <w:tc>
          <w:tcPr>
            <w:tcW w:w="1843" w:type="dxa"/>
            <w:gridSpan w:val="2"/>
            <w:shd w:val="clear" w:color="auto" w:fill="FFFFFF"/>
          </w:tcPr>
          <w:p w14:paraId="0B7AB9B5" w14:textId="77777777" w:rsidR="001E4413" w:rsidRPr="000E7A3A"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Н</w:t>
            </w:r>
            <w:r w:rsidR="00642FA5">
              <w:rPr>
                <w:rFonts w:ascii="Century" w:eastAsia="Times New Roman" w:hAnsi="Century" w:cs="Times New Roman"/>
                <w:w w:val="135"/>
                <w:sz w:val="16"/>
                <w:szCs w:val="16"/>
                <w:lang w:eastAsia="bg-BG"/>
              </w:rPr>
              <w:t>еутрално</w:t>
            </w:r>
          </w:p>
        </w:tc>
        <w:tc>
          <w:tcPr>
            <w:tcW w:w="1701" w:type="dxa"/>
            <w:gridSpan w:val="2"/>
            <w:shd w:val="clear" w:color="auto" w:fill="FFFFFF"/>
          </w:tcPr>
          <w:p w14:paraId="7E331617"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неутрално</w:t>
            </w:r>
          </w:p>
        </w:tc>
        <w:tc>
          <w:tcPr>
            <w:tcW w:w="1417" w:type="dxa"/>
            <w:gridSpan w:val="2"/>
            <w:shd w:val="clear" w:color="auto" w:fill="FFFFFF"/>
          </w:tcPr>
          <w:p w14:paraId="08E3592F"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70643F00" w14:textId="77777777" w:rsidTr="00D03909">
        <w:trPr>
          <w:trHeight w:val="256"/>
        </w:trPr>
        <w:tc>
          <w:tcPr>
            <w:tcW w:w="1969" w:type="dxa"/>
            <w:shd w:val="clear" w:color="auto" w:fill="FFFFFF"/>
          </w:tcPr>
          <w:p w14:paraId="1A645223" w14:textId="77777777" w:rsidR="001E441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Pr>
                <w:rFonts w:ascii="Century" w:eastAsia="Times New Roman" w:hAnsi="Century" w:cs="Times New Roman"/>
                <w:b/>
                <w:bCs/>
                <w:iCs/>
                <w:w w:val="105"/>
                <w:sz w:val="16"/>
                <w:szCs w:val="16"/>
                <w:lang w:eastAsia="bg-BG"/>
              </w:rPr>
              <w:t>По отношение на гражданите</w:t>
            </w:r>
          </w:p>
          <w:p w14:paraId="15AFD106"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14F29186" w14:textId="77777777" w:rsidR="001E4413"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Неутрално</w:t>
            </w:r>
          </w:p>
          <w:p w14:paraId="38C579F4" w14:textId="77777777" w:rsidR="00642FA5"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0AE448EE" w14:textId="77777777" w:rsidR="00642FA5" w:rsidRPr="000E7A3A"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72CE8A48" w14:textId="77777777" w:rsidR="001E4413"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Неутрално</w:t>
            </w:r>
          </w:p>
          <w:p w14:paraId="789BD25B" w14:textId="77777777" w:rsidR="00642FA5"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0CE1E3F9" w14:textId="77777777" w:rsidR="00642FA5" w:rsidRPr="000E7A3A" w:rsidRDefault="00CD5C59"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w:t>
            </w:r>
            <w:r w:rsidR="00642FA5">
              <w:rPr>
                <w:rFonts w:ascii="Century" w:eastAsia="Times New Roman" w:hAnsi="Century" w:cs="Times New Roman"/>
                <w:w w:val="135"/>
                <w:sz w:val="16"/>
                <w:szCs w:val="16"/>
                <w:lang w:eastAsia="bg-BG"/>
              </w:rPr>
              <w:t>оложително</w:t>
            </w:r>
          </w:p>
        </w:tc>
        <w:tc>
          <w:tcPr>
            <w:tcW w:w="1701" w:type="dxa"/>
            <w:gridSpan w:val="2"/>
            <w:shd w:val="clear" w:color="auto" w:fill="FFFFFF"/>
          </w:tcPr>
          <w:p w14:paraId="50F3851F" w14:textId="77777777" w:rsidR="001E4413"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Неутрално</w:t>
            </w:r>
          </w:p>
          <w:p w14:paraId="2946E2E9" w14:textId="77777777" w:rsidR="00642FA5"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1F7BC6A9" w14:textId="77777777" w:rsidR="00642FA5"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6A80F5D8"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3FB2A14C" w14:textId="77777777" w:rsidTr="00D03909">
        <w:trPr>
          <w:trHeight w:val="256"/>
        </w:trPr>
        <w:tc>
          <w:tcPr>
            <w:tcW w:w="1969" w:type="dxa"/>
            <w:shd w:val="clear" w:color="auto" w:fill="9CC2E5" w:themeFill="accent1" w:themeFillTint="99"/>
          </w:tcPr>
          <w:p w14:paraId="50D1D38B"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Екологични въздействия</w:t>
            </w:r>
          </w:p>
        </w:tc>
        <w:tc>
          <w:tcPr>
            <w:tcW w:w="6662" w:type="dxa"/>
            <w:gridSpan w:val="7"/>
            <w:shd w:val="clear" w:color="auto" w:fill="FFFFFF"/>
          </w:tcPr>
          <w:p w14:paraId="1CAD4EBE"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551A463A" w14:textId="77777777" w:rsidTr="00D03909">
        <w:trPr>
          <w:trHeight w:val="256"/>
        </w:trPr>
        <w:tc>
          <w:tcPr>
            <w:tcW w:w="1969" w:type="dxa"/>
            <w:shd w:val="clear" w:color="auto" w:fill="FFFFFF"/>
          </w:tcPr>
          <w:p w14:paraId="42E2A505"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не се предвиждат</w:t>
            </w:r>
          </w:p>
        </w:tc>
        <w:tc>
          <w:tcPr>
            <w:tcW w:w="1701" w:type="dxa"/>
            <w:shd w:val="clear" w:color="auto" w:fill="FFFFFF"/>
          </w:tcPr>
          <w:p w14:paraId="0BE18471" w14:textId="77777777" w:rsidR="001E4413" w:rsidRPr="000E7A3A" w:rsidRDefault="00642FA5"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 xml:space="preserve">Не се предвиждат </w:t>
            </w:r>
          </w:p>
        </w:tc>
        <w:tc>
          <w:tcPr>
            <w:tcW w:w="1843" w:type="dxa"/>
            <w:gridSpan w:val="2"/>
            <w:shd w:val="clear" w:color="auto" w:fill="FFFFFF"/>
          </w:tcPr>
          <w:p w14:paraId="65A28B6F" w14:textId="77777777" w:rsidR="001E4413" w:rsidRPr="000E7A3A" w:rsidRDefault="00642FA5"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27CC1DDB"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предвиждат</w:t>
            </w:r>
          </w:p>
        </w:tc>
        <w:tc>
          <w:tcPr>
            <w:tcW w:w="1417" w:type="dxa"/>
            <w:gridSpan w:val="2"/>
            <w:shd w:val="clear" w:color="auto" w:fill="FFFFFF"/>
          </w:tcPr>
          <w:p w14:paraId="5CA2300D" w14:textId="77777777" w:rsidR="001E4413" w:rsidRPr="000E7A3A" w:rsidRDefault="00642FA5"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532554B8" w14:textId="77777777" w:rsidTr="00D03909">
        <w:trPr>
          <w:trHeight w:val="256"/>
        </w:trPr>
        <w:tc>
          <w:tcPr>
            <w:tcW w:w="1969" w:type="dxa"/>
            <w:shd w:val="clear" w:color="auto" w:fill="9CC2E5" w:themeFill="accent1" w:themeFillTint="99"/>
          </w:tcPr>
          <w:p w14:paraId="6C05014D"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Специфични въздействия</w:t>
            </w:r>
            <w:r>
              <w:rPr>
                <w:rFonts w:ascii="Century" w:eastAsia="Times New Roman" w:hAnsi="Century" w:cs="Times New Roman"/>
                <w:b/>
                <w:bCs/>
                <w:iCs/>
                <w:w w:val="105"/>
                <w:sz w:val="16"/>
                <w:szCs w:val="16"/>
                <w:lang w:eastAsia="bg-BG"/>
              </w:rPr>
              <w:t xml:space="preserve"> – към МСП</w:t>
            </w:r>
          </w:p>
        </w:tc>
        <w:tc>
          <w:tcPr>
            <w:tcW w:w="6662" w:type="dxa"/>
            <w:gridSpan w:val="7"/>
            <w:shd w:val="clear" w:color="auto" w:fill="FFFFFF"/>
          </w:tcPr>
          <w:p w14:paraId="170FC5D6"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6A0FFE45" w14:textId="77777777" w:rsidTr="00D03909">
        <w:trPr>
          <w:trHeight w:val="389"/>
        </w:trPr>
        <w:tc>
          <w:tcPr>
            <w:tcW w:w="1969" w:type="dxa"/>
            <w:shd w:val="clear" w:color="auto" w:fill="9CC2E5" w:themeFill="accent1" w:themeFillTint="99"/>
          </w:tcPr>
          <w:p w14:paraId="5A2FF69A"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Проблем № 5</w:t>
            </w:r>
          </w:p>
        </w:tc>
        <w:tc>
          <w:tcPr>
            <w:tcW w:w="1701" w:type="dxa"/>
            <w:shd w:val="clear" w:color="auto" w:fill="9CC2E5" w:themeFill="accent1" w:themeFillTint="99"/>
            <w:vAlign w:val="center"/>
          </w:tcPr>
          <w:p w14:paraId="7D145107" w14:textId="77777777" w:rsidR="001E4413" w:rsidRPr="000E7A3A"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w:t>
            </w:r>
            <w:r>
              <w:rPr>
                <w:rFonts w:ascii="Century" w:eastAsia="Times New Roman" w:hAnsi="Century" w:cs="Times New Roman"/>
                <w:b/>
                <w:sz w:val="16"/>
                <w:szCs w:val="16"/>
                <w:lang w:eastAsia="bg-BG"/>
              </w:rPr>
              <w:t xml:space="preserve"> 0</w:t>
            </w:r>
          </w:p>
          <w:p w14:paraId="0F7566A4" w14:textId="77777777" w:rsidR="001E4413" w:rsidRPr="000E7A3A"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 „Без действие“</w:t>
            </w:r>
          </w:p>
        </w:tc>
        <w:tc>
          <w:tcPr>
            <w:tcW w:w="1843" w:type="dxa"/>
            <w:gridSpan w:val="2"/>
            <w:shd w:val="clear" w:color="auto" w:fill="9CC2E5" w:themeFill="accent1" w:themeFillTint="99"/>
            <w:vAlign w:val="center"/>
          </w:tcPr>
          <w:p w14:paraId="25EF670A" w14:textId="77777777" w:rsidR="001E4413" w:rsidRDefault="001E4413" w:rsidP="00D03909">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 1</w:t>
            </w:r>
          </w:p>
          <w:p w14:paraId="6C50ACB8" w14:textId="77777777" w:rsidR="001E4413" w:rsidRPr="000E7A3A" w:rsidRDefault="001E4413" w:rsidP="00CD5C59">
            <w:pPr>
              <w:spacing w:after="120" w:line="276" w:lineRule="auto"/>
              <w:ind w:left="-160"/>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 xml:space="preserve">„Предприемане на </w:t>
            </w:r>
            <w:r w:rsidR="00CD5C59">
              <w:rPr>
                <w:rFonts w:ascii="Century" w:eastAsia="Times New Roman" w:hAnsi="Century" w:cs="Times New Roman"/>
                <w:b/>
                <w:sz w:val="16"/>
                <w:szCs w:val="16"/>
                <w:lang w:eastAsia="bg-BG"/>
              </w:rPr>
              <w:t>законодателното предложение</w:t>
            </w:r>
            <w:r>
              <w:rPr>
                <w:rFonts w:ascii="Century" w:eastAsia="Times New Roman" w:hAnsi="Century" w:cs="Times New Roman"/>
                <w:b/>
                <w:sz w:val="16"/>
                <w:szCs w:val="16"/>
                <w:lang w:eastAsia="bg-BG"/>
              </w:rPr>
              <w:t>“</w:t>
            </w:r>
          </w:p>
        </w:tc>
        <w:tc>
          <w:tcPr>
            <w:tcW w:w="1701" w:type="dxa"/>
            <w:gridSpan w:val="2"/>
            <w:shd w:val="clear" w:color="auto" w:fill="9CC2E5" w:themeFill="accent1" w:themeFillTint="99"/>
            <w:vAlign w:val="center"/>
          </w:tcPr>
          <w:p w14:paraId="6DFEF09F" w14:textId="77777777" w:rsidR="001E4413" w:rsidRDefault="001E4413" w:rsidP="00D03909">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 2</w:t>
            </w:r>
          </w:p>
          <w:p w14:paraId="6862059C"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„Нежелан“</w:t>
            </w:r>
          </w:p>
        </w:tc>
        <w:tc>
          <w:tcPr>
            <w:tcW w:w="1417" w:type="dxa"/>
            <w:gridSpan w:val="2"/>
            <w:shd w:val="clear" w:color="auto" w:fill="9CC2E5" w:themeFill="accent1" w:themeFillTint="99"/>
            <w:vAlign w:val="center"/>
          </w:tcPr>
          <w:p w14:paraId="137E29A3" w14:textId="77777777" w:rsidR="001E4413" w:rsidRPr="000E7A3A" w:rsidRDefault="001E4413" w:rsidP="00D03909">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Вариант </w:t>
            </w:r>
            <w:r>
              <w:rPr>
                <w:rFonts w:ascii="Century" w:eastAsia="Times New Roman" w:hAnsi="Century" w:cs="Times New Roman"/>
                <w:b/>
                <w:sz w:val="16"/>
                <w:szCs w:val="16"/>
                <w:lang w:eastAsia="bg-BG"/>
              </w:rPr>
              <w:t>3</w:t>
            </w:r>
          </w:p>
        </w:tc>
      </w:tr>
      <w:tr w:rsidR="001E4413" w:rsidRPr="000E7A3A" w14:paraId="234F9BFD" w14:textId="77777777" w:rsidTr="00D03909">
        <w:trPr>
          <w:trHeight w:val="256"/>
        </w:trPr>
        <w:tc>
          <w:tcPr>
            <w:tcW w:w="1969" w:type="dxa"/>
            <w:shd w:val="clear" w:color="auto" w:fill="9CC2E5" w:themeFill="accent1" w:themeFillTint="99"/>
          </w:tcPr>
          <w:p w14:paraId="029A95C8"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lastRenderedPageBreak/>
              <w:t>Икономически въздействия</w:t>
            </w:r>
          </w:p>
        </w:tc>
        <w:tc>
          <w:tcPr>
            <w:tcW w:w="6662" w:type="dxa"/>
            <w:gridSpan w:val="7"/>
            <w:shd w:val="clear" w:color="auto" w:fill="FFFFFF"/>
          </w:tcPr>
          <w:p w14:paraId="7F70BEAB"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5C4F5D50" w14:textId="77777777" w:rsidTr="00D03909">
        <w:trPr>
          <w:trHeight w:val="256"/>
        </w:trPr>
        <w:tc>
          <w:tcPr>
            <w:tcW w:w="1969" w:type="dxa"/>
            <w:shd w:val="clear" w:color="auto" w:fill="FFFFFF"/>
          </w:tcPr>
          <w:p w14:paraId="401FF8AD"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По отношение индустрията</w:t>
            </w:r>
          </w:p>
        </w:tc>
        <w:tc>
          <w:tcPr>
            <w:tcW w:w="1701" w:type="dxa"/>
            <w:shd w:val="clear" w:color="auto" w:fill="FFFFFF"/>
          </w:tcPr>
          <w:p w14:paraId="2593CE6E" w14:textId="77777777" w:rsidR="001E4413" w:rsidRPr="000E7A3A"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326313AD" w14:textId="77777777" w:rsidR="001E4413" w:rsidRPr="000E7A3A"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1DF692CA" w14:textId="77777777" w:rsidR="001E4413"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176A190A" w14:textId="77777777" w:rsidR="001E4413"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163237AF" w14:textId="77777777" w:rsidTr="00D03909">
        <w:trPr>
          <w:trHeight w:val="256"/>
        </w:trPr>
        <w:tc>
          <w:tcPr>
            <w:tcW w:w="1969" w:type="dxa"/>
            <w:shd w:val="clear" w:color="auto" w:fill="FFFFFF"/>
          </w:tcPr>
          <w:p w14:paraId="6BBBA73E" w14:textId="77777777" w:rsidR="001E441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Pr>
                <w:rFonts w:ascii="Century" w:eastAsia="Times New Roman" w:hAnsi="Century" w:cs="Times New Roman"/>
                <w:b/>
                <w:bCs/>
                <w:iCs/>
                <w:w w:val="105"/>
                <w:sz w:val="16"/>
                <w:szCs w:val="16"/>
                <w:lang w:eastAsia="bg-BG"/>
              </w:rPr>
              <w:t>по отношение на гражданите</w:t>
            </w:r>
          </w:p>
          <w:p w14:paraId="190BE5EB"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78802D87" w14:textId="77777777" w:rsidR="001E441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p w14:paraId="685F86FB" w14:textId="77777777" w:rsidR="004238C6"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33CA3D9A" w14:textId="77777777" w:rsidR="004238C6" w:rsidRPr="000E7A3A"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70A9FE6E" w14:textId="77777777" w:rsidR="001E441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p w14:paraId="4492B8B9" w14:textId="77777777" w:rsidR="004238C6"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4BC5674D" w14:textId="77777777" w:rsidR="004238C6" w:rsidRPr="000E7A3A"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6F18C37F" w14:textId="77777777" w:rsidR="001E441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p w14:paraId="2410C6C4" w14:textId="77777777" w:rsidR="004238C6"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32A608C6" w14:textId="77777777" w:rsidR="004238C6"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26AB56EB" w14:textId="77777777" w:rsidR="001E4413"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58F297FC" w14:textId="77777777" w:rsidTr="00D03909">
        <w:trPr>
          <w:trHeight w:val="256"/>
        </w:trPr>
        <w:tc>
          <w:tcPr>
            <w:tcW w:w="1969" w:type="dxa"/>
            <w:shd w:val="clear" w:color="auto" w:fill="9CC2E5" w:themeFill="accent1" w:themeFillTint="99"/>
          </w:tcPr>
          <w:p w14:paraId="1F8F04E6"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Социални въздействия</w:t>
            </w:r>
          </w:p>
        </w:tc>
        <w:tc>
          <w:tcPr>
            <w:tcW w:w="6662" w:type="dxa"/>
            <w:gridSpan w:val="7"/>
            <w:shd w:val="clear" w:color="auto" w:fill="FFFFFF"/>
          </w:tcPr>
          <w:p w14:paraId="4CBBBA9B"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3DF60482" w14:textId="77777777" w:rsidTr="00D03909">
        <w:trPr>
          <w:trHeight w:val="256"/>
        </w:trPr>
        <w:tc>
          <w:tcPr>
            <w:tcW w:w="1969" w:type="dxa"/>
            <w:shd w:val="clear" w:color="auto" w:fill="FFFFFF"/>
          </w:tcPr>
          <w:p w14:paraId="6DBD89EB"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По отношение на индустрията</w:t>
            </w:r>
          </w:p>
        </w:tc>
        <w:tc>
          <w:tcPr>
            <w:tcW w:w="1701" w:type="dxa"/>
            <w:shd w:val="clear" w:color="auto" w:fill="FFFFFF"/>
          </w:tcPr>
          <w:p w14:paraId="1B60E161" w14:textId="77777777" w:rsidR="001E4413" w:rsidRPr="000E7A3A"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6EB2F404" w14:textId="77777777" w:rsidR="001E4413" w:rsidRPr="000E7A3A"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62483CFB" w14:textId="77777777" w:rsidR="001E4413"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7" w:type="dxa"/>
            <w:gridSpan w:val="2"/>
            <w:shd w:val="clear" w:color="auto" w:fill="FFFFFF"/>
          </w:tcPr>
          <w:p w14:paraId="08584905" w14:textId="77777777" w:rsidR="001E4413"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68DEFB15" w14:textId="77777777" w:rsidTr="00D03909">
        <w:trPr>
          <w:trHeight w:val="256"/>
        </w:trPr>
        <w:tc>
          <w:tcPr>
            <w:tcW w:w="1969" w:type="dxa"/>
            <w:shd w:val="clear" w:color="auto" w:fill="FFFFFF"/>
          </w:tcPr>
          <w:p w14:paraId="2217B1D7" w14:textId="77777777" w:rsidR="001E4413"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2. </w:t>
            </w:r>
            <w:r>
              <w:rPr>
                <w:rFonts w:ascii="Century" w:eastAsia="Times New Roman" w:hAnsi="Century" w:cs="Times New Roman"/>
                <w:b/>
                <w:bCs/>
                <w:iCs/>
                <w:w w:val="105"/>
                <w:sz w:val="16"/>
                <w:szCs w:val="16"/>
                <w:lang w:eastAsia="bg-BG"/>
              </w:rPr>
              <w:t>По отношение на гражданите</w:t>
            </w:r>
          </w:p>
          <w:p w14:paraId="020E4AF1"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Pr>
                <w:rFonts w:ascii="Century" w:eastAsia="Times New Roman" w:hAnsi="Century" w:cs="Times New Roman"/>
                <w:b/>
                <w:bCs/>
                <w:iCs/>
                <w:w w:val="105"/>
                <w:sz w:val="16"/>
                <w:szCs w:val="16"/>
                <w:lang w:eastAsia="bg-BG"/>
              </w:rPr>
              <w:t>3. По отношение на държавата</w:t>
            </w:r>
          </w:p>
        </w:tc>
        <w:tc>
          <w:tcPr>
            <w:tcW w:w="1701" w:type="dxa"/>
            <w:shd w:val="clear" w:color="auto" w:fill="FFFFFF"/>
          </w:tcPr>
          <w:p w14:paraId="795DBE1D" w14:textId="77777777" w:rsidR="001E4413"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p w14:paraId="1C535214" w14:textId="77777777" w:rsidR="004238C6"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p>
          <w:p w14:paraId="43809744" w14:textId="77777777" w:rsidR="004238C6" w:rsidRPr="000E7A3A"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Отрицателно</w:t>
            </w:r>
          </w:p>
        </w:tc>
        <w:tc>
          <w:tcPr>
            <w:tcW w:w="1843" w:type="dxa"/>
            <w:gridSpan w:val="2"/>
            <w:shd w:val="clear" w:color="auto" w:fill="FFFFFF"/>
          </w:tcPr>
          <w:p w14:paraId="3737E8EA" w14:textId="77777777" w:rsidR="001E4413"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p w14:paraId="76EF3158" w14:textId="77777777" w:rsidR="004238C6"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p>
          <w:p w14:paraId="51450317" w14:textId="77777777" w:rsidR="004238C6" w:rsidRPr="000E7A3A"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Положително</w:t>
            </w:r>
          </w:p>
        </w:tc>
        <w:tc>
          <w:tcPr>
            <w:tcW w:w="1701" w:type="dxa"/>
            <w:gridSpan w:val="2"/>
            <w:shd w:val="clear" w:color="auto" w:fill="FFFFFF"/>
          </w:tcPr>
          <w:p w14:paraId="5F946896" w14:textId="77777777" w:rsidR="001E4413"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Положително</w:t>
            </w:r>
          </w:p>
          <w:p w14:paraId="5B7D3D86" w14:textId="77777777" w:rsidR="004238C6"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p w14:paraId="6EAE2142" w14:textId="77777777" w:rsidR="004238C6"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Положително</w:t>
            </w:r>
          </w:p>
        </w:tc>
        <w:tc>
          <w:tcPr>
            <w:tcW w:w="1417" w:type="dxa"/>
            <w:gridSpan w:val="2"/>
            <w:shd w:val="clear" w:color="auto" w:fill="FFFFFF"/>
          </w:tcPr>
          <w:p w14:paraId="293ECA2D" w14:textId="77777777" w:rsidR="001E4413"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1E4413" w:rsidRPr="000E7A3A" w14:paraId="332160F9" w14:textId="77777777" w:rsidTr="00D03909">
        <w:trPr>
          <w:trHeight w:val="256"/>
        </w:trPr>
        <w:tc>
          <w:tcPr>
            <w:tcW w:w="1969" w:type="dxa"/>
            <w:shd w:val="clear" w:color="auto" w:fill="9CC2E5" w:themeFill="accent1" w:themeFillTint="99"/>
          </w:tcPr>
          <w:p w14:paraId="4D53538F"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Екологични въздействия</w:t>
            </w:r>
          </w:p>
        </w:tc>
        <w:tc>
          <w:tcPr>
            <w:tcW w:w="6662" w:type="dxa"/>
            <w:gridSpan w:val="7"/>
            <w:shd w:val="clear" w:color="auto" w:fill="FFFFFF"/>
          </w:tcPr>
          <w:p w14:paraId="10B96341" w14:textId="77777777" w:rsidR="001E4413" w:rsidRPr="000E7A3A" w:rsidRDefault="001E4413"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p>
        </w:tc>
      </w:tr>
      <w:tr w:rsidR="001E4413" w:rsidRPr="000E7A3A" w14:paraId="09E893D2" w14:textId="77777777" w:rsidTr="00D03909">
        <w:trPr>
          <w:trHeight w:val="256"/>
        </w:trPr>
        <w:tc>
          <w:tcPr>
            <w:tcW w:w="1969" w:type="dxa"/>
            <w:shd w:val="clear" w:color="auto" w:fill="FFFFFF"/>
          </w:tcPr>
          <w:p w14:paraId="2291F851" w14:textId="77777777" w:rsidR="001E4413" w:rsidRPr="000E7A3A" w:rsidRDefault="001E4413"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 xml:space="preserve">1. </w:t>
            </w:r>
            <w:r>
              <w:rPr>
                <w:rFonts w:ascii="Century" w:eastAsia="Times New Roman" w:hAnsi="Century" w:cs="Times New Roman"/>
                <w:b/>
                <w:bCs/>
                <w:iCs/>
                <w:w w:val="105"/>
                <w:sz w:val="16"/>
                <w:szCs w:val="16"/>
                <w:lang w:eastAsia="bg-BG"/>
              </w:rPr>
              <w:t>не се предвиждат</w:t>
            </w:r>
          </w:p>
        </w:tc>
        <w:tc>
          <w:tcPr>
            <w:tcW w:w="1701" w:type="dxa"/>
            <w:shd w:val="clear" w:color="auto" w:fill="FFFFFF"/>
          </w:tcPr>
          <w:p w14:paraId="54EFF652" w14:textId="77777777" w:rsidR="001E4413" w:rsidRPr="000E7A3A" w:rsidRDefault="004238C6" w:rsidP="00D03909">
            <w:pPr>
              <w:widowControl w:val="0"/>
              <w:kinsoku w:val="0"/>
              <w:overflowPunct w:val="0"/>
              <w:autoSpaceDE w:val="0"/>
              <w:autoSpaceDN w:val="0"/>
              <w:adjustRightInd w:val="0"/>
              <w:spacing w:before="47" w:after="0" w:line="240" w:lineRule="auto"/>
              <w:ind w:left="6"/>
              <w:rPr>
                <w:rFonts w:ascii="Century" w:eastAsia="Times New Roman" w:hAnsi="Century" w:cs="Times New Roman"/>
                <w:w w:val="106"/>
                <w:sz w:val="16"/>
                <w:szCs w:val="16"/>
                <w:lang w:eastAsia="bg-BG"/>
              </w:rPr>
            </w:pPr>
            <w:r>
              <w:rPr>
                <w:rFonts w:ascii="Century" w:eastAsia="Times New Roman" w:hAnsi="Century" w:cs="Times New Roman"/>
                <w:w w:val="106"/>
                <w:sz w:val="16"/>
                <w:szCs w:val="16"/>
                <w:lang w:eastAsia="bg-BG"/>
              </w:rPr>
              <w:t>Не се предвиждат</w:t>
            </w:r>
          </w:p>
        </w:tc>
        <w:tc>
          <w:tcPr>
            <w:tcW w:w="1843" w:type="dxa"/>
            <w:gridSpan w:val="2"/>
            <w:shd w:val="clear" w:color="auto" w:fill="FFFFFF"/>
          </w:tcPr>
          <w:p w14:paraId="14C978CA" w14:textId="77777777" w:rsidR="001E4413" w:rsidRPr="000E7A3A" w:rsidRDefault="004238C6" w:rsidP="00D03909">
            <w:pPr>
              <w:widowControl w:val="0"/>
              <w:kinsoku w:val="0"/>
              <w:overflowPunct w:val="0"/>
              <w:autoSpaceDE w:val="0"/>
              <w:autoSpaceDN w:val="0"/>
              <w:adjustRightInd w:val="0"/>
              <w:spacing w:before="47" w:after="0" w:line="240" w:lineRule="auto"/>
              <w:ind w:left="14"/>
              <w:rPr>
                <w:rFonts w:ascii="Century" w:eastAsia="Times New Roman" w:hAnsi="Century" w:cs="Times New Roman"/>
                <w:w w:val="135"/>
                <w:sz w:val="16"/>
                <w:szCs w:val="16"/>
                <w:lang w:eastAsia="bg-BG"/>
              </w:rPr>
            </w:pPr>
            <w:r>
              <w:rPr>
                <w:rFonts w:ascii="Century" w:eastAsia="Times New Roman" w:hAnsi="Century" w:cs="Times New Roman"/>
                <w:w w:val="135"/>
                <w:sz w:val="16"/>
                <w:szCs w:val="16"/>
                <w:lang w:eastAsia="bg-BG"/>
              </w:rPr>
              <w:t>Не се предвиждат</w:t>
            </w:r>
          </w:p>
        </w:tc>
        <w:tc>
          <w:tcPr>
            <w:tcW w:w="1701" w:type="dxa"/>
            <w:gridSpan w:val="2"/>
            <w:shd w:val="clear" w:color="auto" w:fill="FFFFFF"/>
          </w:tcPr>
          <w:p w14:paraId="102B9E6C" w14:textId="77777777" w:rsidR="001E4413"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предвиждат</w:t>
            </w:r>
          </w:p>
        </w:tc>
        <w:tc>
          <w:tcPr>
            <w:tcW w:w="1417" w:type="dxa"/>
            <w:gridSpan w:val="2"/>
            <w:shd w:val="clear" w:color="auto" w:fill="FFFFFF"/>
          </w:tcPr>
          <w:p w14:paraId="7469622F" w14:textId="77777777" w:rsidR="001E4413"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tr w:rsidR="004238C6" w:rsidRPr="000E7A3A" w14:paraId="26A17E01" w14:textId="77777777" w:rsidTr="004238C6">
        <w:trPr>
          <w:trHeight w:val="256"/>
        </w:trPr>
        <w:tc>
          <w:tcPr>
            <w:tcW w:w="1969" w:type="dxa"/>
            <w:shd w:val="clear" w:color="auto" w:fill="9CC2E5" w:themeFill="accent1" w:themeFillTint="99"/>
          </w:tcPr>
          <w:p w14:paraId="3A7BA4C0" w14:textId="77777777" w:rsidR="004238C6" w:rsidRPr="000E7A3A" w:rsidRDefault="004238C6" w:rsidP="00D03909">
            <w:pPr>
              <w:widowControl w:val="0"/>
              <w:kinsoku w:val="0"/>
              <w:overflowPunct w:val="0"/>
              <w:autoSpaceDE w:val="0"/>
              <w:autoSpaceDN w:val="0"/>
              <w:adjustRightInd w:val="0"/>
              <w:spacing w:after="0" w:line="240" w:lineRule="auto"/>
              <w:ind w:left="113"/>
              <w:jc w:val="both"/>
              <w:rPr>
                <w:rFonts w:ascii="Century" w:eastAsia="Times New Roman" w:hAnsi="Century" w:cs="Times New Roman"/>
                <w:b/>
                <w:bCs/>
                <w:iCs/>
                <w:w w:val="105"/>
                <w:sz w:val="16"/>
                <w:szCs w:val="16"/>
                <w:lang w:eastAsia="bg-BG"/>
              </w:rPr>
            </w:pPr>
            <w:r w:rsidRPr="000E7A3A">
              <w:rPr>
                <w:rFonts w:ascii="Century" w:eastAsia="Times New Roman" w:hAnsi="Century" w:cs="Times New Roman"/>
                <w:b/>
                <w:bCs/>
                <w:iCs/>
                <w:w w:val="105"/>
                <w:sz w:val="16"/>
                <w:szCs w:val="16"/>
                <w:lang w:eastAsia="bg-BG"/>
              </w:rPr>
              <w:t>Специфични въздействия</w:t>
            </w:r>
            <w:r>
              <w:rPr>
                <w:rFonts w:ascii="Century" w:eastAsia="Times New Roman" w:hAnsi="Century" w:cs="Times New Roman"/>
                <w:b/>
                <w:bCs/>
                <w:iCs/>
                <w:w w:val="105"/>
                <w:sz w:val="16"/>
                <w:szCs w:val="16"/>
                <w:lang w:eastAsia="bg-BG"/>
              </w:rPr>
              <w:t xml:space="preserve"> – към МСП</w:t>
            </w:r>
          </w:p>
        </w:tc>
        <w:tc>
          <w:tcPr>
            <w:tcW w:w="1708" w:type="dxa"/>
            <w:gridSpan w:val="2"/>
            <w:shd w:val="clear" w:color="auto" w:fill="FFFFFF"/>
          </w:tcPr>
          <w:p w14:paraId="346C1BD6" w14:textId="77777777" w:rsidR="004238C6"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843" w:type="dxa"/>
            <w:gridSpan w:val="2"/>
            <w:shd w:val="clear" w:color="auto" w:fill="FFFFFF"/>
          </w:tcPr>
          <w:p w14:paraId="3274C286" w14:textId="77777777" w:rsidR="004238C6"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Положително</w:t>
            </w:r>
          </w:p>
        </w:tc>
        <w:tc>
          <w:tcPr>
            <w:tcW w:w="1701" w:type="dxa"/>
            <w:gridSpan w:val="2"/>
            <w:shd w:val="clear" w:color="auto" w:fill="FFFFFF"/>
          </w:tcPr>
          <w:p w14:paraId="44576A18" w14:textId="77777777" w:rsidR="004238C6"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Отрицателно</w:t>
            </w:r>
          </w:p>
        </w:tc>
        <w:tc>
          <w:tcPr>
            <w:tcW w:w="1410" w:type="dxa"/>
            <w:shd w:val="clear" w:color="auto" w:fill="FFFFFF"/>
          </w:tcPr>
          <w:p w14:paraId="688DE545" w14:textId="77777777" w:rsidR="004238C6" w:rsidRPr="000E7A3A" w:rsidRDefault="004238C6" w:rsidP="00D03909">
            <w:pPr>
              <w:widowControl w:val="0"/>
              <w:kinsoku w:val="0"/>
              <w:overflowPunct w:val="0"/>
              <w:autoSpaceDE w:val="0"/>
              <w:autoSpaceDN w:val="0"/>
              <w:adjustRightInd w:val="0"/>
              <w:spacing w:before="47" w:after="0" w:line="240" w:lineRule="auto"/>
              <w:ind w:left="52"/>
              <w:rPr>
                <w:rFonts w:ascii="Century" w:eastAsia="Times New Roman" w:hAnsi="Century" w:cs="Times New Roman"/>
                <w:w w:val="120"/>
                <w:sz w:val="16"/>
                <w:szCs w:val="16"/>
                <w:lang w:eastAsia="bg-BG"/>
              </w:rPr>
            </w:pPr>
            <w:r>
              <w:rPr>
                <w:rFonts w:ascii="Century" w:eastAsia="Times New Roman" w:hAnsi="Century" w:cs="Times New Roman"/>
                <w:w w:val="120"/>
                <w:sz w:val="16"/>
                <w:szCs w:val="16"/>
                <w:lang w:eastAsia="bg-BG"/>
              </w:rPr>
              <w:t>Не се предвижда</w:t>
            </w:r>
          </w:p>
        </w:tc>
      </w:tr>
      <w:bookmarkEnd w:id="104"/>
    </w:tbl>
    <w:p w14:paraId="1C6BC275" w14:textId="77777777" w:rsidR="00E2093A" w:rsidRPr="000E7A3A" w:rsidRDefault="00E2093A" w:rsidP="009F209D">
      <w:pPr>
        <w:jc w:val="both"/>
        <w:rPr>
          <w:rFonts w:ascii="Century" w:hAnsi="Century" w:cs="Times New Roman"/>
        </w:rPr>
      </w:pPr>
    </w:p>
    <w:p w14:paraId="6D0FD107" w14:textId="77777777" w:rsidR="00E2093A" w:rsidRPr="000E7A3A" w:rsidRDefault="00E2093A" w:rsidP="008D0E15">
      <w:pPr>
        <w:pStyle w:val="Heading2"/>
        <w:numPr>
          <w:ilvl w:val="1"/>
          <w:numId w:val="1"/>
        </w:numPr>
        <w:tabs>
          <w:tab w:val="left" w:pos="900"/>
        </w:tabs>
        <w:ind w:left="360" w:firstLine="0"/>
      </w:pPr>
      <w:bookmarkStart w:id="105" w:name="_Toc47606633"/>
      <w:r w:rsidRPr="000E7A3A">
        <w:t xml:space="preserve">Сравняване на </w:t>
      </w:r>
      <w:r w:rsidR="00A957DE" w:rsidRPr="000E7A3A">
        <w:t xml:space="preserve">изследваните </w:t>
      </w:r>
      <w:r w:rsidRPr="000E7A3A">
        <w:t>варианти</w:t>
      </w:r>
      <w:bookmarkEnd w:id="105"/>
    </w:p>
    <w:p w14:paraId="12D2E12C" w14:textId="77777777" w:rsidR="00CD5C59" w:rsidRDefault="00F97BC3" w:rsidP="00E2093A">
      <w:pPr>
        <w:jc w:val="both"/>
        <w:rPr>
          <w:rFonts w:ascii="Century" w:hAnsi="Century" w:cs="Times New Roman"/>
        </w:rPr>
      </w:pPr>
      <w:r>
        <w:rPr>
          <w:rFonts w:ascii="Century" w:hAnsi="Century" w:cs="Times New Roman"/>
        </w:rPr>
        <w:t xml:space="preserve">Видно от сравняването на таблиците по-горе вариантът, които има преобладаващо положително въздействие, е този, който предвижда приемане на нормативната промяна. </w:t>
      </w:r>
    </w:p>
    <w:p w14:paraId="3F15108E" w14:textId="77777777" w:rsidR="00CD5C59" w:rsidRDefault="00F97BC3" w:rsidP="00E2093A">
      <w:pPr>
        <w:jc w:val="both"/>
        <w:rPr>
          <w:rFonts w:ascii="Century" w:hAnsi="Century" w:cs="Times New Roman"/>
        </w:rPr>
      </w:pPr>
      <w:r>
        <w:rPr>
          <w:rFonts w:ascii="Century" w:hAnsi="Century" w:cs="Times New Roman"/>
        </w:rPr>
        <w:t xml:space="preserve">В таблиците не са разглеждани екологичните аспекти, тъй като те </w:t>
      </w:r>
      <w:r w:rsidR="00CD5C59">
        <w:rPr>
          <w:rFonts w:ascii="Century" w:hAnsi="Century" w:cs="Times New Roman"/>
        </w:rPr>
        <w:t>не са</w:t>
      </w:r>
      <w:r>
        <w:rPr>
          <w:rFonts w:ascii="Century" w:hAnsi="Century" w:cs="Times New Roman"/>
        </w:rPr>
        <w:t xml:space="preserve"> предмет на предлаганите законодателни изменения. </w:t>
      </w:r>
    </w:p>
    <w:p w14:paraId="2628DA93" w14:textId="77777777" w:rsidR="007B4448" w:rsidRPr="000E7A3A" w:rsidRDefault="00F97BC3" w:rsidP="00E2093A">
      <w:pPr>
        <w:jc w:val="both"/>
        <w:rPr>
          <w:rFonts w:ascii="Century" w:hAnsi="Century" w:cs="Times New Roman"/>
        </w:rPr>
      </w:pPr>
      <w:r>
        <w:rPr>
          <w:rFonts w:ascii="Century" w:hAnsi="Century" w:cs="Times New Roman"/>
        </w:rPr>
        <w:t xml:space="preserve">Не се предвижда четвърти вариант, защото не е възможно частично решаване на съществуващите проблеми. Единствено при предложението за нови такси е възможно да се предвиди частичен вариант, но това ще противоречи на Регистъра на административните услуги, който е част от Административния регистър. Извършваните от ГД ГВА услуги са вписани в Регистъра на административните услуги, и </w:t>
      </w:r>
      <w:proofErr w:type="spellStart"/>
      <w:r>
        <w:rPr>
          <w:rFonts w:ascii="Century" w:hAnsi="Century" w:cs="Times New Roman"/>
        </w:rPr>
        <w:t>незаплащането</w:t>
      </w:r>
      <w:proofErr w:type="spellEnd"/>
      <w:r>
        <w:rPr>
          <w:rFonts w:ascii="Century" w:hAnsi="Century" w:cs="Times New Roman"/>
        </w:rPr>
        <w:t xml:space="preserve"> на която и да било от тях би представлявало лишаване на държавния бюджет от законоустановени приходи</w:t>
      </w:r>
      <w:r w:rsidR="00E5339E">
        <w:rPr>
          <w:rFonts w:ascii="Century" w:hAnsi="Century" w:cs="Times New Roman"/>
        </w:rPr>
        <w:t>.</w:t>
      </w:r>
    </w:p>
    <w:tbl>
      <w:tblPr>
        <w:tblW w:w="0" w:type="auto"/>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000" w:firstRow="0" w:lastRow="0" w:firstColumn="0" w:lastColumn="0" w:noHBand="0" w:noVBand="0"/>
      </w:tblPr>
      <w:tblGrid>
        <w:gridCol w:w="1969"/>
        <w:gridCol w:w="1701"/>
        <w:gridCol w:w="1843"/>
        <w:gridCol w:w="1701"/>
      </w:tblGrid>
      <w:tr w:rsidR="00070CE9" w:rsidRPr="000E7A3A" w14:paraId="02FC3388" w14:textId="77777777" w:rsidTr="00E2093A">
        <w:trPr>
          <w:trHeight w:val="394"/>
        </w:trPr>
        <w:tc>
          <w:tcPr>
            <w:tcW w:w="1969" w:type="dxa"/>
            <w:shd w:val="clear" w:color="auto" w:fill="9CC2E5" w:themeFill="accent1" w:themeFillTint="99"/>
          </w:tcPr>
          <w:p w14:paraId="0855FBB8" w14:textId="77777777" w:rsidR="00070CE9" w:rsidRPr="000E7A3A" w:rsidRDefault="00070CE9" w:rsidP="00E2093A">
            <w:pPr>
              <w:spacing w:after="120" w:line="276" w:lineRule="auto"/>
              <w:contextualSpacing/>
              <w:jc w:val="center"/>
              <w:rPr>
                <w:rFonts w:ascii="Century" w:eastAsia="Times New Roman" w:hAnsi="Century" w:cs="Times New Roman"/>
                <w:b/>
                <w:sz w:val="16"/>
                <w:szCs w:val="16"/>
                <w:lang w:eastAsia="bg-BG"/>
              </w:rPr>
            </w:pPr>
          </w:p>
        </w:tc>
        <w:tc>
          <w:tcPr>
            <w:tcW w:w="1701" w:type="dxa"/>
            <w:shd w:val="clear" w:color="auto" w:fill="9CC2E5" w:themeFill="accent1" w:themeFillTint="99"/>
            <w:vAlign w:val="center"/>
          </w:tcPr>
          <w:p w14:paraId="65A66BCD" w14:textId="77777777" w:rsidR="00070CE9" w:rsidRPr="000E7A3A" w:rsidRDefault="00070CE9" w:rsidP="00E2093A">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w:t>
            </w:r>
          </w:p>
          <w:p w14:paraId="3C828CE3" w14:textId="77777777" w:rsidR="00070CE9" w:rsidRPr="000E7A3A" w:rsidRDefault="00070CE9" w:rsidP="00E2093A">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 xml:space="preserve"> „Без действие“</w:t>
            </w:r>
          </w:p>
        </w:tc>
        <w:tc>
          <w:tcPr>
            <w:tcW w:w="1843" w:type="dxa"/>
            <w:shd w:val="clear" w:color="auto" w:fill="9CC2E5" w:themeFill="accent1" w:themeFillTint="99"/>
            <w:vAlign w:val="center"/>
          </w:tcPr>
          <w:p w14:paraId="7763AC24" w14:textId="77777777" w:rsidR="00070CE9" w:rsidRDefault="00070CE9" w:rsidP="00E2093A">
            <w:pPr>
              <w:spacing w:after="120" w:line="276" w:lineRule="auto"/>
              <w:ind w:left="-160"/>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 1</w:t>
            </w:r>
          </w:p>
          <w:p w14:paraId="45CFCC73" w14:textId="77777777" w:rsidR="00CD5C59" w:rsidRPr="000E7A3A" w:rsidRDefault="00CD5C59" w:rsidP="00E2093A">
            <w:pPr>
              <w:spacing w:after="120" w:line="276" w:lineRule="auto"/>
              <w:ind w:left="-160"/>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„Приемане на законодателното предложение“</w:t>
            </w:r>
          </w:p>
        </w:tc>
        <w:tc>
          <w:tcPr>
            <w:tcW w:w="1701" w:type="dxa"/>
            <w:shd w:val="clear" w:color="auto" w:fill="9CC2E5" w:themeFill="accent1" w:themeFillTint="99"/>
            <w:vAlign w:val="center"/>
          </w:tcPr>
          <w:p w14:paraId="4FE33CDB" w14:textId="77777777" w:rsidR="00070CE9" w:rsidRDefault="00070CE9" w:rsidP="00E2093A">
            <w:pPr>
              <w:spacing w:after="120" w:line="276" w:lineRule="auto"/>
              <w:contextualSpacing/>
              <w:jc w:val="center"/>
              <w:rPr>
                <w:rFonts w:ascii="Century" w:eastAsia="Times New Roman" w:hAnsi="Century" w:cs="Times New Roman"/>
                <w:b/>
                <w:sz w:val="16"/>
                <w:szCs w:val="16"/>
                <w:lang w:eastAsia="bg-BG"/>
              </w:rPr>
            </w:pPr>
            <w:r w:rsidRPr="000E7A3A">
              <w:rPr>
                <w:rFonts w:ascii="Century" w:eastAsia="Times New Roman" w:hAnsi="Century" w:cs="Times New Roman"/>
                <w:b/>
                <w:sz w:val="16"/>
                <w:szCs w:val="16"/>
                <w:lang w:eastAsia="bg-BG"/>
              </w:rPr>
              <w:t>Вариант 2</w:t>
            </w:r>
          </w:p>
          <w:p w14:paraId="5BA278AC" w14:textId="77777777" w:rsidR="00CD5C59" w:rsidRPr="000E7A3A" w:rsidRDefault="00CD5C59" w:rsidP="00E2093A">
            <w:pPr>
              <w:spacing w:after="120" w:line="276" w:lineRule="auto"/>
              <w:contextualSpacing/>
              <w:jc w:val="center"/>
              <w:rPr>
                <w:rFonts w:ascii="Century" w:eastAsia="Times New Roman" w:hAnsi="Century" w:cs="Times New Roman"/>
                <w:b/>
                <w:sz w:val="16"/>
                <w:szCs w:val="16"/>
                <w:lang w:eastAsia="bg-BG"/>
              </w:rPr>
            </w:pPr>
            <w:r>
              <w:rPr>
                <w:rFonts w:ascii="Century" w:eastAsia="Times New Roman" w:hAnsi="Century" w:cs="Times New Roman"/>
                <w:b/>
                <w:sz w:val="16"/>
                <w:szCs w:val="16"/>
                <w:lang w:eastAsia="bg-BG"/>
              </w:rPr>
              <w:t>„Нежелан“</w:t>
            </w:r>
          </w:p>
        </w:tc>
      </w:tr>
      <w:tr w:rsidR="00070CE9" w:rsidRPr="000E7A3A" w14:paraId="5A863036" w14:textId="77777777" w:rsidTr="00E2093A">
        <w:trPr>
          <w:trHeight w:val="389"/>
        </w:trPr>
        <w:tc>
          <w:tcPr>
            <w:tcW w:w="1969" w:type="dxa"/>
            <w:shd w:val="clear" w:color="auto" w:fill="9CC2E5" w:themeFill="accent1" w:themeFillTint="99"/>
          </w:tcPr>
          <w:p w14:paraId="2051A21A" w14:textId="77777777" w:rsidR="00070CE9" w:rsidRPr="000E7A3A" w:rsidRDefault="00070CE9" w:rsidP="00E2093A">
            <w:pPr>
              <w:widowControl w:val="0"/>
              <w:kinsoku w:val="0"/>
              <w:overflowPunct w:val="0"/>
              <w:autoSpaceDE w:val="0"/>
              <w:autoSpaceDN w:val="0"/>
              <w:adjustRightInd w:val="0"/>
              <w:spacing w:before="13" w:after="0" w:line="240" w:lineRule="auto"/>
              <w:ind w:left="113"/>
              <w:rPr>
                <w:rFonts w:ascii="Century" w:eastAsia="Times New Roman" w:hAnsi="Century" w:cs="Times New Roman"/>
                <w:b/>
                <w:bCs/>
                <w:i/>
                <w:iCs/>
                <w:sz w:val="16"/>
                <w:szCs w:val="16"/>
                <w:lang w:eastAsia="bg-BG"/>
              </w:rPr>
            </w:pPr>
            <w:r w:rsidRPr="000E7A3A">
              <w:rPr>
                <w:rFonts w:ascii="Century" w:eastAsia="Times New Roman" w:hAnsi="Century" w:cs="Times New Roman"/>
                <w:b/>
                <w:bCs/>
                <w:i/>
                <w:iCs/>
                <w:sz w:val="16"/>
                <w:szCs w:val="16"/>
                <w:lang w:eastAsia="bg-BG"/>
              </w:rPr>
              <w:t>Ефективност</w:t>
            </w:r>
          </w:p>
        </w:tc>
        <w:tc>
          <w:tcPr>
            <w:tcW w:w="1701" w:type="dxa"/>
            <w:shd w:val="clear" w:color="auto" w:fill="FFFFFF"/>
          </w:tcPr>
          <w:p w14:paraId="76C4940A" w14:textId="77777777" w:rsidR="00070CE9" w:rsidRPr="000E7A3A" w:rsidRDefault="00070CE9" w:rsidP="00E2093A">
            <w:pPr>
              <w:widowControl w:val="0"/>
              <w:kinsoku w:val="0"/>
              <w:overflowPunct w:val="0"/>
              <w:autoSpaceDE w:val="0"/>
              <w:autoSpaceDN w:val="0"/>
              <w:adjustRightInd w:val="0"/>
              <w:spacing w:after="0" w:line="240" w:lineRule="auto"/>
              <w:rPr>
                <w:rFonts w:ascii="Century" w:eastAsia="Times New Roman" w:hAnsi="Century" w:cs="Times New Roman"/>
                <w:sz w:val="16"/>
                <w:szCs w:val="16"/>
                <w:lang w:eastAsia="bg-BG"/>
              </w:rPr>
            </w:pPr>
          </w:p>
        </w:tc>
        <w:tc>
          <w:tcPr>
            <w:tcW w:w="1843" w:type="dxa"/>
            <w:shd w:val="clear" w:color="auto" w:fill="FFFFFF"/>
          </w:tcPr>
          <w:p w14:paraId="6E70373F" w14:textId="77777777" w:rsidR="00070CE9" w:rsidRPr="000E7A3A" w:rsidRDefault="00070CE9" w:rsidP="00E2093A">
            <w:pPr>
              <w:widowControl w:val="0"/>
              <w:kinsoku w:val="0"/>
              <w:overflowPunct w:val="0"/>
              <w:autoSpaceDE w:val="0"/>
              <w:autoSpaceDN w:val="0"/>
              <w:adjustRightInd w:val="0"/>
              <w:spacing w:after="0" w:line="240" w:lineRule="auto"/>
              <w:rPr>
                <w:rFonts w:ascii="Century" w:eastAsia="Times New Roman" w:hAnsi="Century" w:cs="Times New Roman"/>
                <w:sz w:val="16"/>
                <w:szCs w:val="16"/>
                <w:lang w:eastAsia="bg-BG"/>
              </w:rPr>
            </w:pPr>
          </w:p>
        </w:tc>
        <w:tc>
          <w:tcPr>
            <w:tcW w:w="1701" w:type="dxa"/>
            <w:shd w:val="clear" w:color="auto" w:fill="FFFFFF"/>
          </w:tcPr>
          <w:p w14:paraId="62045037" w14:textId="77777777" w:rsidR="00070CE9" w:rsidRPr="000E7A3A" w:rsidRDefault="00070CE9" w:rsidP="00E2093A">
            <w:pPr>
              <w:widowControl w:val="0"/>
              <w:kinsoku w:val="0"/>
              <w:overflowPunct w:val="0"/>
              <w:autoSpaceDE w:val="0"/>
              <w:autoSpaceDN w:val="0"/>
              <w:adjustRightInd w:val="0"/>
              <w:spacing w:after="0" w:line="240" w:lineRule="auto"/>
              <w:rPr>
                <w:rFonts w:ascii="Century" w:eastAsia="Times New Roman" w:hAnsi="Century" w:cs="Times New Roman"/>
                <w:sz w:val="16"/>
                <w:szCs w:val="16"/>
                <w:lang w:eastAsia="bg-BG"/>
              </w:rPr>
            </w:pPr>
          </w:p>
        </w:tc>
      </w:tr>
      <w:tr w:rsidR="00070CE9" w:rsidRPr="000E7A3A" w14:paraId="404666EF" w14:textId="77777777" w:rsidTr="00E2093A">
        <w:trPr>
          <w:trHeight w:val="640"/>
        </w:trPr>
        <w:tc>
          <w:tcPr>
            <w:tcW w:w="1969" w:type="dxa"/>
            <w:shd w:val="clear" w:color="auto" w:fill="FFFFFF"/>
          </w:tcPr>
          <w:p w14:paraId="68F46679" w14:textId="77777777" w:rsidR="00070CE9" w:rsidRPr="000E7A3A" w:rsidRDefault="00070CE9" w:rsidP="00E53CB9">
            <w:pPr>
              <w:widowControl w:val="0"/>
              <w:kinsoku w:val="0"/>
              <w:overflowPunct w:val="0"/>
              <w:autoSpaceDE w:val="0"/>
              <w:autoSpaceDN w:val="0"/>
              <w:adjustRightInd w:val="0"/>
              <w:spacing w:before="28" w:after="0" w:line="240" w:lineRule="auto"/>
              <w:ind w:left="113"/>
              <w:rPr>
                <w:rFonts w:ascii="Century" w:eastAsia="Times New Roman" w:hAnsi="Century" w:cs="Times New Roman"/>
                <w:w w:val="105"/>
                <w:sz w:val="16"/>
                <w:szCs w:val="16"/>
                <w:lang w:eastAsia="bg-BG"/>
              </w:rPr>
            </w:pPr>
            <w:r w:rsidRPr="000E7A3A">
              <w:rPr>
                <w:rFonts w:ascii="Century" w:eastAsia="Times New Roman" w:hAnsi="Century" w:cs="Times New Roman"/>
                <w:w w:val="105"/>
                <w:sz w:val="16"/>
                <w:szCs w:val="16"/>
                <w:lang w:eastAsia="bg-BG"/>
              </w:rPr>
              <w:t xml:space="preserve">Цел 1: </w:t>
            </w:r>
            <w:r w:rsidR="00E53CB9">
              <w:rPr>
                <w:rFonts w:ascii="Century" w:eastAsia="Times New Roman" w:hAnsi="Century" w:cs="Times New Roman"/>
                <w:w w:val="105"/>
                <w:sz w:val="16"/>
                <w:szCs w:val="16"/>
                <w:lang w:eastAsia="bg-BG"/>
              </w:rPr>
              <w:t>„</w:t>
            </w:r>
            <w:r w:rsidR="00E53CB9" w:rsidRPr="00E53CB9">
              <w:rPr>
                <w:rFonts w:ascii="Times New Roman" w:hAnsi="Times New Roman"/>
                <w:bCs/>
                <w:i/>
                <w:iCs/>
                <w:sz w:val="16"/>
                <w:szCs w:val="16"/>
              </w:rPr>
              <w:t xml:space="preserve">Постигане на съответствие с изискванията на ЗОАРАКСД и 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w:t>
            </w:r>
            <w:r w:rsidR="00E53CB9" w:rsidRPr="00E53CB9">
              <w:rPr>
                <w:rFonts w:ascii="Times New Roman" w:hAnsi="Times New Roman"/>
                <w:bCs/>
                <w:i/>
                <w:iCs/>
                <w:sz w:val="16"/>
                <w:szCs w:val="16"/>
              </w:rPr>
              <w:lastRenderedPageBreak/>
              <w:t>Концепцията за регистрова реформа</w:t>
            </w:r>
            <w:r w:rsidR="00E53CB9">
              <w:rPr>
                <w:rFonts w:ascii="Times New Roman" w:hAnsi="Times New Roman"/>
                <w:bCs/>
                <w:i/>
                <w:iCs/>
                <w:sz w:val="16"/>
                <w:szCs w:val="16"/>
              </w:rPr>
              <w:t>“</w:t>
            </w:r>
          </w:p>
        </w:tc>
        <w:tc>
          <w:tcPr>
            <w:tcW w:w="1701" w:type="dxa"/>
            <w:shd w:val="clear" w:color="auto" w:fill="FFFFFF"/>
            <w:vAlign w:val="center"/>
          </w:tcPr>
          <w:p w14:paraId="030C2E84" w14:textId="77777777" w:rsidR="00070CE9" w:rsidRPr="000E7A3A" w:rsidRDefault="00070CE9" w:rsidP="00E2093A">
            <w:pPr>
              <w:widowControl w:val="0"/>
              <w:kinsoku w:val="0"/>
              <w:overflowPunct w:val="0"/>
              <w:autoSpaceDE w:val="0"/>
              <w:autoSpaceDN w:val="0"/>
              <w:adjustRightInd w:val="0"/>
              <w:spacing w:before="28" w:after="0" w:line="240" w:lineRule="auto"/>
              <w:ind w:right="1"/>
              <w:jc w:val="center"/>
              <w:rPr>
                <w:rFonts w:ascii="Century" w:eastAsia="Times New Roman" w:hAnsi="Century" w:cs="Times New Roman"/>
                <w:w w:val="151"/>
                <w:sz w:val="16"/>
                <w:szCs w:val="16"/>
                <w:lang w:eastAsia="bg-BG"/>
              </w:rPr>
            </w:pPr>
            <w:r w:rsidRPr="000E7A3A">
              <w:rPr>
                <w:rFonts w:ascii="Century" w:eastAsia="Times New Roman" w:hAnsi="Century" w:cs="Times New Roman"/>
                <w:w w:val="151"/>
                <w:sz w:val="16"/>
                <w:szCs w:val="16"/>
                <w:lang w:eastAsia="bg-BG"/>
              </w:rPr>
              <w:lastRenderedPageBreak/>
              <w:t>–</w:t>
            </w:r>
          </w:p>
        </w:tc>
        <w:tc>
          <w:tcPr>
            <w:tcW w:w="1843" w:type="dxa"/>
            <w:shd w:val="clear" w:color="auto" w:fill="FFFFFF"/>
            <w:vAlign w:val="center"/>
          </w:tcPr>
          <w:p w14:paraId="0561296A" w14:textId="77777777" w:rsidR="00070CE9" w:rsidRPr="000E7A3A" w:rsidRDefault="00070CE9" w:rsidP="00E2093A">
            <w:pPr>
              <w:widowControl w:val="0"/>
              <w:kinsoku w:val="0"/>
              <w:overflowPunct w:val="0"/>
              <w:autoSpaceDE w:val="0"/>
              <w:autoSpaceDN w:val="0"/>
              <w:adjustRightInd w:val="0"/>
              <w:spacing w:before="28" w:after="0" w:line="240" w:lineRule="auto"/>
              <w:ind w:right="1"/>
              <w:jc w:val="center"/>
              <w:rPr>
                <w:rFonts w:ascii="Century" w:eastAsia="Times New Roman" w:hAnsi="Century" w:cs="Times New Roman"/>
                <w:w w:val="111"/>
                <w:sz w:val="16"/>
                <w:szCs w:val="16"/>
                <w:lang w:eastAsia="bg-BG"/>
              </w:rPr>
            </w:pPr>
            <w:r w:rsidRPr="000E7A3A">
              <w:rPr>
                <w:rFonts w:ascii="Century" w:eastAsia="Times New Roman" w:hAnsi="Century" w:cs="Times New Roman"/>
                <w:w w:val="111"/>
                <w:sz w:val="16"/>
                <w:szCs w:val="16"/>
                <w:lang w:eastAsia="bg-BG"/>
              </w:rPr>
              <w:t>+</w:t>
            </w:r>
          </w:p>
        </w:tc>
        <w:tc>
          <w:tcPr>
            <w:tcW w:w="1701" w:type="dxa"/>
            <w:shd w:val="clear" w:color="auto" w:fill="FFFFFF"/>
            <w:vAlign w:val="center"/>
          </w:tcPr>
          <w:p w14:paraId="7B7E8878" w14:textId="77777777" w:rsidR="00070CE9" w:rsidRPr="000E7A3A" w:rsidRDefault="00070CE9" w:rsidP="00E2093A">
            <w:pPr>
              <w:widowControl w:val="0"/>
              <w:kinsoku w:val="0"/>
              <w:overflowPunct w:val="0"/>
              <w:autoSpaceDE w:val="0"/>
              <w:autoSpaceDN w:val="0"/>
              <w:adjustRightInd w:val="0"/>
              <w:spacing w:before="28" w:after="0" w:line="240" w:lineRule="auto"/>
              <w:ind w:left="103" w:right="105"/>
              <w:jc w:val="center"/>
              <w:rPr>
                <w:rFonts w:ascii="Century" w:eastAsia="Times New Roman" w:hAnsi="Century" w:cs="Times New Roman"/>
                <w:w w:val="110"/>
                <w:sz w:val="16"/>
                <w:szCs w:val="16"/>
                <w:lang w:eastAsia="bg-BG"/>
              </w:rPr>
            </w:pPr>
            <w:r>
              <w:rPr>
                <w:rFonts w:ascii="Century" w:eastAsia="Times New Roman" w:hAnsi="Century" w:cs="Times New Roman"/>
                <w:w w:val="110"/>
                <w:sz w:val="16"/>
                <w:szCs w:val="16"/>
                <w:lang w:eastAsia="bg-BG"/>
              </w:rPr>
              <w:t>_</w:t>
            </w:r>
          </w:p>
        </w:tc>
      </w:tr>
      <w:tr w:rsidR="00070CE9" w:rsidRPr="000E7A3A" w14:paraId="3C095F74" w14:textId="77777777" w:rsidTr="00E2093A">
        <w:trPr>
          <w:trHeight w:val="640"/>
        </w:trPr>
        <w:tc>
          <w:tcPr>
            <w:tcW w:w="1969" w:type="dxa"/>
            <w:shd w:val="clear" w:color="auto" w:fill="FFFFFF"/>
          </w:tcPr>
          <w:p w14:paraId="67E7B969" w14:textId="77777777" w:rsidR="00070CE9" w:rsidRPr="00C45254" w:rsidRDefault="00070CE9" w:rsidP="00070CE9">
            <w:pPr>
              <w:jc w:val="both"/>
              <w:rPr>
                <w:rFonts w:ascii="Century" w:hAnsi="Century" w:cs="Times New Roman"/>
                <w:b/>
                <w:i/>
                <w:u w:val="single"/>
              </w:rPr>
            </w:pPr>
            <w:r w:rsidRPr="000E7A3A">
              <w:rPr>
                <w:rFonts w:ascii="Century" w:eastAsia="Times New Roman" w:hAnsi="Century" w:cs="Times New Roman"/>
                <w:w w:val="105"/>
                <w:sz w:val="16"/>
                <w:szCs w:val="16"/>
                <w:lang w:eastAsia="bg-BG"/>
              </w:rPr>
              <w:t xml:space="preserve">Цел 2: </w:t>
            </w:r>
            <w:r w:rsidRPr="00070CE9">
              <w:rPr>
                <w:rFonts w:ascii="Times New Roman" w:eastAsia="Times New Roman" w:hAnsi="Times New Roman" w:cs="Times New Roman"/>
                <w:bCs/>
                <w:i/>
                <w:iCs/>
                <w:sz w:val="16"/>
                <w:szCs w:val="16"/>
              </w:rPr>
              <w:t>„</w:t>
            </w:r>
            <w:r w:rsidR="00E53CB9" w:rsidRPr="00E53CB9">
              <w:rPr>
                <w:rFonts w:ascii="Times New Roman" w:eastAsia="Times New Roman" w:hAnsi="Times New Roman" w:cs="Times New Roman"/>
                <w:bCs/>
                <w:i/>
                <w:iCs/>
                <w:sz w:val="16"/>
                <w:szCs w:val="16"/>
              </w:rPr>
              <w:t>Прекратяване на наказателната процедура пред ЕК</w:t>
            </w:r>
            <w:r w:rsidRPr="00070CE9">
              <w:rPr>
                <w:rFonts w:ascii="Times New Roman" w:eastAsia="Calibri" w:hAnsi="Times New Roman" w:cs="Times New Roman"/>
                <w:bCs/>
                <w:i/>
                <w:iCs/>
                <w:color w:val="000000"/>
                <w:sz w:val="16"/>
                <w:szCs w:val="16"/>
              </w:rPr>
              <w:t>“</w:t>
            </w:r>
          </w:p>
          <w:p w14:paraId="3FC0E223" w14:textId="77777777" w:rsidR="00070CE9" w:rsidRPr="000E7A3A" w:rsidRDefault="00070CE9" w:rsidP="00E2093A">
            <w:pPr>
              <w:widowControl w:val="0"/>
              <w:kinsoku w:val="0"/>
              <w:overflowPunct w:val="0"/>
              <w:autoSpaceDE w:val="0"/>
              <w:autoSpaceDN w:val="0"/>
              <w:adjustRightInd w:val="0"/>
              <w:spacing w:before="28" w:after="0" w:line="240" w:lineRule="auto"/>
              <w:ind w:left="113"/>
              <w:rPr>
                <w:rFonts w:ascii="Century" w:eastAsia="Times New Roman" w:hAnsi="Century" w:cs="Times New Roman"/>
                <w:w w:val="105"/>
                <w:sz w:val="16"/>
                <w:szCs w:val="16"/>
                <w:lang w:eastAsia="bg-BG"/>
              </w:rPr>
            </w:pPr>
          </w:p>
        </w:tc>
        <w:tc>
          <w:tcPr>
            <w:tcW w:w="1701" w:type="dxa"/>
            <w:shd w:val="clear" w:color="auto" w:fill="FFFFFF"/>
            <w:vAlign w:val="center"/>
          </w:tcPr>
          <w:p w14:paraId="65B02F41" w14:textId="77777777" w:rsidR="00070CE9" w:rsidRPr="000E7A3A" w:rsidRDefault="00070CE9" w:rsidP="00E2093A">
            <w:pPr>
              <w:widowControl w:val="0"/>
              <w:kinsoku w:val="0"/>
              <w:overflowPunct w:val="0"/>
              <w:autoSpaceDE w:val="0"/>
              <w:autoSpaceDN w:val="0"/>
              <w:adjustRightInd w:val="0"/>
              <w:spacing w:before="40" w:after="0" w:line="240" w:lineRule="auto"/>
              <w:ind w:right="1"/>
              <w:jc w:val="center"/>
              <w:rPr>
                <w:rFonts w:ascii="Century" w:eastAsia="Times New Roman" w:hAnsi="Century" w:cs="Times New Roman"/>
                <w:w w:val="151"/>
                <w:sz w:val="16"/>
                <w:szCs w:val="16"/>
                <w:lang w:eastAsia="bg-BG"/>
              </w:rPr>
            </w:pPr>
            <w:r w:rsidRPr="000E7A3A">
              <w:rPr>
                <w:rFonts w:ascii="Century" w:eastAsia="Times New Roman" w:hAnsi="Century" w:cs="Times New Roman"/>
                <w:w w:val="151"/>
                <w:sz w:val="16"/>
                <w:szCs w:val="16"/>
                <w:lang w:eastAsia="bg-BG"/>
              </w:rPr>
              <w:t>–</w:t>
            </w:r>
          </w:p>
        </w:tc>
        <w:tc>
          <w:tcPr>
            <w:tcW w:w="1843" w:type="dxa"/>
            <w:shd w:val="clear" w:color="auto" w:fill="FFFFFF"/>
            <w:vAlign w:val="center"/>
          </w:tcPr>
          <w:p w14:paraId="3311C8F3" w14:textId="77777777" w:rsidR="00070CE9" w:rsidRPr="000E7A3A" w:rsidRDefault="00070CE9" w:rsidP="00E2093A">
            <w:pPr>
              <w:widowControl w:val="0"/>
              <w:kinsoku w:val="0"/>
              <w:overflowPunct w:val="0"/>
              <w:autoSpaceDE w:val="0"/>
              <w:autoSpaceDN w:val="0"/>
              <w:adjustRightInd w:val="0"/>
              <w:spacing w:before="40" w:after="0" w:line="240" w:lineRule="auto"/>
              <w:ind w:right="1"/>
              <w:jc w:val="center"/>
              <w:rPr>
                <w:rFonts w:ascii="Century" w:eastAsia="Times New Roman" w:hAnsi="Century" w:cs="Times New Roman"/>
                <w:w w:val="111"/>
                <w:sz w:val="16"/>
                <w:szCs w:val="16"/>
                <w:lang w:eastAsia="bg-BG"/>
              </w:rPr>
            </w:pPr>
            <w:r w:rsidRPr="000E7A3A">
              <w:rPr>
                <w:rFonts w:ascii="Century" w:eastAsia="Times New Roman" w:hAnsi="Century" w:cs="Times New Roman"/>
                <w:w w:val="111"/>
                <w:sz w:val="16"/>
                <w:szCs w:val="16"/>
                <w:lang w:eastAsia="bg-BG"/>
              </w:rPr>
              <w:t>+</w:t>
            </w:r>
          </w:p>
        </w:tc>
        <w:tc>
          <w:tcPr>
            <w:tcW w:w="1701" w:type="dxa"/>
            <w:shd w:val="clear" w:color="auto" w:fill="FFFFFF"/>
            <w:vAlign w:val="center"/>
          </w:tcPr>
          <w:p w14:paraId="4C56E12D" w14:textId="77777777" w:rsidR="00070CE9" w:rsidRPr="000E7A3A" w:rsidRDefault="00070CE9" w:rsidP="00E2093A">
            <w:pPr>
              <w:widowControl w:val="0"/>
              <w:kinsoku w:val="0"/>
              <w:overflowPunct w:val="0"/>
              <w:autoSpaceDE w:val="0"/>
              <w:autoSpaceDN w:val="0"/>
              <w:adjustRightInd w:val="0"/>
              <w:spacing w:before="40" w:after="0" w:line="240" w:lineRule="auto"/>
              <w:ind w:left="103" w:right="105"/>
              <w:jc w:val="center"/>
              <w:rPr>
                <w:rFonts w:ascii="Century" w:eastAsia="Times New Roman" w:hAnsi="Century" w:cs="Times New Roman"/>
                <w:w w:val="110"/>
                <w:sz w:val="16"/>
                <w:szCs w:val="16"/>
                <w:lang w:eastAsia="bg-BG"/>
              </w:rPr>
            </w:pPr>
            <w:r>
              <w:rPr>
                <w:rFonts w:ascii="Century" w:eastAsia="Times New Roman" w:hAnsi="Century" w:cs="Times New Roman"/>
                <w:w w:val="110"/>
                <w:sz w:val="16"/>
                <w:szCs w:val="16"/>
                <w:lang w:eastAsia="bg-BG"/>
              </w:rPr>
              <w:t>_</w:t>
            </w:r>
          </w:p>
        </w:tc>
      </w:tr>
      <w:tr w:rsidR="00070CE9" w:rsidRPr="000E7A3A" w14:paraId="21E8E0A0" w14:textId="77777777" w:rsidTr="00E2093A">
        <w:trPr>
          <w:trHeight w:val="640"/>
        </w:trPr>
        <w:tc>
          <w:tcPr>
            <w:tcW w:w="1969" w:type="dxa"/>
            <w:shd w:val="clear" w:color="auto" w:fill="FFFFFF"/>
          </w:tcPr>
          <w:p w14:paraId="4E9FB264" w14:textId="77777777" w:rsidR="00070CE9" w:rsidRPr="000E7A3A" w:rsidRDefault="00070CE9" w:rsidP="00E2093A">
            <w:pPr>
              <w:widowControl w:val="0"/>
              <w:kinsoku w:val="0"/>
              <w:overflowPunct w:val="0"/>
              <w:autoSpaceDE w:val="0"/>
              <w:autoSpaceDN w:val="0"/>
              <w:adjustRightInd w:val="0"/>
              <w:spacing w:before="33" w:after="0" w:line="240" w:lineRule="auto"/>
              <w:ind w:left="113"/>
              <w:rPr>
                <w:rFonts w:ascii="Century" w:eastAsia="Times New Roman" w:hAnsi="Century" w:cs="Times New Roman"/>
                <w:w w:val="105"/>
                <w:sz w:val="16"/>
                <w:szCs w:val="16"/>
                <w:lang w:eastAsia="bg-BG"/>
              </w:rPr>
            </w:pPr>
            <w:r w:rsidRPr="000E7A3A">
              <w:rPr>
                <w:rFonts w:ascii="Century" w:eastAsia="Times New Roman" w:hAnsi="Century" w:cs="Times New Roman"/>
                <w:w w:val="105"/>
                <w:sz w:val="16"/>
                <w:szCs w:val="16"/>
                <w:lang w:eastAsia="bg-BG"/>
              </w:rPr>
              <w:t>Цел 3:</w:t>
            </w:r>
            <w:r>
              <w:rPr>
                <w:rFonts w:ascii="Century" w:hAnsi="Century" w:cs="Times New Roman"/>
                <w:b/>
                <w:i/>
              </w:rPr>
              <w:t xml:space="preserve"> </w:t>
            </w:r>
            <w:r w:rsidRPr="00E53CB9">
              <w:rPr>
                <w:rFonts w:ascii="Century" w:hAnsi="Century" w:cs="Times New Roman"/>
                <w:i/>
                <w:sz w:val="16"/>
                <w:szCs w:val="16"/>
              </w:rPr>
              <w:t>„</w:t>
            </w:r>
            <w:r w:rsidR="00E53CB9" w:rsidRPr="00E53CB9">
              <w:rPr>
                <w:rFonts w:ascii="Times New Roman" w:eastAsia="Times New Roman" w:hAnsi="Times New Roman" w:cs="Times New Roman"/>
                <w:bCs/>
                <w:i/>
                <w:iCs/>
                <w:sz w:val="16"/>
                <w:szCs w:val="16"/>
              </w:rPr>
              <w:t>Мерки по киберсигурността в гражданското въздухоплаване</w:t>
            </w:r>
            <w:r w:rsidRPr="00070CE9">
              <w:rPr>
                <w:rFonts w:ascii="Times New Roman" w:eastAsia="Times New Roman" w:hAnsi="Times New Roman" w:cs="Times New Roman"/>
                <w:bCs/>
                <w:i/>
                <w:iCs/>
                <w:sz w:val="16"/>
                <w:szCs w:val="16"/>
              </w:rPr>
              <w:t>“</w:t>
            </w:r>
          </w:p>
        </w:tc>
        <w:tc>
          <w:tcPr>
            <w:tcW w:w="1701" w:type="dxa"/>
            <w:shd w:val="clear" w:color="auto" w:fill="FFFFFF"/>
            <w:vAlign w:val="center"/>
          </w:tcPr>
          <w:p w14:paraId="5F8B8A95" w14:textId="77777777" w:rsidR="00070CE9" w:rsidRPr="000E7A3A" w:rsidRDefault="00070CE9"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11"/>
                <w:sz w:val="16"/>
                <w:szCs w:val="16"/>
                <w:lang w:eastAsia="bg-BG"/>
              </w:rPr>
            </w:pPr>
            <w:r>
              <w:rPr>
                <w:rFonts w:ascii="Century" w:eastAsia="Times New Roman" w:hAnsi="Century" w:cs="Times New Roman"/>
                <w:w w:val="111"/>
                <w:sz w:val="16"/>
                <w:szCs w:val="16"/>
                <w:lang w:eastAsia="bg-BG"/>
              </w:rPr>
              <w:t>_</w:t>
            </w:r>
          </w:p>
        </w:tc>
        <w:tc>
          <w:tcPr>
            <w:tcW w:w="1843" w:type="dxa"/>
            <w:shd w:val="clear" w:color="auto" w:fill="FFFFFF"/>
            <w:vAlign w:val="center"/>
          </w:tcPr>
          <w:p w14:paraId="07505152" w14:textId="77777777" w:rsidR="00070CE9" w:rsidRPr="000E7A3A" w:rsidRDefault="00070CE9"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11"/>
                <w:sz w:val="16"/>
                <w:szCs w:val="16"/>
                <w:lang w:eastAsia="bg-BG"/>
              </w:rPr>
            </w:pPr>
            <w:r w:rsidRPr="000E7A3A">
              <w:rPr>
                <w:rFonts w:ascii="Century" w:eastAsia="Times New Roman" w:hAnsi="Century" w:cs="Times New Roman"/>
                <w:w w:val="111"/>
                <w:sz w:val="16"/>
                <w:szCs w:val="16"/>
                <w:lang w:eastAsia="bg-BG"/>
              </w:rPr>
              <w:t>+</w:t>
            </w:r>
          </w:p>
        </w:tc>
        <w:tc>
          <w:tcPr>
            <w:tcW w:w="1701" w:type="dxa"/>
            <w:shd w:val="clear" w:color="auto" w:fill="FFFFFF"/>
            <w:vAlign w:val="center"/>
          </w:tcPr>
          <w:p w14:paraId="2F4C6C70" w14:textId="77777777" w:rsidR="00070CE9" w:rsidRPr="000E7A3A" w:rsidRDefault="00070CE9" w:rsidP="00E2093A">
            <w:pPr>
              <w:widowControl w:val="0"/>
              <w:kinsoku w:val="0"/>
              <w:overflowPunct w:val="0"/>
              <w:autoSpaceDE w:val="0"/>
              <w:autoSpaceDN w:val="0"/>
              <w:adjustRightInd w:val="0"/>
              <w:spacing w:before="33" w:after="0" w:line="240" w:lineRule="auto"/>
              <w:ind w:right="2"/>
              <w:jc w:val="center"/>
              <w:rPr>
                <w:rFonts w:ascii="Century" w:eastAsia="Times New Roman" w:hAnsi="Century" w:cs="Times New Roman"/>
                <w:w w:val="111"/>
                <w:sz w:val="16"/>
                <w:szCs w:val="16"/>
                <w:lang w:eastAsia="bg-BG"/>
              </w:rPr>
            </w:pPr>
            <w:r>
              <w:rPr>
                <w:rFonts w:ascii="Century" w:eastAsia="Times New Roman" w:hAnsi="Century" w:cs="Times New Roman"/>
                <w:w w:val="111"/>
                <w:sz w:val="16"/>
                <w:szCs w:val="16"/>
                <w:lang w:eastAsia="bg-BG"/>
              </w:rPr>
              <w:t>_</w:t>
            </w:r>
          </w:p>
        </w:tc>
      </w:tr>
      <w:tr w:rsidR="00070CE9" w:rsidRPr="000E7A3A" w14:paraId="2594D742" w14:textId="77777777" w:rsidTr="00E2093A">
        <w:trPr>
          <w:trHeight w:val="640"/>
        </w:trPr>
        <w:tc>
          <w:tcPr>
            <w:tcW w:w="1969" w:type="dxa"/>
            <w:shd w:val="clear" w:color="auto" w:fill="FFFFFF"/>
          </w:tcPr>
          <w:p w14:paraId="7DFE2F17" w14:textId="77777777" w:rsidR="00070CE9" w:rsidRPr="000E7A3A" w:rsidRDefault="00070CE9" w:rsidP="00E2093A">
            <w:pPr>
              <w:widowControl w:val="0"/>
              <w:kinsoku w:val="0"/>
              <w:overflowPunct w:val="0"/>
              <w:autoSpaceDE w:val="0"/>
              <w:autoSpaceDN w:val="0"/>
              <w:adjustRightInd w:val="0"/>
              <w:spacing w:before="33" w:after="0" w:line="240" w:lineRule="auto"/>
              <w:ind w:left="113"/>
              <w:rPr>
                <w:rFonts w:ascii="Century" w:eastAsia="Times New Roman" w:hAnsi="Century" w:cs="Times New Roman"/>
                <w:w w:val="105"/>
                <w:sz w:val="16"/>
                <w:szCs w:val="16"/>
                <w:lang w:eastAsia="bg-BG"/>
              </w:rPr>
            </w:pPr>
            <w:r>
              <w:rPr>
                <w:rFonts w:ascii="Century" w:eastAsia="Times New Roman" w:hAnsi="Century" w:cs="Times New Roman"/>
                <w:w w:val="105"/>
                <w:sz w:val="16"/>
                <w:szCs w:val="16"/>
                <w:lang w:eastAsia="bg-BG"/>
              </w:rPr>
              <w:t>Цел 4</w:t>
            </w:r>
            <w:r w:rsidR="00E53CB9">
              <w:rPr>
                <w:rFonts w:ascii="Century" w:eastAsia="Times New Roman" w:hAnsi="Century" w:cs="Times New Roman"/>
                <w:w w:val="105"/>
                <w:sz w:val="16"/>
                <w:szCs w:val="16"/>
                <w:lang w:eastAsia="bg-BG"/>
              </w:rPr>
              <w:t xml:space="preserve">: </w:t>
            </w:r>
            <w:r w:rsidRPr="00E5339E">
              <w:rPr>
                <w:rFonts w:ascii="Times New Roman" w:hAnsi="Times New Roman" w:cs="Times New Roman"/>
                <w:i/>
                <w:sz w:val="16"/>
                <w:szCs w:val="16"/>
              </w:rPr>
              <w:t>„</w:t>
            </w:r>
            <w:r w:rsidR="00E53CB9" w:rsidRPr="00E53CB9">
              <w:rPr>
                <w:rFonts w:ascii="Times New Roman" w:eastAsia="Times New Roman" w:hAnsi="Times New Roman" w:cs="Times New Roman"/>
                <w:bCs/>
                <w:i/>
                <w:iCs/>
                <w:sz w:val="16"/>
                <w:szCs w:val="16"/>
              </w:rPr>
              <w:t>Въвеждане на такси за извършвани административни услуги, произтичащи от уредба на ЕС</w:t>
            </w:r>
            <w:r w:rsidRPr="00070CE9">
              <w:rPr>
                <w:rFonts w:ascii="Times New Roman" w:eastAsia="Times New Roman" w:hAnsi="Times New Roman" w:cs="Times New Roman"/>
                <w:i/>
                <w:iCs/>
                <w:sz w:val="16"/>
                <w:szCs w:val="16"/>
              </w:rPr>
              <w:t>“</w:t>
            </w:r>
          </w:p>
        </w:tc>
        <w:tc>
          <w:tcPr>
            <w:tcW w:w="1701" w:type="dxa"/>
            <w:shd w:val="clear" w:color="auto" w:fill="FFFFFF"/>
            <w:vAlign w:val="center"/>
          </w:tcPr>
          <w:p w14:paraId="1B6184D0" w14:textId="77777777" w:rsidR="00070CE9" w:rsidRPr="000E7A3A" w:rsidRDefault="00070CE9"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11"/>
                <w:sz w:val="16"/>
                <w:szCs w:val="16"/>
                <w:lang w:eastAsia="bg-BG"/>
              </w:rPr>
            </w:pPr>
            <w:r>
              <w:rPr>
                <w:rFonts w:ascii="Century" w:eastAsia="Times New Roman" w:hAnsi="Century" w:cs="Times New Roman"/>
                <w:w w:val="111"/>
                <w:sz w:val="16"/>
                <w:szCs w:val="16"/>
                <w:lang w:eastAsia="bg-BG"/>
              </w:rPr>
              <w:t>_</w:t>
            </w:r>
          </w:p>
        </w:tc>
        <w:tc>
          <w:tcPr>
            <w:tcW w:w="1843" w:type="dxa"/>
            <w:shd w:val="clear" w:color="auto" w:fill="FFFFFF"/>
            <w:vAlign w:val="center"/>
          </w:tcPr>
          <w:p w14:paraId="0730D1FE" w14:textId="77777777" w:rsidR="00070CE9" w:rsidRPr="000E7A3A" w:rsidRDefault="00070CE9"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11"/>
                <w:sz w:val="16"/>
                <w:szCs w:val="16"/>
                <w:lang w:eastAsia="bg-BG"/>
              </w:rPr>
            </w:pPr>
            <w:r>
              <w:rPr>
                <w:rFonts w:ascii="Century" w:eastAsia="Times New Roman" w:hAnsi="Century" w:cs="Times New Roman"/>
                <w:w w:val="111"/>
                <w:sz w:val="16"/>
                <w:szCs w:val="16"/>
                <w:lang w:eastAsia="bg-BG"/>
              </w:rPr>
              <w:t>+</w:t>
            </w:r>
          </w:p>
        </w:tc>
        <w:tc>
          <w:tcPr>
            <w:tcW w:w="1701" w:type="dxa"/>
            <w:shd w:val="clear" w:color="auto" w:fill="FFFFFF"/>
            <w:vAlign w:val="center"/>
          </w:tcPr>
          <w:p w14:paraId="76F4BA1D" w14:textId="77777777" w:rsidR="00070CE9" w:rsidRPr="000E7A3A" w:rsidRDefault="00070CE9" w:rsidP="00E2093A">
            <w:pPr>
              <w:widowControl w:val="0"/>
              <w:kinsoku w:val="0"/>
              <w:overflowPunct w:val="0"/>
              <w:autoSpaceDE w:val="0"/>
              <w:autoSpaceDN w:val="0"/>
              <w:adjustRightInd w:val="0"/>
              <w:spacing w:before="33" w:after="0" w:line="240" w:lineRule="auto"/>
              <w:ind w:right="2"/>
              <w:jc w:val="center"/>
              <w:rPr>
                <w:rFonts w:ascii="Century" w:eastAsia="Times New Roman" w:hAnsi="Century" w:cs="Times New Roman"/>
                <w:w w:val="111"/>
                <w:sz w:val="16"/>
                <w:szCs w:val="16"/>
                <w:lang w:eastAsia="bg-BG"/>
              </w:rPr>
            </w:pPr>
            <w:r>
              <w:rPr>
                <w:rFonts w:ascii="Century" w:eastAsia="Times New Roman" w:hAnsi="Century" w:cs="Times New Roman"/>
                <w:w w:val="111"/>
                <w:sz w:val="16"/>
                <w:szCs w:val="16"/>
                <w:lang w:eastAsia="bg-BG"/>
              </w:rPr>
              <w:t>_</w:t>
            </w:r>
          </w:p>
        </w:tc>
      </w:tr>
      <w:tr w:rsidR="00070CE9" w:rsidRPr="000E7A3A" w14:paraId="0CD6F5AD" w14:textId="77777777" w:rsidTr="00E2093A">
        <w:trPr>
          <w:trHeight w:val="640"/>
        </w:trPr>
        <w:tc>
          <w:tcPr>
            <w:tcW w:w="1969" w:type="dxa"/>
            <w:shd w:val="clear" w:color="auto" w:fill="FFFFFF"/>
          </w:tcPr>
          <w:p w14:paraId="5A12C808" w14:textId="77777777" w:rsidR="00070CE9" w:rsidRPr="000E7A3A" w:rsidRDefault="00070CE9" w:rsidP="00E53CB9">
            <w:pPr>
              <w:widowControl w:val="0"/>
              <w:kinsoku w:val="0"/>
              <w:overflowPunct w:val="0"/>
              <w:autoSpaceDE w:val="0"/>
              <w:autoSpaceDN w:val="0"/>
              <w:adjustRightInd w:val="0"/>
              <w:spacing w:before="33" w:after="0" w:line="240" w:lineRule="auto"/>
              <w:ind w:left="113"/>
              <w:rPr>
                <w:rFonts w:ascii="Century" w:eastAsia="Times New Roman" w:hAnsi="Century" w:cs="Times New Roman"/>
                <w:w w:val="105"/>
                <w:sz w:val="16"/>
                <w:szCs w:val="16"/>
                <w:lang w:eastAsia="bg-BG"/>
              </w:rPr>
            </w:pPr>
            <w:r>
              <w:rPr>
                <w:rFonts w:ascii="Century" w:eastAsia="Times New Roman" w:hAnsi="Century" w:cs="Times New Roman"/>
                <w:w w:val="105"/>
                <w:sz w:val="16"/>
                <w:szCs w:val="16"/>
                <w:lang w:eastAsia="bg-BG"/>
              </w:rPr>
              <w:t>Цел 5</w:t>
            </w:r>
            <w:r w:rsidR="00E53CB9">
              <w:rPr>
                <w:rFonts w:ascii="Century" w:eastAsia="Times New Roman" w:hAnsi="Century" w:cs="Times New Roman"/>
                <w:w w:val="105"/>
                <w:sz w:val="16"/>
                <w:szCs w:val="16"/>
                <w:lang w:eastAsia="bg-BG"/>
              </w:rPr>
              <w:t xml:space="preserve">: </w:t>
            </w:r>
            <w:r w:rsidRPr="00E5339E">
              <w:rPr>
                <w:rFonts w:ascii="Century" w:hAnsi="Century" w:cs="Times New Roman"/>
                <w:i/>
                <w:sz w:val="16"/>
                <w:szCs w:val="16"/>
              </w:rPr>
              <w:t>„</w:t>
            </w:r>
            <w:r w:rsidR="00E53CB9" w:rsidRPr="00E53CB9">
              <w:rPr>
                <w:rFonts w:ascii="Times New Roman" w:eastAsia="Calibri" w:hAnsi="Times New Roman" w:cs="Times New Roman"/>
                <w:bCs/>
                <w:i/>
                <w:iCs/>
                <w:color w:val="000000"/>
                <w:sz w:val="16"/>
                <w:szCs w:val="16"/>
              </w:rPr>
              <w:t>Създаване на административнонаказателни разпоредби, произтичащи от уредбата на ЕС</w:t>
            </w:r>
            <w:r w:rsidRPr="00070CE9">
              <w:rPr>
                <w:rFonts w:ascii="Times New Roman" w:eastAsia="Calibri" w:hAnsi="Times New Roman" w:cs="Times New Roman"/>
                <w:i/>
                <w:iCs/>
                <w:color w:val="000000"/>
                <w:sz w:val="16"/>
                <w:szCs w:val="16"/>
              </w:rPr>
              <w:t>“</w:t>
            </w:r>
          </w:p>
        </w:tc>
        <w:tc>
          <w:tcPr>
            <w:tcW w:w="1701" w:type="dxa"/>
            <w:shd w:val="clear" w:color="auto" w:fill="FFFFFF"/>
            <w:vAlign w:val="center"/>
          </w:tcPr>
          <w:p w14:paraId="1D90B892" w14:textId="77777777" w:rsidR="00070CE9" w:rsidRPr="000E7A3A" w:rsidRDefault="00070CE9"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11"/>
                <w:sz w:val="16"/>
                <w:szCs w:val="16"/>
                <w:lang w:eastAsia="bg-BG"/>
              </w:rPr>
            </w:pPr>
            <w:r>
              <w:rPr>
                <w:rFonts w:ascii="Century" w:eastAsia="Times New Roman" w:hAnsi="Century" w:cs="Times New Roman"/>
                <w:w w:val="111"/>
                <w:sz w:val="16"/>
                <w:szCs w:val="16"/>
                <w:lang w:eastAsia="bg-BG"/>
              </w:rPr>
              <w:t>_</w:t>
            </w:r>
          </w:p>
        </w:tc>
        <w:tc>
          <w:tcPr>
            <w:tcW w:w="1843" w:type="dxa"/>
            <w:shd w:val="clear" w:color="auto" w:fill="FFFFFF"/>
            <w:vAlign w:val="center"/>
          </w:tcPr>
          <w:p w14:paraId="54056E76" w14:textId="77777777" w:rsidR="00070CE9" w:rsidRPr="000E7A3A" w:rsidRDefault="00070CE9"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11"/>
                <w:sz w:val="16"/>
                <w:szCs w:val="16"/>
                <w:lang w:eastAsia="bg-BG"/>
              </w:rPr>
            </w:pPr>
            <w:r>
              <w:rPr>
                <w:rFonts w:ascii="Century" w:eastAsia="Times New Roman" w:hAnsi="Century" w:cs="Times New Roman"/>
                <w:w w:val="111"/>
                <w:sz w:val="16"/>
                <w:szCs w:val="16"/>
                <w:lang w:eastAsia="bg-BG"/>
              </w:rPr>
              <w:t>+</w:t>
            </w:r>
          </w:p>
        </w:tc>
        <w:tc>
          <w:tcPr>
            <w:tcW w:w="1701" w:type="dxa"/>
            <w:shd w:val="clear" w:color="auto" w:fill="FFFFFF"/>
            <w:vAlign w:val="center"/>
          </w:tcPr>
          <w:p w14:paraId="6F6B9243" w14:textId="77777777" w:rsidR="00070CE9" w:rsidRPr="000E7A3A" w:rsidRDefault="00070CE9" w:rsidP="00E2093A">
            <w:pPr>
              <w:widowControl w:val="0"/>
              <w:kinsoku w:val="0"/>
              <w:overflowPunct w:val="0"/>
              <w:autoSpaceDE w:val="0"/>
              <w:autoSpaceDN w:val="0"/>
              <w:adjustRightInd w:val="0"/>
              <w:spacing w:before="33" w:after="0" w:line="240" w:lineRule="auto"/>
              <w:ind w:right="2"/>
              <w:jc w:val="center"/>
              <w:rPr>
                <w:rFonts w:ascii="Century" w:eastAsia="Times New Roman" w:hAnsi="Century" w:cs="Times New Roman"/>
                <w:w w:val="111"/>
                <w:sz w:val="16"/>
                <w:szCs w:val="16"/>
                <w:lang w:eastAsia="bg-BG"/>
              </w:rPr>
            </w:pPr>
            <w:r>
              <w:rPr>
                <w:rFonts w:ascii="Century" w:eastAsia="Times New Roman" w:hAnsi="Century" w:cs="Times New Roman"/>
                <w:w w:val="111"/>
                <w:sz w:val="16"/>
                <w:szCs w:val="16"/>
                <w:lang w:eastAsia="bg-BG"/>
              </w:rPr>
              <w:t>_</w:t>
            </w:r>
          </w:p>
        </w:tc>
      </w:tr>
      <w:tr w:rsidR="000811DF" w:rsidRPr="000E7A3A" w14:paraId="7717379A" w14:textId="77777777" w:rsidTr="00D03909">
        <w:trPr>
          <w:trHeight w:val="373"/>
        </w:trPr>
        <w:tc>
          <w:tcPr>
            <w:tcW w:w="1969" w:type="dxa"/>
            <w:shd w:val="clear" w:color="auto" w:fill="9CC2E5" w:themeFill="accent1" w:themeFillTint="99"/>
          </w:tcPr>
          <w:p w14:paraId="2D9B9F87" w14:textId="77777777" w:rsidR="000811DF" w:rsidRPr="000E7A3A" w:rsidRDefault="000811DF" w:rsidP="00E2093A">
            <w:pPr>
              <w:widowControl w:val="0"/>
              <w:kinsoku w:val="0"/>
              <w:overflowPunct w:val="0"/>
              <w:autoSpaceDE w:val="0"/>
              <w:autoSpaceDN w:val="0"/>
              <w:adjustRightInd w:val="0"/>
              <w:spacing w:before="18" w:after="0" w:line="240" w:lineRule="auto"/>
              <w:ind w:left="113"/>
              <w:rPr>
                <w:rFonts w:ascii="Century" w:eastAsia="Times New Roman" w:hAnsi="Century" w:cs="Times New Roman"/>
                <w:b/>
                <w:bCs/>
                <w:i/>
                <w:iCs/>
                <w:sz w:val="16"/>
                <w:szCs w:val="16"/>
                <w:lang w:eastAsia="bg-BG"/>
              </w:rPr>
            </w:pPr>
            <w:r>
              <w:rPr>
                <w:rFonts w:ascii="Century" w:eastAsia="Times New Roman" w:hAnsi="Century" w:cs="Times New Roman"/>
                <w:b/>
                <w:bCs/>
                <w:i/>
                <w:iCs/>
                <w:sz w:val="16"/>
                <w:szCs w:val="16"/>
                <w:lang w:eastAsia="bg-BG"/>
              </w:rPr>
              <w:t>Ефикасност</w:t>
            </w:r>
          </w:p>
        </w:tc>
        <w:tc>
          <w:tcPr>
            <w:tcW w:w="1701" w:type="dxa"/>
            <w:shd w:val="clear" w:color="auto" w:fill="FFFFFF"/>
            <w:vAlign w:val="center"/>
          </w:tcPr>
          <w:p w14:paraId="4643C1EE"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p>
        </w:tc>
        <w:tc>
          <w:tcPr>
            <w:tcW w:w="1843" w:type="dxa"/>
            <w:shd w:val="clear" w:color="auto" w:fill="FFFFFF"/>
            <w:vAlign w:val="center"/>
          </w:tcPr>
          <w:p w14:paraId="307390AB" w14:textId="77777777" w:rsidR="000811DF" w:rsidRPr="000E7A3A" w:rsidRDefault="000811DF" w:rsidP="00E2093A">
            <w:pPr>
              <w:widowControl w:val="0"/>
              <w:kinsoku w:val="0"/>
              <w:overflowPunct w:val="0"/>
              <w:autoSpaceDE w:val="0"/>
              <w:autoSpaceDN w:val="0"/>
              <w:adjustRightInd w:val="0"/>
              <w:spacing w:before="33" w:after="0" w:line="240" w:lineRule="auto"/>
              <w:ind w:left="21" w:right="21"/>
              <w:jc w:val="center"/>
              <w:rPr>
                <w:rFonts w:ascii="Century" w:eastAsia="Times New Roman" w:hAnsi="Century" w:cs="Times New Roman"/>
                <w:sz w:val="16"/>
                <w:szCs w:val="16"/>
                <w:lang w:eastAsia="bg-BG"/>
              </w:rPr>
            </w:pPr>
          </w:p>
        </w:tc>
        <w:tc>
          <w:tcPr>
            <w:tcW w:w="1701" w:type="dxa"/>
            <w:shd w:val="clear" w:color="auto" w:fill="FFFFFF"/>
            <w:vAlign w:val="center"/>
          </w:tcPr>
          <w:p w14:paraId="5C81B55A"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p>
        </w:tc>
      </w:tr>
      <w:tr w:rsidR="000811DF" w:rsidRPr="000E7A3A" w14:paraId="6CB996F0" w14:textId="77777777" w:rsidTr="00D03909">
        <w:trPr>
          <w:trHeight w:val="373"/>
        </w:trPr>
        <w:tc>
          <w:tcPr>
            <w:tcW w:w="1969" w:type="dxa"/>
            <w:shd w:val="clear" w:color="auto" w:fill="9CC2E5" w:themeFill="accent1" w:themeFillTint="99"/>
          </w:tcPr>
          <w:p w14:paraId="50BCFD17" w14:textId="77777777" w:rsidR="000811DF" w:rsidRPr="000E7A3A" w:rsidRDefault="000811DF" w:rsidP="00E2093A">
            <w:pPr>
              <w:widowControl w:val="0"/>
              <w:kinsoku w:val="0"/>
              <w:overflowPunct w:val="0"/>
              <w:autoSpaceDE w:val="0"/>
              <w:autoSpaceDN w:val="0"/>
              <w:adjustRightInd w:val="0"/>
              <w:spacing w:before="18" w:after="0" w:line="240" w:lineRule="auto"/>
              <w:ind w:left="113"/>
              <w:rPr>
                <w:rFonts w:ascii="Century" w:eastAsia="Times New Roman" w:hAnsi="Century" w:cs="Times New Roman"/>
                <w:b/>
                <w:bCs/>
                <w:i/>
                <w:iCs/>
                <w:sz w:val="16"/>
                <w:szCs w:val="16"/>
                <w:lang w:eastAsia="bg-BG"/>
              </w:rPr>
            </w:pPr>
            <w:r w:rsidRPr="000E7A3A">
              <w:rPr>
                <w:rFonts w:ascii="Century" w:eastAsia="Times New Roman" w:hAnsi="Century" w:cs="Times New Roman"/>
                <w:w w:val="105"/>
                <w:sz w:val="16"/>
                <w:szCs w:val="16"/>
                <w:lang w:eastAsia="bg-BG"/>
              </w:rPr>
              <w:t xml:space="preserve">Цел 1: </w:t>
            </w:r>
            <w:r w:rsidR="00E53CB9">
              <w:rPr>
                <w:rFonts w:ascii="Century" w:eastAsia="Times New Roman" w:hAnsi="Century" w:cs="Times New Roman"/>
                <w:w w:val="105"/>
                <w:sz w:val="16"/>
                <w:szCs w:val="16"/>
                <w:lang w:eastAsia="bg-BG"/>
              </w:rPr>
              <w:t>„</w:t>
            </w:r>
            <w:r w:rsidR="00E53CB9" w:rsidRPr="00E53CB9">
              <w:rPr>
                <w:rFonts w:ascii="Times New Roman" w:hAnsi="Times New Roman"/>
                <w:bCs/>
                <w:i/>
                <w:iCs/>
                <w:sz w:val="16"/>
                <w:szCs w:val="16"/>
              </w:rPr>
              <w:t>Постигане на съответствие с изискванията на ЗОАРАКСД и 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r w:rsidR="00E53CB9">
              <w:rPr>
                <w:rFonts w:ascii="Times New Roman" w:hAnsi="Times New Roman"/>
                <w:bCs/>
                <w:i/>
                <w:iCs/>
                <w:sz w:val="16"/>
                <w:szCs w:val="16"/>
              </w:rPr>
              <w:t>“</w:t>
            </w:r>
          </w:p>
        </w:tc>
        <w:tc>
          <w:tcPr>
            <w:tcW w:w="1701" w:type="dxa"/>
            <w:shd w:val="clear" w:color="auto" w:fill="FFFFFF"/>
            <w:vAlign w:val="center"/>
          </w:tcPr>
          <w:p w14:paraId="7D4635CA"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tc>
        <w:tc>
          <w:tcPr>
            <w:tcW w:w="1843" w:type="dxa"/>
            <w:shd w:val="clear" w:color="auto" w:fill="FFFFFF"/>
            <w:vAlign w:val="center"/>
          </w:tcPr>
          <w:p w14:paraId="098A8FCE" w14:textId="77777777" w:rsidR="000811DF" w:rsidRPr="000E7A3A" w:rsidRDefault="000811DF" w:rsidP="00E2093A">
            <w:pPr>
              <w:widowControl w:val="0"/>
              <w:kinsoku w:val="0"/>
              <w:overflowPunct w:val="0"/>
              <w:autoSpaceDE w:val="0"/>
              <w:autoSpaceDN w:val="0"/>
              <w:adjustRightInd w:val="0"/>
              <w:spacing w:before="33" w:after="0" w:line="240" w:lineRule="auto"/>
              <w:ind w:left="21" w:right="21"/>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w:t>
            </w:r>
          </w:p>
        </w:tc>
        <w:tc>
          <w:tcPr>
            <w:tcW w:w="1701" w:type="dxa"/>
            <w:shd w:val="clear" w:color="auto" w:fill="FFFFFF"/>
            <w:vAlign w:val="center"/>
          </w:tcPr>
          <w:p w14:paraId="23BB8A69"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tc>
      </w:tr>
      <w:tr w:rsidR="000811DF" w:rsidRPr="000E7A3A" w14:paraId="1540931C" w14:textId="77777777" w:rsidTr="00D03909">
        <w:trPr>
          <w:trHeight w:val="373"/>
        </w:trPr>
        <w:tc>
          <w:tcPr>
            <w:tcW w:w="1969" w:type="dxa"/>
            <w:shd w:val="clear" w:color="auto" w:fill="9CC2E5" w:themeFill="accent1" w:themeFillTint="99"/>
          </w:tcPr>
          <w:p w14:paraId="26E06941" w14:textId="77777777" w:rsidR="00E53CB9" w:rsidRPr="00C45254" w:rsidRDefault="000811DF" w:rsidP="00E53CB9">
            <w:pPr>
              <w:ind w:left="134"/>
              <w:jc w:val="both"/>
              <w:rPr>
                <w:rFonts w:ascii="Century" w:hAnsi="Century" w:cs="Times New Roman"/>
                <w:b/>
                <w:i/>
                <w:u w:val="single"/>
              </w:rPr>
            </w:pPr>
            <w:r w:rsidRPr="000E7A3A">
              <w:rPr>
                <w:rFonts w:ascii="Century" w:eastAsia="Times New Roman" w:hAnsi="Century" w:cs="Times New Roman"/>
                <w:w w:val="105"/>
                <w:sz w:val="16"/>
                <w:szCs w:val="16"/>
                <w:lang w:eastAsia="bg-BG"/>
              </w:rPr>
              <w:t xml:space="preserve">Цел 2: </w:t>
            </w:r>
            <w:r w:rsidR="00E53CB9" w:rsidRPr="00070CE9">
              <w:rPr>
                <w:rFonts w:ascii="Times New Roman" w:eastAsia="Times New Roman" w:hAnsi="Times New Roman" w:cs="Times New Roman"/>
                <w:bCs/>
                <w:i/>
                <w:iCs/>
                <w:sz w:val="16"/>
                <w:szCs w:val="16"/>
              </w:rPr>
              <w:t>„</w:t>
            </w:r>
            <w:r w:rsidR="00E53CB9" w:rsidRPr="00E53CB9">
              <w:rPr>
                <w:rFonts w:ascii="Times New Roman" w:eastAsia="Times New Roman" w:hAnsi="Times New Roman" w:cs="Times New Roman"/>
                <w:bCs/>
                <w:i/>
                <w:iCs/>
                <w:sz w:val="16"/>
                <w:szCs w:val="16"/>
              </w:rPr>
              <w:t>Прекратяване на наказателната процедура пред ЕК</w:t>
            </w:r>
            <w:r w:rsidR="00E53CB9" w:rsidRPr="00070CE9">
              <w:rPr>
                <w:rFonts w:ascii="Times New Roman" w:eastAsia="Calibri" w:hAnsi="Times New Roman" w:cs="Times New Roman"/>
                <w:bCs/>
                <w:i/>
                <w:iCs/>
                <w:color w:val="000000"/>
                <w:sz w:val="16"/>
                <w:szCs w:val="16"/>
              </w:rPr>
              <w:t>“</w:t>
            </w:r>
          </w:p>
          <w:p w14:paraId="0A32A407" w14:textId="77777777" w:rsidR="000811DF" w:rsidRPr="000E7A3A" w:rsidRDefault="000811DF" w:rsidP="00E2093A">
            <w:pPr>
              <w:widowControl w:val="0"/>
              <w:kinsoku w:val="0"/>
              <w:overflowPunct w:val="0"/>
              <w:autoSpaceDE w:val="0"/>
              <w:autoSpaceDN w:val="0"/>
              <w:adjustRightInd w:val="0"/>
              <w:spacing w:before="18" w:after="0" w:line="240" w:lineRule="auto"/>
              <w:ind w:left="113"/>
              <w:rPr>
                <w:rFonts w:ascii="Century" w:eastAsia="Times New Roman" w:hAnsi="Century" w:cs="Times New Roman"/>
                <w:b/>
                <w:bCs/>
                <w:i/>
                <w:iCs/>
                <w:sz w:val="16"/>
                <w:szCs w:val="16"/>
                <w:lang w:eastAsia="bg-BG"/>
              </w:rPr>
            </w:pPr>
          </w:p>
        </w:tc>
        <w:tc>
          <w:tcPr>
            <w:tcW w:w="1701" w:type="dxa"/>
            <w:shd w:val="clear" w:color="auto" w:fill="FFFFFF"/>
            <w:vAlign w:val="center"/>
          </w:tcPr>
          <w:p w14:paraId="53CB69F9"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tc>
        <w:tc>
          <w:tcPr>
            <w:tcW w:w="1843" w:type="dxa"/>
            <w:shd w:val="clear" w:color="auto" w:fill="FFFFFF"/>
            <w:vAlign w:val="center"/>
          </w:tcPr>
          <w:p w14:paraId="3DAD4F99" w14:textId="77777777" w:rsidR="000811DF" w:rsidRPr="000E7A3A" w:rsidRDefault="000811DF" w:rsidP="00E2093A">
            <w:pPr>
              <w:widowControl w:val="0"/>
              <w:kinsoku w:val="0"/>
              <w:overflowPunct w:val="0"/>
              <w:autoSpaceDE w:val="0"/>
              <w:autoSpaceDN w:val="0"/>
              <w:adjustRightInd w:val="0"/>
              <w:spacing w:before="33" w:after="0" w:line="240" w:lineRule="auto"/>
              <w:ind w:left="21" w:right="21"/>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w:t>
            </w:r>
          </w:p>
        </w:tc>
        <w:tc>
          <w:tcPr>
            <w:tcW w:w="1701" w:type="dxa"/>
            <w:shd w:val="clear" w:color="auto" w:fill="FFFFFF"/>
            <w:vAlign w:val="center"/>
          </w:tcPr>
          <w:p w14:paraId="3CD367C4"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tc>
      </w:tr>
      <w:tr w:rsidR="000811DF" w:rsidRPr="000E7A3A" w14:paraId="62E49612" w14:textId="77777777" w:rsidTr="00D03909">
        <w:trPr>
          <w:trHeight w:val="373"/>
        </w:trPr>
        <w:tc>
          <w:tcPr>
            <w:tcW w:w="1969" w:type="dxa"/>
            <w:shd w:val="clear" w:color="auto" w:fill="9CC2E5" w:themeFill="accent1" w:themeFillTint="99"/>
          </w:tcPr>
          <w:p w14:paraId="695868E5" w14:textId="77777777" w:rsidR="000811DF" w:rsidRPr="000E7A3A" w:rsidRDefault="000811DF" w:rsidP="00E2093A">
            <w:pPr>
              <w:widowControl w:val="0"/>
              <w:kinsoku w:val="0"/>
              <w:overflowPunct w:val="0"/>
              <w:autoSpaceDE w:val="0"/>
              <w:autoSpaceDN w:val="0"/>
              <w:adjustRightInd w:val="0"/>
              <w:spacing w:before="18" w:after="0" w:line="240" w:lineRule="auto"/>
              <w:ind w:left="113"/>
              <w:rPr>
                <w:rFonts w:ascii="Century" w:eastAsia="Times New Roman" w:hAnsi="Century" w:cs="Times New Roman"/>
                <w:b/>
                <w:bCs/>
                <w:i/>
                <w:iCs/>
                <w:sz w:val="16"/>
                <w:szCs w:val="16"/>
                <w:lang w:eastAsia="bg-BG"/>
              </w:rPr>
            </w:pPr>
            <w:r w:rsidRPr="000E7A3A">
              <w:rPr>
                <w:rFonts w:ascii="Century" w:eastAsia="Times New Roman" w:hAnsi="Century" w:cs="Times New Roman"/>
                <w:w w:val="105"/>
                <w:sz w:val="16"/>
                <w:szCs w:val="16"/>
                <w:lang w:eastAsia="bg-BG"/>
              </w:rPr>
              <w:t>Цел 3</w:t>
            </w:r>
            <w:r w:rsidR="00E53CB9">
              <w:rPr>
                <w:rFonts w:ascii="Century" w:eastAsia="Times New Roman" w:hAnsi="Century" w:cs="Times New Roman"/>
                <w:w w:val="105"/>
                <w:sz w:val="16"/>
                <w:szCs w:val="16"/>
                <w:lang w:eastAsia="bg-BG"/>
              </w:rPr>
              <w:t xml:space="preserve"> </w:t>
            </w:r>
            <w:r w:rsidR="00E53CB9" w:rsidRPr="00E53CB9">
              <w:rPr>
                <w:rFonts w:ascii="Century" w:hAnsi="Century" w:cs="Times New Roman"/>
                <w:i/>
                <w:sz w:val="16"/>
                <w:szCs w:val="16"/>
              </w:rPr>
              <w:t>„</w:t>
            </w:r>
            <w:r w:rsidR="00E53CB9" w:rsidRPr="00E53CB9">
              <w:rPr>
                <w:rFonts w:ascii="Times New Roman" w:eastAsia="Times New Roman" w:hAnsi="Times New Roman" w:cs="Times New Roman"/>
                <w:bCs/>
                <w:i/>
                <w:iCs/>
                <w:sz w:val="16"/>
                <w:szCs w:val="16"/>
              </w:rPr>
              <w:t>Мерки по киберсигурността в гражданското въздухоплаване</w:t>
            </w:r>
            <w:r w:rsidR="00E53CB9" w:rsidRPr="00070CE9">
              <w:rPr>
                <w:rFonts w:ascii="Times New Roman" w:eastAsia="Times New Roman" w:hAnsi="Times New Roman" w:cs="Times New Roman"/>
                <w:bCs/>
                <w:i/>
                <w:iCs/>
                <w:sz w:val="16"/>
                <w:szCs w:val="16"/>
              </w:rPr>
              <w:t>“</w:t>
            </w:r>
          </w:p>
        </w:tc>
        <w:tc>
          <w:tcPr>
            <w:tcW w:w="1701" w:type="dxa"/>
            <w:shd w:val="clear" w:color="auto" w:fill="FFFFFF"/>
            <w:vAlign w:val="center"/>
          </w:tcPr>
          <w:p w14:paraId="7FBCFD38"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tc>
        <w:tc>
          <w:tcPr>
            <w:tcW w:w="1843" w:type="dxa"/>
            <w:shd w:val="clear" w:color="auto" w:fill="FFFFFF"/>
            <w:vAlign w:val="center"/>
          </w:tcPr>
          <w:p w14:paraId="104B39FE" w14:textId="77777777" w:rsidR="000811DF" w:rsidRPr="000E7A3A" w:rsidRDefault="000811DF" w:rsidP="00E2093A">
            <w:pPr>
              <w:widowControl w:val="0"/>
              <w:kinsoku w:val="0"/>
              <w:overflowPunct w:val="0"/>
              <w:autoSpaceDE w:val="0"/>
              <w:autoSpaceDN w:val="0"/>
              <w:adjustRightInd w:val="0"/>
              <w:spacing w:before="33" w:after="0" w:line="240" w:lineRule="auto"/>
              <w:ind w:left="21" w:right="21"/>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w:t>
            </w:r>
          </w:p>
        </w:tc>
        <w:tc>
          <w:tcPr>
            <w:tcW w:w="1701" w:type="dxa"/>
            <w:shd w:val="clear" w:color="auto" w:fill="FFFFFF"/>
            <w:vAlign w:val="center"/>
          </w:tcPr>
          <w:p w14:paraId="30FC8770"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p>
        </w:tc>
      </w:tr>
      <w:tr w:rsidR="000811DF" w:rsidRPr="000E7A3A" w14:paraId="5FE9BA15" w14:textId="77777777" w:rsidTr="00D03909">
        <w:trPr>
          <w:trHeight w:val="42"/>
        </w:trPr>
        <w:tc>
          <w:tcPr>
            <w:tcW w:w="1969" w:type="dxa"/>
            <w:shd w:val="clear" w:color="auto" w:fill="9CC2E5" w:themeFill="accent1" w:themeFillTint="99"/>
          </w:tcPr>
          <w:p w14:paraId="765E2E31" w14:textId="77777777" w:rsidR="000811DF" w:rsidRPr="000E7A3A" w:rsidRDefault="000811DF" w:rsidP="00E2093A">
            <w:pPr>
              <w:widowControl w:val="0"/>
              <w:kinsoku w:val="0"/>
              <w:overflowPunct w:val="0"/>
              <w:autoSpaceDE w:val="0"/>
              <w:autoSpaceDN w:val="0"/>
              <w:adjustRightInd w:val="0"/>
              <w:spacing w:before="18" w:after="0" w:line="240" w:lineRule="auto"/>
              <w:ind w:left="113"/>
              <w:rPr>
                <w:rFonts w:ascii="Century" w:eastAsia="Times New Roman" w:hAnsi="Century" w:cs="Times New Roman"/>
                <w:b/>
                <w:bCs/>
                <w:i/>
                <w:iCs/>
                <w:sz w:val="16"/>
                <w:szCs w:val="16"/>
                <w:lang w:eastAsia="bg-BG"/>
              </w:rPr>
            </w:pPr>
            <w:r>
              <w:rPr>
                <w:rFonts w:ascii="Century" w:eastAsia="Times New Roman" w:hAnsi="Century" w:cs="Times New Roman"/>
                <w:w w:val="105"/>
                <w:sz w:val="16"/>
                <w:szCs w:val="16"/>
                <w:lang w:eastAsia="bg-BG"/>
              </w:rPr>
              <w:t>Цел 4</w:t>
            </w:r>
            <w:r w:rsidR="003E62BA">
              <w:rPr>
                <w:rFonts w:ascii="Century" w:eastAsia="Times New Roman" w:hAnsi="Century" w:cs="Times New Roman"/>
                <w:w w:val="105"/>
                <w:sz w:val="16"/>
                <w:szCs w:val="16"/>
                <w:lang w:eastAsia="bg-BG"/>
              </w:rPr>
              <w:t xml:space="preserve"> </w:t>
            </w:r>
            <w:r w:rsidR="003E62BA" w:rsidRPr="00E16878">
              <w:rPr>
                <w:rFonts w:ascii="Times New Roman" w:hAnsi="Times New Roman" w:cs="Times New Roman"/>
                <w:i/>
                <w:sz w:val="16"/>
                <w:szCs w:val="16"/>
              </w:rPr>
              <w:t>„</w:t>
            </w:r>
            <w:r w:rsidR="003E62BA" w:rsidRPr="00E53CB9">
              <w:rPr>
                <w:rFonts w:ascii="Times New Roman" w:eastAsia="Times New Roman" w:hAnsi="Times New Roman" w:cs="Times New Roman"/>
                <w:bCs/>
                <w:i/>
                <w:iCs/>
                <w:sz w:val="16"/>
                <w:szCs w:val="16"/>
              </w:rPr>
              <w:t>Въвеждане на такси за извършвани административни услуги, произтичащи от уредба на ЕС</w:t>
            </w:r>
            <w:r w:rsidR="003E62BA" w:rsidRPr="00070CE9">
              <w:rPr>
                <w:rFonts w:ascii="Times New Roman" w:eastAsia="Times New Roman" w:hAnsi="Times New Roman" w:cs="Times New Roman"/>
                <w:i/>
                <w:iCs/>
                <w:sz w:val="16"/>
                <w:szCs w:val="16"/>
              </w:rPr>
              <w:t>“</w:t>
            </w:r>
          </w:p>
        </w:tc>
        <w:tc>
          <w:tcPr>
            <w:tcW w:w="1701" w:type="dxa"/>
            <w:shd w:val="clear" w:color="auto" w:fill="FFFFFF"/>
            <w:vAlign w:val="center"/>
          </w:tcPr>
          <w:p w14:paraId="161EFF18" w14:textId="77777777" w:rsidR="000811DF"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p w14:paraId="3E2D07C5"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p>
        </w:tc>
        <w:tc>
          <w:tcPr>
            <w:tcW w:w="1843" w:type="dxa"/>
            <w:shd w:val="clear" w:color="auto" w:fill="FFFFFF"/>
            <w:vAlign w:val="center"/>
          </w:tcPr>
          <w:p w14:paraId="608FF86A" w14:textId="77777777" w:rsidR="000811DF" w:rsidRPr="000E7A3A" w:rsidRDefault="000811DF" w:rsidP="00E2093A">
            <w:pPr>
              <w:widowControl w:val="0"/>
              <w:kinsoku w:val="0"/>
              <w:overflowPunct w:val="0"/>
              <w:autoSpaceDE w:val="0"/>
              <w:autoSpaceDN w:val="0"/>
              <w:adjustRightInd w:val="0"/>
              <w:spacing w:before="33" w:after="0" w:line="240" w:lineRule="auto"/>
              <w:ind w:left="21" w:right="21"/>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w:t>
            </w:r>
          </w:p>
        </w:tc>
        <w:tc>
          <w:tcPr>
            <w:tcW w:w="1701" w:type="dxa"/>
            <w:shd w:val="clear" w:color="auto" w:fill="FFFFFF"/>
            <w:vAlign w:val="center"/>
          </w:tcPr>
          <w:p w14:paraId="0E39F146"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tc>
      </w:tr>
      <w:tr w:rsidR="000811DF" w:rsidRPr="000E7A3A" w14:paraId="5F8AB06D" w14:textId="77777777" w:rsidTr="00D03909">
        <w:trPr>
          <w:trHeight w:val="42"/>
        </w:trPr>
        <w:tc>
          <w:tcPr>
            <w:tcW w:w="1969" w:type="dxa"/>
            <w:shd w:val="clear" w:color="auto" w:fill="9CC2E5" w:themeFill="accent1" w:themeFillTint="99"/>
          </w:tcPr>
          <w:p w14:paraId="2494A58D" w14:textId="77777777" w:rsidR="000811DF" w:rsidRPr="000E7A3A" w:rsidRDefault="003E62BA" w:rsidP="00E2093A">
            <w:pPr>
              <w:widowControl w:val="0"/>
              <w:kinsoku w:val="0"/>
              <w:overflowPunct w:val="0"/>
              <w:autoSpaceDE w:val="0"/>
              <w:autoSpaceDN w:val="0"/>
              <w:adjustRightInd w:val="0"/>
              <w:spacing w:before="18" w:after="0" w:line="240" w:lineRule="auto"/>
              <w:ind w:left="113"/>
              <w:rPr>
                <w:rFonts w:ascii="Century" w:eastAsia="Times New Roman" w:hAnsi="Century" w:cs="Times New Roman"/>
                <w:b/>
                <w:bCs/>
                <w:i/>
                <w:iCs/>
                <w:sz w:val="16"/>
                <w:szCs w:val="16"/>
                <w:lang w:eastAsia="bg-BG"/>
              </w:rPr>
            </w:pPr>
            <w:r>
              <w:rPr>
                <w:rFonts w:ascii="Century" w:eastAsia="Times New Roman" w:hAnsi="Century" w:cs="Times New Roman"/>
                <w:w w:val="105"/>
                <w:sz w:val="16"/>
                <w:szCs w:val="16"/>
                <w:lang w:eastAsia="bg-BG"/>
              </w:rPr>
              <w:t xml:space="preserve">Цел 5: </w:t>
            </w:r>
            <w:r w:rsidRPr="00E16878">
              <w:rPr>
                <w:rFonts w:ascii="Century" w:hAnsi="Century" w:cs="Times New Roman"/>
                <w:i/>
                <w:sz w:val="16"/>
                <w:szCs w:val="16"/>
              </w:rPr>
              <w:t>„</w:t>
            </w:r>
            <w:r w:rsidRPr="00E53CB9">
              <w:rPr>
                <w:rFonts w:ascii="Times New Roman" w:eastAsia="Calibri" w:hAnsi="Times New Roman" w:cs="Times New Roman"/>
                <w:bCs/>
                <w:i/>
                <w:iCs/>
                <w:color w:val="000000"/>
                <w:sz w:val="16"/>
                <w:szCs w:val="16"/>
              </w:rPr>
              <w:t>Създаване на административнонаказателни разпоредби, произтичащи от уредбата на ЕС</w:t>
            </w:r>
            <w:r w:rsidRPr="00070CE9">
              <w:rPr>
                <w:rFonts w:ascii="Times New Roman" w:eastAsia="Calibri" w:hAnsi="Times New Roman" w:cs="Times New Roman"/>
                <w:i/>
                <w:iCs/>
                <w:color w:val="000000"/>
                <w:sz w:val="16"/>
                <w:szCs w:val="16"/>
              </w:rPr>
              <w:t>“</w:t>
            </w:r>
          </w:p>
        </w:tc>
        <w:tc>
          <w:tcPr>
            <w:tcW w:w="1701" w:type="dxa"/>
            <w:shd w:val="clear" w:color="auto" w:fill="FFFFFF"/>
            <w:vAlign w:val="center"/>
          </w:tcPr>
          <w:p w14:paraId="759FD79A" w14:textId="77777777" w:rsidR="000811DF"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tc>
        <w:tc>
          <w:tcPr>
            <w:tcW w:w="1843" w:type="dxa"/>
            <w:shd w:val="clear" w:color="auto" w:fill="FFFFFF"/>
            <w:vAlign w:val="center"/>
          </w:tcPr>
          <w:p w14:paraId="101F36CB" w14:textId="77777777" w:rsidR="000811DF" w:rsidRPr="000E7A3A" w:rsidRDefault="000811DF" w:rsidP="00E2093A">
            <w:pPr>
              <w:widowControl w:val="0"/>
              <w:kinsoku w:val="0"/>
              <w:overflowPunct w:val="0"/>
              <w:autoSpaceDE w:val="0"/>
              <w:autoSpaceDN w:val="0"/>
              <w:adjustRightInd w:val="0"/>
              <w:spacing w:before="33" w:after="0" w:line="240" w:lineRule="auto"/>
              <w:ind w:left="21" w:right="21"/>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w:t>
            </w:r>
          </w:p>
        </w:tc>
        <w:tc>
          <w:tcPr>
            <w:tcW w:w="1701" w:type="dxa"/>
            <w:shd w:val="clear" w:color="auto" w:fill="FFFFFF"/>
            <w:vAlign w:val="center"/>
          </w:tcPr>
          <w:p w14:paraId="1885C95D" w14:textId="77777777" w:rsidR="000811DF" w:rsidRPr="000E7A3A" w:rsidRDefault="000811DF" w:rsidP="00E2093A">
            <w:pPr>
              <w:widowControl w:val="0"/>
              <w:kinsoku w:val="0"/>
              <w:overflowPunct w:val="0"/>
              <w:autoSpaceDE w:val="0"/>
              <w:autoSpaceDN w:val="0"/>
              <w:adjustRightInd w:val="0"/>
              <w:spacing w:before="33" w:after="0" w:line="240" w:lineRule="auto"/>
              <w:ind w:right="1"/>
              <w:jc w:val="center"/>
              <w:rPr>
                <w:rFonts w:ascii="Century" w:eastAsia="Times New Roman" w:hAnsi="Century" w:cs="Times New Roman"/>
                <w:w w:val="151"/>
                <w:sz w:val="16"/>
                <w:szCs w:val="16"/>
                <w:lang w:eastAsia="bg-BG"/>
              </w:rPr>
            </w:pPr>
            <w:r>
              <w:rPr>
                <w:rFonts w:ascii="Century" w:eastAsia="Times New Roman" w:hAnsi="Century" w:cs="Times New Roman"/>
                <w:w w:val="151"/>
                <w:sz w:val="16"/>
                <w:szCs w:val="16"/>
                <w:lang w:eastAsia="bg-BG"/>
              </w:rPr>
              <w:t>_</w:t>
            </w:r>
          </w:p>
        </w:tc>
      </w:tr>
      <w:tr w:rsidR="000811DF" w:rsidRPr="000E7A3A" w14:paraId="585F6BD5" w14:textId="77777777" w:rsidTr="00D03909">
        <w:trPr>
          <w:trHeight w:val="86"/>
        </w:trPr>
        <w:tc>
          <w:tcPr>
            <w:tcW w:w="1969" w:type="dxa"/>
            <w:shd w:val="clear" w:color="auto" w:fill="9CC2E5" w:themeFill="accent1" w:themeFillTint="99"/>
          </w:tcPr>
          <w:p w14:paraId="669F35EA" w14:textId="77777777" w:rsidR="000811DF" w:rsidRPr="000E7A3A" w:rsidRDefault="000811DF" w:rsidP="00E2093A">
            <w:pPr>
              <w:widowControl w:val="0"/>
              <w:kinsoku w:val="0"/>
              <w:overflowPunct w:val="0"/>
              <w:autoSpaceDE w:val="0"/>
              <w:autoSpaceDN w:val="0"/>
              <w:adjustRightInd w:val="0"/>
              <w:spacing w:before="33" w:after="0" w:line="240" w:lineRule="auto"/>
              <w:ind w:left="113"/>
              <w:rPr>
                <w:rFonts w:ascii="Century" w:eastAsia="Times New Roman" w:hAnsi="Century" w:cs="Times New Roman"/>
                <w:b/>
                <w:bCs/>
                <w:i/>
                <w:iCs/>
                <w:sz w:val="16"/>
                <w:szCs w:val="16"/>
                <w:lang w:eastAsia="bg-BG"/>
              </w:rPr>
            </w:pPr>
            <w:r w:rsidRPr="000E7A3A">
              <w:rPr>
                <w:rFonts w:ascii="Century" w:eastAsia="Times New Roman" w:hAnsi="Century" w:cs="Times New Roman"/>
                <w:b/>
                <w:bCs/>
                <w:i/>
                <w:iCs/>
                <w:sz w:val="16"/>
                <w:szCs w:val="16"/>
                <w:lang w:eastAsia="bg-BG"/>
              </w:rPr>
              <w:t>Съгласуваност</w:t>
            </w:r>
          </w:p>
        </w:tc>
        <w:tc>
          <w:tcPr>
            <w:tcW w:w="1701" w:type="dxa"/>
            <w:shd w:val="clear" w:color="auto" w:fill="FFFFFF"/>
            <w:vAlign w:val="center"/>
          </w:tcPr>
          <w:p w14:paraId="04E43691"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p>
        </w:tc>
        <w:tc>
          <w:tcPr>
            <w:tcW w:w="1843" w:type="dxa"/>
            <w:shd w:val="clear" w:color="auto" w:fill="FFFFFF"/>
            <w:vAlign w:val="center"/>
          </w:tcPr>
          <w:p w14:paraId="420E0303" w14:textId="77777777" w:rsidR="000811DF" w:rsidRPr="000E7A3A" w:rsidRDefault="000811DF" w:rsidP="006E62ED">
            <w:pPr>
              <w:widowControl w:val="0"/>
              <w:kinsoku w:val="0"/>
              <w:overflowPunct w:val="0"/>
              <w:autoSpaceDE w:val="0"/>
              <w:autoSpaceDN w:val="0"/>
              <w:adjustRightInd w:val="0"/>
              <w:spacing w:before="47" w:after="0" w:line="247" w:lineRule="auto"/>
              <w:ind w:left="21" w:right="16"/>
              <w:jc w:val="center"/>
              <w:rPr>
                <w:rFonts w:ascii="Century" w:eastAsia="Times New Roman" w:hAnsi="Century" w:cs="Times New Roman"/>
                <w:sz w:val="16"/>
                <w:szCs w:val="16"/>
                <w:lang w:eastAsia="bg-BG"/>
              </w:rPr>
            </w:pPr>
          </w:p>
        </w:tc>
        <w:tc>
          <w:tcPr>
            <w:tcW w:w="1701" w:type="dxa"/>
            <w:shd w:val="clear" w:color="auto" w:fill="FFFFFF"/>
            <w:vAlign w:val="center"/>
          </w:tcPr>
          <w:p w14:paraId="2E96559E" w14:textId="77777777" w:rsidR="000811DF" w:rsidRPr="000E7A3A" w:rsidRDefault="000811DF" w:rsidP="00E2093A">
            <w:pPr>
              <w:widowControl w:val="0"/>
              <w:kinsoku w:val="0"/>
              <w:overflowPunct w:val="0"/>
              <w:autoSpaceDE w:val="0"/>
              <w:autoSpaceDN w:val="0"/>
              <w:adjustRightInd w:val="0"/>
              <w:spacing w:before="47" w:after="0" w:line="247" w:lineRule="auto"/>
              <w:ind w:left="62" w:right="62" w:firstLine="2"/>
              <w:jc w:val="center"/>
              <w:rPr>
                <w:rFonts w:ascii="Century" w:eastAsia="Times New Roman" w:hAnsi="Century" w:cs="Times New Roman"/>
                <w:sz w:val="16"/>
                <w:szCs w:val="16"/>
                <w:lang w:eastAsia="bg-BG"/>
              </w:rPr>
            </w:pPr>
          </w:p>
        </w:tc>
      </w:tr>
      <w:tr w:rsidR="000811DF" w:rsidRPr="000E7A3A" w14:paraId="27DECD10" w14:textId="77777777" w:rsidTr="00D03909">
        <w:trPr>
          <w:trHeight w:val="84"/>
        </w:trPr>
        <w:tc>
          <w:tcPr>
            <w:tcW w:w="1969" w:type="dxa"/>
            <w:shd w:val="clear" w:color="auto" w:fill="9CC2E5" w:themeFill="accent1" w:themeFillTint="99"/>
          </w:tcPr>
          <w:p w14:paraId="5FB8B79F" w14:textId="77777777" w:rsidR="000811DF" w:rsidRPr="000E7A3A" w:rsidRDefault="003E62BA" w:rsidP="006E62ED">
            <w:pPr>
              <w:widowControl w:val="0"/>
              <w:kinsoku w:val="0"/>
              <w:overflowPunct w:val="0"/>
              <w:autoSpaceDE w:val="0"/>
              <w:autoSpaceDN w:val="0"/>
              <w:adjustRightInd w:val="0"/>
              <w:spacing w:before="33" w:after="0" w:line="240" w:lineRule="auto"/>
              <w:ind w:left="113"/>
              <w:rPr>
                <w:rFonts w:ascii="Century" w:eastAsia="Times New Roman" w:hAnsi="Century" w:cs="Times New Roman"/>
                <w:b/>
                <w:bCs/>
                <w:i/>
                <w:iCs/>
                <w:sz w:val="16"/>
                <w:szCs w:val="16"/>
                <w:lang w:eastAsia="bg-BG"/>
              </w:rPr>
            </w:pPr>
            <w:r w:rsidRPr="000E7A3A">
              <w:rPr>
                <w:rFonts w:ascii="Century" w:eastAsia="Times New Roman" w:hAnsi="Century" w:cs="Times New Roman"/>
                <w:w w:val="105"/>
                <w:sz w:val="16"/>
                <w:szCs w:val="16"/>
                <w:lang w:eastAsia="bg-BG"/>
              </w:rPr>
              <w:t xml:space="preserve">Цел 1: </w:t>
            </w:r>
            <w:r>
              <w:rPr>
                <w:rFonts w:ascii="Century" w:eastAsia="Times New Roman" w:hAnsi="Century" w:cs="Times New Roman"/>
                <w:w w:val="105"/>
                <w:sz w:val="16"/>
                <w:szCs w:val="16"/>
                <w:lang w:eastAsia="bg-BG"/>
              </w:rPr>
              <w:t>„</w:t>
            </w:r>
            <w:r w:rsidRPr="00E53CB9">
              <w:rPr>
                <w:rFonts w:ascii="Times New Roman" w:hAnsi="Times New Roman"/>
                <w:bCs/>
                <w:i/>
                <w:iCs/>
                <w:sz w:val="16"/>
                <w:szCs w:val="16"/>
              </w:rPr>
              <w:t xml:space="preserve">Постигане на съответствие с изискванията на ЗОАРАКСД и Решение № 298 на Министерския съвет от 2 април 2021  г., с което е приета актуализирана стратегия за развитие на </w:t>
            </w:r>
            <w:r w:rsidRPr="00E53CB9">
              <w:rPr>
                <w:rFonts w:ascii="Times New Roman" w:hAnsi="Times New Roman"/>
                <w:bCs/>
                <w:i/>
                <w:iCs/>
                <w:sz w:val="16"/>
                <w:szCs w:val="16"/>
              </w:rPr>
              <w:lastRenderedPageBreak/>
              <w:t>електронното управление в Република България 2019-2025 г., Приложение № 2 към която е Концепцията за регистрова реформа</w:t>
            </w:r>
            <w:r>
              <w:rPr>
                <w:rFonts w:ascii="Times New Roman" w:hAnsi="Times New Roman"/>
                <w:bCs/>
                <w:i/>
                <w:iCs/>
                <w:sz w:val="16"/>
                <w:szCs w:val="16"/>
              </w:rPr>
              <w:t>“</w:t>
            </w:r>
          </w:p>
        </w:tc>
        <w:tc>
          <w:tcPr>
            <w:tcW w:w="1701" w:type="dxa"/>
            <w:shd w:val="clear" w:color="auto" w:fill="FFFFFF"/>
            <w:vAlign w:val="center"/>
          </w:tcPr>
          <w:p w14:paraId="4C694885"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lastRenderedPageBreak/>
              <w:t>Не, значителен компромис</w:t>
            </w:r>
          </w:p>
        </w:tc>
        <w:tc>
          <w:tcPr>
            <w:tcW w:w="1843" w:type="dxa"/>
            <w:shd w:val="clear" w:color="auto" w:fill="FFFFFF"/>
            <w:vAlign w:val="center"/>
          </w:tcPr>
          <w:p w14:paraId="7E0FF685" w14:textId="77777777" w:rsidR="000811DF" w:rsidRPr="000E7A3A" w:rsidRDefault="000811DF" w:rsidP="006E62ED">
            <w:pPr>
              <w:widowControl w:val="0"/>
              <w:kinsoku w:val="0"/>
              <w:overflowPunct w:val="0"/>
              <w:autoSpaceDE w:val="0"/>
              <w:autoSpaceDN w:val="0"/>
              <w:adjustRightInd w:val="0"/>
              <w:spacing w:before="47" w:after="0" w:line="247" w:lineRule="auto"/>
              <w:ind w:left="21" w:right="16"/>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45715536" w14:textId="77777777" w:rsidR="000811DF" w:rsidRDefault="000811DF" w:rsidP="006E62ED">
            <w:pPr>
              <w:widowControl w:val="0"/>
              <w:kinsoku w:val="0"/>
              <w:overflowPunct w:val="0"/>
              <w:autoSpaceDE w:val="0"/>
              <w:autoSpaceDN w:val="0"/>
              <w:adjustRightInd w:val="0"/>
              <w:spacing w:before="47" w:after="0" w:line="247" w:lineRule="auto"/>
              <w:ind w:left="62" w:right="62" w:firstLine="2"/>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Не</w:t>
            </w:r>
          </w:p>
        </w:tc>
      </w:tr>
      <w:tr w:rsidR="000811DF" w:rsidRPr="000E7A3A" w14:paraId="10879AB4" w14:textId="77777777" w:rsidTr="00D03909">
        <w:trPr>
          <w:trHeight w:val="84"/>
        </w:trPr>
        <w:tc>
          <w:tcPr>
            <w:tcW w:w="1969" w:type="dxa"/>
            <w:shd w:val="clear" w:color="auto" w:fill="9CC2E5" w:themeFill="accent1" w:themeFillTint="99"/>
          </w:tcPr>
          <w:p w14:paraId="296DAD7D" w14:textId="77777777" w:rsidR="003E62BA" w:rsidRPr="00C45254" w:rsidRDefault="003E62BA" w:rsidP="003E62BA">
            <w:pPr>
              <w:ind w:left="134"/>
              <w:jc w:val="both"/>
              <w:rPr>
                <w:rFonts w:ascii="Century" w:hAnsi="Century" w:cs="Times New Roman"/>
                <w:b/>
                <w:i/>
                <w:u w:val="single"/>
              </w:rPr>
            </w:pPr>
            <w:r w:rsidRPr="000E7A3A">
              <w:rPr>
                <w:rFonts w:ascii="Century" w:eastAsia="Times New Roman" w:hAnsi="Century" w:cs="Times New Roman"/>
                <w:w w:val="105"/>
                <w:sz w:val="16"/>
                <w:szCs w:val="16"/>
                <w:lang w:eastAsia="bg-BG"/>
              </w:rPr>
              <w:t xml:space="preserve">Цел 2: </w:t>
            </w:r>
            <w:r w:rsidRPr="00070CE9">
              <w:rPr>
                <w:rFonts w:ascii="Times New Roman" w:eastAsia="Times New Roman" w:hAnsi="Times New Roman" w:cs="Times New Roman"/>
                <w:bCs/>
                <w:i/>
                <w:iCs/>
                <w:sz w:val="16"/>
                <w:szCs w:val="16"/>
              </w:rPr>
              <w:t>„</w:t>
            </w:r>
            <w:r w:rsidRPr="00E53CB9">
              <w:rPr>
                <w:rFonts w:ascii="Times New Roman" w:eastAsia="Times New Roman" w:hAnsi="Times New Roman" w:cs="Times New Roman"/>
                <w:bCs/>
                <w:i/>
                <w:iCs/>
                <w:sz w:val="16"/>
                <w:szCs w:val="16"/>
              </w:rPr>
              <w:t>Прекратяване на наказателната процедура пред ЕК</w:t>
            </w:r>
            <w:r w:rsidRPr="00070CE9">
              <w:rPr>
                <w:rFonts w:ascii="Times New Roman" w:eastAsia="Calibri" w:hAnsi="Times New Roman" w:cs="Times New Roman"/>
                <w:bCs/>
                <w:i/>
                <w:iCs/>
                <w:color w:val="000000"/>
                <w:sz w:val="16"/>
                <w:szCs w:val="16"/>
              </w:rPr>
              <w:t>“</w:t>
            </w:r>
          </w:p>
          <w:p w14:paraId="6FA5639B" w14:textId="77777777" w:rsidR="000811DF" w:rsidRPr="000E7A3A" w:rsidRDefault="000811DF" w:rsidP="006E62ED">
            <w:pPr>
              <w:widowControl w:val="0"/>
              <w:kinsoku w:val="0"/>
              <w:overflowPunct w:val="0"/>
              <w:autoSpaceDE w:val="0"/>
              <w:autoSpaceDN w:val="0"/>
              <w:adjustRightInd w:val="0"/>
              <w:spacing w:before="33" w:after="0" w:line="240" w:lineRule="auto"/>
              <w:ind w:left="113"/>
              <w:rPr>
                <w:rFonts w:ascii="Century" w:eastAsia="Times New Roman" w:hAnsi="Century" w:cs="Times New Roman"/>
                <w:b/>
                <w:bCs/>
                <w:i/>
                <w:iCs/>
                <w:sz w:val="16"/>
                <w:szCs w:val="16"/>
                <w:lang w:eastAsia="bg-BG"/>
              </w:rPr>
            </w:pPr>
          </w:p>
        </w:tc>
        <w:tc>
          <w:tcPr>
            <w:tcW w:w="1701" w:type="dxa"/>
            <w:shd w:val="clear" w:color="auto" w:fill="FFFFFF"/>
            <w:vAlign w:val="center"/>
          </w:tcPr>
          <w:p w14:paraId="36EB3149"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Не, значителен компромис</w:t>
            </w:r>
          </w:p>
        </w:tc>
        <w:tc>
          <w:tcPr>
            <w:tcW w:w="1843" w:type="dxa"/>
            <w:shd w:val="clear" w:color="auto" w:fill="FFFFFF"/>
            <w:vAlign w:val="center"/>
          </w:tcPr>
          <w:p w14:paraId="77CEA0A6" w14:textId="77777777" w:rsidR="000811DF" w:rsidRPr="000E7A3A" w:rsidRDefault="000811DF" w:rsidP="006E62ED">
            <w:pPr>
              <w:widowControl w:val="0"/>
              <w:kinsoku w:val="0"/>
              <w:overflowPunct w:val="0"/>
              <w:autoSpaceDE w:val="0"/>
              <w:autoSpaceDN w:val="0"/>
              <w:adjustRightInd w:val="0"/>
              <w:spacing w:before="47" w:after="0" w:line="247" w:lineRule="auto"/>
              <w:ind w:left="21" w:right="16"/>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4CF5E60F" w14:textId="77777777" w:rsidR="000811DF" w:rsidRDefault="000811DF" w:rsidP="006E62ED">
            <w:pPr>
              <w:widowControl w:val="0"/>
              <w:kinsoku w:val="0"/>
              <w:overflowPunct w:val="0"/>
              <w:autoSpaceDE w:val="0"/>
              <w:autoSpaceDN w:val="0"/>
              <w:adjustRightInd w:val="0"/>
              <w:spacing w:before="47" w:after="0" w:line="247" w:lineRule="auto"/>
              <w:ind w:left="62" w:right="62" w:firstLine="2"/>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Не</w:t>
            </w:r>
          </w:p>
        </w:tc>
      </w:tr>
      <w:tr w:rsidR="000811DF" w:rsidRPr="000E7A3A" w14:paraId="44FC443B" w14:textId="77777777" w:rsidTr="00D03909">
        <w:trPr>
          <w:trHeight w:val="84"/>
        </w:trPr>
        <w:tc>
          <w:tcPr>
            <w:tcW w:w="1969" w:type="dxa"/>
            <w:shd w:val="clear" w:color="auto" w:fill="9CC2E5" w:themeFill="accent1" w:themeFillTint="99"/>
          </w:tcPr>
          <w:p w14:paraId="3D46A948" w14:textId="77777777" w:rsidR="000811DF" w:rsidRPr="000E7A3A" w:rsidRDefault="003E62BA" w:rsidP="006E62ED">
            <w:pPr>
              <w:widowControl w:val="0"/>
              <w:kinsoku w:val="0"/>
              <w:overflowPunct w:val="0"/>
              <w:autoSpaceDE w:val="0"/>
              <w:autoSpaceDN w:val="0"/>
              <w:adjustRightInd w:val="0"/>
              <w:spacing w:before="33" w:after="0" w:line="240" w:lineRule="auto"/>
              <w:ind w:left="113"/>
              <w:rPr>
                <w:rFonts w:ascii="Century" w:eastAsia="Times New Roman" w:hAnsi="Century" w:cs="Times New Roman"/>
                <w:b/>
                <w:bCs/>
                <w:i/>
                <w:iCs/>
                <w:sz w:val="16"/>
                <w:szCs w:val="16"/>
                <w:lang w:eastAsia="bg-BG"/>
              </w:rPr>
            </w:pPr>
            <w:r w:rsidRPr="000E7A3A">
              <w:rPr>
                <w:rFonts w:ascii="Century" w:eastAsia="Times New Roman" w:hAnsi="Century" w:cs="Times New Roman"/>
                <w:w w:val="105"/>
                <w:sz w:val="16"/>
                <w:szCs w:val="16"/>
                <w:lang w:eastAsia="bg-BG"/>
              </w:rPr>
              <w:t>Цел 3</w:t>
            </w:r>
            <w:r>
              <w:rPr>
                <w:rFonts w:ascii="Century" w:eastAsia="Times New Roman" w:hAnsi="Century" w:cs="Times New Roman"/>
                <w:w w:val="105"/>
                <w:sz w:val="16"/>
                <w:szCs w:val="16"/>
                <w:lang w:eastAsia="bg-BG"/>
              </w:rPr>
              <w:t xml:space="preserve"> </w:t>
            </w:r>
            <w:r w:rsidRPr="00E53CB9">
              <w:rPr>
                <w:rFonts w:ascii="Century" w:hAnsi="Century" w:cs="Times New Roman"/>
                <w:i/>
                <w:sz w:val="16"/>
                <w:szCs w:val="16"/>
              </w:rPr>
              <w:t>„</w:t>
            </w:r>
            <w:r w:rsidRPr="00E53CB9">
              <w:rPr>
                <w:rFonts w:ascii="Times New Roman" w:eastAsia="Times New Roman" w:hAnsi="Times New Roman" w:cs="Times New Roman"/>
                <w:bCs/>
                <w:i/>
                <w:iCs/>
                <w:sz w:val="16"/>
                <w:szCs w:val="16"/>
              </w:rPr>
              <w:t>Мерки по киберсигурността в гражданското въздухоплаване</w:t>
            </w:r>
            <w:r w:rsidRPr="00070CE9">
              <w:rPr>
                <w:rFonts w:ascii="Times New Roman" w:eastAsia="Times New Roman" w:hAnsi="Times New Roman" w:cs="Times New Roman"/>
                <w:bCs/>
                <w:i/>
                <w:iCs/>
                <w:sz w:val="16"/>
                <w:szCs w:val="16"/>
              </w:rPr>
              <w:t>“</w:t>
            </w:r>
          </w:p>
        </w:tc>
        <w:tc>
          <w:tcPr>
            <w:tcW w:w="1701" w:type="dxa"/>
            <w:shd w:val="clear" w:color="auto" w:fill="FFFFFF"/>
            <w:vAlign w:val="center"/>
          </w:tcPr>
          <w:p w14:paraId="5AD90A58"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 xml:space="preserve">Не, значителен компромис </w:t>
            </w:r>
          </w:p>
        </w:tc>
        <w:tc>
          <w:tcPr>
            <w:tcW w:w="1843" w:type="dxa"/>
            <w:shd w:val="clear" w:color="auto" w:fill="FFFFFF"/>
            <w:vAlign w:val="center"/>
          </w:tcPr>
          <w:p w14:paraId="536EADFB" w14:textId="77777777" w:rsidR="000811DF" w:rsidRPr="000E7A3A" w:rsidRDefault="000811DF" w:rsidP="006E62ED">
            <w:pPr>
              <w:widowControl w:val="0"/>
              <w:kinsoku w:val="0"/>
              <w:overflowPunct w:val="0"/>
              <w:autoSpaceDE w:val="0"/>
              <w:autoSpaceDN w:val="0"/>
              <w:adjustRightInd w:val="0"/>
              <w:spacing w:before="47" w:after="0" w:line="247" w:lineRule="auto"/>
              <w:ind w:left="21" w:right="16"/>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5815521F" w14:textId="77777777" w:rsidR="000811DF" w:rsidRDefault="000811DF" w:rsidP="006E62ED">
            <w:pPr>
              <w:widowControl w:val="0"/>
              <w:kinsoku w:val="0"/>
              <w:overflowPunct w:val="0"/>
              <w:autoSpaceDE w:val="0"/>
              <w:autoSpaceDN w:val="0"/>
              <w:adjustRightInd w:val="0"/>
              <w:spacing w:before="47" w:after="0" w:line="247" w:lineRule="auto"/>
              <w:ind w:left="62" w:right="62" w:firstLine="2"/>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Не</w:t>
            </w:r>
          </w:p>
        </w:tc>
      </w:tr>
      <w:tr w:rsidR="000811DF" w:rsidRPr="000E7A3A" w14:paraId="684FBD27" w14:textId="77777777" w:rsidTr="00D03909">
        <w:trPr>
          <w:trHeight w:val="84"/>
        </w:trPr>
        <w:tc>
          <w:tcPr>
            <w:tcW w:w="1969" w:type="dxa"/>
            <w:shd w:val="clear" w:color="auto" w:fill="9CC2E5" w:themeFill="accent1" w:themeFillTint="99"/>
          </w:tcPr>
          <w:p w14:paraId="1CD26487" w14:textId="77777777" w:rsidR="000811DF" w:rsidRPr="000E7A3A" w:rsidRDefault="003E62BA" w:rsidP="006E62ED">
            <w:pPr>
              <w:widowControl w:val="0"/>
              <w:kinsoku w:val="0"/>
              <w:overflowPunct w:val="0"/>
              <w:autoSpaceDE w:val="0"/>
              <w:autoSpaceDN w:val="0"/>
              <w:adjustRightInd w:val="0"/>
              <w:spacing w:before="33" w:after="0" w:line="240" w:lineRule="auto"/>
              <w:ind w:left="113"/>
              <w:rPr>
                <w:rFonts w:ascii="Century" w:eastAsia="Times New Roman" w:hAnsi="Century" w:cs="Times New Roman"/>
                <w:b/>
                <w:bCs/>
                <w:i/>
                <w:iCs/>
                <w:sz w:val="16"/>
                <w:szCs w:val="16"/>
                <w:lang w:eastAsia="bg-BG"/>
              </w:rPr>
            </w:pPr>
            <w:r>
              <w:rPr>
                <w:rFonts w:ascii="Century" w:eastAsia="Times New Roman" w:hAnsi="Century" w:cs="Times New Roman"/>
                <w:w w:val="105"/>
                <w:sz w:val="16"/>
                <w:szCs w:val="16"/>
                <w:lang w:eastAsia="bg-BG"/>
              </w:rPr>
              <w:t xml:space="preserve">Цел 4 </w:t>
            </w:r>
            <w:r w:rsidRPr="00E16878">
              <w:rPr>
                <w:rFonts w:ascii="Times New Roman" w:hAnsi="Times New Roman" w:cs="Times New Roman"/>
                <w:i/>
                <w:sz w:val="16"/>
                <w:szCs w:val="16"/>
              </w:rPr>
              <w:t>„</w:t>
            </w:r>
            <w:r w:rsidRPr="00E53CB9">
              <w:rPr>
                <w:rFonts w:ascii="Times New Roman" w:eastAsia="Times New Roman" w:hAnsi="Times New Roman" w:cs="Times New Roman"/>
                <w:bCs/>
                <w:i/>
                <w:iCs/>
                <w:sz w:val="16"/>
                <w:szCs w:val="16"/>
              </w:rPr>
              <w:t>Въвеждане на такси за извършвани административни услуги, произтичащи от уредба на ЕС</w:t>
            </w:r>
            <w:r w:rsidRPr="00070CE9">
              <w:rPr>
                <w:rFonts w:ascii="Times New Roman" w:eastAsia="Times New Roman" w:hAnsi="Times New Roman" w:cs="Times New Roman"/>
                <w:i/>
                <w:iCs/>
                <w:sz w:val="16"/>
                <w:szCs w:val="16"/>
              </w:rPr>
              <w:t>“</w:t>
            </w:r>
          </w:p>
        </w:tc>
        <w:tc>
          <w:tcPr>
            <w:tcW w:w="1701" w:type="dxa"/>
            <w:shd w:val="clear" w:color="auto" w:fill="FFFFFF"/>
            <w:vAlign w:val="center"/>
          </w:tcPr>
          <w:p w14:paraId="4E674165"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 xml:space="preserve">Не, значителен компромис </w:t>
            </w:r>
          </w:p>
        </w:tc>
        <w:tc>
          <w:tcPr>
            <w:tcW w:w="1843" w:type="dxa"/>
            <w:shd w:val="clear" w:color="auto" w:fill="FFFFFF"/>
            <w:vAlign w:val="center"/>
          </w:tcPr>
          <w:p w14:paraId="6A449BED" w14:textId="77777777" w:rsidR="000811DF" w:rsidRPr="000E7A3A" w:rsidRDefault="000811DF" w:rsidP="006E62ED">
            <w:pPr>
              <w:widowControl w:val="0"/>
              <w:kinsoku w:val="0"/>
              <w:overflowPunct w:val="0"/>
              <w:autoSpaceDE w:val="0"/>
              <w:autoSpaceDN w:val="0"/>
              <w:adjustRightInd w:val="0"/>
              <w:spacing w:before="47" w:after="0" w:line="247" w:lineRule="auto"/>
              <w:ind w:left="21" w:right="16"/>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651EC3F0" w14:textId="77777777" w:rsidR="000811DF" w:rsidRDefault="000811DF" w:rsidP="006E62ED">
            <w:pPr>
              <w:widowControl w:val="0"/>
              <w:kinsoku w:val="0"/>
              <w:overflowPunct w:val="0"/>
              <w:autoSpaceDE w:val="0"/>
              <w:autoSpaceDN w:val="0"/>
              <w:adjustRightInd w:val="0"/>
              <w:spacing w:before="47" w:after="0" w:line="247" w:lineRule="auto"/>
              <w:ind w:left="62" w:right="62" w:firstLine="2"/>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Не, в значителна степен</w:t>
            </w:r>
          </w:p>
        </w:tc>
      </w:tr>
      <w:tr w:rsidR="000811DF" w:rsidRPr="000E7A3A" w14:paraId="2AE75B1A" w14:textId="77777777" w:rsidTr="00D03909">
        <w:trPr>
          <w:trHeight w:val="84"/>
        </w:trPr>
        <w:tc>
          <w:tcPr>
            <w:tcW w:w="1969" w:type="dxa"/>
            <w:shd w:val="clear" w:color="auto" w:fill="9CC2E5" w:themeFill="accent1" w:themeFillTint="99"/>
          </w:tcPr>
          <w:p w14:paraId="561881BE" w14:textId="77777777" w:rsidR="000811DF" w:rsidRPr="000E7A3A" w:rsidRDefault="000811DF" w:rsidP="006E62ED">
            <w:pPr>
              <w:widowControl w:val="0"/>
              <w:kinsoku w:val="0"/>
              <w:overflowPunct w:val="0"/>
              <w:autoSpaceDE w:val="0"/>
              <w:autoSpaceDN w:val="0"/>
              <w:adjustRightInd w:val="0"/>
              <w:spacing w:before="33" w:after="0" w:line="240" w:lineRule="auto"/>
              <w:ind w:left="113"/>
              <w:rPr>
                <w:rFonts w:ascii="Century" w:eastAsia="Times New Roman" w:hAnsi="Century" w:cs="Times New Roman"/>
                <w:b/>
                <w:bCs/>
                <w:i/>
                <w:iCs/>
                <w:sz w:val="16"/>
                <w:szCs w:val="16"/>
                <w:lang w:eastAsia="bg-BG"/>
              </w:rPr>
            </w:pPr>
            <w:r>
              <w:rPr>
                <w:rFonts w:ascii="Century" w:eastAsia="Times New Roman" w:hAnsi="Century" w:cs="Times New Roman"/>
                <w:w w:val="105"/>
                <w:sz w:val="16"/>
                <w:szCs w:val="16"/>
                <w:lang w:eastAsia="bg-BG"/>
              </w:rPr>
              <w:t>Цел 5</w:t>
            </w:r>
            <w:r w:rsidR="003E62BA">
              <w:rPr>
                <w:rFonts w:ascii="Century" w:eastAsia="Times New Roman" w:hAnsi="Century" w:cs="Times New Roman"/>
                <w:w w:val="105"/>
                <w:sz w:val="16"/>
                <w:szCs w:val="16"/>
                <w:lang w:eastAsia="bg-BG"/>
              </w:rPr>
              <w:t xml:space="preserve"> </w:t>
            </w:r>
            <w:r w:rsidR="003E62BA" w:rsidRPr="00E16878">
              <w:rPr>
                <w:rFonts w:ascii="Century" w:hAnsi="Century" w:cs="Times New Roman"/>
                <w:i/>
                <w:sz w:val="16"/>
                <w:szCs w:val="16"/>
              </w:rPr>
              <w:t>„</w:t>
            </w:r>
            <w:r w:rsidR="003E62BA" w:rsidRPr="00E53CB9">
              <w:rPr>
                <w:rFonts w:ascii="Times New Roman" w:eastAsia="Calibri" w:hAnsi="Times New Roman" w:cs="Times New Roman"/>
                <w:bCs/>
                <w:i/>
                <w:iCs/>
                <w:color w:val="000000"/>
                <w:sz w:val="16"/>
                <w:szCs w:val="16"/>
              </w:rPr>
              <w:t>Създаване на административнонаказателни разпоредби, произтичащи от</w:t>
            </w:r>
            <w:r w:rsidR="003E62BA">
              <w:rPr>
                <w:rFonts w:ascii="Times New Roman" w:eastAsia="Calibri" w:hAnsi="Times New Roman" w:cs="Times New Roman"/>
                <w:i/>
                <w:iCs/>
                <w:color w:val="000000"/>
                <w:sz w:val="16"/>
                <w:szCs w:val="16"/>
              </w:rPr>
              <w:t xml:space="preserve"> регламенти на ЕС“</w:t>
            </w:r>
          </w:p>
        </w:tc>
        <w:tc>
          <w:tcPr>
            <w:tcW w:w="1701" w:type="dxa"/>
            <w:shd w:val="clear" w:color="auto" w:fill="FFFFFF"/>
            <w:vAlign w:val="center"/>
          </w:tcPr>
          <w:p w14:paraId="05364A8A"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 xml:space="preserve">Не, значителен компромис </w:t>
            </w:r>
          </w:p>
        </w:tc>
        <w:tc>
          <w:tcPr>
            <w:tcW w:w="1843" w:type="dxa"/>
            <w:shd w:val="clear" w:color="auto" w:fill="FFFFFF"/>
            <w:vAlign w:val="center"/>
          </w:tcPr>
          <w:p w14:paraId="0ED654EC" w14:textId="77777777" w:rsidR="000811DF" w:rsidRPr="000E7A3A" w:rsidRDefault="000811DF" w:rsidP="006E62ED">
            <w:pPr>
              <w:widowControl w:val="0"/>
              <w:kinsoku w:val="0"/>
              <w:overflowPunct w:val="0"/>
              <w:autoSpaceDE w:val="0"/>
              <w:autoSpaceDN w:val="0"/>
              <w:adjustRightInd w:val="0"/>
              <w:spacing w:before="47" w:after="0" w:line="247" w:lineRule="auto"/>
              <w:ind w:left="21" w:right="16"/>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4F848B78" w14:textId="77777777" w:rsidR="000811DF" w:rsidRDefault="000811DF" w:rsidP="006E62ED">
            <w:pPr>
              <w:widowControl w:val="0"/>
              <w:kinsoku w:val="0"/>
              <w:overflowPunct w:val="0"/>
              <w:autoSpaceDE w:val="0"/>
              <w:autoSpaceDN w:val="0"/>
              <w:adjustRightInd w:val="0"/>
              <w:spacing w:before="47" w:after="0" w:line="247" w:lineRule="auto"/>
              <w:ind w:left="62" w:right="62" w:firstLine="2"/>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Не</w:t>
            </w:r>
          </w:p>
        </w:tc>
      </w:tr>
      <w:tr w:rsidR="006E62ED" w:rsidRPr="000E7A3A" w14:paraId="3585E671" w14:textId="77777777" w:rsidTr="00E2093A">
        <w:trPr>
          <w:trHeight w:val="373"/>
        </w:trPr>
        <w:tc>
          <w:tcPr>
            <w:tcW w:w="1969" w:type="dxa"/>
            <w:shd w:val="clear" w:color="auto" w:fill="9CC2E5" w:themeFill="accent1" w:themeFillTint="99"/>
          </w:tcPr>
          <w:p w14:paraId="089ECC7D" w14:textId="77777777" w:rsidR="006E62ED" w:rsidRPr="000E7A3A" w:rsidRDefault="006E62ED" w:rsidP="006E62ED">
            <w:pPr>
              <w:widowControl w:val="0"/>
              <w:kinsoku w:val="0"/>
              <w:overflowPunct w:val="0"/>
              <w:autoSpaceDE w:val="0"/>
              <w:autoSpaceDN w:val="0"/>
              <w:adjustRightInd w:val="0"/>
              <w:spacing w:before="8" w:after="0" w:line="240" w:lineRule="auto"/>
              <w:ind w:left="113"/>
              <w:rPr>
                <w:rFonts w:ascii="Century" w:eastAsia="Times New Roman" w:hAnsi="Century" w:cs="Times New Roman"/>
                <w:b/>
                <w:bCs/>
                <w:i/>
                <w:iCs/>
                <w:w w:val="95"/>
                <w:sz w:val="16"/>
                <w:szCs w:val="16"/>
                <w:lang w:eastAsia="bg-BG"/>
              </w:rPr>
            </w:pPr>
            <w:r w:rsidRPr="000E7A3A">
              <w:rPr>
                <w:rFonts w:ascii="Century" w:eastAsia="Times New Roman" w:hAnsi="Century" w:cs="Times New Roman"/>
                <w:b/>
                <w:bCs/>
                <w:i/>
                <w:iCs/>
                <w:w w:val="95"/>
                <w:sz w:val="16"/>
                <w:szCs w:val="16"/>
                <w:lang w:eastAsia="bg-BG"/>
              </w:rPr>
              <w:t>Риск за прилагане</w:t>
            </w:r>
          </w:p>
        </w:tc>
        <w:tc>
          <w:tcPr>
            <w:tcW w:w="1701" w:type="dxa"/>
            <w:shd w:val="clear" w:color="auto" w:fill="FFFFFF"/>
            <w:vAlign w:val="center"/>
          </w:tcPr>
          <w:p w14:paraId="4F179B4B" w14:textId="77777777" w:rsidR="006E62ED" w:rsidRPr="000E7A3A" w:rsidRDefault="006E62ED"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sidRPr="000E7A3A">
              <w:rPr>
                <w:rFonts w:ascii="Century" w:eastAsia="Times New Roman" w:hAnsi="Century" w:cs="Times New Roman"/>
                <w:sz w:val="16"/>
                <w:szCs w:val="16"/>
                <w:lang w:eastAsia="bg-BG"/>
              </w:rPr>
              <w:t>Ограничени рискове</w:t>
            </w:r>
          </w:p>
        </w:tc>
        <w:tc>
          <w:tcPr>
            <w:tcW w:w="1843" w:type="dxa"/>
            <w:shd w:val="clear" w:color="auto" w:fill="FFFFFF"/>
            <w:vAlign w:val="center"/>
          </w:tcPr>
          <w:p w14:paraId="57AD7BD0" w14:textId="77777777" w:rsidR="006E62ED" w:rsidRPr="000E7A3A" w:rsidRDefault="006E62ED"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Без рискове</w:t>
            </w:r>
          </w:p>
        </w:tc>
        <w:tc>
          <w:tcPr>
            <w:tcW w:w="1701" w:type="dxa"/>
            <w:shd w:val="clear" w:color="auto" w:fill="FFFFFF"/>
            <w:vAlign w:val="center"/>
          </w:tcPr>
          <w:p w14:paraId="3573C629" w14:textId="77777777" w:rsidR="006E62ED" w:rsidRPr="000E7A3A" w:rsidRDefault="006E62ED"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sidRPr="000E7A3A">
              <w:rPr>
                <w:rFonts w:ascii="Century" w:eastAsia="Times New Roman" w:hAnsi="Century" w:cs="Times New Roman"/>
                <w:sz w:val="16"/>
                <w:szCs w:val="16"/>
                <w:lang w:eastAsia="bg-BG"/>
              </w:rPr>
              <w:t>Важни рискове</w:t>
            </w:r>
          </w:p>
        </w:tc>
      </w:tr>
      <w:tr w:rsidR="000811DF" w:rsidRPr="000E7A3A" w14:paraId="14B2A4CE" w14:textId="77777777" w:rsidTr="00E2093A">
        <w:trPr>
          <w:trHeight w:val="373"/>
        </w:trPr>
        <w:tc>
          <w:tcPr>
            <w:tcW w:w="1969" w:type="dxa"/>
            <w:shd w:val="clear" w:color="auto" w:fill="9CC2E5" w:themeFill="accent1" w:themeFillTint="99"/>
          </w:tcPr>
          <w:p w14:paraId="6CE644D4" w14:textId="77777777" w:rsidR="000811DF" w:rsidRPr="000E7A3A" w:rsidRDefault="003E62BA" w:rsidP="006E62ED">
            <w:pPr>
              <w:widowControl w:val="0"/>
              <w:kinsoku w:val="0"/>
              <w:overflowPunct w:val="0"/>
              <w:autoSpaceDE w:val="0"/>
              <w:autoSpaceDN w:val="0"/>
              <w:adjustRightInd w:val="0"/>
              <w:spacing w:before="8" w:after="0" w:line="240" w:lineRule="auto"/>
              <w:ind w:left="113"/>
              <w:rPr>
                <w:rFonts w:ascii="Century" w:eastAsia="Times New Roman" w:hAnsi="Century" w:cs="Times New Roman"/>
                <w:b/>
                <w:bCs/>
                <w:i/>
                <w:iCs/>
                <w:w w:val="95"/>
                <w:sz w:val="16"/>
                <w:szCs w:val="16"/>
                <w:lang w:eastAsia="bg-BG"/>
              </w:rPr>
            </w:pPr>
            <w:r w:rsidRPr="000E7A3A">
              <w:rPr>
                <w:rFonts w:ascii="Century" w:eastAsia="Times New Roman" w:hAnsi="Century" w:cs="Times New Roman"/>
                <w:w w:val="105"/>
                <w:sz w:val="16"/>
                <w:szCs w:val="16"/>
                <w:lang w:eastAsia="bg-BG"/>
              </w:rPr>
              <w:t xml:space="preserve">Цел 1: </w:t>
            </w:r>
            <w:r>
              <w:rPr>
                <w:rFonts w:ascii="Century" w:eastAsia="Times New Roman" w:hAnsi="Century" w:cs="Times New Roman"/>
                <w:w w:val="105"/>
                <w:sz w:val="16"/>
                <w:szCs w:val="16"/>
                <w:lang w:eastAsia="bg-BG"/>
              </w:rPr>
              <w:t>„</w:t>
            </w:r>
            <w:r w:rsidRPr="00E53CB9">
              <w:rPr>
                <w:rFonts w:ascii="Times New Roman" w:hAnsi="Times New Roman"/>
                <w:bCs/>
                <w:i/>
                <w:iCs/>
                <w:sz w:val="16"/>
                <w:szCs w:val="16"/>
              </w:rPr>
              <w:t>Постигане на съответствие с изискванията на ЗОАРАКСД и Решение № 298 на Министерския съвет от 2 април 2021  г., с което е приета актуализирана стратегия за развитие на електронното управление в Република България 2019-2025 г., Приложение № 2 към която е Концепцията за регистрова реформа</w:t>
            </w:r>
            <w:r>
              <w:rPr>
                <w:rFonts w:ascii="Times New Roman" w:hAnsi="Times New Roman"/>
                <w:bCs/>
                <w:i/>
                <w:iCs/>
                <w:sz w:val="16"/>
                <w:szCs w:val="16"/>
              </w:rPr>
              <w:t>“</w:t>
            </w:r>
          </w:p>
        </w:tc>
        <w:tc>
          <w:tcPr>
            <w:tcW w:w="1701" w:type="dxa"/>
            <w:shd w:val="clear" w:color="auto" w:fill="FFFFFF"/>
            <w:vAlign w:val="center"/>
          </w:tcPr>
          <w:p w14:paraId="58EB79AB"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843" w:type="dxa"/>
            <w:shd w:val="clear" w:color="auto" w:fill="FFFFFF"/>
            <w:vAlign w:val="center"/>
          </w:tcPr>
          <w:p w14:paraId="5CA76A50" w14:textId="77777777" w:rsidR="000811DF"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1DA66D0F"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r>
      <w:tr w:rsidR="000811DF" w:rsidRPr="000E7A3A" w14:paraId="7000558A" w14:textId="77777777" w:rsidTr="00E2093A">
        <w:trPr>
          <w:trHeight w:val="373"/>
        </w:trPr>
        <w:tc>
          <w:tcPr>
            <w:tcW w:w="1969" w:type="dxa"/>
            <w:shd w:val="clear" w:color="auto" w:fill="9CC2E5" w:themeFill="accent1" w:themeFillTint="99"/>
          </w:tcPr>
          <w:p w14:paraId="246929D6" w14:textId="77777777" w:rsidR="003E62BA" w:rsidRPr="00C45254" w:rsidRDefault="003E62BA" w:rsidP="003E62BA">
            <w:pPr>
              <w:ind w:left="134"/>
              <w:jc w:val="both"/>
              <w:rPr>
                <w:rFonts w:ascii="Century" w:hAnsi="Century" w:cs="Times New Roman"/>
                <w:b/>
                <w:i/>
                <w:u w:val="single"/>
              </w:rPr>
            </w:pPr>
            <w:r w:rsidRPr="000E7A3A">
              <w:rPr>
                <w:rFonts w:ascii="Century" w:eastAsia="Times New Roman" w:hAnsi="Century" w:cs="Times New Roman"/>
                <w:w w:val="105"/>
                <w:sz w:val="16"/>
                <w:szCs w:val="16"/>
                <w:lang w:eastAsia="bg-BG"/>
              </w:rPr>
              <w:t xml:space="preserve">Цел 2: </w:t>
            </w:r>
            <w:r w:rsidRPr="00070CE9">
              <w:rPr>
                <w:rFonts w:ascii="Times New Roman" w:eastAsia="Times New Roman" w:hAnsi="Times New Roman" w:cs="Times New Roman"/>
                <w:bCs/>
                <w:i/>
                <w:iCs/>
                <w:sz w:val="16"/>
                <w:szCs w:val="16"/>
              </w:rPr>
              <w:t>„</w:t>
            </w:r>
            <w:r w:rsidRPr="00E53CB9">
              <w:rPr>
                <w:rFonts w:ascii="Times New Roman" w:eastAsia="Times New Roman" w:hAnsi="Times New Roman" w:cs="Times New Roman"/>
                <w:bCs/>
                <w:i/>
                <w:iCs/>
                <w:sz w:val="16"/>
                <w:szCs w:val="16"/>
              </w:rPr>
              <w:t>Прекратяване на наказателната процедура пред ЕК</w:t>
            </w:r>
            <w:r w:rsidRPr="00070CE9">
              <w:rPr>
                <w:rFonts w:ascii="Times New Roman" w:eastAsia="Calibri" w:hAnsi="Times New Roman" w:cs="Times New Roman"/>
                <w:bCs/>
                <w:i/>
                <w:iCs/>
                <w:color w:val="000000"/>
                <w:sz w:val="16"/>
                <w:szCs w:val="16"/>
              </w:rPr>
              <w:t>“</w:t>
            </w:r>
          </w:p>
          <w:p w14:paraId="7176B6A7" w14:textId="77777777" w:rsidR="000811DF" w:rsidRPr="000E7A3A" w:rsidRDefault="000811DF" w:rsidP="006E62ED">
            <w:pPr>
              <w:widowControl w:val="0"/>
              <w:kinsoku w:val="0"/>
              <w:overflowPunct w:val="0"/>
              <w:autoSpaceDE w:val="0"/>
              <w:autoSpaceDN w:val="0"/>
              <w:adjustRightInd w:val="0"/>
              <w:spacing w:before="8" w:after="0" w:line="240" w:lineRule="auto"/>
              <w:ind w:left="113"/>
              <w:rPr>
                <w:rFonts w:ascii="Century" w:eastAsia="Times New Roman" w:hAnsi="Century" w:cs="Times New Roman"/>
                <w:b/>
                <w:bCs/>
                <w:i/>
                <w:iCs/>
                <w:w w:val="95"/>
                <w:sz w:val="16"/>
                <w:szCs w:val="16"/>
                <w:lang w:eastAsia="bg-BG"/>
              </w:rPr>
            </w:pPr>
          </w:p>
        </w:tc>
        <w:tc>
          <w:tcPr>
            <w:tcW w:w="1701" w:type="dxa"/>
            <w:shd w:val="clear" w:color="auto" w:fill="FFFFFF"/>
            <w:vAlign w:val="center"/>
          </w:tcPr>
          <w:p w14:paraId="724A228B"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843" w:type="dxa"/>
            <w:shd w:val="clear" w:color="auto" w:fill="FFFFFF"/>
            <w:vAlign w:val="center"/>
          </w:tcPr>
          <w:p w14:paraId="211C34B2" w14:textId="77777777" w:rsidR="000811DF"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521E506D"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r>
      <w:tr w:rsidR="000811DF" w:rsidRPr="000E7A3A" w14:paraId="3B70594C" w14:textId="77777777" w:rsidTr="00E2093A">
        <w:trPr>
          <w:trHeight w:val="373"/>
        </w:trPr>
        <w:tc>
          <w:tcPr>
            <w:tcW w:w="1969" w:type="dxa"/>
            <w:shd w:val="clear" w:color="auto" w:fill="9CC2E5" w:themeFill="accent1" w:themeFillTint="99"/>
          </w:tcPr>
          <w:p w14:paraId="57DE7735" w14:textId="77777777" w:rsidR="000811DF" w:rsidRPr="000E7A3A" w:rsidRDefault="003E62BA" w:rsidP="006E62ED">
            <w:pPr>
              <w:widowControl w:val="0"/>
              <w:kinsoku w:val="0"/>
              <w:overflowPunct w:val="0"/>
              <w:autoSpaceDE w:val="0"/>
              <w:autoSpaceDN w:val="0"/>
              <w:adjustRightInd w:val="0"/>
              <w:spacing w:before="8" w:after="0" w:line="240" w:lineRule="auto"/>
              <w:ind w:left="113"/>
              <w:rPr>
                <w:rFonts w:ascii="Century" w:eastAsia="Times New Roman" w:hAnsi="Century" w:cs="Times New Roman"/>
                <w:b/>
                <w:bCs/>
                <w:i/>
                <w:iCs/>
                <w:w w:val="95"/>
                <w:sz w:val="16"/>
                <w:szCs w:val="16"/>
                <w:lang w:eastAsia="bg-BG"/>
              </w:rPr>
            </w:pPr>
            <w:r w:rsidRPr="000E7A3A">
              <w:rPr>
                <w:rFonts w:ascii="Century" w:eastAsia="Times New Roman" w:hAnsi="Century" w:cs="Times New Roman"/>
                <w:w w:val="105"/>
                <w:sz w:val="16"/>
                <w:szCs w:val="16"/>
                <w:lang w:eastAsia="bg-BG"/>
              </w:rPr>
              <w:t>Цел 3</w:t>
            </w:r>
            <w:r>
              <w:rPr>
                <w:rFonts w:ascii="Century" w:eastAsia="Times New Roman" w:hAnsi="Century" w:cs="Times New Roman"/>
                <w:w w:val="105"/>
                <w:sz w:val="16"/>
                <w:szCs w:val="16"/>
                <w:lang w:eastAsia="bg-BG"/>
              </w:rPr>
              <w:t xml:space="preserve"> </w:t>
            </w:r>
            <w:r w:rsidRPr="00E53CB9">
              <w:rPr>
                <w:rFonts w:ascii="Century" w:hAnsi="Century" w:cs="Times New Roman"/>
                <w:i/>
                <w:sz w:val="16"/>
                <w:szCs w:val="16"/>
              </w:rPr>
              <w:t>„</w:t>
            </w:r>
            <w:r w:rsidRPr="00E53CB9">
              <w:rPr>
                <w:rFonts w:ascii="Times New Roman" w:eastAsia="Times New Roman" w:hAnsi="Times New Roman" w:cs="Times New Roman"/>
                <w:bCs/>
                <w:i/>
                <w:iCs/>
                <w:sz w:val="16"/>
                <w:szCs w:val="16"/>
              </w:rPr>
              <w:t>Мерки по киберсигурността в гражданското въздухоплаване</w:t>
            </w:r>
            <w:r w:rsidRPr="00070CE9">
              <w:rPr>
                <w:rFonts w:ascii="Times New Roman" w:eastAsia="Times New Roman" w:hAnsi="Times New Roman" w:cs="Times New Roman"/>
                <w:bCs/>
                <w:i/>
                <w:iCs/>
                <w:sz w:val="16"/>
                <w:szCs w:val="16"/>
              </w:rPr>
              <w:t>“</w:t>
            </w:r>
          </w:p>
        </w:tc>
        <w:tc>
          <w:tcPr>
            <w:tcW w:w="1701" w:type="dxa"/>
            <w:shd w:val="clear" w:color="auto" w:fill="FFFFFF"/>
            <w:vAlign w:val="center"/>
          </w:tcPr>
          <w:p w14:paraId="0C9011A3"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843" w:type="dxa"/>
            <w:shd w:val="clear" w:color="auto" w:fill="FFFFFF"/>
            <w:vAlign w:val="center"/>
          </w:tcPr>
          <w:p w14:paraId="0E01447A" w14:textId="77777777" w:rsidR="000811DF"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61ACC0E1"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r>
      <w:tr w:rsidR="000811DF" w:rsidRPr="000E7A3A" w14:paraId="07FD1663" w14:textId="77777777" w:rsidTr="00E2093A">
        <w:trPr>
          <w:trHeight w:val="373"/>
        </w:trPr>
        <w:tc>
          <w:tcPr>
            <w:tcW w:w="1969" w:type="dxa"/>
            <w:shd w:val="clear" w:color="auto" w:fill="9CC2E5" w:themeFill="accent1" w:themeFillTint="99"/>
          </w:tcPr>
          <w:p w14:paraId="601E7F1E" w14:textId="77777777" w:rsidR="000811DF" w:rsidRPr="000E7A3A" w:rsidRDefault="003E62BA" w:rsidP="006E62ED">
            <w:pPr>
              <w:widowControl w:val="0"/>
              <w:kinsoku w:val="0"/>
              <w:overflowPunct w:val="0"/>
              <w:autoSpaceDE w:val="0"/>
              <w:autoSpaceDN w:val="0"/>
              <w:adjustRightInd w:val="0"/>
              <w:spacing w:before="8" w:after="0" w:line="240" w:lineRule="auto"/>
              <w:ind w:left="113"/>
              <w:rPr>
                <w:rFonts w:ascii="Century" w:eastAsia="Times New Roman" w:hAnsi="Century" w:cs="Times New Roman"/>
                <w:b/>
                <w:bCs/>
                <w:i/>
                <w:iCs/>
                <w:w w:val="95"/>
                <w:sz w:val="16"/>
                <w:szCs w:val="16"/>
                <w:lang w:eastAsia="bg-BG"/>
              </w:rPr>
            </w:pPr>
            <w:r>
              <w:rPr>
                <w:rFonts w:ascii="Century" w:eastAsia="Times New Roman" w:hAnsi="Century" w:cs="Times New Roman"/>
                <w:w w:val="105"/>
                <w:sz w:val="16"/>
                <w:szCs w:val="16"/>
                <w:lang w:eastAsia="bg-BG"/>
              </w:rPr>
              <w:t xml:space="preserve">Цел 4 </w:t>
            </w:r>
            <w:r w:rsidRPr="00E16878">
              <w:rPr>
                <w:rFonts w:ascii="Times New Roman" w:hAnsi="Times New Roman" w:cs="Times New Roman"/>
                <w:i/>
                <w:sz w:val="16"/>
                <w:szCs w:val="16"/>
              </w:rPr>
              <w:t>„</w:t>
            </w:r>
            <w:r w:rsidRPr="00E53CB9">
              <w:rPr>
                <w:rFonts w:ascii="Times New Roman" w:eastAsia="Times New Roman" w:hAnsi="Times New Roman" w:cs="Times New Roman"/>
                <w:bCs/>
                <w:i/>
                <w:iCs/>
                <w:sz w:val="16"/>
                <w:szCs w:val="16"/>
              </w:rPr>
              <w:t>Въвеждане на такси за извършвани административни услуги, произтичащи от уредба на ЕС</w:t>
            </w:r>
            <w:r w:rsidRPr="00070CE9">
              <w:rPr>
                <w:rFonts w:ascii="Times New Roman" w:eastAsia="Times New Roman" w:hAnsi="Times New Roman" w:cs="Times New Roman"/>
                <w:i/>
                <w:iCs/>
                <w:sz w:val="16"/>
                <w:szCs w:val="16"/>
              </w:rPr>
              <w:t>“</w:t>
            </w:r>
          </w:p>
        </w:tc>
        <w:tc>
          <w:tcPr>
            <w:tcW w:w="1701" w:type="dxa"/>
            <w:shd w:val="clear" w:color="auto" w:fill="FFFFFF"/>
            <w:vAlign w:val="center"/>
          </w:tcPr>
          <w:p w14:paraId="0CFF78D2"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843" w:type="dxa"/>
            <w:shd w:val="clear" w:color="auto" w:fill="FFFFFF"/>
            <w:vAlign w:val="center"/>
          </w:tcPr>
          <w:p w14:paraId="3FCAB860" w14:textId="77777777" w:rsidR="000811DF"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5F101B88"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r>
      <w:tr w:rsidR="000811DF" w:rsidRPr="000E7A3A" w14:paraId="5CAD0C2C" w14:textId="77777777" w:rsidTr="00E2093A">
        <w:trPr>
          <w:trHeight w:val="373"/>
        </w:trPr>
        <w:tc>
          <w:tcPr>
            <w:tcW w:w="1969" w:type="dxa"/>
            <w:shd w:val="clear" w:color="auto" w:fill="9CC2E5" w:themeFill="accent1" w:themeFillTint="99"/>
          </w:tcPr>
          <w:p w14:paraId="13508F9C" w14:textId="77777777" w:rsidR="000811DF" w:rsidRPr="000E7A3A" w:rsidRDefault="003E62BA" w:rsidP="006E62ED">
            <w:pPr>
              <w:widowControl w:val="0"/>
              <w:kinsoku w:val="0"/>
              <w:overflowPunct w:val="0"/>
              <w:autoSpaceDE w:val="0"/>
              <w:autoSpaceDN w:val="0"/>
              <w:adjustRightInd w:val="0"/>
              <w:spacing w:before="8" w:after="0" w:line="240" w:lineRule="auto"/>
              <w:ind w:left="113"/>
              <w:rPr>
                <w:rFonts w:ascii="Century" w:eastAsia="Times New Roman" w:hAnsi="Century" w:cs="Times New Roman"/>
                <w:b/>
                <w:bCs/>
                <w:i/>
                <w:iCs/>
                <w:w w:val="95"/>
                <w:sz w:val="16"/>
                <w:szCs w:val="16"/>
                <w:lang w:eastAsia="bg-BG"/>
              </w:rPr>
            </w:pPr>
            <w:r>
              <w:rPr>
                <w:rFonts w:ascii="Century" w:eastAsia="Times New Roman" w:hAnsi="Century" w:cs="Times New Roman"/>
                <w:w w:val="105"/>
                <w:sz w:val="16"/>
                <w:szCs w:val="16"/>
                <w:lang w:eastAsia="bg-BG"/>
              </w:rPr>
              <w:t xml:space="preserve">Цел 5 </w:t>
            </w:r>
            <w:r w:rsidRPr="00E16878">
              <w:rPr>
                <w:rFonts w:ascii="Century" w:hAnsi="Century" w:cs="Times New Roman"/>
                <w:i/>
                <w:sz w:val="16"/>
                <w:szCs w:val="16"/>
              </w:rPr>
              <w:t>„</w:t>
            </w:r>
            <w:r w:rsidRPr="00E53CB9">
              <w:rPr>
                <w:rFonts w:ascii="Times New Roman" w:eastAsia="Calibri" w:hAnsi="Times New Roman" w:cs="Times New Roman"/>
                <w:bCs/>
                <w:i/>
                <w:iCs/>
                <w:color w:val="000000"/>
                <w:sz w:val="16"/>
                <w:szCs w:val="16"/>
              </w:rPr>
              <w:t>Създаване на административнонаказателни разпоредби, произтичащи от</w:t>
            </w:r>
            <w:r>
              <w:rPr>
                <w:rFonts w:ascii="Times New Roman" w:eastAsia="Calibri" w:hAnsi="Times New Roman" w:cs="Times New Roman"/>
                <w:i/>
                <w:iCs/>
                <w:color w:val="000000"/>
                <w:sz w:val="16"/>
                <w:szCs w:val="16"/>
              </w:rPr>
              <w:t xml:space="preserve"> регламенти на ЕС“</w:t>
            </w:r>
          </w:p>
        </w:tc>
        <w:tc>
          <w:tcPr>
            <w:tcW w:w="1701" w:type="dxa"/>
            <w:shd w:val="clear" w:color="auto" w:fill="FFFFFF"/>
            <w:vAlign w:val="center"/>
          </w:tcPr>
          <w:p w14:paraId="14A21DA1"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843" w:type="dxa"/>
            <w:shd w:val="clear" w:color="auto" w:fill="FFFFFF"/>
            <w:vAlign w:val="center"/>
          </w:tcPr>
          <w:p w14:paraId="2A5767AE" w14:textId="77777777" w:rsidR="000811DF"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c>
          <w:tcPr>
            <w:tcW w:w="1701" w:type="dxa"/>
            <w:shd w:val="clear" w:color="auto" w:fill="FFFFFF"/>
            <w:vAlign w:val="center"/>
          </w:tcPr>
          <w:p w14:paraId="76314EE8" w14:textId="77777777" w:rsidR="000811DF" w:rsidRPr="000E7A3A" w:rsidRDefault="000811DF" w:rsidP="006E62ED">
            <w:pPr>
              <w:widowControl w:val="0"/>
              <w:kinsoku w:val="0"/>
              <w:overflowPunct w:val="0"/>
              <w:autoSpaceDE w:val="0"/>
              <w:autoSpaceDN w:val="0"/>
              <w:adjustRightInd w:val="0"/>
              <w:spacing w:before="47" w:after="0" w:line="247" w:lineRule="auto"/>
              <w:ind w:left="64" w:right="61" w:hanging="4"/>
              <w:jc w:val="center"/>
              <w:rPr>
                <w:rFonts w:ascii="Century" w:eastAsia="Times New Roman" w:hAnsi="Century" w:cs="Times New Roman"/>
                <w:sz w:val="16"/>
                <w:szCs w:val="16"/>
                <w:lang w:eastAsia="bg-BG"/>
              </w:rPr>
            </w:pPr>
            <w:r>
              <w:rPr>
                <w:rFonts w:ascii="Century" w:eastAsia="Times New Roman" w:hAnsi="Century" w:cs="Times New Roman"/>
                <w:sz w:val="16"/>
                <w:szCs w:val="16"/>
                <w:lang w:eastAsia="bg-BG"/>
              </w:rPr>
              <w:t>да</w:t>
            </w:r>
          </w:p>
        </w:tc>
      </w:tr>
    </w:tbl>
    <w:p w14:paraId="75B8D16B" w14:textId="77777777" w:rsidR="000811DF" w:rsidRDefault="000811DF" w:rsidP="000811DF">
      <w:pPr>
        <w:pStyle w:val="Heading2"/>
        <w:tabs>
          <w:tab w:val="left" w:pos="900"/>
        </w:tabs>
        <w:ind w:left="360"/>
      </w:pPr>
      <w:bookmarkStart w:id="106" w:name="_Toc47606634"/>
    </w:p>
    <w:p w14:paraId="4E46E31E" w14:textId="77777777" w:rsidR="00E2093A" w:rsidRPr="000E7A3A" w:rsidRDefault="00E2093A" w:rsidP="008D0E15">
      <w:pPr>
        <w:pStyle w:val="Heading2"/>
        <w:numPr>
          <w:ilvl w:val="1"/>
          <w:numId w:val="1"/>
        </w:numPr>
        <w:tabs>
          <w:tab w:val="left" w:pos="900"/>
        </w:tabs>
        <w:ind w:left="360" w:firstLine="0"/>
      </w:pPr>
      <w:r w:rsidRPr="000E7A3A">
        <w:t>Класиране на вариантите и идентифициране на препоръчителен вариант</w:t>
      </w:r>
      <w:bookmarkEnd w:id="106"/>
    </w:p>
    <w:p w14:paraId="1083C972" w14:textId="77777777" w:rsidR="00E2093A" w:rsidRPr="000E7A3A" w:rsidRDefault="000811DF" w:rsidP="00CD5C59">
      <w:pPr>
        <w:ind w:firstLine="360"/>
        <w:jc w:val="both"/>
        <w:rPr>
          <w:rFonts w:ascii="Century" w:hAnsi="Century" w:cs="Times New Roman"/>
        </w:rPr>
      </w:pPr>
      <w:r>
        <w:rPr>
          <w:rFonts w:ascii="Century" w:hAnsi="Century" w:cs="Times New Roman"/>
        </w:rPr>
        <w:t xml:space="preserve">След прегледа на съществуващите варианти 0 – „Без Действие“, 1 – „Предприемане на </w:t>
      </w:r>
      <w:r w:rsidR="00CD5C59">
        <w:rPr>
          <w:rFonts w:ascii="Century" w:hAnsi="Century" w:cs="Times New Roman"/>
        </w:rPr>
        <w:t>законодателното предложение</w:t>
      </w:r>
      <w:r>
        <w:rPr>
          <w:rFonts w:ascii="Century" w:hAnsi="Century" w:cs="Times New Roman"/>
        </w:rPr>
        <w:t>“ и 2 –„Нежелан“, всички критерии насочват към избора на вариант 1 – „Предприемане на нормативната промяна“.</w:t>
      </w:r>
    </w:p>
    <w:p w14:paraId="2AD3E232" w14:textId="77777777" w:rsidR="00E2093A" w:rsidRPr="000E7A3A" w:rsidRDefault="00E2093A" w:rsidP="00B8646D">
      <w:pPr>
        <w:pStyle w:val="Heading1"/>
      </w:pPr>
      <w:bookmarkStart w:id="107" w:name="_Toc47606635"/>
      <w:r w:rsidRPr="000E7A3A">
        <w:t>Препоръчителен вариант</w:t>
      </w:r>
      <w:bookmarkEnd w:id="107"/>
    </w:p>
    <w:p w14:paraId="1D997275" w14:textId="77777777" w:rsidR="000811DF" w:rsidRDefault="000811DF" w:rsidP="00E5339E">
      <w:pPr>
        <w:ind w:firstLine="360"/>
        <w:jc w:val="both"/>
        <w:rPr>
          <w:rFonts w:ascii="Century" w:hAnsi="Century" w:cs="Times New Roman"/>
        </w:rPr>
      </w:pPr>
      <w:r>
        <w:rPr>
          <w:rFonts w:ascii="Century" w:hAnsi="Century" w:cs="Times New Roman"/>
        </w:rPr>
        <w:t xml:space="preserve">Препоръчителният вариант е № </w:t>
      </w:r>
      <w:r w:rsidR="00CD5C59">
        <w:rPr>
          <w:rFonts w:ascii="Century" w:hAnsi="Century" w:cs="Times New Roman"/>
        </w:rPr>
        <w:t>1</w:t>
      </w:r>
      <w:r w:rsidR="00E5339E">
        <w:rPr>
          <w:rFonts w:ascii="Century" w:hAnsi="Century" w:cs="Times New Roman"/>
        </w:rPr>
        <w:t xml:space="preserve"> –</w:t>
      </w:r>
      <w:r>
        <w:rPr>
          <w:rFonts w:ascii="Century" w:hAnsi="Century" w:cs="Times New Roman"/>
        </w:rPr>
        <w:t xml:space="preserve"> „Предприемане на </w:t>
      </w:r>
      <w:r w:rsidR="00CD5C59">
        <w:rPr>
          <w:rFonts w:ascii="Century" w:hAnsi="Century" w:cs="Times New Roman"/>
        </w:rPr>
        <w:t>законодателното предложение</w:t>
      </w:r>
      <w:r>
        <w:rPr>
          <w:rFonts w:ascii="Century" w:hAnsi="Century" w:cs="Times New Roman"/>
        </w:rPr>
        <w:t>“, предвид критериите, на които той отговаря</w:t>
      </w:r>
      <w:r w:rsidR="00CD5C59">
        <w:rPr>
          <w:rFonts w:ascii="Century" w:hAnsi="Century" w:cs="Times New Roman"/>
        </w:rPr>
        <w:t>:</w:t>
      </w:r>
      <w:r>
        <w:rPr>
          <w:rFonts w:ascii="Century" w:hAnsi="Century" w:cs="Times New Roman"/>
        </w:rPr>
        <w:t xml:space="preserve"> ефективност, ефикасност, съгласуваност и риск за прилагане.</w:t>
      </w:r>
      <w:bookmarkStart w:id="108" w:name="_Toc47606636"/>
    </w:p>
    <w:p w14:paraId="22C8A143" w14:textId="77777777" w:rsidR="009F209D" w:rsidRPr="000811DF" w:rsidRDefault="004C638A" w:rsidP="000811DF">
      <w:pPr>
        <w:ind w:firstLine="360"/>
        <w:jc w:val="both"/>
        <w:rPr>
          <w:rFonts w:ascii="Times New Roman" w:hAnsi="Times New Roman" w:cs="Times New Roman"/>
          <w:sz w:val="24"/>
          <w:szCs w:val="24"/>
        </w:rPr>
      </w:pPr>
      <w:r w:rsidRPr="000811DF">
        <w:rPr>
          <w:rFonts w:ascii="Times New Roman" w:hAnsi="Times New Roman" w:cs="Times New Roman"/>
          <w:sz w:val="24"/>
          <w:szCs w:val="24"/>
        </w:rPr>
        <w:t>Обществени консултации</w:t>
      </w:r>
      <w:bookmarkEnd w:id="108"/>
    </w:p>
    <w:p w14:paraId="05DF4802" w14:textId="77777777" w:rsidR="005A56FF" w:rsidRPr="005A56FF" w:rsidRDefault="000811DF" w:rsidP="005A56FF">
      <w:pPr>
        <w:ind w:firstLine="360"/>
        <w:jc w:val="both"/>
        <w:rPr>
          <w:rFonts w:ascii="Times New Roman" w:hAnsi="Times New Roman" w:cs="Times New Roman"/>
          <w:iCs/>
          <w:sz w:val="24"/>
          <w:szCs w:val="24"/>
          <w:lang w:val="en-US"/>
        </w:rPr>
      </w:pPr>
      <w:r w:rsidRPr="00DA1882">
        <w:rPr>
          <w:rFonts w:ascii="Times New Roman" w:hAnsi="Times New Roman" w:cs="Times New Roman"/>
          <w:iCs/>
          <w:sz w:val="24"/>
          <w:szCs w:val="24"/>
        </w:rPr>
        <w:t xml:space="preserve">За периода </w:t>
      </w:r>
      <w:r w:rsidR="005B1A2B">
        <w:rPr>
          <w:rFonts w:ascii="Times New Roman" w:hAnsi="Times New Roman" w:cs="Times New Roman"/>
          <w:iCs/>
          <w:sz w:val="24"/>
          <w:szCs w:val="24"/>
        </w:rPr>
        <w:t>май-юли 2023</w:t>
      </w:r>
      <w:r w:rsidR="00DA1882" w:rsidRPr="00DA1882">
        <w:rPr>
          <w:rFonts w:ascii="Times New Roman" w:hAnsi="Times New Roman" w:cs="Times New Roman"/>
          <w:iCs/>
          <w:sz w:val="24"/>
          <w:szCs w:val="24"/>
        </w:rPr>
        <w:t xml:space="preserve"> г. бяха проведени обществени консултации по </w:t>
      </w:r>
      <w:r w:rsidR="00CD5C59">
        <w:rPr>
          <w:rFonts w:ascii="Times New Roman" w:hAnsi="Times New Roman" w:cs="Times New Roman"/>
          <w:iCs/>
          <w:sz w:val="24"/>
          <w:szCs w:val="24"/>
        </w:rPr>
        <w:t>К</w:t>
      </w:r>
      <w:r w:rsidR="00DA1882" w:rsidRPr="00DA1882">
        <w:rPr>
          <w:rFonts w:ascii="Times New Roman" w:hAnsi="Times New Roman" w:cs="Times New Roman"/>
          <w:iCs/>
          <w:sz w:val="24"/>
          <w:szCs w:val="24"/>
        </w:rPr>
        <w:t>онсултационния документ на законопроекта.</w:t>
      </w:r>
      <w:r w:rsidR="00DA1882">
        <w:rPr>
          <w:rFonts w:ascii="Times New Roman" w:hAnsi="Times New Roman" w:cs="Times New Roman"/>
          <w:iCs/>
          <w:sz w:val="24"/>
          <w:szCs w:val="24"/>
        </w:rPr>
        <w:t xml:space="preserve"> Консултационният документ бе обявен на страницата на Министерството на транспорта и съобщенията и на </w:t>
      </w:r>
      <w:r w:rsidR="00CD5C59">
        <w:rPr>
          <w:rFonts w:ascii="Times New Roman" w:hAnsi="Times New Roman" w:cs="Times New Roman"/>
          <w:iCs/>
          <w:sz w:val="24"/>
          <w:szCs w:val="24"/>
        </w:rPr>
        <w:t>П</w:t>
      </w:r>
      <w:r w:rsidR="00DA1882">
        <w:rPr>
          <w:rFonts w:ascii="Times New Roman" w:hAnsi="Times New Roman" w:cs="Times New Roman"/>
          <w:iCs/>
          <w:sz w:val="24"/>
          <w:szCs w:val="24"/>
        </w:rPr>
        <w:t>ортала за обществени консултации на Министерския съвет.</w:t>
      </w:r>
      <w:r w:rsidR="005A56FF" w:rsidRPr="005A56FF">
        <w:rPr>
          <w:rFonts w:ascii="Century" w:hAnsi="Century" w:cs="Times New Roman"/>
        </w:rPr>
        <w:t xml:space="preserve"> </w:t>
      </w:r>
      <w:r w:rsidR="005A56FF" w:rsidRPr="005A56FF">
        <w:rPr>
          <w:rFonts w:ascii="Times New Roman" w:hAnsi="Times New Roman" w:cs="Times New Roman"/>
          <w:sz w:val="24"/>
          <w:szCs w:val="24"/>
        </w:rPr>
        <w:t xml:space="preserve">Същият може да бъде открит на </w:t>
      </w:r>
      <w:r w:rsidR="005A56FF" w:rsidRPr="005A56FF">
        <w:rPr>
          <w:rFonts w:ascii="Times New Roman" w:hAnsi="Times New Roman" w:cs="Times New Roman"/>
          <w:iCs/>
          <w:sz w:val="24"/>
          <w:szCs w:val="24"/>
        </w:rPr>
        <w:t xml:space="preserve">следния </w:t>
      </w:r>
      <w:proofErr w:type="spellStart"/>
      <w:r w:rsidR="005A56FF" w:rsidRPr="005A56FF">
        <w:rPr>
          <w:rFonts w:ascii="Times New Roman" w:hAnsi="Times New Roman" w:cs="Times New Roman"/>
          <w:iCs/>
          <w:sz w:val="24"/>
          <w:szCs w:val="24"/>
        </w:rPr>
        <w:t>хиперлинк</w:t>
      </w:r>
      <w:proofErr w:type="spellEnd"/>
      <w:r w:rsidR="005A56FF" w:rsidRPr="005A56FF">
        <w:rPr>
          <w:rFonts w:ascii="Times New Roman" w:hAnsi="Times New Roman" w:cs="Times New Roman"/>
          <w:iCs/>
          <w:sz w:val="24"/>
          <w:szCs w:val="24"/>
        </w:rPr>
        <w:t xml:space="preserve">: </w:t>
      </w:r>
      <w:hyperlink r:id="rId13" w:history="1">
        <w:r w:rsidR="005A56FF" w:rsidRPr="005A56FF">
          <w:rPr>
            <w:rStyle w:val="Hyperlink"/>
            <w:rFonts w:ascii="Times New Roman" w:hAnsi="Times New Roman" w:cs="Times New Roman"/>
            <w:iCs/>
            <w:sz w:val="24"/>
            <w:szCs w:val="24"/>
          </w:rPr>
          <w:t>Портал за обществени консултации (strategy.bg)</w:t>
        </w:r>
      </w:hyperlink>
    </w:p>
    <w:p w14:paraId="61DA1ED6" w14:textId="77777777" w:rsidR="005A56FF" w:rsidRPr="005A56FF" w:rsidRDefault="00541BD2" w:rsidP="005A56FF">
      <w:pPr>
        <w:ind w:firstLine="360"/>
        <w:jc w:val="both"/>
        <w:rPr>
          <w:rFonts w:ascii="Times New Roman" w:hAnsi="Times New Roman" w:cs="Times New Roman"/>
          <w:iCs/>
          <w:sz w:val="24"/>
          <w:szCs w:val="24"/>
        </w:rPr>
      </w:pPr>
      <w:hyperlink r:id="rId14" w:history="1">
        <w:r w:rsidR="005A56FF" w:rsidRPr="005A56FF">
          <w:rPr>
            <w:rStyle w:val="Hyperlink"/>
            <w:rFonts w:ascii="Times New Roman" w:hAnsi="Times New Roman" w:cs="Times New Roman"/>
            <w:iCs/>
            <w:sz w:val="24"/>
            <w:szCs w:val="24"/>
          </w:rPr>
          <w:t>https://www.strategy.bg/PublicConsultations/View.aspx?lang=bg-BG&amp;Id=7711</w:t>
        </w:r>
      </w:hyperlink>
    </w:p>
    <w:p w14:paraId="07DDD4BB" w14:textId="77777777" w:rsidR="00DA1882" w:rsidRDefault="00DA1882" w:rsidP="00E5339E">
      <w:pPr>
        <w:ind w:firstLine="360"/>
        <w:jc w:val="both"/>
        <w:rPr>
          <w:rFonts w:ascii="Times New Roman" w:hAnsi="Times New Roman" w:cs="Times New Roman"/>
          <w:iCs/>
          <w:sz w:val="24"/>
          <w:szCs w:val="24"/>
        </w:rPr>
      </w:pPr>
    </w:p>
    <w:p w14:paraId="6436CD5E" w14:textId="77777777" w:rsidR="003E62BA" w:rsidRDefault="00DA1882" w:rsidP="003E62BA">
      <w:pPr>
        <w:jc w:val="both"/>
        <w:rPr>
          <w:rFonts w:ascii="Times New Roman" w:hAnsi="Times New Roman" w:cs="Times New Roman"/>
          <w:iCs/>
          <w:sz w:val="24"/>
          <w:szCs w:val="24"/>
        </w:rPr>
      </w:pPr>
      <w:r>
        <w:rPr>
          <w:rFonts w:ascii="Times New Roman" w:hAnsi="Times New Roman" w:cs="Times New Roman"/>
          <w:iCs/>
          <w:sz w:val="24"/>
          <w:szCs w:val="24"/>
        </w:rPr>
        <w:t xml:space="preserve">В срока постъпи само едно становище по електронен път от Асоциацията на българските авиокомпании, което съдържаше предложение за редактиране на конкретни текстове от законопроекта. </w:t>
      </w:r>
      <w:r w:rsidR="005A56FF">
        <w:rPr>
          <w:rFonts w:ascii="Times New Roman" w:hAnsi="Times New Roman" w:cs="Times New Roman"/>
          <w:iCs/>
          <w:sz w:val="24"/>
          <w:szCs w:val="24"/>
        </w:rPr>
        <w:t xml:space="preserve">Предложенията </w:t>
      </w:r>
      <w:r w:rsidR="003E62BA" w:rsidRPr="003E62BA">
        <w:rPr>
          <w:rFonts w:ascii="Times New Roman" w:hAnsi="Times New Roman" w:cs="Times New Roman"/>
          <w:iCs/>
          <w:sz w:val="24"/>
          <w:szCs w:val="24"/>
        </w:rPr>
        <w:t>са приети,</w:t>
      </w:r>
      <w:r w:rsidR="00BA0E67">
        <w:rPr>
          <w:rFonts w:ascii="Times New Roman" w:hAnsi="Times New Roman" w:cs="Times New Roman"/>
          <w:iCs/>
          <w:sz w:val="24"/>
          <w:szCs w:val="24"/>
          <w:lang w:val="en-US"/>
        </w:rPr>
        <w:t xml:space="preserve"> </w:t>
      </w:r>
      <w:r w:rsidR="00BA0E67">
        <w:rPr>
          <w:rFonts w:ascii="Times New Roman" w:hAnsi="Times New Roman" w:cs="Times New Roman"/>
          <w:iCs/>
          <w:sz w:val="24"/>
          <w:szCs w:val="24"/>
        </w:rPr>
        <w:t xml:space="preserve">което е отразено в </w:t>
      </w:r>
      <w:r w:rsidR="003E62BA" w:rsidRPr="003E62BA">
        <w:rPr>
          <w:rFonts w:ascii="Times New Roman" w:hAnsi="Times New Roman" w:cs="Times New Roman"/>
          <w:iCs/>
          <w:sz w:val="24"/>
          <w:szCs w:val="24"/>
        </w:rPr>
        <w:t xml:space="preserve"> приложената справка-таблица към доклада за цялостната предварителна оценка на проекта на Закона за изменение и допълнение на Закона за гражданското въздухоплаване</w:t>
      </w:r>
      <w:r w:rsidR="00AB265A">
        <w:rPr>
          <w:rFonts w:ascii="Times New Roman" w:hAnsi="Times New Roman" w:cs="Times New Roman"/>
          <w:iCs/>
          <w:sz w:val="24"/>
          <w:szCs w:val="24"/>
        </w:rPr>
        <w:t>.</w:t>
      </w:r>
    </w:p>
    <w:p w14:paraId="25717B46" w14:textId="77777777" w:rsidR="003E62BA" w:rsidRDefault="003E62BA" w:rsidP="003E62B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A34E4">
        <w:rPr>
          <w:rFonts w:ascii="Times New Roman" w:eastAsia="Times New Roman" w:hAnsi="Times New Roman" w:cs="Times New Roman"/>
          <w:sz w:val="24"/>
          <w:szCs w:val="24"/>
        </w:rPr>
        <w:t>По законопроекта се планира да бъде</w:t>
      </w:r>
      <w:r w:rsidR="005A56FF">
        <w:rPr>
          <w:rFonts w:ascii="Times New Roman" w:eastAsia="Times New Roman" w:hAnsi="Times New Roman" w:cs="Times New Roman"/>
          <w:sz w:val="24"/>
          <w:szCs w:val="24"/>
        </w:rPr>
        <w:t xml:space="preserve"> </w:t>
      </w:r>
      <w:r w:rsidRPr="009A34E4">
        <w:rPr>
          <w:rFonts w:ascii="Times New Roman" w:eastAsia="Times New Roman" w:hAnsi="Times New Roman" w:cs="Times New Roman"/>
          <w:sz w:val="24"/>
          <w:szCs w:val="24"/>
        </w:rPr>
        <w:t xml:space="preserve">проведена обществена консултация в съответствие с изискванията на чл. 26 от Закона за нормативните актове, посредством публикуването на проекта, мотивите към него и цялостната оценка на въздействието на Портала за обществени консултации и на интернет страницата на Министерството на </w:t>
      </w:r>
      <w:r w:rsidR="00D66921">
        <w:rPr>
          <w:rFonts w:ascii="Times New Roman" w:eastAsia="Times New Roman" w:hAnsi="Times New Roman" w:cs="Times New Roman"/>
          <w:sz w:val="24"/>
          <w:szCs w:val="24"/>
        </w:rPr>
        <w:t>транспорта и съобщенията</w:t>
      </w:r>
      <w:r w:rsidRPr="009A34E4">
        <w:rPr>
          <w:rFonts w:ascii="Times New Roman" w:eastAsia="Times New Roman" w:hAnsi="Times New Roman" w:cs="Times New Roman"/>
          <w:sz w:val="24"/>
          <w:szCs w:val="24"/>
        </w:rPr>
        <w:t>.</w:t>
      </w:r>
      <w:r w:rsidR="00183458">
        <w:rPr>
          <w:rFonts w:ascii="Times New Roman" w:eastAsia="Times New Roman" w:hAnsi="Times New Roman" w:cs="Times New Roman"/>
          <w:sz w:val="24"/>
          <w:szCs w:val="24"/>
        </w:rPr>
        <w:t xml:space="preserve"> </w:t>
      </w:r>
      <w:r w:rsidRPr="009A34E4">
        <w:rPr>
          <w:rFonts w:ascii="Times New Roman" w:eastAsia="Times New Roman" w:hAnsi="Times New Roman" w:cs="Times New Roman"/>
          <w:sz w:val="24"/>
          <w:szCs w:val="24"/>
        </w:rPr>
        <w:t>Предвижда се общественото обсъждане да бъде в срок от 30 дни.</w:t>
      </w:r>
    </w:p>
    <w:p w14:paraId="0D92E408" w14:textId="77777777" w:rsidR="00AB219B" w:rsidRPr="000E7A3A" w:rsidRDefault="004C638A" w:rsidP="00B8646D">
      <w:pPr>
        <w:pStyle w:val="Heading1"/>
      </w:pPr>
      <w:bookmarkStart w:id="109" w:name="_Toc47606637"/>
      <w:r w:rsidRPr="000E7A3A">
        <w:t>Последваща оценка на въздействието</w:t>
      </w:r>
      <w:bookmarkEnd w:id="109"/>
    </w:p>
    <w:p w14:paraId="5742B1D7" w14:textId="77777777" w:rsidR="00AB219B" w:rsidRPr="00DA1882" w:rsidRDefault="00DA1882" w:rsidP="00AB219B">
      <w:pPr>
        <w:jc w:val="both"/>
        <w:rPr>
          <w:rFonts w:ascii="Times New Roman" w:hAnsi="Times New Roman" w:cs="Times New Roman"/>
          <w:iCs/>
          <w:sz w:val="24"/>
          <w:szCs w:val="24"/>
        </w:rPr>
      </w:pPr>
      <w:r w:rsidRPr="00DA1882">
        <w:rPr>
          <w:rFonts w:ascii="Times New Roman" w:hAnsi="Times New Roman" w:cs="Times New Roman"/>
          <w:iCs/>
          <w:sz w:val="24"/>
          <w:szCs w:val="24"/>
        </w:rPr>
        <w:t>Последващата оценка на въздействието ще бъде извършена в срок</w:t>
      </w:r>
      <w:r>
        <w:rPr>
          <w:rFonts w:ascii="Times New Roman" w:hAnsi="Times New Roman" w:cs="Times New Roman"/>
          <w:iCs/>
          <w:sz w:val="24"/>
          <w:szCs w:val="24"/>
        </w:rPr>
        <w:t>овете по чл.</w:t>
      </w:r>
      <w:r w:rsidR="003E62BA">
        <w:rPr>
          <w:rFonts w:ascii="Times New Roman" w:hAnsi="Times New Roman" w:cs="Times New Roman"/>
          <w:iCs/>
          <w:sz w:val="24"/>
          <w:szCs w:val="24"/>
        </w:rPr>
        <w:t xml:space="preserve"> </w:t>
      </w:r>
      <w:r>
        <w:rPr>
          <w:rFonts w:ascii="Times New Roman" w:hAnsi="Times New Roman" w:cs="Times New Roman"/>
          <w:iCs/>
          <w:sz w:val="24"/>
          <w:szCs w:val="24"/>
        </w:rPr>
        <w:t>22 от Закона за нормативните актове.</w:t>
      </w:r>
      <w:r w:rsidRPr="00DA1882">
        <w:rPr>
          <w:rFonts w:ascii="Times New Roman" w:hAnsi="Times New Roman" w:cs="Times New Roman"/>
          <w:iCs/>
          <w:sz w:val="24"/>
          <w:szCs w:val="24"/>
        </w:rPr>
        <w:t xml:space="preserve"> </w:t>
      </w:r>
    </w:p>
    <w:p w14:paraId="34AD6204" w14:textId="77777777" w:rsidR="00AB219B" w:rsidRPr="000E7A3A" w:rsidRDefault="002D7A13" w:rsidP="00B8646D">
      <w:pPr>
        <w:pStyle w:val="Heading1"/>
      </w:pPr>
      <w:bookmarkStart w:id="110" w:name="_Toc47606638"/>
      <w:r w:rsidRPr="000E7A3A">
        <w:t>Източници</w:t>
      </w:r>
      <w:bookmarkEnd w:id="110"/>
    </w:p>
    <w:p w14:paraId="7A961648" w14:textId="77777777" w:rsidR="00571EC8" w:rsidRPr="00376E6F" w:rsidRDefault="00571EC8" w:rsidP="00D73C02">
      <w:pPr>
        <w:pStyle w:val="7878"/>
        <w:spacing w:before="0" w:after="0"/>
        <w:ind w:left="0"/>
      </w:pPr>
    </w:p>
    <w:p w14:paraId="6AE1B866" w14:textId="77777777" w:rsidR="00E2093A" w:rsidRPr="000E7A3A" w:rsidRDefault="00E2093A" w:rsidP="007D1548">
      <w:pPr>
        <w:jc w:val="both"/>
        <w:rPr>
          <w:rFonts w:ascii="Century" w:hAnsi="Century" w:cs="Times New Roman"/>
          <w:i/>
          <w:lang w:val="en-US"/>
        </w:rPr>
      </w:pPr>
      <w:r w:rsidRPr="000E7A3A">
        <w:rPr>
          <w:rFonts w:ascii="Century" w:hAnsi="Century" w:cs="Times New Roman"/>
          <w:i/>
        </w:rPr>
        <w:t xml:space="preserve">Описание на използваните източници на информация, включително </w:t>
      </w:r>
      <w:r w:rsidR="007D1548" w:rsidRPr="000E7A3A">
        <w:rPr>
          <w:rFonts w:ascii="Century" w:hAnsi="Century" w:cs="Times New Roman"/>
          <w:i/>
        </w:rPr>
        <w:t>последващи оценки на нормативния акт, или анализи за изпълнението на политиката</w:t>
      </w:r>
      <w:r w:rsidR="00937221" w:rsidRPr="000E7A3A">
        <w:rPr>
          <w:rFonts w:ascii="Century" w:hAnsi="Century" w:cs="Times New Roman"/>
          <w:i/>
          <w:lang w:val="en-US"/>
        </w:rPr>
        <w:t>.</w:t>
      </w:r>
    </w:p>
    <w:p w14:paraId="706BFECA" w14:textId="77777777" w:rsidR="00DA1882" w:rsidRDefault="00DA1882" w:rsidP="007D1548">
      <w:pPr>
        <w:jc w:val="both"/>
        <w:rPr>
          <w:rFonts w:ascii="Century" w:hAnsi="Century" w:cs="Times New Roman"/>
        </w:rPr>
      </w:pPr>
      <w:r>
        <w:rPr>
          <w:rFonts w:ascii="Century" w:hAnsi="Century" w:cs="Times New Roman"/>
        </w:rPr>
        <w:t>Източници за извършване на настоящата оценка са следните нормативни актове:</w:t>
      </w:r>
    </w:p>
    <w:p w14:paraId="7A1A6E36" w14:textId="77777777" w:rsidR="00DA1882" w:rsidRPr="00CD5C59" w:rsidRDefault="00DA1882" w:rsidP="00DA1882">
      <w:pPr>
        <w:pStyle w:val="ListParagraph"/>
        <w:numPr>
          <w:ilvl w:val="0"/>
          <w:numId w:val="14"/>
        </w:numPr>
        <w:jc w:val="both"/>
        <w:rPr>
          <w:rFonts w:ascii="Times New Roman" w:hAnsi="Times New Roman" w:cs="Times New Roman"/>
          <w:sz w:val="24"/>
          <w:szCs w:val="24"/>
        </w:rPr>
      </w:pPr>
      <w:r w:rsidRPr="00CD5C59">
        <w:rPr>
          <w:rFonts w:ascii="Times New Roman" w:hAnsi="Times New Roman" w:cs="Times New Roman"/>
          <w:sz w:val="24"/>
          <w:szCs w:val="24"/>
        </w:rPr>
        <w:t>Закон за гражданското въздухоплаване.</w:t>
      </w:r>
    </w:p>
    <w:p w14:paraId="6302FDEF" w14:textId="77777777" w:rsidR="00DA1882" w:rsidRPr="00CD5C59" w:rsidRDefault="00DA1882" w:rsidP="00DA1882">
      <w:pPr>
        <w:pStyle w:val="ListParagraph"/>
        <w:numPr>
          <w:ilvl w:val="0"/>
          <w:numId w:val="14"/>
        </w:numPr>
        <w:jc w:val="both"/>
        <w:rPr>
          <w:rFonts w:ascii="Times New Roman" w:hAnsi="Times New Roman" w:cs="Times New Roman"/>
          <w:sz w:val="24"/>
          <w:szCs w:val="24"/>
        </w:rPr>
      </w:pPr>
      <w:r w:rsidRPr="00CD5C59">
        <w:rPr>
          <w:rFonts w:ascii="Times New Roman" w:hAnsi="Times New Roman" w:cs="Times New Roman"/>
          <w:sz w:val="24"/>
          <w:szCs w:val="24"/>
        </w:rPr>
        <w:lastRenderedPageBreak/>
        <w:t>Закон за нормативните актове.</w:t>
      </w:r>
    </w:p>
    <w:p w14:paraId="04D49E75" w14:textId="77777777" w:rsidR="00DA1882" w:rsidRPr="00CD5C59" w:rsidRDefault="00DA1882" w:rsidP="00DA1882">
      <w:pPr>
        <w:pStyle w:val="ListParagraph"/>
        <w:numPr>
          <w:ilvl w:val="0"/>
          <w:numId w:val="14"/>
        </w:numPr>
        <w:jc w:val="both"/>
        <w:rPr>
          <w:rFonts w:ascii="Times New Roman" w:hAnsi="Times New Roman" w:cs="Times New Roman"/>
          <w:sz w:val="24"/>
          <w:szCs w:val="24"/>
        </w:rPr>
      </w:pPr>
      <w:bookmarkStart w:id="111" w:name="_Hlk141445868"/>
      <w:r w:rsidRPr="00CD5C59">
        <w:rPr>
          <w:rFonts w:ascii="Times New Roman" w:eastAsia="Calibri" w:hAnsi="Times New Roman" w:cs="Times New Roman"/>
          <w:bCs/>
          <w:sz w:val="24"/>
          <w:szCs w:val="24"/>
        </w:rPr>
        <w:t xml:space="preserve">Регламент (ЕС) № 376/2014 </w:t>
      </w:r>
      <w:r w:rsidRPr="00CD5C59">
        <w:rPr>
          <w:rFonts w:ascii="Times New Roman" w:eastAsia="Times New Roman" w:hAnsi="Times New Roman" w:cs="Times New Roman"/>
          <w:bCs/>
          <w:sz w:val="24"/>
          <w:szCs w:val="24"/>
        </w:rPr>
        <w:t xml:space="preserve">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 </w:t>
      </w:r>
    </w:p>
    <w:p w14:paraId="6BCF9FCE" w14:textId="77777777" w:rsidR="00DA1882" w:rsidRPr="00CD5C59" w:rsidRDefault="00DA1882" w:rsidP="00DA1882">
      <w:pPr>
        <w:pStyle w:val="ListParagraph"/>
        <w:numPr>
          <w:ilvl w:val="0"/>
          <w:numId w:val="14"/>
        </w:numPr>
        <w:jc w:val="both"/>
        <w:rPr>
          <w:rFonts w:ascii="Times New Roman" w:hAnsi="Times New Roman" w:cs="Times New Roman"/>
          <w:sz w:val="24"/>
          <w:szCs w:val="24"/>
        </w:rPr>
      </w:pPr>
      <w:r w:rsidRPr="00CD5C59">
        <w:rPr>
          <w:rFonts w:ascii="Times New Roman" w:hAnsi="Times New Roman" w:cs="Times New Roman"/>
          <w:sz w:val="24"/>
          <w:szCs w:val="24"/>
        </w:rPr>
        <w:t xml:space="preserve">Регламент (ЕО) № 549/2004 </w:t>
      </w:r>
      <w:r w:rsidRPr="00CD5C59">
        <w:rPr>
          <w:rFonts w:ascii="Times New Roman" w:hAnsi="Times New Roman" w:cs="Times New Roman"/>
          <w:color w:val="000000"/>
          <w:sz w:val="24"/>
          <w:szCs w:val="24"/>
        </w:rPr>
        <w:t>на Европейския парламент и на Съвета от 10 март 2004 година за определяне на рамката за създаването на Единно европейско небе</w:t>
      </w:r>
    </w:p>
    <w:p w14:paraId="17328F9C" w14:textId="77777777" w:rsidR="00DA1882" w:rsidRPr="00CD5C59" w:rsidRDefault="00DA1882" w:rsidP="00DA1882">
      <w:pPr>
        <w:pStyle w:val="ListParagraph"/>
        <w:numPr>
          <w:ilvl w:val="0"/>
          <w:numId w:val="14"/>
        </w:numPr>
        <w:jc w:val="both"/>
        <w:rPr>
          <w:rFonts w:ascii="Times New Roman" w:hAnsi="Times New Roman" w:cs="Times New Roman"/>
          <w:sz w:val="24"/>
          <w:szCs w:val="24"/>
        </w:rPr>
      </w:pPr>
      <w:r w:rsidRPr="00CD5C59">
        <w:rPr>
          <w:rFonts w:ascii="Times New Roman" w:hAnsi="Times New Roman" w:cs="Times New Roman"/>
          <w:sz w:val="24"/>
          <w:szCs w:val="24"/>
        </w:rPr>
        <w:t>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p>
    <w:p w14:paraId="09BC0B33" w14:textId="77777777" w:rsidR="00DA1882" w:rsidRPr="00CD5C59" w:rsidRDefault="00DA1882" w:rsidP="00B84F63">
      <w:pPr>
        <w:pStyle w:val="7878"/>
        <w:numPr>
          <w:ilvl w:val="0"/>
          <w:numId w:val="14"/>
        </w:numPr>
        <w:spacing w:before="0" w:after="0"/>
        <w:rPr>
          <w:rFonts w:ascii="Times New Roman" w:hAnsi="Times New Roman"/>
          <w:i w:val="0"/>
          <w:color w:val="auto"/>
          <w:sz w:val="24"/>
          <w:szCs w:val="24"/>
        </w:rPr>
      </w:pPr>
      <w:r w:rsidRPr="00CD5C59">
        <w:rPr>
          <w:rFonts w:ascii="Times New Roman" w:hAnsi="Times New Roman"/>
          <w:bCs/>
          <w:i w:val="0"/>
          <w:color w:val="auto"/>
          <w:sz w:val="24"/>
          <w:szCs w:val="24"/>
        </w:rPr>
        <w:t>Директива 2009/12/EО на Европейския парламент и на Съвета от 11 март 2009 г. относно летищните такси</w:t>
      </w:r>
      <w:r w:rsidRPr="00CD5C59">
        <w:rPr>
          <w:rFonts w:ascii="Times New Roman" w:hAnsi="Times New Roman"/>
          <w:i w:val="0"/>
          <w:color w:val="auto"/>
          <w:sz w:val="24"/>
          <w:szCs w:val="24"/>
        </w:rPr>
        <w:t xml:space="preserve"> </w:t>
      </w:r>
    </w:p>
    <w:bookmarkEnd w:id="111"/>
    <w:p w14:paraId="0E06477F" w14:textId="77777777" w:rsidR="00DA1882" w:rsidRPr="00CD5C59" w:rsidRDefault="00DA1882" w:rsidP="00B84F63">
      <w:pPr>
        <w:pStyle w:val="7878"/>
        <w:numPr>
          <w:ilvl w:val="0"/>
          <w:numId w:val="14"/>
        </w:numPr>
        <w:spacing w:before="0" w:after="0"/>
        <w:rPr>
          <w:rFonts w:ascii="Times New Roman" w:hAnsi="Times New Roman"/>
          <w:i w:val="0"/>
          <w:color w:val="auto"/>
          <w:sz w:val="24"/>
          <w:szCs w:val="24"/>
        </w:rPr>
      </w:pPr>
      <w:r w:rsidRPr="00CD5C59">
        <w:rPr>
          <w:rFonts w:ascii="Times New Roman" w:hAnsi="Times New Roman"/>
          <w:i w:val="0"/>
          <w:color w:val="auto"/>
          <w:sz w:val="24"/>
          <w:szCs w:val="24"/>
        </w:rPr>
        <w:t>Ръководство за извършване на предварителна оценка на въздействието - (РМС № 728 от 2019 г.)</w:t>
      </w:r>
    </w:p>
    <w:p w14:paraId="21F18DCF" w14:textId="77777777" w:rsidR="00DA1882" w:rsidRPr="00CD5C59" w:rsidRDefault="00DA1882" w:rsidP="00B84F63">
      <w:pPr>
        <w:pStyle w:val="7878"/>
        <w:numPr>
          <w:ilvl w:val="0"/>
          <w:numId w:val="14"/>
        </w:numPr>
        <w:spacing w:before="0" w:after="0"/>
        <w:rPr>
          <w:rFonts w:ascii="Times New Roman" w:hAnsi="Times New Roman"/>
          <w:i w:val="0"/>
          <w:color w:val="auto"/>
          <w:sz w:val="24"/>
          <w:szCs w:val="24"/>
        </w:rPr>
      </w:pPr>
      <w:r w:rsidRPr="00CD5C59">
        <w:rPr>
          <w:rFonts w:ascii="Times New Roman" w:hAnsi="Times New Roman"/>
          <w:i w:val="0"/>
          <w:color w:val="auto"/>
          <w:sz w:val="24"/>
          <w:szCs w:val="24"/>
        </w:rPr>
        <w:t>Стандарти за провеждане на обществени консултации (РСАР от 16 септември 2019 г.)</w:t>
      </w:r>
    </w:p>
    <w:p w14:paraId="4AD9FA4B" w14:textId="77777777" w:rsidR="00DA1882" w:rsidRPr="00CD5C59" w:rsidRDefault="00DA1882" w:rsidP="00B84F63">
      <w:pPr>
        <w:pStyle w:val="7878"/>
        <w:numPr>
          <w:ilvl w:val="0"/>
          <w:numId w:val="14"/>
        </w:numPr>
        <w:spacing w:before="0" w:after="0"/>
        <w:rPr>
          <w:rFonts w:ascii="Times New Roman" w:hAnsi="Times New Roman"/>
          <w:i w:val="0"/>
          <w:color w:val="auto"/>
          <w:sz w:val="24"/>
          <w:szCs w:val="24"/>
        </w:rPr>
      </w:pPr>
      <w:r w:rsidRPr="00CD5C59">
        <w:rPr>
          <w:rFonts w:ascii="Times New Roman" w:hAnsi="Times New Roman"/>
          <w:i w:val="0"/>
          <w:color w:val="auto"/>
          <w:sz w:val="24"/>
          <w:szCs w:val="24"/>
        </w:rPr>
        <w:t>Търговски регистър и регистър на ЮЛНЦ</w:t>
      </w:r>
    </w:p>
    <w:p w14:paraId="2763DCA6" w14:textId="77777777" w:rsidR="00DA1882" w:rsidRPr="00CD5C59" w:rsidRDefault="00DA1882" w:rsidP="00B84F63">
      <w:pPr>
        <w:pStyle w:val="7878"/>
        <w:numPr>
          <w:ilvl w:val="0"/>
          <w:numId w:val="14"/>
        </w:numPr>
        <w:spacing w:before="0" w:after="0"/>
        <w:rPr>
          <w:rFonts w:ascii="Times New Roman" w:hAnsi="Times New Roman"/>
          <w:i w:val="0"/>
          <w:color w:val="auto"/>
          <w:sz w:val="24"/>
          <w:szCs w:val="24"/>
        </w:rPr>
      </w:pPr>
      <w:r w:rsidRPr="00CD5C59">
        <w:rPr>
          <w:rFonts w:ascii="Times New Roman" w:hAnsi="Times New Roman"/>
          <w:i w:val="0"/>
          <w:color w:val="auto"/>
          <w:sz w:val="24"/>
          <w:szCs w:val="24"/>
        </w:rPr>
        <w:t>Регистър на МСП</w:t>
      </w:r>
    </w:p>
    <w:p w14:paraId="3D149822" w14:textId="77777777" w:rsidR="002D7A13" w:rsidRPr="000E7A3A" w:rsidRDefault="002D7A13" w:rsidP="00B8646D">
      <w:pPr>
        <w:pStyle w:val="Heading1"/>
      </w:pPr>
      <w:bookmarkStart w:id="112" w:name="_Toc47606639"/>
      <w:r w:rsidRPr="000E7A3A">
        <w:t>Приложения</w:t>
      </w:r>
      <w:bookmarkEnd w:id="112"/>
    </w:p>
    <w:p w14:paraId="5A1D234C" w14:textId="77777777" w:rsidR="002D7A13" w:rsidRPr="000E7A3A" w:rsidRDefault="002D7A13" w:rsidP="002D7A13">
      <w:pPr>
        <w:jc w:val="both"/>
        <w:rPr>
          <w:rFonts w:ascii="Century" w:hAnsi="Century" w:cs="Times New Roman"/>
          <w:i/>
        </w:rPr>
      </w:pPr>
      <w:r w:rsidRPr="000E7A3A">
        <w:rPr>
          <w:rFonts w:ascii="Century" w:hAnsi="Century" w:cs="Times New Roman"/>
          <w:i/>
        </w:rPr>
        <w:t xml:space="preserve">Опишете приложенията към </w:t>
      </w:r>
      <w:r w:rsidR="00E2093A" w:rsidRPr="000E7A3A">
        <w:rPr>
          <w:rFonts w:ascii="Century" w:hAnsi="Century" w:cs="Times New Roman"/>
          <w:i/>
        </w:rPr>
        <w:t>доклада</w:t>
      </w:r>
      <w:r w:rsidRPr="000E7A3A">
        <w:rPr>
          <w:rFonts w:ascii="Century" w:hAnsi="Century" w:cs="Times New Roman"/>
          <w:i/>
        </w:rPr>
        <w:t>.</w:t>
      </w:r>
    </w:p>
    <w:p w14:paraId="2ADFF75F" w14:textId="77777777" w:rsidR="00E662CD" w:rsidRDefault="00B84F63" w:rsidP="00B84F63">
      <w:pPr>
        <w:pStyle w:val="ListParagraph"/>
        <w:numPr>
          <w:ilvl w:val="0"/>
          <w:numId w:val="15"/>
        </w:numPr>
        <w:jc w:val="both"/>
        <w:rPr>
          <w:rFonts w:ascii="Century" w:hAnsi="Century" w:cs="Times New Roman"/>
        </w:rPr>
      </w:pPr>
      <w:r>
        <w:rPr>
          <w:rFonts w:ascii="Century" w:hAnsi="Century" w:cs="Times New Roman"/>
        </w:rPr>
        <w:t>Проект на ЗИД на Закона за гражданското въздухоплаване;</w:t>
      </w:r>
    </w:p>
    <w:p w14:paraId="6D21CC67" w14:textId="77777777" w:rsidR="00B84F63" w:rsidRPr="00B84F63" w:rsidRDefault="00B84F63" w:rsidP="00B84F63">
      <w:pPr>
        <w:pStyle w:val="ListParagraph"/>
        <w:numPr>
          <w:ilvl w:val="0"/>
          <w:numId w:val="15"/>
        </w:numPr>
        <w:jc w:val="both"/>
        <w:rPr>
          <w:rFonts w:ascii="Century" w:hAnsi="Century" w:cs="Times New Roman"/>
        </w:rPr>
      </w:pPr>
      <w:r>
        <w:rPr>
          <w:rFonts w:ascii="Century" w:hAnsi="Century" w:cs="Times New Roman"/>
        </w:rPr>
        <w:t xml:space="preserve">Резюме на </w:t>
      </w:r>
      <w:r w:rsidRPr="00B84F63">
        <w:rPr>
          <w:rFonts w:ascii="Times New Roman" w:hAnsi="Times New Roman" w:cs="Times New Roman"/>
          <w:sz w:val="24"/>
          <w:szCs w:val="24"/>
          <w:highlight w:val="white"/>
          <w:shd w:val="clear" w:color="auto" w:fill="FEFEFE"/>
        </w:rPr>
        <w:t>цялостната предварителна оценка на въздействието</w:t>
      </w:r>
      <w:r>
        <w:rPr>
          <w:rFonts w:ascii="Times New Roman" w:hAnsi="Times New Roman" w:cs="Times New Roman"/>
          <w:sz w:val="24"/>
          <w:szCs w:val="24"/>
          <w:shd w:val="clear" w:color="auto" w:fill="FEFEFE"/>
        </w:rPr>
        <w:t>;</w:t>
      </w:r>
    </w:p>
    <w:p w14:paraId="44AB83E7" w14:textId="77777777" w:rsidR="00B84F63" w:rsidRPr="00B84F63" w:rsidRDefault="00B84F63" w:rsidP="00B84F63">
      <w:pPr>
        <w:pStyle w:val="ListParagraph"/>
        <w:numPr>
          <w:ilvl w:val="0"/>
          <w:numId w:val="15"/>
        </w:numPr>
        <w:jc w:val="both"/>
        <w:rPr>
          <w:rFonts w:ascii="Century" w:hAnsi="Century" w:cs="Times New Roman"/>
        </w:rPr>
      </w:pPr>
      <w:r>
        <w:rPr>
          <w:rFonts w:ascii="Times New Roman" w:hAnsi="Times New Roman" w:cs="Times New Roman"/>
          <w:sz w:val="24"/>
          <w:szCs w:val="24"/>
          <w:shd w:val="clear" w:color="auto" w:fill="FEFEFE"/>
        </w:rPr>
        <w:t>Консултационен документ за общественото обсъждане;</w:t>
      </w:r>
    </w:p>
    <w:p w14:paraId="02F011C2" w14:textId="77777777" w:rsidR="00B84F63" w:rsidRPr="00B84F63" w:rsidRDefault="00B84F63" w:rsidP="00B84F63">
      <w:pPr>
        <w:pStyle w:val="ListParagraph"/>
        <w:numPr>
          <w:ilvl w:val="0"/>
          <w:numId w:val="15"/>
        </w:numPr>
        <w:jc w:val="both"/>
        <w:rPr>
          <w:rFonts w:ascii="Century" w:hAnsi="Century" w:cs="Times New Roman"/>
          <w:sz w:val="24"/>
          <w:szCs w:val="24"/>
        </w:rPr>
      </w:pPr>
      <w:r w:rsidRPr="00B84F63">
        <w:rPr>
          <w:rFonts w:ascii="Times New Roman" w:eastAsia="Calibri" w:hAnsi="Times New Roman" w:cs="Times New Roman"/>
          <w:bCs/>
          <w:sz w:val="24"/>
          <w:szCs w:val="24"/>
        </w:rPr>
        <w:t xml:space="preserve">Регламент (ЕС) № 376/2014 </w:t>
      </w:r>
      <w:r w:rsidRPr="00B84F63">
        <w:rPr>
          <w:rFonts w:ascii="Times New Roman" w:eastAsia="Times New Roman" w:hAnsi="Times New Roman" w:cs="Times New Roman"/>
          <w:bCs/>
          <w:sz w:val="24"/>
          <w:szCs w:val="24"/>
        </w:rPr>
        <w:t>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на Комисията</w:t>
      </w:r>
      <w:r>
        <w:rPr>
          <w:rFonts w:ascii="Times New Roman" w:eastAsia="Times New Roman" w:hAnsi="Times New Roman" w:cs="Times New Roman"/>
          <w:bCs/>
          <w:sz w:val="24"/>
          <w:szCs w:val="24"/>
        </w:rPr>
        <w:t>;</w:t>
      </w:r>
      <w:r w:rsidRPr="00B84F63">
        <w:rPr>
          <w:rFonts w:ascii="Times New Roman" w:eastAsia="Times New Roman" w:hAnsi="Times New Roman" w:cs="Times New Roman"/>
          <w:bCs/>
          <w:sz w:val="24"/>
          <w:szCs w:val="24"/>
        </w:rPr>
        <w:t xml:space="preserve"> </w:t>
      </w:r>
    </w:p>
    <w:p w14:paraId="4EE5F4FA" w14:textId="77777777" w:rsidR="00B84F63" w:rsidRPr="00B84F63" w:rsidRDefault="00B84F63" w:rsidP="00B84F63">
      <w:pPr>
        <w:pStyle w:val="ListParagraph"/>
        <w:numPr>
          <w:ilvl w:val="0"/>
          <w:numId w:val="15"/>
        </w:numPr>
        <w:jc w:val="both"/>
        <w:rPr>
          <w:rFonts w:ascii="Times New Roman" w:hAnsi="Times New Roman" w:cs="Times New Roman"/>
          <w:sz w:val="24"/>
          <w:szCs w:val="24"/>
        </w:rPr>
      </w:pPr>
      <w:r w:rsidRPr="00B84F63">
        <w:rPr>
          <w:rFonts w:ascii="Times New Roman" w:hAnsi="Times New Roman" w:cs="Times New Roman"/>
          <w:sz w:val="24"/>
          <w:szCs w:val="24"/>
        </w:rPr>
        <w:t xml:space="preserve">Регламент (ЕО) № 549/2004 </w:t>
      </w:r>
      <w:r w:rsidRPr="00B84F63">
        <w:rPr>
          <w:rFonts w:ascii="Times New Roman" w:hAnsi="Times New Roman" w:cs="Times New Roman"/>
          <w:color w:val="000000"/>
          <w:sz w:val="24"/>
          <w:szCs w:val="24"/>
        </w:rPr>
        <w:t>на Европейския парламент и на Съвета от 10 март 2004 година за определяне на рамката за създаването на Единно европейско небе</w:t>
      </w:r>
    </w:p>
    <w:p w14:paraId="66F3E8D2" w14:textId="77777777" w:rsidR="00B84F63" w:rsidRDefault="00B84F63" w:rsidP="00D66921">
      <w:pPr>
        <w:pStyle w:val="ListParagraph"/>
        <w:numPr>
          <w:ilvl w:val="0"/>
          <w:numId w:val="15"/>
        </w:numPr>
        <w:spacing w:after="0"/>
        <w:ind w:left="714" w:hanging="357"/>
        <w:jc w:val="both"/>
        <w:rPr>
          <w:rFonts w:ascii="Times New Roman" w:hAnsi="Times New Roman" w:cs="Times New Roman"/>
          <w:sz w:val="24"/>
          <w:szCs w:val="24"/>
        </w:rPr>
      </w:pPr>
      <w:r w:rsidRPr="00B84F63">
        <w:rPr>
          <w:rFonts w:ascii="Times New Roman" w:hAnsi="Times New Roman" w:cs="Times New Roman"/>
          <w:sz w:val="24"/>
          <w:szCs w:val="24"/>
        </w:rPr>
        <w:t>Регламент за изпълнение (ЕС) 2021/116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 предвиден в Регламент (ЕО) № 550/2004 на Европейския парламент и на Съвета, за изменение на Регламент за изпълнение (ЕС) № 409/2013 на Комисията и за отмяна на Регламент за изпълнение (ЕС) № 716/2014 на Комисията</w:t>
      </w:r>
      <w:r>
        <w:rPr>
          <w:rFonts w:ascii="Times New Roman" w:hAnsi="Times New Roman" w:cs="Times New Roman"/>
          <w:sz w:val="24"/>
          <w:szCs w:val="24"/>
        </w:rPr>
        <w:t>;</w:t>
      </w:r>
    </w:p>
    <w:p w14:paraId="2F473FEF" w14:textId="2747DF00" w:rsidR="00CA7D6F" w:rsidRPr="004517FC" w:rsidRDefault="00CA7D6F" w:rsidP="00D66921">
      <w:pPr>
        <w:pStyle w:val="ListParagraph"/>
        <w:numPr>
          <w:ilvl w:val="0"/>
          <w:numId w:val="15"/>
        </w:numPr>
        <w:spacing w:after="0"/>
        <w:ind w:left="714" w:hanging="357"/>
        <w:jc w:val="both"/>
        <w:rPr>
          <w:rFonts w:ascii="Times New Roman" w:hAnsi="Times New Roman" w:cs="Times New Roman"/>
          <w:sz w:val="24"/>
          <w:szCs w:val="24"/>
        </w:rPr>
      </w:pPr>
      <w:r w:rsidRPr="004517FC">
        <w:rPr>
          <w:rFonts w:ascii="Times New Roman" w:hAnsi="Times New Roman" w:cs="Times New Roman"/>
          <w:sz w:val="24"/>
          <w:szCs w:val="24"/>
        </w:rPr>
        <w:lastRenderedPageBreak/>
        <w:t>Регламент за изпълнение (ЕС) № 2019/1583 на Комисията от 23 септември 2019 г. за изменение на Регламент за изпълнение (ЕС) № 2015/1998 по отношение на мерките за киберсигурност;</w:t>
      </w:r>
    </w:p>
    <w:p w14:paraId="3637B481" w14:textId="77777777" w:rsidR="00B84F63" w:rsidRPr="00B84F63" w:rsidRDefault="00B84F63" w:rsidP="00D66921">
      <w:pPr>
        <w:pStyle w:val="7878"/>
        <w:numPr>
          <w:ilvl w:val="0"/>
          <w:numId w:val="15"/>
        </w:numPr>
        <w:spacing w:before="0" w:after="0"/>
        <w:ind w:left="714" w:hanging="357"/>
        <w:rPr>
          <w:i w:val="0"/>
          <w:color w:val="auto"/>
          <w:sz w:val="24"/>
          <w:szCs w:val="24"/>
        </w:rPr>
      </w:pPr>
      <w:bookmarkStart w:id="113" w:name="_GoBack"/>
      <w:bookmarkEnd w:id="113"/>
      <w:r w:rsidRPr="00B84F63">
        <w:rPr>
          <w:rFonts w:ascii="Times New Roman" w:hAnsi="Times New Roman"/>
          <w:bCs/>
          <w:i w:val="0"/>
          <w:color w:val="auto"/>
          <w:sz w:val="24"/>
          <w:szCs w:val="24"/>
        </w:rPr>
        <w:t>Директива 2009/12/EО на Европейския парламент и на Съвета от 11 март 2009 г. относно летищните такси</w:t>
      </w:r>
      <w:r>
        <w:rPr>
          <w:rFonts w:ascii="Times New Roman" w:hAnsi="Times New Roman"/>
          <w:bCs/>
          <w:i w:val="0"/>
          <w:color w:val="auto"/>
          <w:sz w:val="24"/>
          <w:szCs w:val="24"/>
        </w:rPr>
        <w:t>.</w:t>
      </w:r>
      <w:r w:rsidRPr="00B84F63">
        <w:rPr>
          <w:i w:val="0"/>
          <w:color w:val="auto"/>
          <w:sz w:val="24"/>
          <w:szCs w:val="24"/>
        </w:rPr>
        <w:t xml:space="preserve"> </w:t>
      </w:r>
    </w:p>
    <w:p w14:paraId="12148824" w14:textId="77777777" w:rsidR="00B84F63" w:rsidRPr="00B84F63" w:rsidRDefault="00B84F63" w:rsidP="00B84F63">
      <w:pPr>
        <w:pStyle w:val="ListParagraph"/>
        <w:jc w:val="both"/>
        <w:rPr>
          <w:rFonts w:ascii="Century" w:hAnsi="Century" w:cs="Times New Roman"/>
          <w:sz w:val="24"/>
          <w:szCs w:val="24"/>
        </w:rPr>
      </w:pPr>
    </w:p>
    <w:p w14:paraId="38B7874C" w14:textId="77777777" w:rsidR="00E662CD" w:rsidRPr="000E7A3A" w:rsidRDefault="00E662CD" w:rsidP="002D7A13">
      <w:pPr>
        <w:jc w:val="both"/>
        <w:rPr>
          <w:rFonts w:ascii="Century" w:hAnsi="Century" w:cs="Times New Roman"/>
        </w:rPr>
      </w:pPr>
    </w:p>
    <w:sectPr w:rsidR="00E662CD" w:rsidRPr="000E7A3A" w:rsidSect="00B8646D">
      <w:headerReference w:type="default" r:id="rId15"/>
      <w:footerReference w:type="default" r:id="rId16"/>
      <w:footerReference w:type="first" r:id="rId17"/>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EB9A2E" w16cex:dateUtc="2023-10-31T13:22:00Z"/>
  <w16cex:commentExtensible w16cex:durableId="28EB9A42" w16cex:dateUtc="2023-10-31T13:22:00Z"/>
  <w16cex:commentExtensible w16cex:durableId="28EB9C84" w16cex:dateUtc="2023-10-31T13:32:00Z"/>
  <w16cex:commentExtensible w16cex:durableId="28EB9B9E" w16cex:dateUtc="2023-10-31T13:28:00Z"/>
  <w16cex:commentExtensible w16cex:durableId="28EB9BD8" w16cex:dateUtc="2023-10-31T13:29:00Z"/>
  <w16cex:commentExtensible w16cex:durableId="28EB9D24" w16cex:dateUtc="2023-10-31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E128C" w16cid:durableId="28EB99EE"/>
  <w16cid:commentId w16cid:paraId="2E94A10E" w16cid:durableId="28EB9A2E"/>
  <w16cid:commentId w16cid:paraId="1EB00178" w16cid:durableId="28EB99EF"/>
  <w16cid:commentId w16cid:paraId="5D4E5A79" w16cid:durableId="28EB9A42"/>
  <w16cid:commentId w16cid:paraId="581A7F21" w16cid:durableId="28EB9C84"/>
  <w16cid:commentId w16cid:paraId="63E73AF0" w16cid:durableId="28EB9B9E"/>
  <w16cid:commentId w16cid:paraId="5A0ED1FE" w16cid:durableId="28EB99F0"/>
  <w16cid:commentId w16cid:paraId="4E915CE6" w16cid:durableId="28EB9BD8"/>
  <w16cid:commentId w16cid:paraId="6CED5C9E" w16cid:durableId="28EB9D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C2B8D" w14:textId="77777777" w:rsidR="00541BD2" w:rsidRDefault="00541BD2" w:rsidP="002D7A13">
      <w:pPr>
        <w:spacing w:after="0" w:line="240" w:lineRule="auto"/>
      </w:pPr>
      <w:r>
        <w:separator/>
      </w:r>
    </w:p>
  </w:endnote>
  <w:endnote w:type="continuationSeparator" w:id="0">
    <w:p w14:paraId="7C663409" w14:textId="77777777" w:rsidR="00541BD2" w:rsidRDefault="00541BD2" w:rsidP="002D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08435" w14:textId="77777777" w:rsidR="00484FAB" w:rsidRPr="00B8646D" w:rsidRDefault="00484FAB" w:rsidP="00B8646D">
    <w:pPr>
      <w:pBdr>
        <w:bottom w:val="single" w:sz="6" w:space="1" w:color="auto"/>
      </w:pBdr>
      <w:spacing w:after="120" w:line="276" w:lineRule="auto"/>
      <w:ind w:firstLine="720"/>
      <w:jc w:val="both"/>
      <w:rPr>
        <w:rFonts w:ascii="Century" w:eastAsia="Calibri" w:hAnsi="Century" w:cs="Times New Roman"/>
        <w:color w:val="C16F98"/>
        <w:sz w:val="24"/>
        <w:szCs w:val="24"/>
        <w:lang w:eastAsia="bg-BG"/>
      </w:rPr>
    </w:pPr>
  </w:p>
  <w:p w14:paraId="43CCAD7C" w14:textId="77777777" w:rsidR="00484FAB" w:rsidRPr="00B8646D" w:rsidRDefault="00484FAB" w:rsidP="00B8646D">
    <w:pPr>
      <w:spacing w:after="120" w:line="276" w:lineRule="auto"/>
      <w:ind w:firstLine="720"/>
      <w:jc w:val="right"/>
      <w:rPr>
        <w:rFonts w:ascii="Century" w:eastAsia="Calibri" w:hAnsi="Century" w:cs="Times New Roman"/>
        <w:b/>
        <w:color w:val="1F4E79" w:themeColor="accent1" w:themeShade="80"/>
        <w:sz w:val="24"/>
        <w:szCs w:val="24"/>
        <w:lang w:eastAsia="bg-BG"/>
      </w:rPr>
    </w:pPr>
    <w:r w:rsidRPr="00B8646D">
      <w:rPr>
        <w:rFonts w:ascii="Century" w:eastAsia="Calibri" w:hAnsi="Century" w:cs="Times New Roman"/>
        <w:b/>
        <w:color w:val="1F4E79" w:themeColor="accent1" w:themeShade="80"/>
        <w:sz w:val="24"/>
        <w:szCs w:val="24"/>
        <w:lang w:eastAsia="bg-BG"/>
      </w:rPr>
      <w:fldChar w:fldCharType="begin"/>
    </w:r>
    <w:r w:rsidRPr="00B8646D">
      <w:rPr>
        <w:rFonts w:ascii="Century" w:eastAsia="Calibri" w:hAnsi="Century" w:cs="Times New Roman"/>
        <w:b/>
        <w:color w:val="1F4E79" w:themeColor="accent1" w:themeShade="80"/>
        <w:sz w:val="24"/>
        <w:szCs w:val="24"/>
        <w:lang w:eastAsia="bg-BG"/>
      </w:rPr>
      <w:instrText xml:space="preserve"> PAGE   \* MERGEFORMAT </w:instrText>
    </w:r>
    <w:r w:rsidRPr="00B8646D">
      <w:rPr>
        <w:rFonts w:ascii="Century" w:eastAsia="Calibri" w:hAnsi="Century" w:cs="Times New Roman"/>
        <w:b/>
        <w:color w:val="1F4E79" w:themeColor="accent1" w:themeShade="80"/>
        <w:sz w:val="24"/>
        <w:szCs w:val="24"/>
        <w:lang w:eastAsia="bg-BG"/>
      </w:rPr>
      <w:fldChar w:fldCharType="separate"/>
    </w:r>
    <w:r w:rsidR="004517FC">
      <w:rPr>
        <w:rFonts w:ascii="Century" w:eastAsia="Calibri" w:hAnsi="Century" w:cs="Times New Roman"/>
        <w:b/>
        <w:noProof/>
        <w:color w:val="1F4E79" w:themeColor="accent1" w:themeShade="80"/>
        <w:sz w:val="24"/>
        <w:szCs w:val="24"/>
        <w:lang w:eastAsia="bg-BG"/>
      </w:rPr>
      <w:t>21</w:t>
    </w:r>
    <w:r w:rsidRPr="00B8646D">
      <w:rPr>
        <w:rFonts w:ascii="Century" w:eastAsia="Calibri" w:hAnsi="Century" w:cs="Times New Roman"/>
        <w:b/>
        <w:noProof/>
        <w:color w:val="1F4E79" w:themeColor="accent1" w:themeShade="80"/>
        <w:sz w:val="24"/>
        <w:szCs w:val="24"/>
        <w:lang w:eastAsia="bg-BG"/>
      </w:rPr>
      <w:fldChar w:fldCharType="end"/>
    </w:r>
    <w:r w:rsidRPr="00B8646D">
      <w:rPr>
        <w:rFonts w:ascii="Century" w:eastAsia="Calibri" w:hAnsi="Century" w:cs="Times New Roman"/>
        <w:b/>
        <w:color w:val="1F4E79" w:themeColor="accent1" w:themeShade="80"/>
        <w:sz w:val="24"/>
        <w:szCs w:val="24"/>
        <w:lang w:eastAsia="bg-BG"/>
      </w:rPr>
      <w:t xml:space="preserve"> | Страница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01A6A" w14:textId="77777777" w:rsidR="00484FAB" w:rsidRDefault="00484FAB">
    <w:pPr>
      <w:pStyle w:val="Footer"/>
      <w:jc w:val="right"/>
    </w:pPr>
  </w:p>
  <w:p w14:paraId="3832176B" w14:textId="77777777" w:rsidR="00484FAB" w:rsidRDefault="00484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2878C" w14:textId="77777777" w:rsidR="00541BD2" w:rsidRDefault="00541BD2" w:rsidP="002D7A13">
      <w:pPr>
        <w:spacing w:after="0" w:line="240" w:lineRule="auto"/>
      </w:pPr>
      <w:r>
        <w:separator/>
      </w:r>
    </w:p>
  </w:footnote>
  <w:footnote w:type="continuationSeparator" w:id="0">
    <w:p w14:paraId="29EB6A7D" w14:textId="77777777" w:rsidR="00541BD2" w:rsidRDefault="00541BD2" w:rsidP="002D7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0E3B" w14:textId="77777777" w:rsidR="00484FAB" w:rsidRPr="00E67A0B" w:rsidRDefault="00484FAB" w:rsidP="00C37E40">
    <w:pPr>
      <w:pBdr>
        <w:bottom w:val="single" w:sz="6" w:space="1" w:color="auto"/>
      </w:pBdr>
      <w:spacing w:after="120" w:line="276" w:lineRule="auto"/>
      <w:jc w:val="center"/>
      <w:rPr>
        <w:rFonts w:ascii="Century" w:eastAsia="Calibri" w:hAnsi="Century" w:cs="Times New Roman"/>
        <w:b/>
        <w:noProof/>
        <w:color w:val="1F4E79" w:themeColor="accent1" w:themeShade="80"/>
        <w:sz w:val="24"/>
        <w:szCs w:val="24"/>
        <w:lang w:eastAsia="bg-BG"/>
      </w:rPr>
    </w:pPr>
    <w:r>
      <w:rPr>
        <w:rFonts w:ascii="Century" w:eastAsia="Calibri" w:hAnsi="Century" w:cs="Times New Roman"/>
        <w:b/>
        <w:noProof/>
        <w:color w:val="1F4E79" w:themeColor="accent1" w:themeShade="80"/>
        <w:sz w:val="24"/>
        <w:szCs w:val="24"/>
        <w:lang w:eastAsia="bg-BG"/>
      </w:rPr>
      <w:t xml:space="preserve">Доклад за цялостна предварителна оценка на въздействието│на Законопроект за изменение и допълнение на Закона за гражданското въздухоплаване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75C1"/>
    <w:multiLevelType w:val="hybridMultilevel"/>
    <w:tmpl w:val="7CEC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1044E"/>
    <w:multiLevelType w:val="hybridMultilevel"/>
    <w:tmpl w:val="60C27EE8"/>
    <w:lvl w:ilvl="0" w:tplc="14987A12">
      <w:start w:val="1"/>
      <w:numFmt w:val="low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A520B33"/>
    <w:multiLevelType w:val="hybridMultilevel"/>
    <w:tmpl w:val="66C03844"/>
    <w:lvl w:ilvl="0" w:tplc="E6169C72">
      <w:numFmt w:val="bullet"/>
      <w:lvlText w:val="-"/>
      <w:lvlJc w:val="left"/>
      <w:pPr>
        <w:ind w:left="720" w:hanging="360"/>
      </w:pPr>
      <w:rPr>
        <w:rFonts w:ascii="Century" w:eastAsiaTheme="minorHAns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1296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CE7ABA"/>
    <w:multiLevelType w:val="hybridMultilevel"/>
    <w:tmpl w:val="F8266B6A"/>
    <w:lvl w:ilvl="0" w:tplc="3FDC4ED8">
      <w:start w:val="1"/>
      <w:numFmt w:val="bullet"/>
      <w:lvlText w:val="þ"/>
      <w:lvlJc w:val="left"/>
      <w:pPr>
        <w:ind w:left="720" w:hanging="360"/>
      </w:pPr>
      <w:rPr>
        <w:rFonts w:ascii="Wingdings" w:hAnsi="Wingdings" w:hint="default"/>
        <w:color w:val="323E4F"/>
        <w:sz w:val="20"/>
        <w:szCs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8760BE7"/>
    <w:multiLevelType w:val="hybridMultilevel"/>
    <w:tmpl w:val="9606C93A"/>
    <w:lvl w:ilvl="0" w:tplc="D730D758">
      <w:start w:val="3"/>
      <w:numFmt w:val="bullet"/>
      <w:lvlText w:val="-"/>
      <w:lvlJc w:val="left"/>
      <w:pPr>
        <w:ind w:left="1080" w:hanging="360"/>
      </w:pPr>
      <w:rPr>
        <w:rFonts w:ascii="Century" w:eastAsiaTheme="minorHAnsi" w:hAnsi="Century"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371820"/>
    <w:multiLevelType w:val="hybridMultilevel"/>
    <w:tmpl w:val="C4CC5F20"/>
    <w:lvl w:ilvl="0" w:tplc="298C4926">
      <w:numFmt w:val="bullet"/>
      <w:lvlText w:val=""/>
      <w:lvlJc w:val="left"/>
      <w:pPr>
        <w:ind w:left="720" w:hanging="360"/>
      </w:pPr>
      <w:rPr>
        <w:rFonts w:ascii="Wingdings" w:eastAsiaTheme="minorHAnsi" w:hAnsi="Wingdings"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7FB12A2"/>
    <w:multiLevelType w:val="hybridMultilevel"/>
    <w:tmpl w:val="AF8E7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82FCB"/>
    <w:multiLevelType w:val="hybridMultilevel"/>
    <w:tmpl w:val="70F4B97E"/>
    <w:lvl w:ilvl="0" w:tplc="7C6CBAA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3CB47BD7"/>
    <w:multiLevelType w:val="hybridMultilevel"/>
    <w:tmpl w:val="0CD6D6F6"/>
    <w:lvl w:ilvl="0" w:tplc="0ACA4896">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0" w15:restartNumberingAfterBreak="0">
    <w:nsid w:val="638B27A7"/>
    <w:multiLevelType w:val="hybridMultilevel"/>
    <w:tmpl w:val="C74E8620"/>
    <w:lvl w:ilvl="0" w:tplc="D730D758">
      <w:start w:val="3"/>
      <w:numFmt w:val="bullet"/>
      <w:lvlText w:val="-"/>
      <w:lvlJc w:val="left"/>
      <w:pPr>
        <w:ind w:left="720" w:hanging="360"/>
      </w:pPr>
      <w:rPr>
        <w:rFonts w:ascii="Century" w:eastAsiaTheme="minorHAnsi" w:hAnsi="Century"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83488"/>
    <w:multiLevelType w:val="multilevel"/>
    <w:tmpl w:val="08C006A4"/>
    <w:lvl w:ilvl="0">
      <w:start w:val="1"/>
      <w:numFmt w:val="decimal"/>
      <w:pStyle w:val="Heading1"/>
      <w:lvlText w:val="%1."/>
      <w:lvlJc w:val="left"/>
      <w:pPr>
        <w:ind w:left="786"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097238"/>
    <w:multiLevelType w:val="hybridMultilevel"/>
    <w:tmpl w:val="4CD6370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3" w15:restartNumberingAfterBreak="0">
    <w:nsid w:val="69146F6C"/>
    <w:multiLevelType w:val="hybridMultilevel"/>
    <w:tmpl w:val="4748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39751A"/>
    <w:multiLevelType w:val="hybridMultilevel"/>
    <w:tmpl w:val="9F3EBA56"/>
    <w:lvl w:ilvl="0" w:tplc="2976DDEE">
      <w:start w:val="3"/>
      <w:numFmt w:val="bullet"/>
      <w:lvlText w:val="-"/>
      <w:lvlJc w:val="left"/>
      <w:pPr>
        <w:ind w:left="720" w:hanging="360"/>
      </w:pPr>
      <w:rPr>
        <w:rFonts w:ascii="Century" w:eastAsiaTheme="minorHAnsi"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8191E"/>
    <w:multiLevelType w:val="hybridMultilevel"/>
    <w:tmpl w:val="31BE8CD8"/>
    <w:lvl w:ilvl="0" w:tplc="4BE036EA">
      <w:start w:val="1"/>
      <w:numFmt w:val="decimal"/>
      <w:lvlText w:val="%1."/>
      <w:lvlJc w:val="left"/>
      <w:pPr>
        <w:ind w:left="720" w:hanging="360"/>
      </w:pPr>
      <w:rPr>
        <w:rFonts w:ascii="Century" w:hAnsi="Century"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6"/>
  </w:num>
  <w:num w:numId="6">
    <w:abstractNumId w:val="10"/>
  </w:num>
  <w:num w:numId="7">
    <w:abstractNumId w:val="5"/>
  </w:num>
  <w:num w:numId="8">
    <w:abstractNumId w:val="2"/>
  </w:num>
  <w:num w:numId="9">
    <w:abstractNumId w:val="15"/>
  </w:num>
  <w:num w:numId="10">
    <w:abstractNumId w:val="14"/>
  </w:num>
  <w:num w:numId="11">
    <w:abstractNumId w:val="13"/>
  </w:num>
  <w:num w:numId="12">
    <w:abstractNumId w:val="8"/>
  </w:num>
  <w:num w:numId="13">
    <w:abstractNumId w:val="9"/>
  </w:num>
  <w:num w:numId="14">
    <w:abstractNumId w:val="0"/>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47"/>
    <w:rsid w:val="00014E1E"/>
    <w:rsid w:val="00023D0C"/>
    <w:rsid w:val="00023D60"/>
    <w:rsid w:val="00040F7C"/>
    <w:rsid w:val="00045961"/>
    <w:rsid w:val="00070CE9"/>
    <w:rsid w:val="00075155"/>
    <w:rsid w:val="000811DF"/>
    <w:rsid w:val="000A25AE"/>
    <w:rsid w:val="000B5C99"/>
    <w:rsid w:val="000B7BF9"/>
    <w:rsid w:val="000B7CE1"/>
    <w:rsid w:val="000D1E07"/>
    <w:rsid w:val="000D7D7C"/>
    <w:rsid w:val="000E74FD"/>
    <w:rsid w:val="000E7A3A"/>
    <w:rsid w:val="001033BA"/>
    <w:rsid w:val="0011066A"/>
    <w:rsid w:val="001158BA"/>
    <w:rsid w:val="0013646C"/>
    <w:rsid w:val="001369BF"/>
    <w:rsid w:val="00143DEB"/>
    <w:rsid w:val="0014423C"/>
    <w:rsid w:val="0014731C"/>
    <w:rsid w:val="00156CA5"/>
    <w:rsid w:val="0016684E"/>
    <w:rsid w:val="00183458"/>
    <w:rsid w:val="001869E4"/>
    <w:rsid w:val="00186FEF"/>
    <w:rsid w:val="001917F4"/>
    <w:rsid w:val="001A7741"/>
    <w:rsid w:val="001B4272"/>
    <w:rsid w:val="001D433B"/>
    <w:rsid w:val="001D5FE1"/>
    <w:rsid w:val="001E4413"/>
    <w:rsid w:val="001F222A"/>
    <w:rsid w:val="0020317C"/>
    <w:rsid w:val="002433F5"/>
    <w:rsid w:val="002462AC"/>
    <w:rsid w:val="0025668D"/>
    <w:rsid w:val="002620E3"/>
    <w:rsid w:val="00282265"/>
    <w:rsid w:val="002A0160"/>
    <w:rsid w:val="002A2B27"/>
    <w:rsid w:val="002B34D7"/>
    <w:rsid w:val="002D361B"/>
    <w:rsid w:val="002D7A13"/>
    <w:rsid w:val="00306DB4"/>
    <w:rsid w:val="00307AD7"/>
    <w:rsid w:val="00320ACC"/>
    <w:rsid w:val="003229A6"/>
    <w:rsid w:val="00324473"/>
    <w:rsid w:val="003403E8"/>
    <w:rsid w:val="00345E97"/>
    <w:rsid w:val="00362E7A"/>
    <w:rsid w:val="00376E6F"/>
    <w:rsid w:val="00380E68"/>
    <w:rsid w:val="00383913"/>
    <w:rsid w:val="003D669B"/>
    <w:rsid w:val="003D67D7"/>
    <w:rsid w:val="003E62BA"/>
    <w:rsid w:val="003F2F13"/>
    <w:rsid w:val="0040461F"/>
    <w:rsid w:val="00411681"/>
    <w:rsid w:val="004175DA"/>
    <w:rsid w:val="004238C6"/>
    <w:rsid w:val="00436959"/>
    <w:rsid w:val="004517FC"/>
    <w:rsid w:val="00454952"/>
    <w:rsid w:val="00455986"/>
    <w:rsid w:val="00456B14"/>
    <w:rsid w:val="004609E0"/>
    <w:rsid w:val="0046239E"/>
    <w:rsid w:val="00463597"/>
    <w:rsid w:val="00484664"/>
    <w:rsid w:val="00484FAB"/>
    <w:rsid w:val="00493454"/>
    <w:rsid w:val="004A3617"/>
    <w:rsid w:val="004A4750"/>
    <w:rsid w:val="004B205D"/>
    <w:rsid w:val="004C24D6"/>
    <w:rsid w:val="004C3CE0"/>
    <w:rsid w:val="004C638A"/>
    <w:rsid w:val="004C68EF"/>
    <w:rsid w:val="004E2069"/>
    <w:rsid w:val="004E6E9A"/>
    <w:rsid w:val="004E74F4"/>
    <w:rsid w:val="004F52AF"/>
    <w:rsid w:val="00510EAF"/>
    <w:rsid w:val="00513954"/>
    <w:rsid w:val="00541BD2"/>
    <w:rsid w:val="005439A3"/>
    <w:rsid w:val="0054412D"/>
    <w:rsid w:val="005568F2"/>
    <w:rsid w:val="00562285"/>
    <w:rsid w:val="00564357"/>
    <w:rsid w:val="005644D1"/>
    <w:rsid w:val="0056526B"/>
    <w:rsid w:val="00571EC8"/>
    <w:rsid w:val="00592FA7"/>
    <w:rsid w:val="005A56FF"/>
    <w:rsid w:val="005B1A2B"/>
    <w:rsid w:val="005F15D2"/>
    <w:rsid w:val="005F44C3"/>
    <w:rsid w:val="005F538F"/>
    <w:rsid w:val="00600068"/>
    <w:rsid w:val="0061300E"/>
    <w:rsid w:val="0061478D"/>
    <w:rsid w:val="006206E5"/>
    <w:rsid w:val="00622F59"/>
    <w:rsid w:val="00641050"/>
    <w:rsid w:val="00642FA5"/>
    <w:rsid w:val="006631AA"/>
    <w:rsid w:val="00681272"/>
    <w:rsid w:val="0069795A"/>
    <w:rsid w:val="006A1699"/>
    <w:rsid w:val="006B2747"/>
    <w:rsid w:val="006B2F18"/>
    <w:rsid w:val="006B75FB"/>
    <w:rsid w:val="006C2DC7"/>
    <w:rsid w:val="006D5047"/>
    <w:rsid w:val="006E11D5"/>
    <w:rsid w:val="006E1B51"/>
    <w:rsid w:val="006E62ED"/>
    <w:rsid w:val="006F0795"/>
    <w:rsid w:val="00702C9C"/>
    <w:rsid w:val="007054EE"/>
    <w:rsid w:val="0070774B"/>
    <w:rsid w:val="00710DE5"/>
    <w:rsid w:val="00717937"/>
    <w:rsid w:val="00724465"/>
    <w:rsid w:val="0075328A"/>
    <w:rsid w:val="00761C95"/>
    <w:rsid w:val="007804AD"/>
    <w:rsid w:val="0078064C"/>
    <w:rsid w:val="007843DF"/>
    <w:rsid w:val="0079124D"/>
    <w:rsid w:val="00795A64"/>
    <w:rsid w:val="00797BEE"/>
    <w:rsid w:val="007A00D6"/>
    <w:rsid w:val="007A2F54"/>
    <w:rsid w:val="007B4246"/>
    <w:rsid w:val="007B4448"/>
    <w:rsid w:val="007C309C"/>
    <w:rsid w:val="007C79ED"/>
    <w:rsid w:val="007D1548"/>
    <w:rsid w:val="007D6A6E"/>
    <w:rsid w:val="007E1D50"/>
    <w:rsid w:val="007E6073"/>
    <w:rsid w:val="007E77A9"/>
    <w:rsid w:val="007F41DC"/>
    <w:rsid w:val="007F725F"/>
    <w:rsid w:val="008073B6"/>
    <w:rsid w:val="00816190"/>
    <w:rsid w:val="0082603E"/>
    <w:rsid w:val="00835366"/>
    <w:rsid w:val="00842B00"/>
    <w:rsid w:val="00843636"/>
    <w:rsid w:val="00854350"/>
    <w:rsid w:val="008750D1"/>
    <w:rsid w:val="00877EF0"/>
    <w:rsid w:val="008836D1"/>
    <w:rsid w:val="008977CB"/>
    <w:rsid w:val="00897C7E"/>
    <w:rsid w:val="008A4F72"/>
    <w:rsid w:val="008B02B1"/>
    <w:rsid w:val="008B3C7F"/>
    <w:rsid w:val="008B467B"/>
    <w:rsid w:val="008D0E15"/>
    <w:rsid w:val="008D79DE"/>
    <w:rsid w:val="008E3370"/>
    <w:rsid w:val="008E49BC"/>
    <w:rsid w:val="008E6C12"/>
    <w:rsid w:val="008F353B"/>
    <w:rsid w:val="008F366C"/>
    <w:rsid w:val="008F60FD"/>
    <w:rsid w:val="00910469"/>
    <w:rsid w:val="00913C58"/>
    <w:rsid w:val="0091681B"/>
    <w:rsid w:val="00937221"/>
    <w:rsid w:val="009507D2"/>
    <w:rsid w:val="00950C64"/>
    <w:rsid w:val="009550A2"/>
    <w:rsid w:val="0098164A"/>
    <w:rsid w:val="00985B8E"/>
    <w:rsid w:val="00994F5B"/>
    <w:rsid w:val="009B74B8"/>
    <w:rsid w:val="009C0EA6"/>
    <w:rsid w:val="009E4AE8"/>
    <w:rsid w:val="009E772D"/>
    <w:rsid w:val="009F209D"/>
    <w:rsid w:val="00A146B7"/>
    <w:rsid w:val="00A3370C"/>
    <w:rsid w:val="00A34A29"/>
    <w:rsid w:val="00A37F6C"/>
    <w:rsid w:val="00A46EF2"/>
    <w:rsid w:val="00A62FE8"/>
    <w:rsid w:val="00A66444"/>
    <w:rsid w:val="00A957DE"/>
    <w:rsid w:val="00AA5BAB"/>
    <w:rsid w:val="00AB1C86"/>
    <w:rsid w:val="00AB219B"/>
    <w:rsid w:val="00AB265A"/>
    <w:rsid w:val="00AB27AF"/>
    <w:rsid w:val="00AD4B23"/>
    <w:rsid w:val="00AF4FD1"/>
    <w:rsid w:val="00B2352E"/>
    <w:rsid w:val="00B342D9"/>
    <w:rsid w:val="00B37218"/>
    <w:rsid w:val="00B431AC"/>
    <w:rsid w:val="00B56EAB"/>
    <w:rsid w:val="00B667B4"/>
    <w:rsid w:val="00B83BAC"/>
    <w:rsid w:val="00B84F63"/>
    <w:rsid w:val="00B8646D"/>
    <w:rsid w:val="00B925EA"/>
    <w:rsid w:val="00B95C7B"/>
    <w:rsid w:val="00BA0CA1"/>
    <w:rsid w:val="00BA0E67"/>
    <w:rsid w:val="00BA1667"/>
    <w:rsid w:val="00BA4F2F"/>
    <w:rsid w:val="00BE417F"/>
    <w:rsid w:val="00BE65E1"/>
    <w:rsid w:val="00BF3B09"/>
    <w:rsid w:val="00BF758D"/>
    <w:rsid w:val="00C008CE"/>
    <w:rsid w:val="00C13CAF"/>
    <w:rsid w:val="00C25FC8"/>
    <w:rsid w:val="00C3241B"/>
    <w:rsid w:val="00C37E40"/>
    <w:rsid w:val="00C45254"/>
    <w:rsid w:val="00C457D0"/>
    <w:rsid w:val="00C505FB"/>
    <w:rsid w:val="00C53004"/>
    <w:rsid w:val="00C551E6"/>
    <w:rsid w:val="00C63027"/>
    <w:rsid w:val="00C65EE5"/>
    <w:rsid w:val="00C746D0"/>
    <w:rsid w:val="00C7615B"/>
    <w:rsid w:val="00C907C9"/>
    <w:rsid w:val="00CA2A8B"/>
    <w:rsid w:val="00CA7D6F"/>
    <w:rsid w:val="00CB0985"/>
    <w:rsid w:val="00CB1149"/>
    <w:rsid w:val="00CB74C9"/>
    <w:rsid w:val="00CC1BCB"/>
    <w:rsid w:val="00CC43EE"/>
    <w:rsid w:val="00CC651D"/>
    <w:rsid w:val="00CC7065"/>
    <w:rsid w:val="00CD0FA1"/>
    <w:rsid w:val="00CD5C59"/>
    <w:rsid w:val="00CF2411"/>
    <w:rsid w:val="00CF2DA7"/>
    <w:rsid w:val="00D03909"/>
    <w:rsid w:val="00D063AB"/>
    <w:rsid w:val="00D20FEE"/>
    <w:rsid w:val="00D2742F"/>
    <w:rsid w:val="00D35806"/>
    <w:rsid w:val="00D62206"/>
    <w:rsid w:val="00D66921"/>
    <w:rsid w:val="00D721B3"/>
    <w:rsid w:val="00D73C02"/>
    <w:rsid w:val="00D77C2D"/>
    <w:rsid w:val="00DA1882"/>
    <w:rsid w:val="00DA7CD5"/>
    <w:rsid w:val="00DC214C"/>
    <w:rsid w:val="00DC367A"/>
    <w:rsid w:val="00DD778F"/>
    <w:rsid w:val="00DE4B64"/>
    <w:rsid w:val="00DF4AA0"/>
    <w:rsid w:val="00DF5CC4"/>
    <w:rsid w:val="00E02FA0"/>
    <w:rsid w:val="00E102B4"/>
    <w:rsid w:val="00E109C7"/>
    <w:rsid w:val="00E11D0F"/>
    <w:rsid w:val="00E14C45"/>
    <w:rsid w:val="00E2093A"/>
    <w:rsid w:val="00E21B40"/>
    <w:rsid w:val="00E5339E"/>
    <w:rsid w:val="00E53CB9"/>
    <w:rsid w:val="00E60AA6"/>
    <w:rsid w:val="00E662CD"/>
    <w:rsid w:val="00E67A0B"/>
    <w:rsid w:val="00E702CE"/>
    <w:rsid w:val="00E729EE"/>
    <w:rsid w:val="00E7412B"/>
    <w:rsid w:val="00E75F65"/>
    <w:rsid w:val="00E83607"/>
    <w:rsid w:val="00E869A8"/>
    <w:rsid w:val="00EA78FF"/>
    <w:rsid w:val="00EB08B5"/>
    <w:rsid w:val="00EB1175"/>
    <w:rsid w:val="00EB2DEB"/>
    <w:rsid w:val="00EC778E"/>
    <w:rsid w:val="00EE492D"/>
    <w:rsid w:val="00EF19A3"/>
    <w:rsid w:val="00EF651D"/>
    <w:rsid w:val="00F118C2"/>
    <w:rsid w:val="00F133C7"/>
    <w:rsid w:val="00F15277"/>
    <w:rsid w:val="00F157D6"/>
    <w:rsid w:val="00F4388E"/>
    <w:rsid w:val="00F44841"/>
    <w:rsid w:val="00F47C78"/>
    <w:rsid w:val="00F55361"/>
    <w:rsid w:val="00F71B49"/>
    <w:rsid w:val="00F87609"/>
    <w:rsid w:val="00F92DE7"/>
    <w:rsid w:val="00F97BC3"/>
    <w:rsid w:val="00FA22A4"/>
    <w:rsid w:val="00FB57E5"/>
    <w:rsid w:val="00FB588D"/>
    <w:rsid w:val="00FB5F38"/>
    <w:rsid w:val="00FC5C7F"/>
    <w:rsid w:val="00FE2A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AF71D"/>
  <w15:chartTrackingRefBased/>
  <w15:docId w15:val="{6DCAFB6D-BD2A-436B-A768-0A3CF6AC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155"/>
  </w:style>
  <w:style w:type="paragraph" w:styleId="Heading1">
    <w:name w:val="heading 1"/>
    <w:basedOn w:val="Normal"/>
    <w:next w:val="Normal"/>
    <w:link w:val="Heading1Char"/>
    <w:uiPriority w:val="9"/>
    <w:qFormat/>
    <w:rsid w:val="00B8646D"/>
    <w:pPr>
      <w:keepNext/>
      <w:keepLines/>
      <w:numPr>
        <w:numId w:val="1"/>
      </w:numPr>
      <w:spacing w:before="240" w:after="0"/>
      <w:ind w:left="360"/>
      <w:jc w:val="both"/>
      <w:outlineLvl w:val="0"/>
    </w:pPr>
    <w:rPr>
      <w:rFonts w:ascii="Century" w:eastAsiaTheme="majorEastAsia" w:hAnsi="Century" w:cs="Times New Roman"/>
      <w:b/>
      <w:color w:val="1F4E79" w:themeColor="accent1" w:themeShade="80"/>
      <w:sz w:val="32"/>
      <w:szCs w:val="32"/>
    </w:rPr>
  </w:style>
  <w:style w:type="paragraph" w:styleId="Heading2">
    <w:name w:val="heading 2"/>
    <w:basedOn w:val="Normal"/>
    <w:next w:val="Normal"/>
    <w:link w:val="Heading2Char"/>
    <w:uiPriority w:val="9"/>
    <w:unhideWhenUsed/>
    <w:qFormat/>
    <w:rsid w:val="00B8646D"/>
    <w:pPr>
      <w:keepNext/>
      <w:keepLines/>
      <w:spacing w:before="40" w:after="0"/>
      <w:outlineLvl w:val="1"/>
    </w:pPr>
    <w:rPr>
      <w:rFonts w:ascii="Century" w:eastAsiaTheme="majorEastAsia" w:hAnsi="Century" w:cs="Times New Roman"/>
      <w:b/>
      <w:color w:val="1F4E79" w:themeColor="accent1" w:themeShade="80"/>
      <w:sz w:val="26"/>
      <w:szCs w:val="26"/>
    </w:rPr>
  </w:style>
  <w:style w:type="paragraph" w:styleId="Heading3">
    <w:name w:val="heading 3"/>
    <w:basedOn w:val="Normal"/>
    <w:next w:val="Normal"/>
    <w:link w:val="Heading3Char"/>
    <w:uiPriority w:val="9"/>
    <w:semiHidden/>
    <w:unhideWhenUsed/>
    <w:qFormat/>
    <w:rsid w:val="00D35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65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917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17F4"/>
    <w:rPr>
      <w:rFonts w:eastAsiaTheme="minorEastAsia"/>
      <w:lang w:val="en-US"/>
    </w:rPr>
  </w:style>
  <w:style w:type="character" w:customStyle="1" w:styleId="Heading1Char">
    <w:name w:val="Heading 1 Char"/>
    <w:basedOn w:val="DefaultParagraphFont"/>
    <w:link w:val="Heading1"/>
    <w:uiPriority w:val="9"/>
    <w:rsid w:val="00B8646D"/>
    <w:rPr>
      <w:rFonts w:ascii="Century" w:eastAsiaTheme="majorEastAsia" w:hAnsi="Century" w:cs="Times New Roman"/>
      <w:b/>
      <w:color w:val="1F4E79" w:themeColor="accent1" w:themeShade="80"/>
      <w:sz w:val="32"/>
      <w:szCs w:val="32"/>
    </w:rPr>
  </w:style>
  <w:style w:type="paragraph" w:styleId="TOCHeading">
    <w:name w:val="TOC Heading"/>
    <w:basedOn w:val="Heading1"/>
    <w:next w:val="Normal"/>
    <w:uiPriority w:val="39"/>
    <w:unhideWhenUsed/>
    <w:qFormat/>
    <w:rsid w:val="001917F4"/>
    <w:pPr>
      <w:outlineLvl w:val="9"/>
    </w:pPr>
    <w:rPr>
      <w:lang w:val="en-US"/>
    </w:rPr>
  </w:style>
  <w:style w:type="table" w:styleId="TableGrid">
    <w:name w:val="Table Grid"/>
    <w:basedOn w:val="TableNormal"/>
    <w:uiPriority w:val="39"/>
    <w:rsid w:val="0082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A0CA1"/>
    <w:pPr>
      <w:spacing w:after="100"/>
    </w:pPr>
  </w:style>
  <w:style w:type="character" w:styleId="Hyperlink">
    <w:name w:val="Hyperlink"/>
    <w:basedOn w:val="DefaultParagraphFont"/>
    <w:uiPriority w:val="99"/>
    <w:unhideWhenUsed/>
    <w:rsid w:val="00BA0CA1"/>
    <w:rPr>
      <w:color w:val="0563C1" w:themeColor="hyperlink"/>
      <w:u w:val="single"/>
    </w:rPr>
  </w:style>
  <w:style w:type="paragraph" w:styleId="ListParagraph">
    <w:name w:val="List Paragraph"/>
    <w:basedOn w:val="Normal"/>
    <w:uiPriority w:val="34"/>
    <w:qFormat/>
    <w:rsid w:val="000D7D7C"/>
    <w:pPr>
      <w:ind w:left="720"/>
      <w:contextualSpacing/>
    </w:pPr>
  </w:style>
  <w:style w:type="character" w:customStyle="1" w:styleId="Heading2Char">
    <w:name w:val="Heading 2 Char"/>
    <w:basedOn w:val="DefaultParagraphFont"/>
    <w:link w:val="Heading2"/>
    <w:uiPriority w:val="9"/>
    <w:rsid w:val="00B8646D"/>
    <w:rPr>
      <w:rFonts w:ascii="Century" w:eastAsiaTheme="majorEastAsia" w:hAnsi="Century" w:cs="Times New Roman"/>
      <w:b/>
      <w:color w:val="1F4E79" w:themeColor="accent1" w:themeShade="80"/>
      <w:sz w:val="26"/>
      <w:szCs w:val="26"/>
    </w:rPr>
  </w:style>
  <w:style w:type="paragraph" w:styleId="TOC2">
    <w:name w:val="toc 2"/>
    <w:basedOn w:val="Normal"/>
    <w:next w:val="Normal"/>
    <w:autoRedefine/>
    <w:uiPriority w:val="39"/>
    <w:unhideWhenUsed/>
    <w:rsid w:val="00761C95"/>
    <w:pPr>
      <w:spacing w:after="100"/>
      <w:ind w:left="220"/>
    </w:pPr>
  </w:style>
  <w:style w:type="paragraph" w:styleId="Title">
    <w:name w:val="Title"/>
    <w:basedOn w:val="Normal"/>
    <w:next w:val="Normal"/>
    <w:link w:val="TitleChar"/>
    <w:uiPriority w:val="10"/>
    <w:qFormat/>
    <w:rsid w:val="006C2DC7"/>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6C2DC7"/>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6C2DC7"/>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6C2DC7"/>
    <w:rPr>
      <w:rFonts w:eastAsiaTheme="minorEastAsia" w:cs="Times New Roman"/>
      <w:color w:val="5A5A5A" w:themeColor="text1" w:themeTint="A5"/>
      <w:spacing w:val="15"/>
      <w:lang w:val="en-US"/>
    </w:rPr>
  </w:style>
  <w:style w:type="paragraph" w:styleId="Header">
    <w:name w:val="header"/>
    <w:basedOn w:val="Normal"/>
    <w:link w:val="HeaderChar"/>
    <w:uiPriority w:val="99"/>
    <w:unhideWhenUsed/>
    <w:rsid w:val="002D7A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7A13"/>
  </w:style>
  <w:style w:type="paragraph" w:styleId="Footer">
    <w:name w:val="footer"/>
    <w:basedOn w:val="Normal"/>
    <w:link w:val="FooterChar"/>
    <w:uiPriority w:val="99"/>
    <w:unhideWhenUsed/>
    <w:rsid w:val="002D7A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7A13"/>
  </w:style>
  <w:style w:type="character" w:styleId="CommentReference">
    <w:name w:val="annotation reference"/>
    <w:basedOn w:val="DefaultParagraphFont"/>
    <w:uiPriority w:val="99"/>
    <w:semiHidden/>
    <w:unhideWhenUsed/>
    <w:rsid w:val="00E662CD"/>
    <w:rPr>
      <w:sz w:val="16"/>
      <w:szCs w:val="16"/>
    </w:rPr>
  </w:style>
  <w:style w:type="paragraph" w:styleId="CommentText">
    <w:name w:val="annotation text"/>
    <w:basedOn w:val="Normal"/>
    <w:link w:val="CommentTextChar"/>
    <w:uiPriority w:val="99"/>
    <w:unhideWhenUsed/>
    <w:rsid w:val="00E662CD"/>
    <w:pPr>
      <w:spacing w:line="240" w:lineRule="auto"/>
    </w:pPr>
    <w:rPr>
      <w:sz w:val="20"/>
      <w:szCs w:val="20"/>
    </w:rPr>
  </w:style>
  <w:style w:type="character" w:customStyle="1" w:styleId="CommentTextChar">
    <w:name w:val="Comment Text Char"/>
    <w:basedOn w:val="DefaultParagraphFont"/>
    <w:link w:val="CommentText"/>
    <w:uiPriority w:val="99"/>
    <w:rsid w:val="00E662CD"/>
    <w:rPr>
      <w:sz w:val="20"/>
      <w:szCs w:val="20"/>
    </w:rPr>
  </w:style>
  <w:style w:type="paragraph" w:styleId="CommentSubject">
    <w:name w:val="annotation subject"/>
    <w:basedOn w:val="CommentText"/>
    <w:next w:val="CommentText"/>
    <w:link w:val="CommentSubjectChar"/>
    <w:uiPriority w:val="99"/>
    <w:semiHidden/>
    <w:unhideWhenUsed/>
    <w:rsid w:val="00E662CD"/>
    <w:rPr>
      <w:b/>
      <w:bCs/>
    </w:rPr>
  </w:style>
  <w:style w:type="character" w:customStyle="1" w:styleId="CommentSubjectChar">
    <w:name w:val="Comment Subject Char"/>
    <w:basedOn w:val="CommentTextChar"/>
    <w:link w:val="CommentSubject"/>
    <w:uiPriority w:val="99"/>
    <w:semiHidden/>
    <w:rsid w:val="00E662CD"/>
    <w:rPr>
      <w:b/>
      <w:bCs/>
      <w:sz w:val="20"/>
      <w:szCs w:val="20"/>
    </w:rPr>
  </w:style>
  <w:style w:type="paragraph" w:styleId="BalloonText">
    <w:name w:val="Balloon Text"/>
    <w:basedOn w:val="Normal"/>
    <w:link w:val="BalloonTextChar"/>
    <w:uiPriority w:val="99"/>
    <w:semiHidden/>
    <w:unhideWhenUsed/>
    <w:rsid w:val="00E6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2CD"/>
    <w:rPr>
      <w:rFonts w:ascii="Segoe UI" w:hAnsi="Segoe UI" w:cs="Segoe UI"/>
      <w:sz w:val="18"/>
      <w:szCs w:val="18"/>
    </w:rPr>
  </w:style>
  <w:style w:type="table" w:customStyle="1" w:styleId="TableGrid1">
    <w:name w:val="Table Grid1"/>
    <w:basedOn w:val="TableNormal"/>
    <w:next w:val="TableGrid"/>
    <w:rsid w:val="00CC651D"/>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651D"/>
    <w:rPr>
      <w:rFonts w:asciiTheme="majorHAnsi" w:eastAsiaTheme="majorEastAsia" w:hAnsiTheme="majorHAnsi" w:cstheme="majorBidi"/>
      <w:i/>
      <w:iCs/>
      <w:color w:val="2E74B5" w:themeColor="accent1" w:themeShade="BF"/>
    </w:rPr>
  </w:style>
  <w:style w:type="paragraph" w:customStyle="1" w:styleId="7878">
    <w:name w:val="7878"/>
    <w:basedOn w:val="Normal"/>
    <w:link w:val="7878Char"/>
    <w:qFormat/>
    <w:rsid w:val="00BA4F2F"/>
    <w:pPr>
      <w:spacing w:before="120" w:after="240" w:line="240" w:lineRule="auto"/>
      <w:ind w:left="360"/>
      <w:jc w:val="both"/>
    </w:pPr>
    <w:rPr>
      <w:rFonts w:ascii="Century" w:hAnsi="Century" w:cs="Times New Roman"/>
      <w:i/>
      <w:color w:val="1F4E79" w:themeColor="accent1" w:themeShade="80"/>
      <w:sz w:val="20"/>
      <w:szCs w:val="20"/>
    </w:rPr>
  </w:style>
  <w:style w:type="character" w:customStyle="1" w:styleId="7878Char">
    <w:name w:val="7878 Char"/>
    <w:basedOn w:val="DefaultParagraphFont"/>
    <w:link w:val="7878"/>
    <w:rsid w:val="00BA4F2F"/>
    <w:rPr>
      <w:rFonts w:ascii="Century" w:hAnsi="Century" w:cs="Times New Roman"/>
      <w:i/>
      <w:color w:val="1F4E79" w:themeColor="accent1" w:themeShade="80"/>
      <w:sz w:val="20"/>
      <w:szCs w:val="20"/>
    </w:rPr>
  </w:style>
  <w:style w:type="character" w:customStyle="1" w:styleId="Heading3Char">
    <w:name w:val="Heading 3 Char"/>
    <w:basedOn w:val="DefaultParagraphFont"/>
    <w:link w:val="Heading3"/>
    <w:uiPriority w:val="9"/>
    <w:semiHidden/>
    <w:rsid w:val="00D35806"/>
    <w:rPr>
      <w:rFonts w:asciiTheme="majorHAnsi" w:eastAsiaTheme="majorEastAsia" w:hAnsiTheme="majorHAnsi" w:cstheme="majorBidi"/>
      <w:color w:val="1F4D78" w:themeColor="accent1" w:themeShade="7F"/>
      <w:sz w:val="24"/>
      <w:szCs w:val="24"/>
    </w:rPr>
  </w:style>
  <w:style w:type="paragraph" w:customStyle="1" w:styleId="doc-ti">
    <w:name w:val="doc-ti"/>
    <w:basedOn w:val="Normal"/>
    <w:rsid w:val="00D358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CC1BC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Revision">
    <w:name w:val="Revision"/>
    <w:hidden/>
    <w:uiPriority w:val="99"/>
    <w:semiHidden/>
    <w:rsid w:val="00FC5C7F"/>
    <w:pPr>
      <w:spacing w:after="0" w:line="240" w:lineRule="auto"/>
    </w:pPr>
  </w:style>
  <w:style w:type="paragraph" w:customStyle="1" w:styleId="title-doc-first">
    <w:name w:val="title-doc-first"/>
    <w:basedOn w:val="Normal"/>
    <w:rsid w:val="00FC5C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6631AA"/>
    <w:rPr>
      <w:color w:val="605E5C"/>
      <w:shd w:val="clear" w:color="auto" w:fill="E1DFDD"/>
    </w:rPr>
  </w:style>
  <w:style w:type="character" w:styleId="FollowedHyperlink">
    <w:name w:val="FollowedHyperlink"/>
    <w:basedOn w:val="DefaultParagraphFont"/>
    <w:uiPriority w:val="99"/>
    <w:semiHidden/>
    <w:unhideWhenUsed/>
    <w:rsid w:val="00EC778E"/>
    <w:rPr>
      <w:color w:val="954F72" w:themeColor="followedHyperlink"/>
      <w:u w:val="single"/>
    </w:rPr>
  </w:style>
  <w:style w:type="paragraph" w:customStyle="1" w:styleId="02">
    <w:name w:val="02. Текст"/>
    <w:basedOn w:val="Normal"/>
    <w:link w:val="02Char"/>
    <w:qFormat/>
    <w:rsid w:val="00C63027"/>
    <w:pPr>
      <w:spacing w:after="120" w:line="276" w:lineRule="auto"/>
      <w:ind w:firstLine="879"/>
      <w:jc w:val="both"/>
    </w:pPr>
    <w:rPr>
      <w:rFonts w:ascii="Times New Roman" w:hAnsi="Times New Roman" w:cs="Times New Roman"/>
      <w:sz w:val="24"/>
      <w:szCs w:val="24"/>
    </w:rPr>
  </w:style>
  <w:style w:type="character" w:customStyle="1" w:styleId="02Char">
    <w:name w:val="02. Текст Char"/>
    <w:basedOn w:val="DefaultParagraphFont"/>
    <w:link w:val="02"/>
    <w:rsid w:val="00C6302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7718">
      <w:bodyDiv w:val="1"/>
      <w:marLeft w:val="0"/>
      <w:marRight w:val="0"/>
      <w:marTop w:val="0"/>
      <w:marBottom w:val="0"/>
      <w:divBdr>
        <w:top w:val="none" w:sz="0" w:space="0" w:color="auto"/>
        <w:left w:val="none" w:sz="0" w:space="0" w:color="auto"/>
        <w:bottom w:val="none" w:sz="0" w:space="0" w:color="auto"/>
        <w:right w:val="none" w:sz="0" w:space="0" w:color="auto"/>
      </w:divBdr>
    </w:div>
    <w:div w:id="742801367">
      <w:bodyDiv w:val="1"/>
      <w:marLeft w:val="0"/>
      <w:marRight w:val="0"/>
      <w:marTop w:val="0"/>
      <w:marBottom w:val="0"/>
      <w:divBdr>
        <w:top w:val="none" w:sz="0" w:space="0" w:color="auto"/>
        <w:left w:val="none" w:sz="0" w:space="0" w:color="auto"/>
        <w:bottom w:val="none" w:sz="0" w:space="0" w:color="auto"/>
        <w:right w:val="none" w:sz="0" w:space="0" w:color="auto"/>
      </w:divBdr>
    </w:div>
    <w:div w:id="823543401">
      <w:bodyDiv w:val="1"/>
      <w:marLeft w:val="0"/>
      <w:marRight w:val="0"/>
      <w:marTop w:val="0"/>
      <w:marBottom w:val="0"/>
      <w:divBdr>
        <w:top w:val="none" w:sz="0" w:space="0" w:color="auto"/>
        <w:left w:val="none" w:sz="0" w:space="0" w:color="auto"/>
        <w:bottom w:val="none" w:sz="0" w:space="0" w:color="auto"/>
        <w:right w:val="none" w:sz="0" w:space="0" w:color="auto"/>
      </w:divBdr>
    </w:div>
    <w:div w:id="986132691">
      <w:bodyDiv w:val="1"/>
      <w:marLeft w:val="0"/>
      <w:marRight w:val="0"/>
      <w:marTop w:val="0"/>
      <w:marBottom w:val="0"/>
      <w:divBdr>
        <w:top w:val="none" w:sz="0" w:space="0" w:color="auto"/>
        <w:left w:val="none" w:sz="0" w:space="0" w:color="auto"/>
        <w:bottom w:val="none" w:sz="0" w:space="0" w:color="auto"/>
        <w:right w:val="none" w:sz="0" w:space="0" w:color="auto"/>
      </w:divBdr>
    </w:div>
    <w:div w:id="1550873596">
      <w:bodyDiv w:val="1"/>
      <w:marLeft w:val="0"/>
      <w:marRight w:val="0"/>
      <w:marTop w:val="0"/>
      <w:marBottom w:val="0"/>
      <w:divBdr>
        <w:top w:val="none" w:sz="0" w:space="0" w:color="auto"/>
        <w:left w:val="none" w:sz="0" w:space="0" w:color="auto"/>
        <w:bottom w:val="none" w:sz="0" w:space="0" w:color="auto"/>
        <w:right w:val="none" w:sz="0" w:space="0" w:color="auto"/>
      </w:divBdr>
    </w:div>
    <w:div w:id="1564489986">
      <w:bodyDiv w:val="1"/>
      <w:marLeft w:val="0"/>
      <w:marRight w:val="0"/>
      <w:marTop w:val="0"/>
      <w:marBottom w:val="0"/>
      <w:divBdr>
        <w:top w:val="none" w:sz="0" w:space="0" w:color="auto"/>
        <w:left w:val="none" w:sz="0" w:space="0" w:color="auto"/>
        <w:bottom w:val="none" w:sz="0" w:space="0" w:color="auto"/>
        <w:right w:val="none" w:sz="0" w:space="0" w:color="auto"/>
      </w:divBdr>
    </w:div>
    <w:div w:id="1851681387">
      <w:bodyDiv w:val="1"/>
      <w:marLeft w:val="0"/>
      <w:marRight w:val="0"/>
      <w:marTop w:val="0"/>
      <w:marBottom w:val="0"/>
      <w:divBdr>
        <w:top w:val="none" w:sz="0" w:space="0" w:color="auto"/>
        <w:left w:val="none" w:sz="0" w:space="0" w:color="auto"/>
        <w:bottom w:val="none" w:sz="0" w:space="0" w:color="auto"/>
        <w:right w:val="none" w:sz="0" w:space="0" w:color="auto"/>
      </w:divBdr>
    </w:div>
    <w:div w:id="214631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trategy.bg/PublicConsultations/View.aspx?lang=bg-BG&amp;Id=762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trategy.bg/PublicConsultations/View.aspx?lang=bg-BG&amp;Id=771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tegy.bg/PublicConsultations/View.aspx?lang=bg-BG&amp;Id=7626"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eur-lex.europa.eu/legal-content/BG/AUTO/?uri=celex:32012R0965"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trategy.bg/Publications/View.aspx?lang=bg-BG&amp;categoryId=&amp;Id=368&amp;y=&amp;m=&amp;d=" TargetMode="External"/><Relationship Id="rId14" Type="http://schemas.openxmlformats.org/officeDocument/2006/relationships/hyperlink" Target="https://www.strategy.bg/PublicConsultations/View.aspx?lang=bg-BG&amp;Id=7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Период на изготвяне: месец, година</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40FDA4-67EA-4CE3-84EF-13605B71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14030</Words>
  <Characters>79976</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Доклад за цялостна предварителна оценка на въздействието</vt:lpstr>
    </vt:vector>
  </TitlesOfParts>
  <Company>Период на извършване:</Company>
  <LinksUpToDate>false</LinksUpToDate>
  <CharactersWithSpaces>93819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 цялостна предварителна оценка на въздействието</dc:title>
  <dc:subject>Наименование на проекта на акт</dc:subject>
  <dc:creator>Извършена от:</dc:creator>
  <cp:keywords/>
  <dc:description/>
  <cp:lastModifiedBy>Antoaneta Georgieva</cp:lastModifiedBy>
  <cp:revision>8</cp:revision>
  <cp:lastPrinted>2023-10-12T14:28:00Z</cp:lastPrinted>
  <dcterms:created xsi:type="dcterms:W3CDTF">2023-10-31T14:19:00Z</dcterms:created>
  <dcterms:modified xsi:type="dcterms:W3CDTF">2023-11-02T09:50:00Z</dcterms:modified>
</cp:coreProperties>
</file>