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4B7DA4">
              <w:rPr>
                <w:rFonts w:cs="Times New Roman"/>
                <w:szCs w:val="24"/>
                <w:shd w:val="clear" w:color="auto" w:fill="FFFFFF" w:themeFill="background1"/>
              </w:rPr>
            </w:r>
            <w:r w:rsidR="004B7DA4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775FE5" w:rsidP="000C332A">
            <w:r w:rsidRPr="00775FE5">
              <w:t>Постановление на Министерския съвет за изменение и допълнение на Наредба за условията и реда за постигане сигурността на корабите, пристанищата и пристанищните райони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4B7DA4">
              <w:rPr>
                <w:rFonts w:cs="Times New Roman"/>
                <w:szCs w:val="24"/>
              </w:rPr>
            </w:r>
            <w:r w:rsidR="004B7DA4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2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00424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9.85pt;height:25.6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775FE5" w:rsidP="00775F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1B3CAA" w:rsidRPr="001B3CAA">
              <w:rPr>
                <w:rFonts w:cs="Times New Roman"/>
                <w:szCs w:val="24"/>
              </w:rPr>
              <w:t>-0</w:t>
            </w:r>
            <w:r>
              <w:rPr>
                <w:rFonts w:cs="Times New Roman"/>
                <w:szCs w:val="24"/>
              </w:rPr>
              <w:t>2</w:t>
            </w:r>
            <w:r w:rsidR="001B3CAA" w:rsidRPr="001B3CA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147</w:t>
            </w:r>
            <w:r w:rsidR="001B3CAA" w:rsidRPr="001B3CAA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28</w:t>
            </w:r>
            <w:r w:rsidR="001B3CAA" w:rsidRPr="001B3CAA">
              <w:rPr>
                <w:rFonts w:cs="Times New Roman"/>
                <w:szCs w:val="24"/>
              </w:rPr>
              <w:t>.1</w:t>
            </w:r>
            <w:r w:rsidR="000C332A">
              <w:rPr>
                <w:rFonts w:cs="Times New Roman"/>
                <w:szCs w:val="24"/>
              </w:rPr>
              <w:t>2</w:t>
            </w:r>
            <w:r w:rsidR="001B3CAA" w:rsidRPr="001B3CAA">
              <w:rPr>
                <w:rFonts w:cs="Times New Roman"/>
                <w:szCs w:val="24"/>
              </w:rPr>
              <w:t>.2023 г</w:t>
            </w:r>
            <w:r w:rsidR="001B3CAA">
              <w:rPr>
                <w:rFonts w:cs="Times New Roman"/>
                <w:szCs w:val="24"/>
              </w:rPr>
              <w:t>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Министерство на транспорта и съобщенията</w:t>
                    </w:r>
                  </w:p>
                </w:tc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976716">
              <w:t>относимата</w:t>
            </w:r>
            <w:proofErr w:type="spellEnd"/>
            <w:r w:rsidRPr="00976716"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D00424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5.85pt;height:51.7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A4" w:rsidRDefault="004B7DA4" w:rsidP="004568A7">
      <w:pPr>
        <w:spacing w:after="0" w:line="240" w:lineRule="auto"/>
      </w:pPr>
      <w:r>
        <w:separator/>
      </w:r>
    </w:p>
  </w:endnote>
  <w:endnote w:type="continuationSeparator" w:id="0">
    <w:p w:rsidR="004B7DA4" w:rsidRDefault="004B7DA4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A4" w:rsidRDefault="004B7DA4" w:rsidP="004568A7">
      <w:pPr>
        <w:spacing w:after="0" w:line="240" w:lineRule="auto"/>
      </w:pPr>
      <w:r>
        <w:separator/>
      </w:r>
    </w:p>
  </w:footnote>
  <w:footnote w:type="continuationSeparator" w:id="0">
    <w:p w:rsidR="004B7DA4" w:rsidRDefault="004B7DA4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77170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2BD0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4B7DA4"/>
    <w:rsid w:val="0050294F"/>
    <w:rsid w:val="005071D8"/>
    <w:rsid w:val="005356F5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94FE5"/>
    <w:rsid w:val="00996D85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25CAE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F6FA0"/>
    <w:rsid w:val="00C307F0"/>
    <w:rsid w:val="00C333F8"/>
    <w:rsid w:val="00C411BB"/>
    <w:rsid w:val="00C45E18"/>
    <w:rsid w:val="00C50551"/>
    <w:rsid w:val="00C5482E"/>
    <w:rsid w:val="00C948A8"/>
    <w:rsid w:val="00CD1444"/>
    <w:rsid w:val="00D0042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E33AD"/>
    <w:rsid w:val="00DE350F"/>
    <w:rsid w:val="00E05D74"/>
    <w:rsid w:val="00E14879"/>
    <w:rsid w:val="00E24B74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17AEE"/>
    <w:rsid w:val="00C71230"/>
    <w:rsid w:val="00C769A9"/>
    <w:rsid w:val="00CE51DC"/>
    <w:rsid w:val="00D2781A"/>
    <w:rsid w:val="00D4417C"/>
    <w:rsid w:val="00D47448"/>
    <w:rsid w:val="00D83BEC"/>
    <w:rsid w:val="00DA6EDF"/>
    <w:rsid w:val="00E05C57"/>
    <w:rsid w:val="00E648C1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9BB1-ADC6-4F22-A71C-D8DDDB5D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Biser Kirilov Petrov</cp:lastModifiedBy>
  <cp:revision>2</cp:revision>
  <cp:lastPrinted>2019-12-02T14:25:00Z</cp:lastPrinted>
  <dcterms:created xsi:type="dcterms:W3CDTF">2024-01-16T12:10:00Z</dcterms:created>
  <dcterms:modified xsi:type="dcterms:W3CDTF">2024-01-16T12:10:00Z</dcterms:modified>
</cp:coreProperties>
</file>