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1498" w14:textId="77777777" w:rsidR="000400C6" w:rsidRPr="003605F0" w:rsidRDefault="000400C6" w:rsidP="000400C6">
      <w:pPr>
        <w:spacing w:after="0" w:line="360" w:lineRule="auto"/>
        <w:rPr>
          <w:rFonts w:ascii="Times New Roman" w:eastAsia="Times New Roman" w:hAnsi="Times New Roman" w:cs="Times New Roman"/>
          <w:b/>
          <w:bCs/>
          <w:sz w:val="24"/>
          <w:szCs w:val="24"/>
        </w:rPr>
      </w:pPr>
      <w:r w:rsidRPr="003605F0">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8992" behindDoc="0" locked="0" layoutInCell="1" allowOverlap="1" wp14:anchorId="3AD95965" wp14:editId="3F474F95">
                <wp:simplePos x="0" y="0"/>
                <wp:positionH relativeFrom="column">
                  <wp:posOffset>71755</wp:posOffset>
                </wp:positionH>
                <wp:positionV relativeFrom="paragraph">
                  <wp:posOffset>106046</wp:posOffset>
                </wp:positionV>
                <wp:extent cx="6334760" cy="3040380"/>
                <wp:effectExtent l="57150" t="38100" r="66040" b="8382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3040380"/>
                        </a:xfrm>
                        <a:prstGeom prst="roundRect">
                          <a:avLst/>
                        </a:prstGeom>
                        <a:gradFill flip="none" rotWithShape="1">
                          <a:gsLst>
                            <a:gs pos="0">
                              <a:srgbClr val="AF9778">
                                <a:tint val="66000"/>
                                <a:satMod val="160000"/>
                              </a:srgbClr>
                            </a:gs>
                            <a:gs pos="50000">
                              <a:srgbClr val="AF9778">
                                <a:tint val="44500"/>
                                <a:satMod val="160000"/>
                              </a:srgbClr>
                            </a:gs>
                            <a:gs pos="100000">
                              <a:srgbClr val="AF9778">
                                <a:tint val="23500"/>
                                <a:satMod val="160000"/>
                              </a:srgbClr>
                            </a:gs>
                          </a:gsLst>
                          <a:lin ang="5400000" scaled="1"/>
                          <a:tileRect/>
                        </a:gradFill>
                        <a:ln>
                          <a:noFill/>
                        </a:ln>
                      </wps:spPr>
                      <wps:style>
                        <a:lnRef idx="1">
                          <a:schemeClr val="accent3"/>
                        </a:lnRef>
                        <a:fillRef idx="2">
                          <a:schemeClr val="accent3"/>
                        </a:fillRef>
                        <a:effectRef idx="1">
                          <a:schemeClr val="accent3"/>
                        </a:effectRef>
                        <a:fontRef idx="minor">
                          <a:schemeClr val="dk1"/>
                        </a:fontRef>
                      </wps:style>
                      <wps:txbx>
                        <w:txbxContent>
                          <w:p w14:paraId="5E73CDBE" w14:textId="77777777" w:rsidR="00F67F21" w:rsidRPr="000400C6" w:rsidRDefault="00F67F21" w:rsidP="000400C6">
                            <w:pPr>
                              <w:keepNext/>
                              <w:spacing w:after="0"/>
                              <w:jc w:val="center"/>
                              <w:outlineLvl w:val="3"/>
                              <w:rPr>
                                <w:rFonts w:ascii="Times New Roman" w:eastAsia="Times New Roman" w:hAnsi="Times New Roman" w:cs="Times New Roman"/>
                                <w:b/>
                                <w:color w:val="003D3F"/>
                                <w:sz w:val="40"/>
                                <w:szCs w:val="40"/>
                                <w14:ligatures w14:val="none"/>
                              </w:rPr>
                            </w:pPr>
                            <w:r w:rsidRPr="000400C6">
                              <w:rPr>
                                <w:rFonts w:ascii="Times New Roman" w:eastAsia="Times New Roman" w:hAnsi="Times New Roman" w:cs="Times New Roman"/>
                                <w:b/>
                                <w:color w:val="003D3F"/>
                                <w:sz w:val="40"/>
                                <w:szCs w:val="40"/>
                                <w14:ligatures w14:val="none"/>
                              </w:rPr>
                              <w:t>МИНИСТЕРСТВО НА ТРАНСПОРТА И СЪОБЩЕНИЯТА</w:t>
                            </w:r>
                          </w:p>
                          <w:p w14:paraId="1BA8D5AE" w14:textId="77777777" w:rsidR="00F67F21" w:rsidRPr="000400C6" w:rsidRDefault="00F67F21" w:rsidP="000400C6">
                            <w:pPr>
                              <w:spacing w:after="0"/>
                              <w:jc w:val="center"/>
                              <w:rPr>
                                <w:rFonts w:ascii="Times New Roman" w:eastAsia="Times New Roman" w:hAnsi="Times New Roman" w:cs="Times New Roman"/>
                                <w:b/>
                                <w:color w:val="003D3F"/>
                                <w:sz w:val="16"/>
                                <w:szCs w:val="16"/>
                                <w14:ligatures w14:val="none"/>
                              </w:rPr>
                            </w:pPr>
                          </w:p>
                          <w:p w14:paraId="371A3E04" w14:textId="77777777" w:rsidR="00F67F21" w:rsidRPr="000400C6" w:rsidRDefault="00F67F21" w:rsidP="000400C6">
                            <w:pPr>
                              <w:spacing w:after="0"/>
                              <w:jc w:val="both"/>
                              <w:rPr>
                                <w:rFonts w:ascii="Times New Roman" w:eastAsia="Times New Roman" w:hAnsi="Times New Roman" w:cs="Times New Roman"/>
                                <w:b/>
                                <w:bCs/>
                                <w:i/>
                                <w:color w:val="003D3F"/>
                                <w:sz w:val="24"/>
                                <w:szCs w:val="24"/>
                                <w14:ligatures w14:val="none"/>
                              </w:rPr>
                            </w:pPr>
                          </w:p>
                          <w:p w14:paraId="04C9F613"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r w:rsidRPr="000400C6">
                              <w:rPr>
                                <w:rFonts w:ascii="Times New Roman" w:eastAsia="Times New Roman" w:hAnsi="Times New Roman" w:cs="Times New Roman"/>
                                <w:b/>
                                <w:bCs/>
                                <w:i/>
                                <w:color w:val="003D3F"/>
                                <w:sz w:val="24"/>
                                <w:szCs w:val="24"/>
                                <w14:ligatures w14:val="none"/>
                              </w:rPr>
                              <w:t xml:space="preserve">Обществена поръчка с предмет: </w:t>
                            </w:r>
                          </w:p>
                          <w:p w14:paraId="52F1E97A"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p>
                          <w:p w14:paraId="2596DE77" w14:textId="77777777" w:rsidR="00F67F21" w:rsidRPr="00733117" w:rsidRDefault="00F67F21" w:rsidP="000400C6">
                            <w:pPr>
                              <w:spacing w:after="0"/>
                              <w:jc w:val="center"/>
                              <w:rPr>
                                <w:rFonts w:ascii="Times New Roman" w:hAnsi="Times New Roman" w:cs="Times New Roman"/>
                                <w:b/>
                                <w:bCs/>
                                <w:i/>
                                <w:color w:val="003D3F"/>
                                <w:sz w:val="24"/>
                                <w:szCs w:val="24"/>
                              </w:rPr>
                            </w:pPr>
                            <w:r w:rsidRPr="000400C6">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D95965" id="Rounded Rectangle 9" o:spid="_x0000_s1026" style="position:absolute;margin-left:5.65pt;margin-top:8.35pt;width:498.8pt;height:239.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" fillcolor="#d7c3ae" stroked="f">
                <v:fill color2="#f1ece6" rotate="t" colors="0 #d7c3ae;.5 #e5d9cd;1 #f1ece6" focus="100%" type="gradient"/>
                <v:shadow on="t" color="black" opacity="24903f" origin=",.5" offset="0,.55556mm"/>
                <v:textbox>
                  <w:txbxContent>
                    <w:p w14:paraId="5E73CDBE" w14:textId="77777777" w:rsidR="00F67F21" w:rsidRPr="000400C6" w:rsidRDefault="00F67F21" w:rsidP="000400C6">
                      <w:pPr>
                        <w:keepNext/>
                        <w:spacing w:after="0"/>
                        <w:jc w:val="center"/>
                        <w:outlineLvl w:val="3"/>
                        <w:rPr>
                          <w:rFonts w:ascii="Times New Roman" w:eastAsia="Times New Roman" w:hAnsi="Times New Roman" w:cs="Times New Roman"/>
                          <w:b/>
                          <w:color w:val="003D3F"/>
                          <w:sz w:val="40"/>
                          <w:szCs w:val="40"/>
                          <w14:ligatures w14:val="none"/>
                        </w:rPr>
                      </w:pPr>
                      <w:r w:rsidRPr="000400C6">
                        <w:rPr>
                          <w:rFonts w:ascii="Times New Roman" w:eastAsia="Times New Roman" w:hAnsi="Times New Roman" w:cs="Times New Roman"/>
                          <w:b/>
                          <w:color w:val="003D3F"/>
                          <w:sz w:val="40"/>
                          <w:szCs w:val="40"/>
                          <w14:ligatures w14:val="none"/>
                        </w:rPr>
                        <w:t>МИНИСТЕРСТВО НА ТРАНСПОРТА И СЪОБЩЕНИЯТА</w:t>
                      </w:r>
                    </w:p>
                    <w:p w14:paraId="1BA8D5AE" w14:textId="77777777" w:rsidR="00F67F21" w:rsidRPr="000400C6" w:rsidRDefault="00F67F21" w:rsidP="000400C6">
                      <w:pPr>
                        <w:spacing w:after="0"/>
                        <w:jc w:val="center"/>
                        <w:rPr>
                          <w:rFonts w:ascii="Times New Roman" w:eastAsia="Times New Roman" w:hAnsi="Times New Roman" w:cs="Times New Roman"/>
                          <w:b/>
                          <w:color w:val="003D3F"/>
                          <w:sz w:val="16"/>
                          <w:szCs w:val="16"/>
                          <w14:ligatures w14:val="none"/>
                        </w:rPr>
                      </w:pPr>
                    </w:p>
                    <w:p w14:paraId="371A3E04" w14:textId="77777777" w:rsidR="00F67F21" w:rsidRPr="000400C6" w:rsidRDefault="00F67F21" w:rsidP="000400C6">
                      <w:pPr>
                        <w:spacing w:after="0"/>
                        <w:jc w:val="both"/>
                        <w:rPr>
                          <w:rFonts w:ascii="Times New Roman" w:eastAsia="Times New Roman" w:hAnsi="Times New Roman" w:cs="Times New Roman"/>
                          <w:b/>
                          <w:bCs/>
                          <w:i/>
                          <w:color w:val="003D3F"/>
                          <w:sz w:val="24"/>
                          <w:szCs w:val="24"/>
                          <w14:ligatures w14:val="none"/>
                        </w:rPr>
                      </w:pPr>
                    </w:p>
                    <w:p w14:paraId="04C9F613"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r w:rsidRPr="000400C6">
                        <w:rPr>
                          <w:rFonts w:ascii="Times New Roman" w:eastAsia="Times New Roman" w:hAnsi="Times New Roman" w:cs="Times New Roman"/>
                          <w:b/>
                          <w:bCs/>
                          <w:i/>
                          <w:color w:val="003D3F"/>
                          <w:sz w:val="24"/>
                          <w:szCs w:val="24"/>
                          <w14:ligatures w14:val="none"/>
                        </w:rPr>
                        <w:t xml:space="preserve">Обществена поръчка с предмет: </w:t>
                      </w:r>
                    </w:p>
                    <w:p w14:paraId="52F1E97A" w14:textId="77777777" w:rsidR="00F67F21" w:rsidRPr="000400C6" w:rsidRDefault="00F67F21" w:rsidP="000400C6">
                      <w:pPr>
                        <w:spacing w:after="0"/>
                        <w:jc w:val="center"/>
                        <w:rPr>
                          <w:rFonts w:ascii="Times New Roman" w:eastAsia="Times New Roman" w:hAnsi="Times New Roman" w:cs="Times New Roman"/>
                          <w:b/>
                          <w:bCs/>
                          <w:i/>
                          <w:color w:val="003D3F"/>
                          <w:sz w:val="24"/>
                          <w:szCs w:val="24"/>
                          <w14:ligatures w14:val="none"/>
                        </w:rPr>
                      </w:pPr>
                    </w:p>
                    <w:p w14:paraId="2596DE77" w14:textId="77777777" w:rsidR="00F67F21" w:rsidRPr="00733117" w:rsidRDefault="00F67F21" w:rsidP="000400C6">
                      <w:pPr>
                        <w:spacing w:after="0"/>
                        <w:jc w:val="center"/>
                        <w:rPr>
                          <w:rFonts w:ascii="Times New Roman" w:hAnsi="Times New Roman" w:cs="Times New Roman"/>
                          <w:b/>
                          <w:bCs/>
                          <w:i/>
                          <w:color w:val="003D3F"/>
                          <w:sz w:val="24"/>
                          <w:szCs w:val="24"/>
                        </w:rPr>
                      </w:pPr>
                      <w:r w:rsidRPr="000400C6">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v:textbox>
              </v:roundrect>
            </w:pict>
          </mc:Fallback>
        </mc:AlternateContent>
      </w:r>
    </w:p>
    <w:p w14:paraId="02A6CBD0"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53E58DB4"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287A1380"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6E4AEF90"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4BD54DE4"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5119F0EE"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6B3CB0C7"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1256A5BA"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2120858C"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77B00F71"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384D5C1C" w14:textId="77777777" w:rsidR="000400C6" w:rsidRPr="003605F0" w:rsidRDefault="000400C6" w:rsidP="000400C6">
      <w:pPr>
        <w:spacing w:after="0" w:line="360" w:lineRule="auto"/>
        <w:rPr>
          <w:rFonts w:ascii="Times New Roman" w:eastAsia="Times New Roman" w:hAnsi="Times New Roman" w:cs="Times New Roman"/>
          <w:b/>
          <w:bCs/>
          <w:sz w:val="24"/>
          <w:szCs w:val="24"/>
        </w:rPr>
      </w:pPr>
    </w:p>
    <w:p w14:paraId="0AD373F8" w14:textId="77777777" w:rsidR="000400C6" w:rsidRPr="003605F0" w:rsidRDefault="000400C6" w:rsidP="000400C6">
      <w:pPr>
        <w:spacing w:after="0" w:line="360" w:lineRule="auto"/>
        <w:rPr>
          <w:rFonts w:ascii="Times New Roman" w:eastAsia="Times New Roman" w:hAnsi="Times New Roman" w:cs="Times New Roman"/>
          <w:b/>
          <w:bCs/>
          <w:sz w:val="24"/>
          <w:szCs w:val="24"/>
        </w:rPr>
      </w:pPr>
      <w:r w:rsidRPr="003605F0">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4896" behindDoc="0" locked="0" layoutInCell="1" allowOverlap="1" wp14:anchorId="2DC4E371" wp14:editId="7556377F">
                <wp:simplePos x="0" y="0"/>
                <wp:positionH relativeFrom="column">
                  <wp:posOffset>10795</wp:posOffset>
                </wp:positionH>
                <wp:positionV relativeFrom="paragraph">
                  <wp:posOffset>197485</wp:posOffset>
                </wp:positionV>
                <wp:extent cx="6334760" cy="2468880"/>
                <wp:effectExtent l="57150" t="38100" r="66040" b="83820"/>
                <wp:wrapNone/>
                <wp:docPr id="8276179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2468880"/>
                        </a:xfrm>
                        <a:prstGeom prst="roundRect">
                          <a:avLst/>
                        </a:prstGeom>
                        <a:solidFill>
                          <a:srgbClr val="007370"/>
                        </a:solidFill>
                        <a:ln>
                          <a:noFill/>
                        </a:ln>
                      </wps:spPr>
                      <wps:style>
                        <a:lnRef idx="1">
                          <a:schemeClr val="accent6"/>
                        </a:lnRef>
                        <a:fillRef idx="2">
                          <a:schemeClr val="accent6"/>
                        </a:fillRef>
                        <a:effectRef idx="1">
                          <a:schemeClr val="accent6"/>
                        </a:effectRef>
                        <a:fontRef idx="minor">
                          <a:schemeClr val="dk1"/>
                        </a:fontRef>
                      </wps:style>
                      <wps:txbx>
                        <w:txbxContent>
                          <w:p w14:paraId="0661D511" w14:textId="77777777" w:rsidR="00F67F21" w:rsidRDefault="00F67F21" w:rsidP="000400C6">
                            <w:pPr>
                              <w:spacing w:after="0"/>
                              <w:jc w:val="center"/>
                              <w:rPr>
                                <w:rFonts w:ascii="Arial" w:hAnsi="Arial" w:cs="Arial"/>
                                <w:b/>
                                <w:color w:val="C8B9A4"/>
                                <w:sz w:val="30"/>
                                <w:szCs w:val="30"/>
                              </w:rPr>
                            </w:pPr>
                            <w:r>
                              <w:rPr>
                                <w:rFonts w:ascii="Arial" w:hAnsi="Arial" w:cs="Arial"/>
                                <w:b/>
                                <w:color w:val="C8B9A4"/>
                                <w:sz w:val="30"/>
                                <w:szCs w:val="30"/>
                              </w:rPr>
                              <w:t>ДОКЛАД</w:t>
                            </w:r>
                          </w:p>
                          <w:p w14:paraId="72379675"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1: Преглед и анализ на регулаторната (нормативна и институционална) рамка, уреждаща обществения транспорт в Република България;</w:t>
                            </w:r>
                          </w:p>
                          <w:p w14:paraId="599409ED"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2: Преглед и анализ на регулаторната (нормативна и институционална) рамка на ниво Европейски съюз. Открояване на добри практики за провеждане на релевантни политики за интегриран обществен транспорт</w:t>
                            </w:r>
                          </w:p>
                          <w:p w14:paraId="1F4DBA04" w14:textId="77777777" w:rsidR="00F67F21" w:rsidRPr="00733117" w:rsidRDefault="00F67F21" w:rsidP="000400C6">
                            <w:pPr>
                              <w:spacing w:after="0"/>
                              <w:jc w:val="center"/>
                              <w:rPr>
                                <w:rFonts w:ascii="Times New Roman" w:hAnsi="Times New Roman" w:cs="Times New Roman"/>
                                <w:b/>
                                <w:color w:val="C8B9A4"/>
                                <w:sz w:val="20"/>
                                <w:szCs w:val="20"/>
                              </w:rPr>
                            </w:pPr>
                          </w:p>
                          <w:p w14:paraId="03E5FB08" w14:textId="77777777" w:rsidR="00F67F21" w:rsidRPr="00733117" w:rsidRDefault="00F67F21" w:rsidP="000400C6">
                            <w:pPr>
                              <w:spacing w:after="0"/>
                              <w:jc w:val="center"/>
                              <w:rPr>
                                <w:rFonts w:ascii="Times New Roman" w:hAnsi="Times New Roman" w:cs="Times New Roman"/>
                                <w:b/>
                                <w:bCs/>
                                <w:sz w:val="24"/>
                                <w:szCs w:val="24"/>
                              </w:rPr>
                            </w:pPr>
                            <w:r w:rsidRPr="00733117">
                              <w:rPr>
                                <w:rFonts w:ascii="Times New Roman" w:hAnsi="Times New Roman" w:cs="Times New Roman"/>
                                <w:b/>
                                <w:bCs/>
                                <w:i/>
                                <w:color w:val="C8B9A4"/>
                                <w:sz w:val="24"/>
                                <w:szCs w:val="24"/>
                              </w:rPr>
                              <w:t>Договор № Д-32/02.08.2023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4E371" id="Rounded Rectangle 8" o:spid="_x0000_s1027" style="position:absolute;margin-left:.85pt;margin-top:15.55pt;width:498.8pt;height:19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" fillcolor="#007370" stroked="f">
                <v:shadow on="t" color="black" opacity="24903f" origin=",.5" offset="0,.55556mm"/>
                <v:textbox>
                  <w:txbxContent>
                    <w:p w14:paraId="0661D511" w14:textId="77777777" w:rsidR="00F67F21" w:rsidRDefault="00F67F21" w:rsidP="000400C6">
                      <w:pPr>
                        <w:spacing w:after="0"/>
                        <w:jc w:val="center"/>
                        <w:rPr>
                          <w:rFonts w:ascii="Arial" w:hAnsi="Arial" w:cs="Arial"/>
                          <w:b/>
                          <w:color w:val="C8B9A4"/>
                          <w:sz w:val="30"/>
                          <w:szCs w:val="30"/>
                        </w:rPr>
                      </w:pPr>
                      <w:r>
                        <w:rPr>
                          <w:rFonts w:ascii="Arial" w:hAnsi="Arial" w:cs="Arial"/>
                          <w:b/>
                          <w:color w:val="C8B9A4"/>
                          <w:sz w:val="30"/>
                          <w:szCs w:val="30"/>
                        </w:rPr>
                        <w:t>ДОКЛАД</w:t>
                      </w:r>
                    </w:p>
                    <w:p w14:paraId="72379675"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1: Преглед и анализ на регулаторната (нормативна и институционална) рамка, уреждаща обществения транспорт в Република България;</w:t>
                      </w:r>
                    </w:p>
                    <w:p w14:paraId="599409ED" w14:textId="77777777" w:rsidR="00F67F21" w:rsidRPr="000400C6" w:rsidRDefault="00F67F21" w:rsidP="000400C6">
                      <w:pPr>
                        <w:spacing w:after="0"/>
                        <w:jc w:val="center"/>
                        <w:rPr>
                          <w:rFonts w:ascii="Arial" w:hAnsi="Arial" w:cs="Arial"/>
                          <w:b/>
                          <w:color w:val="C8B9A4"/>
                          <w:sz w:val="24"/>
                          <w:szCs w:val="24"/>
                        </w:rPr>
                      </w:pPr>
                      <w:r w:rsidRPr="000400C6">
                        <w:rPr>
                          <w:rFonts w:ascii="Arial" w:hAnsi="Arial" w:cs="Arial"/>
                          <w:b/>
                          <w:color w:val="C8B9A4"/>
                          <w:sz w:val="24"/>
                          <w:szCs w:val="24"/>
                        </w:rPr>
                        <w:t>Дейност 2: Преглед и анализ на регулаторната (нормативна и институционална) рамка на ниво Европейски съюз. Открояване на добри практики за провеждане на релевантни политики за интегриран обществен транспорт</w:t>
                      </w:r>
                    </w:p>
                    <w:p w14:paraId="1F4DBA04" w14:textId="77777777" w:rsidR="00F67F21" w:rsidRPr="00733117" w:rsidRDefault="00F67F21" w:rsidP="000400C6">
                      <w:pPr>
                        <w:spacing w:after="0"/>
                        <w:jc w:val="center"/>
                        <w:rPr>
                          <w:rFonts w:ascii="Times New Roman" w:hAnsi="Times New Roman" w:cs="Times New Roman"/>
                          <w:b/>
                          <w:color w:val="C8B9A4"/>
                          <w:sz w:val="20"/>
                          <w:szCs w:val="20"/>
                        </w:rPr>
                      </w:pPr>
                    </w:p>
                    <w:p w14:paraId="03E5FB08" w14:textId="77777777" w:rsidR="00F67F21" w:rsidRPr="00733117" w:rsidRDefault="00F67F21" w:rsidP="000400C6">
                      <w:pPr>
                        <w:spacing w:after="0"/>
                        <w:jc w:val="center"/>
                        <w:rPr>
                          <w:rFonts w:ascii="Times New Roman" w:hAnsi="Times New Roman" w:cs="Times New Roman"/>
                          <w:b/>
                          <w:bCs/>
                          <w:sz w:val="24"/>
                          <w:szCs w:val="24"/>
                        </w:rPr>
                      </w:pPr>
                      <w:r w:rsidRPr="00733117">
                        <w:rPr>
                          <w:rFonts w:ascii="Times New Roman" w:hAnsi="Times New Roman" w:cs="Times New Roman"/>
                          <w:b/>
                          <w:bCs/>
                          <w:i/>
                          <w:color w:val="C8B9A4"/>
                          <w:sz w:val="24"/>
                          <w:szCs w:val="24"/>
                        </w:rPr>
                        <w:t>Договор № Д-32/02.08.2023 г.</w:t>
                      </w:r>
                    </w:p>
                  </w:txbxContent>
                </v:textbox>
              </v:roundrect>
            </w:pict>
          </mc:Fallback>
        </mc:AlternateContent>
      </w:r>
    </w:p>
    <w:p w14:paraId="6D14A3BE"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4BDAA822"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1E7100C9"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7037F017"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2D0290BA"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5676F879"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2D27300C"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536AFA06"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4A06A4D3"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7BEE1B06"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p>
    <w:p w14:paraId="788FB65A"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r w:rsidRPr="003605F0">
        <w:rPr>
          <w:rFonts w:ascii="Times New Roman" w:eastAsia="Times New Roman" w:hAnsi="Times New Roman" w:cs="Times New Roman"/>
          <w:b/>
          <w:bCs/>
          <w:sz w:val="24"/>
          <w:szCs w:val="24"/>
        </w:rPr>
        <w:t>ДЗЗД „ТРАНСПОРТНИ ПРОУЧВАНИЯ, АНАЛИЗИ И НОРМОТВОРЧЕСТВО”</w:t>
      </w:r>
    </w:p>
    <w:p w14:paraId="3C53A098" w14:textId="77777777" w:rsidR="000400C6" w:rsidRPr="003605F0" w:rsidRDefault="000400C6" w:rsidP="000400C6">
      <w:pPr>
        <w:spacing w:after="0" w:line="360" w:lineRule="auto"/>
        <w:jc w:val="center"/>
        <w:rPr>
          <w:rFonts w:ascii="Times New Roman" w:eastAsia="Times New Roman" w:hAnsi="Times New Roman" w:cs="Times New Roman"/>
          <w:b/>
          <w:bCs/>
          <w:sz w:val="24"/>
          <w:szCs w:val="24"/>
        </w:rPr>
      </w:pPr>
      <w:r w:rsidRPr="003605F0">
        <w:rPr>
          <w:rFonts w:ascii="Times New Roman" w:eastAsia="Times New Roman" w:hAnsi="Times New Roman" w:cs="Times New Roman"/>
          <w:b/>
          <w:bCs/>
          <w:sz w:val="24"/>
          <w:szCs w:val="24"/>
        </w:rPr>
        <w:t>(</w:t>
      </w:r>
      <w:r w:rsidRPr="003605F0">
        <w:rPr>
          <w:rFonts w:ascii="Times New Roman" w:eastAsia="Times New Roman" w:hAnsi="Times New Roman" w:cs="Times New Roman"/>
          <w:b/>
          <w:bCs/>
          <w:i/>
          <w:iCs/>
          <w:sz w:val="24"/>
          <w:szCs w:val="24"/>
        </w:rPr>
        <w:t xml:space="preserve">със съдружници Адвокатско дружество „Попов, Арнаудов и партньори” и „Глобал </w:t>
      </w:r>
      <w:proofErr w:type="spellStart"/>
      <w:r w:rsidRPr="003605F0">
        <w:rPr>
          <w:rFonts w:ascii="Times New Roman" w:eastAsia="Times New Roman" w:hAnsi="Times New Roman" w:cs="Times New Roman"/>
          <w:b/>
          <w:bCs/>
          <w:i/>
          <w:iCs/>
          <w:sz w:val="24"/>
          <w:szCs w:val="24"/>
        </w:rPr>
        <w:t>Метрикс</w:t>
      </w:r>
      <w:proofErr w:type="spellEnd"/>
      <w:r w:rsidRPr="003605F0">
        <w:rPr>
          <w:rFonts w:ascii="Times New Roman" w:eastAsia="Times New Roman" w:hAnsi="Times New Roman" w:cs="Times New Roman"/>
          <w:b/>
          <w:bCs/>
          <w:i/>
          <w:iCs/>
          <w:sz w:val="24"/>
          <w:szCs w:val="24"/>
        </w:rPr>
        <w:t>“ ЕООД)</w:t>
      </w:r>
    </w:p>
    <w:p w14:paraId="6F44B178" w14:textId="77777777" w:rsidR="000400C6" w:rsidRPr="003605F0" w:rsidRDefault="000400C6" w:rsidP="000400C6">
      <w:pPr>
        <w:spacing w:after="0" w:line="360" w:lineRule="auto"/>
        <w:jc w:val="center"/>
        <w:rPr>
          <w:rFonts w:ascii="Times New Roman" w:hAnsi="Times New Roman" w:cs="Times New Roman"/>
          <w:b/>
          <w:sz w:val="24"/>
          <w:szCs w:val="24"/>
        </w:rPr>
      </w:pPr>
    </w:p>
    <w:p w14:paraId="39594906" w14:textId="36BCD502" w:rsidR="000400C6" w:rsidRPr="003605F0" w:rsidRDefault="000400C6" w:rsidP="000400C6">
      <w:pPr>
        <w:spacing w:after="0" w:line="360" w:lineRule="auto"/>
        <w:jc w:val="center"/>
        <w:rPr>
          <w:rFonts w:ascii="Times New Roman" w:hAnsi="Times New Roman" w:cs="Times New Roman"/>
          <w:sz w:val="24"/>
          <w:szCs w:val="24"/>
        </w:rPr>
      </w:pPr>
      <w:r w:rsidRPr="003605F0">
        <w:rPr>
          <w:rFonts w:ascii="Times New Roman" w:hAnsi="Times New Roman" w:cs="Times New Roman"/>
          <w:b/>
          <w:sz w:val="24"/>
          <w:szCs w:val="24"/>
        </w:rPr>
        <w:t xml:space="preserve">ГР. СОФИЯ, </w:t>
      </w:r>
      <w:r w:rsidR="00A44E50">
        <w:rPr>
          <w:rFonts w:ascii="Times New Roman" w:hAnsi="Times New Roman" w:cs="Times New Roman"/>
          <w:b/>
          <w:sz w:val="24"/>
          <w:szCs w:val="24"/>
          <w:lang w:val="en-US"/>
        </w:rPr>
        <w:t>16</w:t>
      </w:r>
      <w:r w:rsidR="00937D7C">
        <w:rPr>
          <w:rFonts w:ascii="Times New Roman" w:hAnsi="Times New Roman" w:cs="Times New Roman"/>
          <w:b/>
          <w:sz w:val="24"/>
          <w:szCs w:val="24"/>
        </w:rPr>
        <w:t xml:space="preserve"> ОКТОМВРИ</w:t>
      </w:r>
      <w:r w:rsidRPr="003605F0">
        <w:rPr>
          <w:rFonts w:ascii="Times New Roman" w:hAnsi="Times New Roman" w:cs="Times New Roman"/>
          <w:b/>
          <w:sz w:val="24"/>
          <w:szCs w:val="24"/>
        </w:rPr>
        <w:t xml:space="preserve"> 2023 г.</w:t>
      </w:r>
      <w:r w:rsidR="00937D7C">
        <w:rPr>
          <w:rStyle w:val="FootnoteReference"/>
          <w:rFonts w:ascii="Times New Roman" w:hAnsi="Times New Roman" w:cs="Times New Roman"/>
          <w:b/>
          <w:sz w:val="24"/>
          <w:szCs w:val="24"/>
        </w:rPr>
        <w:footnoteReference w:id="2"/>
      </w:r>
    </w:p>
    <w:p w14:paraId="31532B8B" w14:textId="77777777" w:rsidR="00A62F2A" w:rsidRPr="003605F0" w:rsidRDefault="00A62F2A" w:rsidP="000400C6">
      <w:pPr>
        <w:spacing w:after="0" w:line="360" w:lineRule="auto"/>
        <w:rPr>
          <w:rFonts w:ascii="Times New Roman" w:hAnsi="Times New Roman" w:cs="Times New Roman"/>
          <w:sz w:val="24"/>
          <w:szCs w:val="24"/>
        </w:rPr>
      </w:pPr>
      <w:r w:rsidRPr="003605F0">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lang w:val="bg-BG" w:eastAsia="bg-BG"/>
        </w:rPr>
        <w:id w:val="-750351220"/>
        <w:docPartObj>
          <w:docPartGallery w:val="Table of Contents"/>
          <w:docPartUnique/>
        </w:docPartObj>
      </w:sdtPr>
      <w:sdtEndPr>
        <w:rPr>
          <w:b/>
          <w:bCs/>
        </w:rPr>
      </w:sdtEndPr>
      <w:sdtContent>
        <w:p w14:paraId="5EBA4E75" w14:textId="77777777" w:rsidR="007D0968" w:rsidRPr="003605F0" w:rsidRDefault="001D1E06" w:rsidP="000400C6">
          <w:pPr>
            <w:pStyle w:val="TOCHeading"/>
            <w:spacing w:before="0" w:line="360" w:lineRule="auto"/>
            <w:rPr>
              <w:rFonts w:ascii="Times New Roman" w:hAnsi="Times New Roman" w:cs="Times New Roman"/>
              <w:b/>
              <w:bCs/>
              <w:color w:val="auto"/>
              <w:sz w:val="24"/>
              <w:szCs w:val="24"/>
              <w:lang w:val="bg-BG"/>
            </w:rPr>
          </w:pPr>
          <w:r w:rsidRPr="003605F0">
            <w:rPr>
              <w:rFonts w:ascii="Times New Roman" w:hAnsi="Times New Roman" w:cs="Times New Roman"/>
              <w:b/>
              <w:bCs/>
              <w:color w:val="auto"/>
              <w:sz w:val="24"/>
              <w:szCs w:val="24"/>
              <w:lang w:val="bg-BG"/>
            </w:rPr>
            <w:t>СЪДЪРЖАНИЕ</w:t>
          </w:r>
        </w:p>
        <w:p w14:paraId="67D7EBB8" w14:textId="05284BA5" w:rsidR="000921CF" w:rsidRDefault="007D0968">
          <w:pPr>
            <w:pStyle w:val="TOC1"/>
            <w:rPr>
              <w:rFonts w:cstheme="minorBidi"/>
              <w:noProof/>
              <w:kern w:val="2"/>
              <w:lang w:val="bg-BG" w:eastAsia="bg-BG"/>
            </w:rPr>
          </w:pPr>
          <w:r w:rsidRPr="003605F0">
            <w:rPr>
              <w:rFonts w:ascii="Times New Roman" w:hAnsi="Times New Roman"/>
              <w:sz w:val="24"/>
              <w:szCs w:val="24"/>
              <w:lang w:val="bg-BG"/>
            </w:rPr>
            <w:fldChar w:fldCharType="begin"/>
          </w:r>
          <w:r w:rsidRPr="003605F0">
            <w:rPr>
              <w:rFonts w:ascii="Times New Roman" w:hAnsi="Times New Roman"/>
              <w:sz w:val="24"/>
              <w:szCs w:val="24"/>
              <w:lang w:val="bg-BG"/>
            </w:rPr>
            <w:instrText xml:space="preserve"> TOC \o "1-3" \h \z \u </w:instrText>
          </w:r>
          <w:r w:rsidRPr="003605F0">
            <w:rPr>
              <w:rFonts w:ascii="Times New Roman" w:hAnsi="Times New Roman"/>
              <w:sz w:val="24"/>
              <w:szCs w:val="24"/>
              <w:lang w:val="bg-BG"/>
            </w:rPr>
            <w:fldChar w:fldCharType="separate"/>
          </w:r>
          <w:hyperlink w:anchor="_Toc148354943" w:history="1">
            <w:r w:rsidR="000921CF" w:rsidRPr="009A46CE">
              <w:rPr>
                <w:rStyle w:val="Hyperlink"/>
                <w:rFonts w:ascii="Times New Roman" w:hAnsi="Times New Roman"/>
                <w:b/>
                <w:bCs/>
                <w:noProof/>
              </w:rPr>
              <w:t>I.</w:t>
            </w:r>
            <w:r w:rsidR="000921CF">
              <w:rPr>
                <w:rFonts w:cstheme="minorBidi"/>
                <w:noProof/>
                <w:kern w:val="2"/>
                <w:lang w:val="bg-BG" w:eastAsia="bg-BG"/>
              </w:rPr>
              <w:tab/>
            </w:r>
            <w:r w:rsidR="000921CF" w:rsidRPr="009A46CE">
              <w:rPr>
                <w:rStyle w:val="Hyperlink"/>
                <w:rFonts w:ascii="Times New Roman" w:hAnsi="Times New Roman"/>
                <w:b/>
                <w:bCs/>
                <w:noProof/>
              </w:rPr>
              <w:t>ВЪВЕДЕНИЕ</w:t>
            </w:r>
            <w:r w:rsidR="000921CF">
              <w:rPr>
                <w:noProof/>
                <w:webHidden/>
              </w:rPr>
              <w:tab/>
            </w:r>
            <w:r w:rsidR="000921CF">
              <w:rPr>
                <w:noProof/>
                <w:webHidden/>
              </w:rPr>
              <w:fldChar w:fldCharType="begin"/>
            </w:r>
            <w:r w:rsidR="000921CF">
              <w:rPr>
                <w:noProof/>
                <w:webHidden/>
              </w:rPr>
              <w:instrText xml:space="preserve"> PAGEREF _Toc148354943 \h </w:instrText>
            </w:r>
            <w:r w:rsidR="000921CF">
              <w:rPr>
                <w:noProof/>
                <w:webHidden/>
              </w:rPr>
            </w:r>
            <w:r w:rsidR="000921CF">
              <w:rPr>
                <w:noProof/>
                <w:webHidden/>
              </w:rPr>
              <w:fldChar w:fldCharType="separate"/>
            </w:r>
            <w:r w:rsidR="000921CF">
              <w:rPr>
                <w:noProof/>
                <w:webHidden/>
              </w:rPr>
              <w:t>7</w:t>
            </w:r>
            <w:r w:rsidR="000921CF">
              <w:rPr>
                <w:noProof/>
                <w:webHidden/>
              </w:rPr>
              <w:fldChar w:fldCharType="end"/>
            </w:r>
          </w:hyperlink>
        </w:p>
        <w:p w14:paraId="617AD665" w14:textId="1A3D9003" w:rsidR="000921CF" w:rsidRDefault="000921CF">
          <w:pPr>
            <w:pStyle w:val="TOC1"/>
            <w:rPr>
              <w:rFonts w:cstheme="minorBidi"/>
              <w:noProof/>
              <w:kern w:val="2"/>
              <w:lang w:val="bg-BG" w:eastAsia="bg-BG"/>
            </w:rPr>
          </w:pPr>
          <w:hyperlink w:anchor="_Toc148354944" w:history="1">
            <w:r w:rsidRPr="009A46CE">
              <w:rPr>
                <w:rStyle w:val="Hyperlink"/>
                <w:rFonts w:ascii="Times New Roman" w:eastAsiaTheme="majorEastAsia" w:hAnsi="Times New Roman"/>
                <w:b/>
                <w:bCs/>
                <w:noProof/>
              </w:rPr>
              <w:t>II.</w:t>
            </w:r>
            <w:r>
              <w:rPr>
                <w:rFonts w:cstheme="minorBidi"/>
                <w:noProof/>
                <w:kern w:val="2"/>
                <w:lang w:val="bg-BG" w:eastAsia="bg-BG"/>
              </w:rPr>
              <w:tab/>
            </w:r>
            <w:r w:rsidRPr="009A46CE">
              <w:rPr>
                <w:rStyle w:val="Hyperlink"/>
                <w:rFonts w:ascii="Times New Roman" w:eastAsiaTheme="majorEastAsia" w:hAnsi="Times New Roman"/>
                <w:b/>
                <w:bCs/>
                <w:noProof/>
              </w:rPr>
              <w:t>ДЕЙНОСТ 1</w:t>
            </w:r>
            <w:r>
              <w:rPr>
                <w:noProof/>
                <w:webHidden/>
              </w:rPr>
              <w:tab/>
            </w:r>
            <w:r>
              <w:rPr>
                <w:noProof/>
                <w:webHidden/>
              </w:rPr>
              <w:fldChar w:fldCharType="begin"/>
            </w:r>
            <w:r>
              <w:rPr>
                <w:noProof/>
                <w:webHidden/>
              </w:rPr>
              <w:instrText xml:space="preserve"> PAGEREF _Toc148354944 \h </w:instrText>
            </w:r>
            <w:r>
              <w:rPr>
                <w:noProof/>
                <w:webHidden/>
              </w:rPr>
            </w:r>
            <w:r>
              <w:rPr>
                <w:noProof/>
                <w:webHidden/>
              </w:rPr>
              <w:fldChar w:fldCharType="separate"/>
            </w:r>
            <w:r>
              <w:rPr>
                <w:noProof/>
                <w:webHidden/>
              </w:rPr>
              <w:t>9</w:t>
            </w:r>
            <w:r>
              <w:rPr>
                <w:noProof/>
                <w:webHidden/>
              </w:rPr>
              <w:fldChar w:fldCharType="end"/>
            </w:r>
          </w:hyperlink>
        </w:p>
        <w:p w14:paraId="407FD7C1" w14:textId="799C40C0" w:rsidR="000921CF" w:rsidRDefault="000921CF">
          <w:pPr>
            <w:pStyle w:val="TOC1"/>
            <w:rPr>
              <w:rFonts w:cstheme="minorBidi"/>
              <w:noProof/>
              <w:kern w:val="2"/>
              <w:lang w:val="bg-BG" w:eastAsia="bg-BG"/>
            </w:rPr>
          </w:pPr>
          <w:hyperlink w:anchor="_Toc148354945" w:history="1">
            <w:r w:rsidRPr="009A46CE">
              <w:rPr>
                <w:rStyle w:val="Hyperlink"/>
                <w:rFonts w:ascii="Times New Roman" w:eastAsiaTheme="majorEastAsia" w:hAnsi="Times New Roman"/>
                <w:b/>
                <w:bCs/>
                <w:noProof/>
              </w:rPr>
              <w:t>ПРЕГЛЕД И АНАЛИЗ НА РЕГУЛАТОРНАТА РАМКА, УРЕЖДАЩА ОБЩЕСТВЕНИЯ ТРАНСПОРТ В РЕПУБЛИКА БЪЛГАРИЯ</w:t>
            </w:r>
            <w:r>
              <w:rPr>
                <w:noProof/>
                <w:webHidden/>
              </w:rPr>
              <w:tab/>
            </w:r>
            <w:r>
              <w:rPr>
                <w:noProof/>
                <w:webHidden/>
              </w:rPr>
              <w:fldChar w:fldCharType="begin"/>
            </w:r>
            <w:r>
              <w:rPr>
                <w:noProof/>
                <w:webHidden/>
              </w:rPr>
              <w:instrText xml:space="preserve"> PAGEREF _Toc148354945 \h </w:instrText>
            </w:r>
            <w:r>
              <w:rPr>
                <w:noProof/>
                <w:webHidden/>
              </w:rPr>
            </w:r>
            <w:r>
              <w:rPr>
                <w:noProof/>
                <w:webHidden/>
              </w:rPr>
              <w:fldChar w:fldCharType="separate"/>
            </w:r>
            <w:r>
              <w:rPr>
                <w:noProof/>
                <w:webHidden/>
              </w:rPr>
              <w:t>9</w:t>
            </w:r>
            <w:r>
              <w:rPr>
                <w:noProof/>
                <w:webHidden/>
              </w:rPr>
              <w:fldChar w:fldCharType="end"/>
            </w:r>
          </w:hyperlink>
        </w:p>
        <w:p w14:paraId="0384D2A5" w14:textId="226BCB6C" w:rsidR="000921CF" w:rsidRDefault="000921CF">
          <w:pPr>
            <w:pStyle w:val="TOC2"/>
            <w:rPr>
              <w:rFonts w:cstheme="minorBidi"/>
              <w:noProof/>
              <w:kern w:val="2"/>
              <w:lang w:val="bg-BG" w:eastAsia="bg-BG"/>
            </w:rPr>
          </w:pPr>
          <w:hyperlink w:anchor="_Toc148354946" w:history="1">
            <w:r w:rsidRPr="009A46CE">
              <w:rPr>
                <w:rStyle w:val="Hyperlink"/>
                <w:rFonts w:ascii="Times New Roman" w:eastAsia="Times New Roman" w:hAnsi="Times New Roman"/>
                <w:b/>
                <w:bCs/>
                <w:noProof/>
                <w14:ligatures w14:val="none"/>
              </w:rPr>
              <w:t>1.</w:t>
            </w:r>
            <w:r>
              <w:rPr>
                <w:rFonts w:cstheme="minorBidi"/>
                <w:noProof/>
                <w:kern w:val="2"/>
                <w:lang w:val="bg-BG" w:eastAsia="bg-BG"/>
              </w:rPr>
              <w:tab/>
            </w:r>
            <w:r w:rsidRPr="009A46CE">
              <w:rPr>
                <w:rStyle w:val="Hyperlink"/>
                <w:rFonts w:ascii="Times New Roman" w:eastAsiaTheme="majorEastAsia" w:hAnsi="Times New Roman"/>
                <w:b/>
                <w:bCs/>
                <w:noProof/>
              </w:rPr>
              <w:t>НОРМАТИВНА УРЕДБА И ИНСТИТУЦИОНАЛЕН АПАРАТ, УРЕЖДАЩИ ОБЩЕСТВЕНИЯ ТРАНСПОРТ В РЕПУБЛИКА БЪЛГАРИЯ</w:t>
            </w:r>
            <w:r>
              <w:rPr>
                <w:noProof/>
                <w:webHidden/>
              </w:rPr>
              <w:tab/>
            </w:r>
            <w:r>
              <w:rPr>
                <w:noProof/>
                <w:webHidden/>
              </w:rPr>
              <w:fldChar w:fldCharType="begin"/>
            </w:r>
            <w:r>
              <w:rPr>
                <w:noProof/>
                <w:webHidden/>
              </w:rPr>
              <w:instrText xml:space="preserve"> PAGEREF _Toc148354946 \h </w:instrText>
            </w:r>
            <w:r>
              <w:rPr>
                <w:noProof/>
                <w:webHidden/>
              </w:rPr>
            </w:r>
            <w:r>
              <w:rPr>
                <w:noProof/>
                <w:webHidden/>
              </w:rPr>
              <w:fldChar w:fldCharType="separate"/>
            </w:r>
            <w:r>
              <w:rPr>
                <w:noProof/>
                <w:webHidden/>
              </w:rPr>
              <w:t>9</w:t>
            </w:r>
            <w:r>
              <w:rPr>
                <w:noProof/>
                <w:webHidden/>
              </w:rPr>
              <w:fldChar w:fldCharType="end"/>
            </w:r>
          </w:hyperlink>
        </w:p>
        <w:p w14:paraId="1991BB04" w14:textId="7F5C9BBB" w:rsidR="000921CF" w:rsidRDefault="000921CF">
          <w:pPr>
            <w:pStyle w:val="TOC2"/>
            <w:rPr>
              <w:rFonts w:cstheme="minorBidi"/>
              <w:noProof/>
              <w:kern w:val="2"/>
              <w:lang w:val="bg-BG" w:eastAsia="bg-BG"/>
            </w:rPr>
          </w:pPr>
          <w:hyperlink w:anchor="_Toc148354947" w:history="1">
            <w:r w:rsidRPr="009A46CE">
              <w:rPr>
                <w:rStyle w:val="Hyperlink"/>
                <w:rFonts w:ascii="Times New Roman" w:eastAsia="Times New Roman" w:hAnsi="Times New Roman"/>
                <w:b/>
                <w:bCs/>
                <w:noProof/>
                <w14:ligatures w14:val="none"/>
              </w:rPr>
              <w:t>1.1 Обществен превоз на пътници с автомобилен транспорт</w:t>
            </w:r>
            <w:r>
              <w:rPr>
                <w:noProof/>
                <w:webHidden/>
              </w:rPr>
              <w:tab/>
            </w:r>
            <w:r>
              <w:rPr>
                <w:noProof/>
                <w:webHidden/>
              </w:rPr>
              <w:fldChar w:fldCharType="begin"/>
            </w:r>
            <w:r>
              <w:rPr>
                <w:noProof/>
                <w:webHidden/>
              </w:rPr>
              <w:instrText xml:space="preserve"> PAGEREF _Toc148354947 \h </w:instrText>
            </w:r>
            <w:r>
              <w:rPr>
                <w:noProof/>
                <w:webHidden/>
              </w:rPr>
            </w:r>
            <w:r>
              <w:rPr>
                <w:noProof/>
                <w:webHidden/>
              </w:rPr>
              <w:fldChar w:fldCharType="separate"/>
            </w:r>
            <w:r>
              <w:rPr>
                <w:noProof/>
                <w:webHidden/>
              </w:rPr>
              <w:t>9</w:t>
            </w:r>
            <w:r>
              <w:rPr>
                <w:noProof/>
                <w:webHidden/>
              </w:rPr>
              <w:fldChar w:fldCharType="end"/>
            </w:r>
          </w:hyperlink>
        </w:p>
        <w:p w14:paraId="06C04F57" w14:textId="273F0BF2" w:rsidR="000921CF" w:rsidRDefault="000921CF">
          <w:pPr>
            <w:pStyle w:val="TOC3"/>
            <w:rPr>
              <w:rFonts w:cstheme="minorBidi"/>
              <w:noProof/>
              <w:kern w:val="2"/>
              <w:lang w:val="bg-BG" w:eastAsia="bg-BG"/>
            </w:rPr>
          </w:pPr>
          <w:hyperlink w:anchor="_Toc148354948" w:history="1">
            <w:r w:rsidRPr="009A46CE">
              <w:rPr>
                <w:rStyle w:val="Hyperlink"/>
                <w:rFonts w:ascii="Times New Roman" w:eastAsia="Times New Roman" w:hAnsi="Times New Roman"/>
                <w:b/>
                <w:bCs/>
                <w:noProof/>
                <w14:ligatures w14:val="none"/>
              </w:rPr>
              <w:t>1.1.1 Нормативна уредба</w:t>
            </w:r>
            <w:r>
              <w:rPr>
                <w:noProof/>
                <w:webHidden/>
              </w:rPr>
              <w:tab/>
            </w:r>
            <w:r>
              <w:rPr>
                <w:noProof/>
                <w:webHidden/>
              </w:rPr>
              <w:fldChar w:fldCharType="begin"/>
            </w:r>
            <w:r>
              <w:rPr>
                <w:noProof/>
                <w:webHidden/>
              </w:rPr>
              <w:instrText xml:space="preserve"> PAGEREF _Toc148354948 \h </w:instrText>
            </w:r>
            <w:r>
              <w:rPr>
                <w:noProof/>
                <w:webHidden/>
              </w:rPr>
            </w:r>
            <w:r>
              <w:rPr>
                <w:noProof/>
                <w:webHidden/>
              </w:rPr>
              <w:fldChar w:fldCharType="separate"/>
            </w:r>
            <w:r>
              <w:rPr>
                <w:noProof/>
                <w:webHidden/>
              </w:rPr>
              <w:t>9</w:t>
            </w:r>
            <w:r>
              <w:rPr>
                <w:noProof/>
                <w:webHidden/>
              </w:rPr>
              <w:fldChar w:fldCharType="end"/>
            </w:r>
          </w:hyperlink>
        </w:p>
        <w:p w14:paraId="1AB069A4" w14:textId="4FA96EF5" w:rsidR="000921CF" w:rsidRDefault="000921CF">
          <w:pPr>
            <w:pStyle w:val="TOC3"/>
            <w:rPr>
              <w:rFonts w:cstheme="minorBidi"/>
              <w:noProof/>
              <w:kern w:val="2"/>
              <w:lang w:val="bg-BG" w:eastAsia="bg-BG"/>
            </w:rPr>
          </w:pPr>
          <w:hyperlink w:anchor="_Toc148354949" w:history="1">
            <w:r w:rsidRPr="009A46CE">
              <w:rPr>
                <w:rStyle w:val="Hyperlink"/>
                <w:rFonts w:ascii="Times New Roman" w:eastAsia="Times New Roman" w:hAnsi="Times New Roman"/>
                <w:b/>
                <w:bCs/>
                <w:noProof/>
                <w14:ligatures w14:val="none"/>
              </w:rPr>
              <w:t>1.1.1.1 Закон за автомобилните превози</w:t>
            </w:r>
            <w:r>
              <w:rPr>
                <w:noProof/>
                <w:webHidden/>
              </w:rPr>
              <w:tab/>
            </w:r>
            <w:r>
              <w:rPr>
                <w:noProof/>
                <w:webHidden/>
              </w:rPr>
              <w:fldChar w:fldCharType="begin"/>
            </w:r>
            <w:r>
              <w:rPr>
                <w:noProof/>
                <w:webHidden/>
              </w:rPr>
              <w:instrText xml:space="preserve"> PAGEREF _Toc148354949 \h </w:instrText>
            </w:r>
            <w:r>
              <w:rPr>
                <w:noProof/>
                <w:webHidden/>
              </w:rPr>
            </w:r>
            <w:r>
              <w:rPr>
                <w:noProof/>
                <w:webHidden/>
              </w:rPr>
              <w:fldChar w:fldCharType="separate"/>
            </w:r>
            <w:r>
              <w:rPr>
                <w:noProof/>
                <w:webHidden/>
              </w:rPr>
              <w:t>9</w:t>
            </w:r>
            <w:r>
              <w:rPr>
                <w:noProof/>
                <w:webHidden/>
              </w:rPr>
              <w:fldChar w:fldCharType="end"/>
            </w:r>
          </w:hyperlink>
        </w:p>
        <w:p w14:paraId="7CD1726B" w14:textId="2328FF3C" w:rsidR="000921CF" w:rsidRDefault="000921CF">
          <w:pPr>
            <w:pStyle w:val="TOC3"/>
            <w:rPr>
              <w:rFonts w:cstheme="minorBidi"/>
              <w:noProof/>
              <w:kern w:val="2"/>
              <w:lang w:val="bg-BG" w:eastAsia="bg-BG"/>
            </w:rPr>
          </w:pPr>
          <w:hyperlink w:anchor="_Toc148354950" w:history="1">
            <w:r w:rsidRPr="009A46CE">
              <w:rPr>
                <w:rStyle w:val="Hyperlink"/>
                <w:rFonts w:ascii="Times New Roman" w:eastAsia="Times New Roman" w:hAnsi="Times New Roman"/>
                <w:b/>
                <w:bCs/>
                <w:noProof/>
                <w14:ligatures w14:val="none"/>
              </w:rPr>
              <w:t>1.1.1.2 Наредба № 2 от 15.03.2002 г. за условията и реда за утвърждаване на транспортни схеми и за осъществяване на обществени превози на пътници с автобуси</w:t>
            </w:r>
            <w:r>
              <w:rPr>
                <w:noProof/>
                <w:webHidden/>
              </w:rPr>
              <w:tab/>
            </w:r>
            <w:r>
              <w:rPr>
                <w:noProof/>
                <w:webHidden/>
              </w:rPr>
              <w:fldChar w:fldCharType="begin"/>
            </w:r>
            <w:r>
              <w:rPr>
                <w:noProof/>
                <w:webHidden/>
              </w:rPr>
              <w:instrText xml:space="preserve"> PAGEREF _Toc148354950 \h </w:instrText>
            </w:r>
            <w:r>
              <w:rPr>
                <w:noProof/>
                <w:webHidden/>
              </w:rPr>
            </w:r>
            <w:r>
              <w:rPr>
                <w:noProof/>
                <w:webHidden/>
              </w:rPr>
              <w:fldChar w:fldCharType="separate"/>
            </w:r>
            <w:r>
              <w:rPr>
                <w:noProof/>
                <w:webHidden/>
              </w:rPr>
              <w:t>15</w:t>
            </w:r>
            <w:r>
              <w:rPr>
                <w:noProof/>
                <w:webHidden/>
              </w:rPr>
              <w:fldChar w:fldCharType="end"/>
            </w:r>
          </w:hyperlink>
        </w:p>
        <w:p w14:paraId="0A1F7BC5" w14:textId="578D96A1" w:rsidR="000921CF" w:rsidRDefault="000921CF">
          <w:pPr>
            <w:pStyle w:val="TOC3"/>
            <w:rPr>
              <w:rFonts w:cstheme="minorBidi"/>
              <w:noProof/>
              <w:kern w:val="2"/>
              <w:lang w:val="bg-BG" w:eastAsia="bg-BG"/>
            </w:rPr>
          </w:pPr>
          <w:hyperlink w:anchor="_Toc148354951" w:history="1">
            <w:r w:rsidRPr="009A46CE">
              <w:rPr>
                <w:rStyle w:val="Hyperlink"/>
                <w:rFonts w:ascii="Times New Roman" w:eastAsia="Times New Roman" w:hAnsi="Times New Roman"/>
                <w:b/>
                <w:bCs/>
                <w:noProof/>
                <w14:ligatures w14:val="none"/>
              </w:rPr>
              <w:t>1.1.1.3 Наредба № 33 от 03.11.1999 г. за обществен превоз на пътници и товари на територията на Република България</w:t>
            </w:r>
            <w:r>
              <w:rPr>
                <w:noProof/>
                <w:webHidden/>
              </w:rPr>
              <w:tab/>
            </w:r>
            <w:r>
              <w:rPr>
                <w:noProof/>
                <w:webHidden/>
              </w:rPr>
              <w:fldChar w:fldCharType="begin"/>
            </w:r>
            <w:r>
              <w:rPr>
                <w:noProof/>
                <w:webHidden/>
              </w:rPr>
              <w:instrText xml:space="preserve"> PAGEREF _Toc148354951 \h </w:instrText>
            </w:r>
            <w:r>
              <w:rPr>
                <w:noProof/>
                <w:webHidden/>
              </w:rPr>
            </w:r>
            <w:r>
              <w:rPr>
                <w:noProof/>
                <w:webHidden/>
              </w:rPr>
              <w:fldChar w:fldCharType="separate"/>
            </w:r>
            <w:r>
              <w:rPr>
                <w:noProof/>
                <w:webHidden/>
              </w:rPr>
              <w:t>20</w:t>
            </w:r>
            <w:r>
              <w:rPr>
                <w:noProof/>
                <w:webHidden/>
              </w:rPr>
              <w:fldChar w:fldCharType="end"/>
            </w:r>
          </w:hyperlink>
        </w:p>
        <w:p w14:paraId="74DBE2A5" w14:textId="6C0589C1" w:rsidR="000921CF" w:rsidRDefault="000921CF">
          <w:pPr>
            <w:pStyle w:val="TOC3"/>
            <w:rPr>
              <w:rFonts w:cstheme="minorBidi"/>
              <w:noProof/>
              <w:kern w:val="2"/>
              <w:lang w:val="bg-BG" w:eastAsia="bg-BG"/>
            </w:rPr>
          </w:pPr>
          <w:hyperlink w:anchor="_Toc148354952" w:history="1">
            <w:r w:rsidRPr="009A46CE">
              <w:rPr>
                <w:rStyle w:val="Hyperlink"/>
                <w:rFonts w:ascii="Times New Roman" w:eastAsia="Times New Roman" w:hAnsi="Times New Roman"/>
                <w:b/>
                <w:bCs/>
                <w:noProof/>
                <w14:ligatures w14:val="none"/>
              </w:rPr>
              <w:t>1.1.1.4 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r>
              <w:rPr>
                <w:noProof/>
                <w:webHidden/>
              </w:rPr>
              <w:tab/>
            </w:r>
            <w:r>
              <w:rPr>
                <w:noProof/>
                <w:webHidden/>
              </w:rPr>
              <w:fldChar w:fldCharType="begin"/>
            </w:r>
            <w:r>
              <w:rPr>
                <w:noProof/>
                <w:webHidden/>
              </w:rPr>
              <w:instrText xml:space="preserve"> PAGEREF _Toc148354952 \h </w:instrText>
            </w:r>
            <w:r>
              <w:rPr>
                <w:noProof/>
                <w:webHidden/>
              </w:rPr>
            </w:r>
            <w:r>
              <w:rPr>
                <w:noProof/>
                <w:webHidden/>
              </w:rPr>
              <w:fldChar w:fldCharType="separate"/>
            </w:r>
            <w:r>
              <w:rPr>
                <w:noProof/>
                <w:webHidden/>
              </w:rPr>
              <w:t>21</w:t>
            </w:r>
            <w:r>
              <w:rPr>
                <w:noProof/>
                <w:webHidden/>
              </w:rPr>
              <w:fldChar w:fldCharType="end"/>
            </w:r>
          </w:hyperlink>
        </w:p>
        <w:p w14:paraId="3292C8FB" w14:textId="3F2A2F8D" w:rsidR="000921CF" w:rsidRDefault="000921CF">
          <w:pPr>
            <w:pStyle w:val="TOC3"/>
            <w:rPr>
              <w:rFonts w:cstheme="minorBidi"/>
              <w:noProof/>
              <w:kern w:val="2"/>
              <w:lang w:val="bg-BG" w:eastAsia="bg-BG"/>
            </w:rPr>
          </w:pPr>
          <w:hyperlink w:anchor="_Toc148354953" w:history="1">
            <w:r w:rsidRPr="009A46CE">
              <w:rPr>
                <w:rStyle w:val="Hyperlink"/>
                <w:rFonts w:ascii="Times New Roman" w:eastAsia="Times New Roman" w:hAnsi="Times New Roman"/>
                <w:b/>
                <w:bCs/>
                <w:noProof/>
                <w14:ligatures w14:val="none"/>
              </w:rPr>
              <w:t>1.1.2 Компетентни органи</w:t>
            </w:r>
            <w:r>
              <w:rPr>
                <w:noProof/>
                <w:webHidden/>
              </w:rPr>
              <w:tab/>
            </w:r>
            <w:r>
              <w:rPr>
                <w:noProof/>
                <w:webHidden/>
              </w:rPr>
              <w:fldChar w:fldCharType="begin"/>
            </w:r>
            <w:r>
              <w:rPr>
                <w:noProof/>
                <w:webHidden/>
              </w:rPr>
              <w:instrText xml:space="preserve"> PAGEREF _Toc148354953 \h </w:instrText>
            </w:r>
            <w:r>
              <w:rPr>
                <w:noProof/>
                <w:webHidden/>
              </w:rPr>
            </w:r>
            <w:r>
              <w:rPr>
                <w:noProof/>
                <w:webHidden/>
              </w:rPr>
              <w:fldChar w:fldCharType="separate"/>
            </w:r>
            <w:r>
              <w:rPr>
                <w:noProof/>
                <w:webHidden/>
              </w:rPr>
              <w:t>26</w:t>
            </w:r>
            <w:r>
              <w:rPr>
                <w:noProof/>
                <w:webHidden/>
              </w:rPr>
              <w:fldChar w:fldCharType="end"/>
            </w:r>
          </w:hyperlink>
        </w:p>
        <w:p w14:paraId="44351488" w14:textId="6F995BC8" w:rsidR="000921CF" w:rsidRDefault="000921CF">
          <w:pPr>
            <w:pStyle w:val="TOC1"/>
            <w:rPr>
              <w:rFonts w:cstheme="minorBidi"/>
              <w:noProof/>
              <w:kern w:val="2"/>
              <w:lang w:val="bg-BG" w:eastAsia="bg-BG"/>
            </w:rPr>
          </w:pPr>
          <w:hyperlink w:anchor="_Toc148354954" w:history="1">
            <w:r w:rsidRPr="009A46CE">
              <w:rPr>
                <w:rStyle w:val="Hyperlink"/>
                <w:rFonts w:ascii="Times New Roman" w:eastAsia="Times New Roman" w:hAnsi="Times New Roman"/>
                <w:b/>
                <w:bCs/>
                <w:noProof/>
                <w14:ligatures w14:val="none"/>
              </w:rPr>
              <w:t>1.2 Обществен превоз на пътници с железопътен транспорт</w:t>
            </w:r>
            <w:r>
              <w:rPr>
                <w:noProof/>
                <w:webHidden/>
              </w:rPr>
              <w:tab/>
            </w:r>
            <w:r>
              <w:rPr>
                <w:noProof/>
                <w:webHidden/>
              </w:rPr>
              <w:fldChar w:fldCharType="begin"/>
            </w:r>
            <w:r>
              <w:rPr>
                <w:noProof/>
                <w:webHidden/>
              </w:rPr>
              <w:instrText xml:space="preserve"> PAGEREF _Toc148354954 \h </w:instrText>
            </w:r>
            <w:r>
              <w:rPr>
                <w:noProof/>
                <w:webHidden/>
              </w:rPr>
            </w:r>
            <w:r>
              <w:rPr>
                <w:noProof/>
                <w:webHidden/>
              </w:rPr>
              <w:fldChar w:fldCharType="separate"/>
            </w:r>
            <w:r>
              <w:rPr>
                <w:noProof/>
                <w:webHidden/>
              </w:rPr>
              <w:t>31</w:t>
            </w:r>
            <w:r>
              <w:rPr>
                <w:noProof/>
                <w:webHidden/>
              </w:rPr>
              <w:fldChar w:fldCharType="end"/>
            </w:r>
          </w:hyperlink>
        </w:p>
        <w:p w14:paraId="43618CF5" w14:textId="4D5BC502" w:rsidR="000921CF" w:rsidRDefault="000921CF">
          <w:pPr>
            <w:pStyle w:val="TOC2"/>
            <w:rPr>
              <w:rFonts w:cstheme="minorBidi"/>
              <w:noProof/>
              <w:kern w:val="2"/>
              <w:lang w:val="bg-BG" w:eastAsia="bg-BG"/>
            </w:rPr>
          </w:pPr>
          <w:hyperlink w:anchor="_Toc148354955" w:history="1">
            <w:r w:rsidRPr="009A46CE">
              <w:rPr>
                <w:rStyle w:val="Hyperlink"/>
                <w:rFonts w:ascii="Times New Roman" w:eastAsia="Times New Roman" w:hAnsi="Times New Roman"/>
                <w:b/>
                <w:bCs/>
                <w:noProof/>
                <w14:ligatures w14:val="none"/>
              </w:rPr>
              <w:t>1.2.1 Нормативна уредба</w:t>
            </w:r>
            <w:r>
              <w:rPr>
                <w:noProof/>
                <w:webHidden/>
              </w:rPr>
              <w:tab/>
            </w:r>
            <w:r>
              <w:rPr>
                <w:noProof/>
                <w:webHidden/>
              </w:rPr>
              <w:fldChar w:fldCharType="begin"/>
            </w:r>
            <w:r>
              <w:rPr>
                <w:noProof/>
                <w:webHidden/>
              </w:rPr>
              <w:instrText xml:space="preserve"> PAGEREF _Toc148354955 \h </w:instrText>
            </w:r>
            <w:r>
              <w:rPr>
                <w:noProof/>
                <w:webHidden/>
              </w:rPr>
            </w:r>
            <w:r>
              <w:rPr>
                <w:noProof/>
                <w:webHidden/>
              </w:rPr>
              <w:fldChar w:fldCharType="separate"/>
            </w:r>
            <w:r>
              <w:rPr>
                <w:noProof/>
                <w:webHidden/>
              </w:rPr>
              <w:t>31</w:t>
            </w:r>
            <w:r>
              <w:rPr>
                <w:noProof/>
                <w:webHidden/>
              </w:rPr>
              <w:fldChar w:fldCharType="end"/>
            </w:r>
          </w:hyperlink>
        </w:p>
        <w:p w14:paraId="10696DE5" w14:textId="41F8A113" w:rsidR="000921CF" w:rsidRDefault="000921CF">
          <w:pPr>
            <w:pStyle w:val="TOC3"/>
            <w:rPr>
              <w:rFonts w:cstheme="minorBidi"/>
              <w:noProof/>
              <w:kern w:val="2"/>
              <w:lang w:val="bg-BG" w:eastAsia="bg-BG"/>
            </w:rPr>
          </w:pPr>
          <w:hyperlink w:anchor="_Toc148354956" w:history="1">
            <w:r w:rsidRPr="009A46CE">
              <w:rPr>
                <w:rStyle w:val="Hyperlink"/>
                <w:rFonts w:ascii="Times New Roman" w:eastAsia="Times New Roman" w:hAnsi="Times New Roman"/>
                <w:b/>
                <w:bCs/>
                <w:noProof/>
                <w14:ligatures w14:val="none"/>
              </w:rPr>
              <w:t>1.2.1.1 Закон за железопътния транспорт</w:t>
            </w:r>
            <w:r>
              <w:rPr>
                <w:noProof/>
                <w:webHidden/>
              </w:rPr>
              <w:tab/>
            </w:r>
            <w:r>
              <w:rPr>
                <w:noProof/>
                <w:webHidden/>
              </w:rPr>
              <w:fldChar w:fldCharType="begin"/>
            </w:r>
            <w:r>
              <w:rPr>
                <w:noProof/>
                <w:webHidden/>
              </w:rPr>
              <w:instrText xml:space="preserve"> PAGEREF _Toc148354956 \h </w:instrText>
            </w:r>
            <w:r>
              <w:rPr>
                <w:noProof/>
                <w:webHidden/>
              </w:rPr>
            </w:r>
            <w:r>
              <w:rPr>
                <w:noProof/>
                <w:webHidden/>
              </w:rPr>
              <w:fldChar w:fldCharType="separate"/>
            </w:r>
            <w:r>
              <w:rPr>
                <w:noProof/>
                <w:webHidden/>
              </w:rPr>
              <w:t>31</w:t>
            </w:r>
            <w:r>
              <w:rPr>
                <w:noProof/>
                <w:webHidden/>
              </w:rPr>
              <w:fldChar w:fldCharType="end"/>
            </w:r>
          </w:hyperlink>
        </w:p>
        <w:p w14:paraId="37A9AA55" w14:textId="0E8721CC" w:rsidR="000921CF" w:rsidRDefault="000921CF">
          <w:pPr>
            <w:pStyle w:val="TOC3"/>
            <w:rPr>
              <w:rFonts w:cstheme="minorBidi"/>
              <w:noProof/>
              <w:kern w:val="2"/>
              <w:lang w:val="bg-BG" w:eastAsia="bg-BG"/>
            </w:rPr>
          </w:pPr>
          <w:hyperlink w:anchor="_Toc148354957" w:history="1">
            <w:r w:rsidRPr="009A46CE">
              <w:rPr>
                <w:rStyle w:val="Hyperlink"/>
                <w:rFonts w:ascii="Times New Roman" w:eastAsia="Times New Roman" w:hAnsi="Times New Roman"/>
                <w:b/>
                <w:bCs/>
                <w:noProof/>
                <w14:ligatures w14:val="none"/>
              </w:rPr>
              <w:t>1.2.1.2 Наредба за възлагане и изпълнение на задълженията за извършване на обществени превозни услуги в железопътния транспорт</w:t>
            </w:r>
            <w:r>
              <w:rPr>
                <w:noProof/>
                <w:webHidden/>
              </w:rPr>
              <w:tab/>
            </w:r>
            <w:r>
              <w:rPr>
                <w:noProof/>
                <w:webHidden/>
              </w:rPr>
              <w:fldChar w:fldCharType="begin"/>
            </w:r>
            <w:r>
              <w:rPr>
                <w:noProof/>
                <w:webHidden/>
              </w:rPr>
              <w:instrText xml:space="preserve"> PAGEREF _Toc148354957 \h </w:instrText>
            </w:r>
            <w:r>
              <w:rPr>
                <w:noProof/>
                <w:webHidden/>
              </w:rPr>
            </w:r>
            <w:r>
              <w:rPr>
                <w:noProof/>
                <w:webHidden/>
              </w:rPr>
              <w:fldChar w:fldCharType="separate"/>
            </w:r>
            <w:r>
              <w:rPr>
                <w:noProof/>
                <w:webHidden/>
              </w:rPr>
              <w:t>33</w:t>
            </w:r>
            <w:r>
              <w:rPr>
                <w:noProof/>
                <w:webHidden/>
              </w:rPr>
              <w:fldChar w:fldCharType="end"/>
            </w:r>
          </w:hyperlink>
        </w:p>
        <w:p w14:paraId="02F844F1" w14:textId="56309ADD" w:rsidR="000921CF" w:rsidRDefault="000921CF">
          <w:pPr>
            <w:pStyle w:val="TOC3"/>
            <w:rPr>
              <w:rFonts w:cstheme="minorBidi"/>
              <w:noProof/>
              <w:kern w:val="2"/>
              <w:lang w:val="bg-BG" w:eastAsia="bg-BG"/>
            </w:rPr>
          </w:pPr>
          <w:hyperlink w:anchor="_Toc148354958" w:history="1">
            <w:r w:rsidRPr="009A46CE">
              <w:rPr>
                <w:rStyle w:val="Hyperlink"/>
                <w:rFonts w:ascii="Times New Roman" w:eastAsia="Times New Roman" w:hAnsi="Times New Roman"/>
                <w:b/>
                <w:bCs/>
                <w:noProof/>
                <w14:ligatures w14:val="none"/>
              </w:rPr>
              <w:t>1.2.1.3 Наредба № 41 от 27.06.2001 г. за достъп и използване на железопътната инфраструктура</w:t>
            </w:r>
            <w:r>
              <w:rPr>
                <w:noProof/>
                <w:webHidden/>
              </w:rPr>
              <w:tab/>
            </w:r>
            <w:r>
              <w:rPr>
                <w:noProof/>
                <w:webHidden/>
              </w:rPr>
              <w:fldChar w:fldCharType="begin"/>
            </w:r>
            <w:r>
              <w:rPr>
                <w:noProof/>
                <w:webHidden/>
              </w:rPr>
              <w:instrText xml:space="preserve"> PAGEREF _Toc148354958 \h </w:instrText>
            </w:r>
            <w:r>
              <w:rPr>
                <w:noProof/>
                <w:webHidden/>
              </w:rPr>
            </w:r>
            <w:r>
              <w:rPr>
                <w:noProof/>
                <w:webHidden/>
              </w:rPr>
              <w:fldChar w:fldCharType="separate"/>
            </w:r>
            <w:r>
              <w:rPr>
                <w:noProof/>
                <w:webHidden/>
              </w:rPr>
              <w:t>35</w:t>
            </w:r>
            <w:r>
              <w:rPr>
                <w:noProof/>
                <w:webHidden/>
              </w:rPr>
              <w:fldChar w:fldCharType="end"/>
            </w:r>
          </w:hyperlink>
        </w:p>
        <w:p w14:paraId="09797EA9" w14:textId="5A92837C" w:rsidR="000921CF" w:rsidRDefault="000921CF">
          <w:pPr>
            <w:pStyle w:val="TOC3"/>
            <w:rPr>
              <w:rFonts w:cstheme="minorBidi"/>
              <w:noProof/>
              <w:kern w:val="2"/>
              <w:lang w:val="bg-BG" w:eastAsia="bg-BG"/>
            </w:rPr>
          </w:pPr>
          <w:hyperlink w:anchor="_Toc148354959" w:history="1">
            <w:r w:rsidRPr="009A46CE">
              <w:rPr>
                <w:rStyle w:val="Hyperlink"/>
                <w:rFonts w:ascii="Times New Roman" w:eastAsia="Times New Roman" w:hAnsi="Times New Roman"/>
                <w:b/>
                <w:bCs/>
                <w:noProof/>
                <w14:ligatures w14:val="none"/>
              </w:rPr>
              <w:t>1.2.1.4 Наредба № 43 от 11.09.2001 г. за железопътен превоз на пътници, багажи и колетни пратки</w:t>
            </w:r>
            <w:r>
              <w:rPr>
                <w:noProof/>
                <w:webHidden/>
              </w:rPr>
              <w:tab/>
            </w:r>
            <w:r>
              <w:rPr>
                <w:noProof/>
                <w:webHidden/>
              </w:rPr>
              <w:fldChar w:fldCharType="begin"/>
            </w:r>
            <w:r>
              <w:rPr>
                <w:noProof/>
                <w:webHidden/>
              </w:rPr>
              <w:instrText xml:space="preserve"> PAGEREF _Toc148354959 \h </w:instrText>
            </w:r>
            <w:r>
              <w:rPr>
                <w:noProof/>
                <w:webHidden/>
              </w:rPr>
            </w:r>
            <w:r>
              <w:rPr>
                <w:noProof/>
                <w:webHidden/>
              </w:rPr>
              <w:fldChar w:fldCharType="separate"/>
            </w:r>
            <w:r>
              <w:rPr>
                <w:noProof/>
                <w:webHidden/>
              </w:rPr>
              <w:t>37</w:t>
            </w:r>
            <w:r>
              <w:rPr>
                <w:noProof/>
                <w:webHidden/>
              </w:rPr>
              <w:fldChar w:fldCharType="end"/>
            </w:r>
          </w:hyperlink>
        </w:p>
        <w:p w14:paraId="14FCDA36" w14:textId="79F13779" w:rsidR="000921CF" w:rsidRDefault="000921CF">
          <w:pPr>
            <w:pStyle w:val="TOC2"/>
            <w:rPr>
              <w:rFonts w:cstheme="minorBidi"/>
              <w:noProof/>
              <w:kern w:val="2"/>
              <w:lang w:val="bg-BG" w:eastAsia="bg-BG"/>
            </w:rPr>
          </w:pPr>
          <w:hyperlink w:anchor="_Toc148354960" w:history="1">
            <w:r w:rsidRPr="009A46CE">
              <w:rPr>
                <w:rStyle w:val="Hyperlink"/>
                <w:rFonts w:ascii="Times New Roman" w:eastAsia="Times New Roman" w:hAnsi="Times New Roman"/>
                <w:b/>
                <w:bCs/>
                <w:noProof/>
                <w14:ligatures w14:val="none"/>
              </w:rPr>
              <w:t>1.2.2 Компетентни органи</w:t>
            </w:r>
            <w:r>
              <w:rPr>
                <w:noProof/>
                <w:webHidden/>
              </w:rPr>
              <w:tab/>
            </w:r>
            <w:r>
              <w:rPr>
                <w:noProof/>
                <w:webHidden/>
              </w:rPr>
              <w:fldChar w:fldCharType="begin"/>
            </w:r>
            <w:r>
              <w:rPr>
                <w:noProof/>
                <w:webHidden/>
              </w:rPr>
              <w:instrText xml:space="preserve"> PAGEREF _Toc148354960 \h </w:instrText>
            </w:r>
            <w:r>
              <w:rPr>
                <w:noProof/>
                <w:webHidden/>
              </w:rPr>
            </w:r>
            <w:r>
              <w:rPr>
                <w:noProof/>
                <w:webHidden/>
              </w:rPr>
              <w:fldChar w:fldCharType="separate"/>
            </w:r>
            <w:r>
              <w:rPr>
                <w:noProof/>
                <w:webHidden/>
              </w:rPr>
              <w:t>38</w:t>
            </w:r>
            <w:r>
              <w:rPr>
                <w:noProof/>
                <w:webHidden/>
              </w:rPr>
              <w:fldChar w:fldCharType="end"/>
            </w:r>
          </w:hyperlink>
        </w:p>
        <w:p w14:paraId="434C18A8" w14:textId="31F2A7E7" w:rsidR="000921CF" w:rsidRDefault="000921CF">
          <w:pPr>
            <w:pStyle w:val="TOC1"/>
            <w:rPr>
              <w:rFonts w:cstheme="minorBidi"/>
              <w:noProof/>
              <w:kern w:val="2"/>
              <w:lang w:val="bg-BG" w:eastAsia="bg-BG"/>
            </w:rPr>
          </w:pPr>
          <w:hyperlink w:anchor="_Toc148354961" w:history="1">
            <w:r w:rsidRPr="009A46CE">
              <w:rPr>
                <w:rStyle w:val="Hyperlink"/>
                <w:rFonts w:ascii="Times New Roman" w:eastAsia="Times New Roman" w:hAnsi="Times New Roman"/>
                <w:b/>
                <w:bCs/>
                <w:noProof/>
                <w14:ligatures w14:val="none"/>
              </w:rPr>
              <w:t>1.3 Обществен превоз на пътници с воден транспорт</w:t>
            </w:r>
            <w:r>
              <w:rPr>
                <w:noProof/>
                <w:webHidden/>
              </w:rPr>
              <w:tab/>
            </w:r>
            <w:r>
              <w:rPr>
                <w:noProof/>
                <w:webHidden/>
              </w:rPr>
              <w:fldChar w:fldCharType="begin"/>
            </w:r>
            <w:r>
              <w:rPr>
                <w:noProof/>
                <w:webHidden/>
              </w:rPr>
              <w:instrText xml:space="preserve"> PAGEREF _Toc148354961 \h </w:instrText>
            </w:r>
            <w:r>
              <w:rPr>
                <w:noProof/>
                <w:webHidden/>
              </w:rPr>
            </w:r>
            <w:r>
              <w:rPr>
                <w:noProof/>
                <w:webHidden/>
              </w:rPr>
              <w:fldChar w:fldCharType="separate"/>
            </w:r>
            <w:r>
              <w:rPr>
                <w:noProof/>
                <w:webHidden/>
              </w:rPr>
              <w:t>40</w:t>
            </w:r>
            <w:r>
              <w:rPr>
                <w:noProof/>
                <w:webHidden/>
              </w:rPr>
              <w:fldChar w:fldCharType="end"/>
            </w:r>
          </w:hyperlink>
        </w:p>
        <w:p w14:paraId="595AC7D3" w14:textId="32A4EC0E" w:rsidR="000921CF" w:rsidRDefault="000921CF">
          <w:pPr>
            <w:pStyle w:val="TOC2"/>
            <w:rPr>
              <w:rFonts w:cstheme="minorBidi"/>
              <w:noProof/>
              <w:kern w:val="2"/>
              <w:lang w:val="bg-BG" w:eastAsia="bg-BG"/>
            </w:rPr>
          </w:pPr>
          <w:hyperlink w:anchor="_Toc148354962" w:history="1">
            <w:r w:rsidRPr="009A46CE">
              <w:rPr>
                <w:rStyle w:val="Hyperlink"/>
                <w:rFonts w:ascii="Times New Roman" w:eastAsia="Times New Roman" w:hAnsi="Times New Roman"/>
                <w:b/>
                <w:bCs/>
                <w:noProof/>
                <w14:ligatures w14:val="none"/>
              </w:rPr>
              <w:t>1.3.1 Нормативна уредба</w:t>
            </w:r>
            <w:r>
              <w:rPr>
                <w:noProof/>
                <w:webHidden/>
              </w:rPr>
              <w:tab/>
            </w:r>
            <w:r>
              <w:rPr>
                <w:noProof/>
                <w:webHidden/>
              </w:rPr>
              <w:fldChar w:fldCharType="begin"/>
            </w:r>
            <w:r>
              <w:rPr>
                <w:noProof/>
                <w:webHidden/>
              </w:rPr>
              <w:instrText xml:space="preserve"> PAGEREF _Toc148354962 \h </w:instrText>
            </w:r>
            <w:r>
              <w:rPr>
                <w:noProof/>
                <w:webHidden/>
              </w:rPr>
            </w:r>
            <w:r>
              <w:rPr>
                <w:noProof/>
                <w:webHidden/>
              </w:rPr>
              <w:fldChar w:fldCharType="separate"/>
            </w:r>
            <w:r>
              <w:rPr>
                <w:noProof/>
                <w:webHidden/>
              </w:rPr>
              <w:t>40</w:t>
            </w:r>
            <w:r>
              <w:rPr>
                <w:noProof/>
                <w:webHidden/>
              </w:rPr>
              <w:fldChar w:fldCharType="end"/>
            </w:r>
          </w:hyperlink>
        </w:p>
        <w:p w14:paraId="0AB0C345" w14:textId="692E912B" w:rsidR="000921CF" w:rsidRDefault="000921CF">
          <w:pPr>
            <w:pStyle w:val="TOC3"/>
            <w:rPr>
              <w:rFonts w:cstheme="minorBidi"/>
              <w:noProof/>
              <w:kern w:val="2"/>
              <w:lang w:val="bg-BG" w:eastAsia="bg-BG"/>
            </w:rPr>
          </w:pPr>
          <w:hyperlink w:anchor="_Toc148354963" w:history="1">
            <w:r w:rsidRPr="009A46CE">
              <w:rPr>
                <w:rStyle w:val="Hyperlink"/>
                <w:rFonts w:ascii="Times New Roman" w:eastAsia="Times New Roman" w:hAnsi="Times New Roman"/>
                <w:b/>
                <w:bCs/>
                <w:noProof/>
                <w14:ligatures w14:val="none"/>
              </w:rPr>
              <w:t>1.3.1.1 Кодекс на търговското корабоплаване</w:t>
            </w:r>
            <w:r>
              <w:rPr>
                <w:noProof/>
                <w:webHidden/>
              </w:rPr>
              <w:tab/>
            </w:r>
            <w:r>
              <w:rPr>
                <w:noProof/>
                <w:webHidden/>
              </w:rPr>
              <w:fldChar w:fldCharType="begin"/>
            </w:r>
            <w:r>
              <w:rPr>
                <w:noProof/>
                <w:webHidden/>
              </w:rPr>
              <w:instrText xml:space="preserve"> PAGEREF _Toc148354963 \h </w:instrText>
            </w:r>
            <w:r>
              <w:rPr>
                <w:noProof/>
                <w:webHidden/>
              </w:rPr>
            </w:r>
            <w:r>
              <w:rPr>
                <w:noProof/>
                <w:webHidden/>
              </w:rPr>
              <w:fldChar w:fldCharType="separate"/>
            </w:r>
            <w:r>
              <w:rPr>
                <w:noProof/>
                <w:webHidden/>
              </w:rPr>
              <w:t>40</w:t>
            </w:r>
            <w:r>
              <w:rPr>
                <w:noProof/>
                <w:webHidden/>
              </w:rPr>
              <w:fldChar w:fldCharType="end"/>
            </w:r>
          </w:hyperlink>
        </w:p>
        <w:p w14:paraId="3A3FEAD5" w14:textId="122CB298" w:rsidR="000921CF" w:rsidRDefault="000921CF">
          <w:pPr>
            <w:pStyle w:val="TOC3"/>
            <w:rPr>
              <w:rFonts w:cstheme="minorBidi"/>
              <w:noProof/>
              <w:kern w:val="2"/>
              <w:lang w:val="bg-BG" w:eastAsia="bg-BG"/>
            </w:rPr>
          </w:pPr>
          <w:hyperlink w:anchor="_Toc148354964" w:history="1">
            <w:r w:rsidRPr="009A46CE">
              <w:rPr>
                <w:rStyle w:val="Hyperlink"/>
                <w:rFonts w:ascii="Times New Roman" w:eastAsia="Times New Roman" w:hAnsi="Times New Roman"/>
                <w:b/>
                <w:bCs/>
                <w:noProof/>
                <w14:ligatures w14:val="none"/>
              </w:rPr>
              <w:t>1.3.1.2 Закон за морските пространства, вътрешните водни пътища и пристанищата на Република България</w:t>
            </w:r>
            <w:r>
              <w:rPr>
                <w:noProof/>
                <w:webHidden/>
              </w:rPr>
              <w:tab/>
            </w:r>
            <w:r>
              <w:rPr>
                <w:noProof/>
                <w:webHidden/>
              </w:rPr>
              <w:fldChar w:fldCharType="begin"/>
            </w:r>
            <w:r>
              <w:rPr>
                <w:noProof/>
                <w:webHidden/>
              </w:rPr>
              <w:instrText xml:space="preserve"> PAGEREF _Toc148354964 \h </w:instrText>
            </w:r>
            <w:r>
              <w:rPr>
                <w:noProof/>
                <w:webHidden/>
              </w:rPr>
            </w:r>
            <w:r>
              <w:rPr>
                <w:noProof/>
                <w:webHidden/>
              </w:rPr>
              <w:fldChar w:fldCharType="separate"/>
            </w:r>
            <w:r>
              <w:rPr>
                <w:noProof/>
                <w:webHidden/>
              </w:rPr>
              <w:t>41</w:t>
            </w:r>
            <w:r>
              <w:rPr>
                <w:noProof/>
                <w:webHidden/>
              </w:rPr>
              <w:fldChar w:fldCharType="end"/>
            </w:r>
          </w:hyperlink>
        </w:p>
        <w:p w14:paraId="4120D322" w14:textId="398280D2" w:rsidR="000921CF" w:rsidRDefault="000921CF">
          <w:pPr>
            <w:pStyle w:val="TOC3"/>
            <w:rPr>
              <w:rFonts w:cstheme="minorBidi"/>
              <w:noProof/>
              <w:kern w:val="2"/>
              <w:lang w:val="bg-BG" w:eastAsia="bg-BG"/>
            </w:rPr>
          </w:pPr>
          <w:hyperlink w:anchor="_Toc148354965" w:history="1">
            <w:r w:rsidRPr="009A46CE">
              <w:rPr>
                <w:rStyle w:val="Hyperlink"/>
                <w:rFonts w:ascii="Times New Roman" w:eastAsia="Times New Roman" w:hAnsi="Times New Roman"/>
                <w:b/>
                <w:bCs/>
                <w:noProof/>
                <w14:ligatures w14:val="none"/>
              </w:rPr>
              <w:t>1.3.1.3 Наредба № 10 от 10.02.2003 г. за извършване на превози на пътници и товари между български пристанища от кораби, плаващи под чуждо знаме</w:t>
            </w:r>
            <w:r>
              <w:rPr>
                <w:noProof/>
                <w:webHidden/>
              </w:rPr>
              <w:tab/>
            </w:r>
            <w:r>
              <w:rPr>
                <w:noProof/>
                <w:webHidden/>
              </w:rPr>
              <w:fldChar w:fldCharType="begin"/>
            </w:r>
            <w:r>
              <w:rPr>
                <w:noProof/>
                <w:webHidden/>
              </w:rPr>
              <w:instrText xml:space="preserve"> PAGEREF _Toc148354965 \h </w:instrText>
            </w:r>
            <w:r>
              <w:rPr>
                <w:noProof/>
                <w:webHidden/>
              </w:rPr>
            </w:r>
            <w:r>
              <w:rPr>
                <w:noProof/>
                <w:webHidden/>
              </w:rPr>
              <w:fldChar w:fldCharType="separate"/>
            </w:r>
            <w:r>
              <w:rPr>
                <w:noProof/>
                <w:webHidden/>
              </w:rPr>
              <w:t>43</w:t>
            </w:r>
            <w:r>
              <w:rPr>
                <w:noProof/>
                <w:webHidden/>
              </w:rPr>
              <w:fldChar w:fldCharType="end"/>
            </w:r>
          </w:hyperlink>
        </w:p>
        <w:p w14:paraId="23508C74" w14:textId="0B4B6BAB" w:rsidR="000921CF" w:rsidRDefault="000921CF">
          <w:pPr>
            <w:pStyle w:val="TOC2"/>
            <w:rPr>
              <w:rFonts w:cstheme="minorBidi"/>
              <w:noProof/>
              <w:kern w:val="2"/>
              <w:lang w:val="bg-BG" w:eastAsia="bg-BG"/>
            </w:rPr>
          </w:pPr>
          <w:hyperlink w:anchor="_Toc148354966" w:history="1">
            <w:r w:rsidRPr="009A46CE">
              <w:rPr>
                <w:rStyle w:val="Hyperlink"/>
                <w:rFonts w:ascii="Times New Roman" w:eastAsia="Times New Roman" w:hAnsi="Times New Roman"/>
                <w:b/>
                <w:bCs/>
                <w:noProof/>
                <w14:ligatures w14:val="none"/>
              </w:rPr>
              <w:t>1.3.2 Компетентни органи</w:t>
            </w:r>
            <w:r>
              <w:rPr>
                <w:noProof/>
                <w:webHidden/>
              </w:rPr>
              <w:tab/>
            </w:r>
            <w:r>
              <w:rPr>
                <w:noProof/>
                <w:webHidden/>
              </w:rPr>
              <w:fldChar w:fldCharType="begin"/>
            </w:r>
            <w:r>
              <w:rPr>
                <w:noProof/>
                <w:webHidden/>
              </w:rPr>
              <w:instrText xml:space="preserve"> PAGEREF _Toc148354966 \h </w:instrText>
            </w:r>
            <w:r>
              <w:rPr>
                <w:noProof/>
                <w:webHidden/>
              </w:rPr>
            </w:r>
            <w:r>
              <w:rPr>
                <w:noProof/>
                <w:webHidden/>
              </w:rPr>
              <w:fldChar w:fldCharType="separate"/>
            </w:r>
            <w:r>
              <w:rPr>
                <w:noProof/>
                <w:webHidden/>
              </w:rPr>
              <w:t>44</w:t>
            </w:r>
            <w:r>
              <w:rPr>
                <w:noProof/>
                <w:webHidden/>
              </w:rPr>
              <w:fldChar w:fldCharType="end"/>
            </w:r>
          </w:hyperlink>
        </w:p>
        <w:p w14:paraId="64291475" w14:textId="4D04146A" w:rsidR="000921CF" w:rsidRDefault="000921CF">
          <w:pPr>
            <w:pStyle w:val="TOC1"/>
            <w:rPr>
              <w:rFonts w:cstheme="minorBidi"/>
              <w:noProof/>
              <w:kern w:val="2"/>
              <w:lang w:val="bg-BG" w:eastAsia="bg-BG"/>
            </w:rPr>
          </w:pPr>
          <w:hyperlink w:anchor="_Toc148354967" w:history="1">
            <w:r w:rsidRPr="009A46CE">
              <w:rPr>
                <w:rStyle w:val="Hyperlink"/>
                <w:rFonts w:ascii="Times New Roman" w:eastAsia="Times New Roman" w:hAnsi="Times New Roman"/>
                <w:b/>
                <w:bCs/>
                <w:noProof/>
                <w14:ligatures w14:val="none"/>
              </w:rPr>
              <w:t>1.4 Обществен превоз на пътници с въздушен транспорт</w:t>
            </w:r>
            <w:r>
              <w:rPr>
                <w:noProof/>
                <w:webHidden/>
              </w:rPr>
              <w:tab/>
            </w:r>
            <w:r>
              <w:rPr>
                <w:noProof/>
                <w:webHidden/>
              </w:rPr>
              <w:fldChar w:fldCharType="begin"/>
            </w:r>
            <w:r>
              <w:rPr>
                <w:noProof/>
                <w:webHidden/>
              </w:rPr>
              <w:instrText xml:space="preserve"> PAGEREF _Toc148354967 \h </w:instrText>
            </w:r>
            <w:r>
              <w:rPr>
                <w:noProof/>
                <w:webHidden/>
              </w:rPr>
            </w:r>
            <w:r>
              <w:rPr>
                <w:noProof/>
                <w:webHidden/>
              </w:rPr>
              <w:fldChar w:fldCharType="separate"/>
            </w:r>
            <w:r>
              <w:rPr>
                <w:noProof/>
                <w:webHidden/>
              </w:rPr>
              <w:t>46</w:t>
            </w:r>
            <w:r>
              <w:rPr>
                <w:noProof/>
                <w:webHidden/>
              </w:rPr>
              <w:fldChar w:fldCharType="end"/>
            </w:r>
          </w:hyperlink>
        </w:p>
        <w:p w14:paraId="1702AFF0" w14:textId="42DEDCBB" w:rsidR="000921CF" w:rsidRDefault="000921CF">
          <w:pPr>
            <w:pStyle w:val="TOC2"/>
            <w:rPr>
              <w:rFonts w:cstheme="minorBidi"/>
              <w:noProof/>
              <w:kern w:val="2"/>
              <w:lang w:val="bg-BG" w:eastAsia="bg-BG"/>
            </w:rPr>
          </w:pPr>
          <w:hyperlink w:anchor="_Toc148354968" w:history="1">
            <w:r w:rsidRPr="009A46CE">
              <w:rPr>
                <w:rStyle w:val="Hyperlink"/>
                <w:rFonts w:ascii="Times New Roman" w:eastAsia="Times New Roman" w:hAnsi="Times New Roman"/>
                <w:b/>
                <w:bCs/>
                <w:noProof/>
                <w14:ligatures w14:val="none"/>
              </w:rPr>
              <w:t>1.4.1 Нормативна уредба</w:t>
            </w:r>
            <w:r>
              <w:rPr>
                <w:noProof/>
                <w:webHidden/>
              </w:rPr>
              <w:tab/>
            </w:r>
            <w:r>
              <w:rPr>
                <w:noProof/>
                <w:webHidden/>
              </w:rPr>
              <w:fldChar w:fldCharType="begin"/>
            </w:r>
            <w:r>
              <w:rPr>
                <w:noProof/>
                <w:webHidden/>
              </w:rPr>
              <w:instrText xml:space="preserve"> PAGEREF _Toc148354968 \h </w:instrText>
            </w:r>
            <w:r>
              <w:rPr>
                <w:noProof/>
                <w:webHidden/>
              </w:rPr>
            </w:r>
            <w:r>
              <w:rPr>
                <w:noProof/>
                <w:webHidden/>
              </w:rPr>
              <w:fldChar w:fldCharType="separate"/>
            </w:r>
            <w:r>
              <w:rPr>
                <w:noProof/>
                <w:webHidden/>
              </w:rPr>
              <w:t>46</w:t>
            </w:r>
            <w:r>
              <w:rPr>
                <w:noProof/>
                <w:webHidden/>
              </w:rPr>
              <w:fldChar w:fldCharType="end"/>
            </w:r>
          </w:hyperlink>
        </w:p>
        <w:p w14:paraId="5D243F16" w14:textId="29B1D55E" w:rsidR="000921CF" w:rsidRDefault="000921CF">
          <w:pPr>
            <w:pStyle w:val="TOC3"/>
            <w:rPr>
              <w:rFonts w:cstheme="minorBidi"/>
              <w:noProof/>
              <w:kern w:val="2"/>
              <w:lang w:val="bg-BG" w:eastAsia="bg-BG"/>
            </w:rPr>
          </w:pPr>
          <w:hyperlink w:anchor="_Toc148354969" w:history="1">
            <w:r w:rsidRPr="009A46CE">
              <w:rPr>
                <w:rStyle w:val="Hyperlink"/>
                <w:rFonts w:ascii="Times New Roman" w:eastAsia="Times New Roman" w:hAnsi="Times New Roman"/>
                <w:b/>
                <w:bCs/>
                <w:noProof/>
                <w14:ligatures w14:val="none"/>
              </w:rPr>
              <w:t>1.4.1.1 Закон за гражданското въздухоплаване</w:t>
            </w:r>
            <w:r>
              <w:rPr>
                <w:noProof/>
                <w:webHidden/>
              </w:rPr>
              <w:tab/>
            </w:r>
            <w:r>
              <w:rPr>
                <w:noProof/>
                <w:webHidden/>
              </w:rPr>
              <w:fldChar w:fldCharType="begin"/>
            </w:r>
            <w:r>
              <w:rPr>
                <w:noProof/>
                <w:webHidden/>
              </w:rPr>
              <w:instrText xml:space="preserve"> PAGEREF _Toc148354969 \h </w:instrText>
            </w:r>
            <w:r>
              <w:rPr>
                <w:noProof/>
                <w:webHidden/>
              </w:rPr>
            </w:r>
            <w:r>
              <w:rPr>
                <w:noProof/>
                <w:webHidden/>
              </w:rPr>
              <w:fldChar w:fldCharType="separate"/>
            </w:r>
            <w:r>
              <w:rPr>
                <w:noProof/>
                <w:webHidden/>
              </w:rPr>
              <w:t>46</w:t>
            </w:r>
            <w:r>
              <w:rPr>
                <w:noProof/>
                <w:webHidden/>
              </w:rPr>
              <w:fldChar w:fldCharType="end"/>
            </w:r>
          </w:hyperlink>
        </w:p>
        <w:p w14:paraId="529511F9" w14:textId="5BB8BA80" w:rsidR="000921CF" w:rsidRDefault="000921CF">
          <w:pPr>
            <w:pStyle w:val="TOC3"/>
            <w:rPr>
              <w:rFonts w:cstheme="minorBidi"/>
              <w:noProof/>
              <w:kern w:val="2"/>
              <w:lang w:val="bg-BG" w:eastAsia="bg-BG"/>
            </w:rPr>
          </w:pPr>
          <w:hyperlink w:anchor="_Toc148354970" w:history="1">
            <w:r w:rsidRPr="009A46CE">
              <w:rPr>
                <w:rStyle w:val="Hyperlink"/>
                <w:rFonts w:ascii="Times New Roman" w:eastAsia="Times New Roman" w:hAnsi="Times New Roman"/>
                <w:b/>
                <w:bCs/>
                <w:noProof/>
                <w14:ligatures w14:val="none"/>
              </w:rPr>
              <w:t>1.4.1.2 Наредба № 22 от 21.07.1999 г. за извършване на полети във въздушното пространство и от/до летищата на Република България</w:t>
            </w:r>
            <w:r>
              <w:rPr>
                <w:noProof/>
                <w:webHidden/>
              </w:rPr>
              <w:tab/>
            </w:r>
            <w:r>
              <w:rPr>
                <w:noProof/>
                <w:webHidden/>
              </w:rPr>
              <w:fldChar w:fldCharType="begin"/>
            </w:r>
            <w:r>
              <w:rPr>
                <w:noProof/>
                <w:webHidden/>
              </w:rPr>
              <w:instrText xml:space="preserve"> PAGEREF _Toc148354970 \h </w:instrText>
            </w:r>
            <w:r>
              <w:rPr>
                <w:noProof/>
                <w:webHidden/>
              </w:rPr>
            </w:r>
            <w:r>
              <w:rPr>
                <w:noProof/>
                <w:webHidden/>
              </w:rPr>
              <w:fldChar w:fldCharType="separate"/>
            </w:r>
            <w:r>
              <w:rPr>
                <w:noProof/>
                <w:webHidden/>
              </w:rPr>
              <w:t>47</w:t>
            </w:r>
            <w:r>
              <w:rPr>
                <w:noProof/>
                <w:webHidden/>
              </w:rPr>
              <w:fldChar w:fldCharType="end"/>
            </w:r>
          </w:hyperlink>
        </w:p>
        <w:p w14:paraId="3BDF5546" w14:textId="2BC4A70F" w:rsidR="000921CF" w:rsidRDefault="000921CF">
          <w:pPr>
            <w:pStyle w:val="TOC2"/>
            <w:rPr>
              <w:rFonts w:cstheme="minorBidi"/>
              <w:noProof/>
              <w:kern w:val="2"/>
              <w:lang w:val="bg-BG" w:eastAsia="bg-BG"/>
            </w:rPr>
          </w:pPr>
          <w:hyperlink w:anchor="_Toc148354971" w:history="1">
            <w:r w:rsidRPr="009A46CE">
              <w:rPr>
                <w:rStyle w:val="Hyperlink"/>
                <w:rFonts w:ascii="Times New Roman" w:eastAsia="Times New Roman" w:hAnsi="Times New Roman"/>
                <w:b/>
                <w:bCs/>
                <w:noProof/>
                <w14:ligatures w14:val="none"/>
              </w:rPr>
              <w:t>1.4.2 Компетентни органи</w:t>
            </w:r>
            <w:r>
              <w:rPr>
                <w:noProof/>
                <w:webHidden/>
              </w:rPr>
              <w:tab/>
            </w:r>
            <w:r>
              <w:rPr>
                <w:noProof/>
                <w:webHidden/>
              </w:rPr>
              <w:fldChar w:fldCharType="begin"/>
            </w:r>
            <w:r>
              <w:rPr>
                <w:noProof/>
                <w:webHidden/>
              </w:rPr>
              <w:instrText xml:space="preserve"> PAGEREF _Toc148354971 \h </w:instrText>
            </w:r>
            <w:r>
              <w:rPr>
                <w:noProof/>
                <w:webHidden/>
              </w:rPr>
            </w:r>
            <w:r>
              <w:rPr>
                <w:noProof/>
                <w:webHidden/>
              </w:rPr>
              <w:fldChar w:fldCharType="separate"/>
            </w:r>
            <w:r>
              <w:rPr>
                <w:noProof/>
                <w:webHidden/>
              </w:rPr>
              <w:t>48</w:t>
            </w:r>
            <w:r>
              <w:rPr>
                <w:noProof/>
                <w:webHidden/>
              </w:rPr>
              <w:fldChar w:fldCharType="end"/>
            </w:r>
          </w:hyperlink>
        </w:p>
        <w:p w14:paraId="01D733C7" w14:textId="2D3DA44C" w:rsidR="000921CF" w:rsidRDefault="000921CF">
          <w:pPr>
            <w:pStyle w:val="TOC1"/>
            <w:rPr>
              <w:rFonts w:cstheme="minorBidi"/>
              <w:noProof/>
              <w:kern w:val="2"/>
              <w:lang w:val="bg-BG" w:eastAsia="bg-BG"/>
            </w:rPr>
          </w:pPr>
          <w:hyperlink w:anchor="_Toc148354972" w:history="1">
            <w:r w:rsidRPr="009A46CE">
              <w:rPr>
                <w:rStyle w:val="Hyperlink"/>
                <w:rFonts w:ascii="Times New Roman" w:eastAsia="Times New Roman" w:hAnsi="Times New Roman"/>
                <w:b/>
                <w:bCs/>
                <w:noProof/>
                <w14:ligatures w14:val="none"/>
              </w:rPr>
              <w:t>1.5. Други относими нормативни актове</w:t>
            </w:r>
            <w:r>
              <w:rPr>
                <w:noProof/>
                <w:webHidden/>
              </w:rPr>
              <w:tab/>
            </w:r>
            <w:r>
              <w:rPr>
                <w:noProof/>
                <w:webHidden/>
              </w:rPr>
              <w:fldChar w:fldCharType="begin"/>
            </w:r>
            <w:r>
              <w:rPr>
                <w:noProof/>
                <w:webHidden/>
              </w:rPr>
              <w:instrText xml:space="preserve"> PAGEREF _Toc148354972 \h </w:instrText>
            </w:r>
            <w:r>
              <w:rPr>
                <w:noProof/>
                <w:webHidden/>
              </w:rPr>
            </w:r>
            <w:r>
              <w:rPr>
                <w:noProof/>
                <w:webHidden/>
              </w:rPr>
              <w:fldChar w:fldCharType="separate"/>
            </w:r>
            <w:r>
              <w:rPr>
                <w:noProof/>
                <w:webHidden/>
              </w:rPr>
              <w:t>49</w:t>
            </w:r>
            <w:r>
              <w:rPr>
                <w:noProof/>
                <w:webHidden/>
              </w:rPr>
              <w:fldChar w:fldCharType="end"/>
            </w:r>
          </w:hyperlink>
        </w:p>
        <w:p w14:paraId="37EA0880" w14:textId="26340EC2" w:rsidR="000921CF" w:rsidRDefault="000921CF">
          <w:pPr>
            <w:pStyle w:val="TOC3"/>
            <w:rPr>
              <w:rFonts w:cstheme="minorBidi"/>
              <w:noProof/>
              <w:kern w:val="2"/>
              <w:lang w:val="bg-BG" w:eastAsia="bg-BG"/>
            </w:rPr>
          </w:pPr>
          <w:hyperlink w:anchor="_Toc148354973" w:history="1">
            <w:r w:rsidRPr="009A46CE">
              <w:rPr>
                <w:rStyle w:val="Hyperlink"/>
                <w:rFonts w:ascii="Times New Roman" w:eastAsia="Times New Roman" w:hAnsi="Times New Roman"/>
                <w:b/>
                <w:bCs/>
                <w:noProof/>
                <w14:ligatures w14:val="none"/>
              </w:rPr>
              <w:t>1.5.1 Закон за движението по пътищата</w:t>
            </w:r>
            <w:r>
              <w:rPr>
                <w:noProof/>
                <w:webHidden/>
              </w:rPr>
              <w:tab/>
            </w:r>
            <w:r>
              <w:rPr>
                <w:noProof/>
                <w:webHidden/>
              </w:rPr>
              <w:fldChar w:fldCharType="begin"/>
            </w:r>
            <w:r>
              <w:rPr>
                <w:noProof/>
                <w:webHidden/>
              </w:rPr>
              <w:instrText xml:space="preserve"> PAGEREF _Toc148354973 \h </w:instrText>
            </w:r>
            <w:r>
              <w:rPr>
                <w:noProof/>
                <w:webHidden/>
              </w:rPr>
            </w:r>
            <w:r>
              <w:rPr>
                <w:noProof/>
                <w:webHidden/>
              </w:rPr>
              <w:fldChar w:fldCharType="separate"/>
            </w:r>
            <w:r>
              <w:rPr>
                <w:noProof/>
                <w:webHidden/>
              </w:rPr>
              <w:t>49</w:t>
            </w:r>
            <w:r>
              <w:rPr>
                <w:noProof/>
                <w:webHidden/>
              </w:rPr>
              <w:fldChar w:fldCharType="end"/>
            </w:r>
          </w:hyperlink>
        </w:p>
        <w:p w14:paraId="2854DA9D" w14:textId="5F4B0647" w:rsidR="000921CF" w:rsidRDefault="000921CF">
          <w:pPr>
            <w:pStyle w:val="TOC3"/>
            <w:rPr>
              <w:rFonts w:cstheme="minorBidi"/>
              <w:noProof/>
              <w:kern w:val="2"/>
              <w:lang w:val="bg-BG" w:eastAsia="bg-BG"/>
            </w:rPr>
          </w:pPr>
          <w:hyperlink w:anchor="_Toc148354974" w:history="1">
            <w:r w:rsidRPr="009A46CE">
              <w:rPr>
                <w:rStyle w:val="Hyperlink"/>
                <w:rFonts w:ascii="Times New Roman" w:eastAsia="Times New Roman" w:hAnsi="Times New Roman"/>
                <w:b/>
                <w:bCs/>
                <w:noProof/>
                <w14:ligatures w14:val="none"/>
              </w:rPr>
              <w:t>1.5.2 Закон за местното самоуправление и местната администрация</w:t>
            </w:r>
            <w:r>
              <w:rPr>
                <w:noProof/>
                <w:webHidden/>
              </w:rPr>
              <w:tab/>
            </w:r>
            <w:r>
              <w:rPr>
                <w:noProof/>
                <w:webHidden/>
              </w:rPr>
              <w:fldChar w:fldCharType="begin"/>
            </w:r>
            <w:r>
              <w:rPr>
                <w:noProof/>
                <w:webHidden/>
              </w:rPr>
              <w:instrText xml:space="preserve"> PAGEREF _Toc148354974 \h </w:instrText>
            </w:r>
            <w:r>
              <w:rPr>
                <w:noProof/>
                <w:webHidden/>
              </w:rPr>
            </w:r>
            <w:r>
              <w:rPr>
                <w:noProof/>
                <w:webHidden/>
              </w:rPr>
              <w:fldChar w:fldCharType="separate"/>
            </w:r>
            <w:r>
              <w:rPr>
                <w:noProof/>
                <w:webHidden/>
              </w:rPr>
              <w:t>49</w:t>
            </w:r>
            <w:r>
              <w:rPr>
                <w:noProof/>
                <w:webHidden/>
              </w:rPr>
              <w:fldChar w:fldCharType="end"/>
            </w:r>
          </w:hyperlink>
        </w:p>
        <w:p w14:paraId="5A5387C9" w14:textId="2485A216" w:rsidR="000921CF" w:rsidRDefault="000921CF">
          <w:pPr>
            <w:pStyle w:val="TOC3"/>
            <w:rPr>
              <w:rFonts w:cstheme="minorBidi"/>
              <w:noProof/>
              <w:kern w:val="2"/>
              <w:lang w:val="bg-BG" w:eastAsia="bg-BG"/>
            </w:rPr>
          </w:pPr>
          <w:hyperlink w:anchor="_Toc148354975" w:history="1">
            <w:r w:rsidRPr="009A46CE">
              <w:rPr>
                <w:rStyle w:val="Hyperlink"/>
                <w:rFonts w:ascii="Times New Roman" w:eastAsia="Times New Roman" w:hAnsi="Times New Roman"/>
                <w:b/>
                <w:bCs/>
                <w:noProof/>
                <w14:ligatures w14:val="none"/>
              </w:rPr>
              <w:t>1.5.3 Закон за устройство на територията и Закона за пътищата</w:t>
            </w:r>
            <w:r>
              <w:rPr>
                <w:noProof/>
                <w:webHidden/>
              </w:rPr>
              <w:tab/>
            </w:r>
            <w:r>
              <w:rPr>
                <w:noProof/>
                <w:webHidden/>
              </w:rPr>
              <w:fldChar w:fldCharType="begin"/>
            </w:r>
            <w:r>
              <w:rPr>
                <w:noProof/>
                <w:webHidden/>
              </w:rPr>
              <w:instrText xml:space="preserve"> PAGEREF _Toc148354975 \h </w:instrText>
            </w:r>
            <w:r>
              <w:rPr>
                <w:noProof/>
                <w:webHidden/>
              </w:rPr>
            </w:r>
            <w:r>
              <w:rPr>
                <w:noProof/>
                <w:webHidden/>
              </w:rPr>
              <w:fldChar w:fldCharType="separate"/>
            </w:r>
            <w:r>
              <w:rPr>
                <w:noProof/>
                <w:webHidden/>
              </w:rPr>
              <w:t>50</w:t>
            </w:r>
            <w:r>
              <w:rPr>
                <w:noProof/>
                <w:webHidden/>
              </w:rPr>
              <w:fldChar w:fldCharType="end"/>
            </w:r>
          </w:hyperlink>
        </w:p>
        <w:p w14:paraId="518D0030" w14:textId="25462C24" w:rsidR="000921CF" w:rsidRDefault="000921CF">
          <w:pPr>
            <w:pStyle w:val="TOC3"/>
            <w:rPr>
              <w:rFonts w:cstheme="minorBidi"/>
              <w:noProof/>
              <w:kern w:val="2"/>
              <w:lang w:val="bg-BG" w:eastAsia="bg-BG"/>
            </w:rPr>
          </w:pPr>
          <w:hyperlink w:anchor="_Toc148354976" w:history="1">
            <w:r w:rsidRPr="009A46CE">
              <w:rPr>
                <w:rStyle w:val="Hyperlink"/>
                <w:rFonts w:ascii="Times New Roman" w:eastAsia="Times New Roman" w:hAnsi="Times New Roman"/>
                <w:b/>
                <w:bCs/>
                <w:noProof/>
                <w14:ligatures w14:val="none"/>
              </w:rPr>
              <w:t>1.5.4 Закон за обществените поръчки</w:t>
            </w:r>
            <w:r>
              <w:rPr>
                <w:noProof/>
                <w:webHidden/>
              </w:rPr>
              <w:tab/>
            </w:r>
            <w:r>
              <w:rPr>
                <w:noProof/>
                <w:webHidden/>
              </w:rPr>
              <w:fldChar w:fldCharType="begin"/>
            </w:r>
            <w:r>
              <w:rPr>
                <w:noProof/>
                <w:webHidden/>
              </w:rPr>
              <w:instrText xml:space="preserve"> PAGEREF _Toc148354976 \h </w:instrText>
            </w:r>
            <w:r>
              <w:rPr>
                <w:noProof/>
                <w:webHidden/>
              </w:rPr>
            </w:r>
            <w:r>
              <w:rPr>
                <w:noProof/>
                <w:webHidden/>
              </w:rPr>
              <w:fldChar w:fldCharType="separate"/>
            </w:r>
            <w:r>
              <w:rPr>
                <w:noProof/>
                <w:webHidden/>
              </w:rPr>
              <w:t>50</w:t>
            </w:r>
            <w:r>
              <w:rPr>
                <w:noProof/>
                <w:webHidden/>
              </w:rPr>
              <w:fldChar w:fldCharType="end"/>
            </w:r>
          </w:hyperlink>
        </w:p>
        <w:p w14:paraId="294D06EF" w14:textId="4599797D" w:rsidR="000921CF" w:rsidRDefault="000921CF">
          <w:pPr>
            <w:pStyle w:val="TOC3"/>
            <w:rPr>
              <w:rFonts w:cstheme="minorBidi"/>
              <w:noProof/>
              <w:kern w:val="2"/>
              <w:lang w:val="bg-BG" w:eastAsia="bg-BG"/>
            </w:rPr>
          </w:pPr>
          <w:hyperlink w:anchor="_Toc148354977" w:history="1">
            <w:r w:rsidRPr="009A46CE">
              <w:rPr>
                <w:rStyle w:val="Hyperlink"/>
                <w:rFonts w:ascii="Times New Roman" w:eastAsia="Times New Roman" w:hAnsi="Times New Roman"/>
                <w:b/>
                <w:bCs/>
                <w:noProof/>
                <w14:ligatures w14:val="none"/>
              </w:rPr>
              <w:t>1.5.5 Закон за концесиите</w:t>
            </w:r>
            <w:r>
              <w:rPr>
                <w:noProof/>
                <w:webHidden/>
              </w:rPr>
              <w:tab/>
            </w:r>
            <w:r>
              <w:rPr>
                <w:noProof/>
                <w:webHidden/>
              </w:rPr>
              <w:fldChar w:fldCharType="begin"/>
            </w:r>
            <w:r>
              <w:rPr>
                <w:noProof/>
                <w:webHidden/>
              </w:rPr>
              <w:instrText xml:space="preserve"> PAGEREF _Toc148354977 \h </w:instrText>
            </w:r>
            <w:r>
              <w:rPr>
                <w:noProof/>
                <w:webHidden/>
              </w:rPr>
            </w:r>
            <w:r>
              <w:rPr>
                <w:noProof/>
                <w:webHidden/>
              </w:rPr>
              <w:fldChar w:fldCharType="separate"/>
            </w:r>
            <w:r>
              <w:rPr>
                <w:noProof/>
                <w:webHidden/>
              </w:rPr>
              <w:t>51</w:t>
            </w:r>
            <w:r>
              <w:rPr>
                <w:noProof/>
                <w:webHidden/>
              </w:rPr>
              <w:fldChar w:fldCharType="end"/>
            </w:r>
          </w:hyperlink>
        </w:p>
        <w:p w14:paraId="0B0FBBF8" w14:textId="30B0A39F" w:rsidR="000921CF" w:rsidRDefault="000921CF">
          <w:pPr>
            <w:pStyle w:val="TOC1"/>
            <w:rPr>
              <w:rFonts w:cstheme="minorBidi"/>
              <w:noProof/>
              <w:kern w:val="2"/>
              <w:lang w:val="bg-BG" w:eastAsia="bg-BG"/>
            </w:rPr>
          </w:pPr>
          <w:hyperlink w:anchor="_Toc148354978" w:history="1">
            <w:r w:rsidRPr="009A46CE">
              <w:rPr>
                <w:rStyle w:val="Hyperlink"/>
                <w:rFonts w:ascii="Times New Roman" w:eastAsia="Times New Roman" w:hAnsi="Times New Roman"/>
                <w:b/>
                <w:bCs/>
                <w:noProof/>
                <w14:ligatures w14:val="none"/>
              </w:rPr>
              <w:t>1.6. Стратегически документи</w:t>
            </w:r>
            <w:r>
              <w:rPr>
                <w:noProof/>
                <w:webHidden/>
              </w:rPr>
              <w:tab/>
            </w:r>
            <w:r>
              <w:rPr>
                <w:noProof/>
                <w:webHidden/>
              </w:rPr>
              <w:fldChar w:fldCharType="begin"/>
            </w:r>
            <w:r>
              <w:rPr>
                <w:noProof/>
                <w:webHidden/>
              </w:rPr>
              <w:instrText xml:space="preserve"> PAGEREF _Toc148354978 \h </w:instrText>
            </w:r>
            <w:r>
              <w:rPr>
                <w:noProof/>
                <w:webHidden/>
              </w:rPr>
            </w:r>
            <w:r>
              <w:rPr>
                <w:noProof/>
                <w:webHidden/>
              </w:rPr>
              <w:fldChar w:fldCharType="separate"/>
            </w:r>
            <w:r>
              <w:rPr>
                <w:noProof/>
                <w:webHidden/>
              </w:rPr>
              <w:t>52</w:t>
            </w:r>
            <w:r>
              <w:rPr>
                <w:noProof/>
                <w:webHidden/>
              </w:rPr>
              <w:fldChar w:fldCharType="end"/>
            </w:r>
          </w:hyperlink>
        </w:p>
        <w:p w14:paraId="75AAD4F5" w14:textId="11A7DB3D" w:rsidR="000921CF" w:rsidRDefault="000921CF">
          <w:pPr>
            <w:pStyle w:val="TOC2"/>
            <w:rPr>
              <w:rFonts w:cstheme="minorBidi"/>
              <w:noProof/>
              <w:kern w:val="2"/>
              <w:lang w:val="bg-BG" w:eastAsia="bg-BG"/>
            </w:rPr>
          </w:pPr>
          <w:hyperlink w:anchor="_Toc148354979" w:history="1">
            <w:r w:rsidRPr="009A46CE">
              <w:rPr>
                <w:rStyle w:val="Hyperlink"/>
                <w:rFonts w:ascii="Times New Roman" w:eastAsia="Times New Roman" w:hAnsi="Times New Roman"/>
                <w:b/>
                <w:bCs/>
                <w:noProof/>
                <w14:ligatures w14:val="none"/>
              </w:rPr>
              <w:t>1.6.1 Национален план за възстановяване и устойчивост:</w:t>
            </w:r>
            <w:r>
              <w:rPr>
                <w:noProof/>
                <w:webHidden/>
              </w:rPr>
              <w:tab/>
            </w:r>
            <w:r>
              <w:rPr>
                <w:noProof/>
                <w:webHidden/>
              </w:rPr>
              <w:fldChar w:fldCharType="begin"/>
            </w:r>
            <w:r>
              <w:rPr>
                <w:noProof/>
                <w:webHidden/>
              </w:rPr>
              <w:instrText xml:space="preserve"> PAGEREF _Toc148354979 \h </w:instrText>
            </w:r>
            <w:r>
              <w:rPr>
                <w:noProof/>
                <w:webHidden/>
              </w:rPr>
            </w:r>
            <w:r>
              <w:rPr>
                <w:noProof/>
                <w:webHidden/>
              </w:rPr>
              <w:fldChar w:fldCharType="separate"/>
            </w:r>
            <w:r>
              <w:rPr>
                <w:noProof/>
                <w:webHidden/>
              </w:rPr>
              <w:t>52</w:t>
            </w:r>
            <w:r>
              <w:rPr>
                <w:noProof/>
                <w:webHidden/>
              </w:rPr>
              <w:fldChar w:fldCharType="end"/>
            </w:r>
          </w:hyperlink>
        </w:p>
        <w:p w14:paraId="35B8C03A" w14:textId="32078A15" w:rsidR="000921CF" w:rsidRDefault="000921CF">
          <w:pPr>
            <w:pStyle w:val="TOC2"/>
            <w:rPr>
              <w:rFonts w:cstheme="minorBidi"/>
              <w:noProof/>
              <w:kern w:val="2"/>
              <w:lang w:val="bg-BG" w:eastAsia="bg-BG"/>
            </w:rPr>
          </w:pPr>
          <w:hyperlink w:anchor="_Toc148354980" w:history="1">
            <w:r w:rsidRPr="009A46CE">
              <w:rPr>
                <w:rStyle w:val="Hyperlink"/>
                <w:rFonts w:ascii="Times New Roman" w:eastAsia="Times New Roman" w:hAnsi="Times New Roman"/>
                <w:b/>
                <w:bCs/>
                <w:noProof/>
                <w14:ligatures w14:val="none"/>
              </w:rPr>
              <w:t>1.6.2 Интегрирана транспортна стратегия в периода до 2030 г.:</w:t>
            </w:r>
            <w:r>
              <w:rPr>
                <w:noProof/>
                <w:webHidden/>
              </w:rPr>
              <w:tab/>
            </w:r>
            <w:r>
              <w:rPr>
                <w:noProof/>
                <w:webHidden/>
              </w:rPr>
              <w:fldChar w:fldCharType="begin"/>
            </w:r>
            <w:r>
              <w:rPr>
                <w:noProof/>
                <w:webHidden/>
              </w:rPr>
              <w:instrText xml:space="preserve"> PAGEREF _Toc148354980 \h </w:instrText>
            </w:r>
            <w:r>
              <w:rPr>
                <w:noProof/>
                <w:webHidden/>
              </w:rPr>
            </w:r>
            <w:r>
              <w:rPr>
                <w:noProof/>
                <w:webHidden/>
              </w:rPr>
              <w:fldChar w:fldCharType="separate"/>
            </w:r>
            <w:r>
              <w:rPr>
                <w:noProof/>
                <w:webHidden/>
              </w:rPr>
              <w:t>53</w:t>
            </w:r>
            <w:r>
              <w:rPr>
                <w:noProof/>
                <w:webHidden/>
              </w:rPr>
              <w:fldChar w:fldCharType="end"/>
            </w:r>
          </w:hyperlink>
        </w:p>
        <w:p w14:paraId="0BB3496A" w14:textId="26851025" w:rsidR="000921CF" w:rsidRDefault="000921CF">
          <w:pPr>
            <w:pStyle w:val="TOC2"/>
            <w:rPr>
              <w:rFonts w:cstheme="minorBidi"/>
              <w:noProof/>
              <w:kern w:val="2"/>
              <w:lang w:val="bg-BG" w:eastAsia="bg-BG"/>
            </w:rPr>
          </w:pPr>
          <w:hyperlink w:anchor="_Toc148354981" w:history="1">
            <w:r w:rsidRPr="009A46CE">
              <w:rPr>
                <w:rStyle w:val="Hyperlink"/>
                <w:rFonts w:ascii="Times New Roman" w:eastAsia="Times New Roman" w:hAnsi="Times New Roman"/>
                <w:b/>
                <w:bCs/>
                <w:noProof/>
                <w14:ligatures w14:val="none"/>
              </w:rPr>
              <w:t>1.6.3 Инвестиционна програма за изпълнение на условията за усвояване на средствата от европейските фондове за периода 2021 – 2027 г.:</w:t>
            </w:r>
            <w:r>
              <w:rPr>
                <w:noProof/>
                <w:webHidden/>
              </w:rPr>
              <w:tab/>
            </w:r>
            <w:r>
              <w:rPr>
                <w:noProof/>
                <w:webHidden/>
              </w:rPr>
              <w:fldChar w:fldCharType="begin"/>
            </w:r>
            <w:r>
              <w:rPr>
                <w:noProof/>
                <w:webHidden/>
              </w:rPr>
              <w:instrText xml:space="preserve"> PAGEREF _Toc148354981 \h </w:instrText>
            </w:r>
            <w:r>
              <w:rPr>
                <w:noProof/>
                <w:webHidden/>
              </w:rPr>
            </w:r>
            <w:r>
              <w:rPr>
                <w:noProof/>
                <w:webHidden/>
              </w:rPr>
              <w:fldChar w:fldCharType="separate"/>
            </w:r>
            <w:r>
              <w:rPr>
                <w:noProof/>
                <w:webHidden/>
              </w:rPr>
              <w:t>55</w:t>
            </w:r>
            <w:r>
              <w:rPr>
                <w:noProof/>
                <w:webHidden/>
              </w:rPr>
              <w:fldChar w:fldCharType="end"/>
            </w:r>
          </w:hyperlink>
        </w:p>
        <w:p w14:paraId="781420E6" w14:textId="378DD996" w:rsidR="000921CF" w:rsidRDefault="000921CF">
          <w:pPr>
            <w:pStyle w:val="TOC1"/>
            <w:rPr>
              <w:rFonts w:cstheme="minorBidi"/>
              <w:noProof/>
              <w:kern w:val="2"/>
              <w:lang w:val="bg-BG" w:eastAsia="bg-BG"/>
            </w:rPr>
          </w:pPr>
          <w:hyperlink w:anchor="_Toc148354982" w:history="1">
            <w:r w:rsidRPr="009A46CE">
              <w:rPr>
                <w:rStyle w:val="Hyperlink"/>
                <w:rFonts w:ascii="Times New Roman" w:eastAsia="Times New Roman" w:hAnsi="Times New Roman"/>
                <w:b/>
                <w:bCs/>
                <w:noProof/>
                <w14:ligatures w14:val="none"/>
              </w:rPr>
              <w:t>1.7 Институционален апарат</w:t>
            </w:r>
            <w:r>
              <w:rPr>
                <w:noProof/>
                <w:webHidden/>
              </w:rPr>
              <w:tab/>
            </w:r>
            <w:r>
              <w:rPr>
                <w:noProof/>
                <w:webHidden/>
              </w:rPr>
              <w:fldChar w:fldCharType="begin"/>
            </w:r>
            <w:r>
              <w:rPr>
                <w:noProof/>
                <w:webHidden/>
              </w:rPr>
              <w:instrText xml:space="preserve"> PAGEREF _Toc148354982 \h </w:instrText>
            </w:r>
            <w:r>
              <w:rPr>
                <w:noProof/>
                <w:webHidden/>
              </w:rPr>
            </w:r>
            <w:r>
              <w:rPr>
                <w:noProof/>
                <w:webHidden/>
              </w:rPr>
              <w:fldChar w:fldCharType="separate"/>
            </w:r>
            <w:r>
              <w:rPr>
                <w:noProof/>
                <w:webHidden/>
              </w:rPr>
              <w:t>55</w:t>
            </w:r>
            <w:r>
              <w:rPr>
                <w:noProof/>
                <w:webHidden/>
              </w:rPr>
              <w:fldChar w:fldCharType="end"/>
            </w:r>
          </w:hyperlink>
        </w:p>
        <w:p w14:paraId="373F1D01" w14:textId="4A03C07F" w:rsidR="000921CF" w:rsidRDefault="000921CF">
          <w:pPr>
            <w:pStyle w:val="TOC1"/>
            <w:rPr>
              <w:rFonts w:cstheme="minorBidi"/>
              <w:noProof/>
              <w:kern w:val="2"/>
              <w:lang w:val="bg-BG" w:eastAsia="bg-BG"/>
            </w:rPr>
          </w:pPr>
          <w:hyperlink w:anchor="_Toc148354983" w:history="1">
            <w:r w:rsidRPr="009A46CE">
              <w:rPr>
                <w:rStyle w:val="Hyperlink"/>
                <w:rFonts w:ascii="Times New Roman" w:eastAsia="Times New Roman" w:hAnsi="Times New Roman"/>
                <w:b/>
                <w:bCs/>
                <w:noProof/>
                <w14:ligatures w14:val="none"/>
              </w:rPr>
              <w:t>2. ИДЕНТИФИЦИРАНЕ НА ТЕКУЩИТЕ ПРОБЛЕМИ И СЛАБОСТИ В СИСТЕМАТА ЗА ОБЩЕСТВЕН ТРАНСПОРТ В СТРАНАТА</w:t>
            </w:r>
            <w:r>
              <w:rPr>
                <w:noProof/>
                <w:webHidden/>
              </w:rPr>
              <w:tab/>
            </w:r>
            <w:r>
              <w:rPr>
                <w:noProof/>
                <w:webHidden/>
              </w:rPr>
              <w:fldChar w:fldCharType="begin"/>
            </w:r>
            <w:r>
              <w:rPr>
                <w:noProof/>
                <w:webHidden/>
              </w:rPr>
              <w:instrText xml:space="preserve"> PAGEREF _Toc148354983 \h </w:instrText>
            </w:r>
            <w:r>
              <w:rPr>
                <w:noProof/>
                <w:webHidden/>
              </w:rPr>
            </w:r>
            <w:r>
              <w:rPr>
                <w:noProof/>
                <w:webHidden/>
              </w:rPr>
              <w:fldChar w:fldCharType="separate"/>
            </w:r>
            <w:r>
              <w:rPr>
                <w:noProof/>
                <w:webHidden/>
              </w:rPr>
              <w:t>56</w:t>
            </w:r>
            <w:r>
              <w:rPr>
                <w:noProof/>
                <w:webHidden/>
              </w:rPr>
              <w:fldChar w:fldCharType="end"/>
            </w:r>
          </w:hyperlink>
        </w:p>
        <w:p w14:paraId="0B48762D" w14:textId="18308D5A" w:rsidR="000921CF" w:rsidRDefault="000921CF">
          <w:pPr>
            <w:pStyle w:val="TOC2"/>
            <w:rPr>
              <w:rFonts w:cstheme="minorBidi"/>
              <w:noProof/>
              <w:kern w:val="2"/>
              <w:lang w:val="bg-BG" w:eastAsia="bg-BG"/>
            </w:rPr>
          </w:pPr>
          <w:hyperlink w:anchor="_Toc148354984" w:history="1">
            <w:r w:rsidRPr="009A46CE">
              <w:rPr>
                <w:rStyle w:val="Hyperlink"/>
                <w:rFonts w:ascii="Times New Roman" w:eastAsia="Times New Roman" w:hAnsi="Times New Roman"/>
                <w:b/>
                <w:bCs/>
                <w:noProof/>
                <w14:ligatures w14:val="none"/>
              </w:rPr>
              <w:t>2.1 Законовата и подзаконовата нормативна уредба</w:t>
            </w:r>
            <w:r>
              <w:rPr>
                <w:noProof/>
                <w:webHidden/>
              </w:rPr>
              <w:tab/>
            </w:r>
            <w:r>
              <w:rPr>
                <w:noProof/>
                <w:webHidden/>
              </w:rPr>
              <w:fldChar w:fldCharType="begin"/>
            </w:r>
            <w:r>
              <w:rPr>
                <w:noProof/>
                <w:webHidden/>
              </w:rPr>
              <w:instrText xml:space="preserve"> PAGEREF _Toc148354984 \h </w:instrText>
            </w:r>
            <w:r>
              <w:rPr>
                <w:noProof/>
                <w:webHidden/>
              </w:rPr>
            </w:r>
            <w:r>
              <w:rPr>
                <w:noProof/>
                <w:webHidden/>
              </w:rPr>
              <w:fldChar w:fldCharType="separate"/>
            </w:r>
            <w:r>
              <w:rPr>
                <w:noProof/>
                <w:webHidden/>
              </w:rPr>
              <w:t>56</w:t>
            </w:r>
            <w:r>
              <w:rPr>
                <w:noProof/>
                <w:webHidden/>
              </w:rPr>
              <w:fldChar w:fldCharType="end"/>
            </w:r>
          </w:hyperlink>
        </w:p>
        <w:p w14:paraId="75EA4269" w14:textId="3A8F8D4F" w:rsidR="000921CF" w:rsidRDefault="000921CF">
          <w:pPr>
            <w:pStyle w:val="TOC3"/>
            <w:rPr>
              <w:rFonts w:cstheme="minorBidi"/>
              <w:noProof/>
              <w:kern w:val="2"/>
              <w:lang w:val="bg-BG" w:eastAsia="bg-BG"/>
            </w:rPr>
          </w:pPr>
          <w:hyperlink w:anchor="_Toc148354985" w:history="1">
            <w:r w:rsidRPr="009A46CE">
              <w:rPr>
                <w:rStyle w:val="Hyperlink"/>
                <w:rFonts w:ascii="Times New Roman" w:eastAsia="Times New Roman" w:hAnsi="Times New Roman"/>
                <w:b/>
                <w:bCs/>
                <w:noProof/>
                <w14:ligatures w14:val="none"/>
              </w:rPr>
              <w:t>2.1.1 Автомобилен транспорт</w:t>
            </w:r>
            <w:r>
              <w:rPr>
                <w:noProof/>
                <w:webHidden/>
              </w:rPr>
              <w:tab/>
            </w:r>
            <w:r>
              <w:rPr>
                <w:noProof/>
                <w:webHidden/>
              </w:rPr>
              <w:fldChar w:fldCharType="begin"/>
            </w:r>
            <w:r>
              <w:rPr>
                <w:noProof/>
                <w:webHidden/>
              </w:rPr>
              <w:instrText xml:space="preserve"> PAGEREF _Toc148354985 \h </w:instrText>
            </w:r>
            <w:r>
              <w:rPr>
                <w:noProof/>
                <w:webHidden/>
              </w:rPr>
            </w:r>
            <w:r>
              <w:rPr>
                <w:noProof/>
                <w:webHidden/>
              </w:rPr>
              <w:fldChar w:fldCharType="separate"/>
            </w:r>
            <w:r>
              <w:rPr>
                <w:noProof/>
                <w:webHidden/>
              </w:rPr>
              <w:t>56</w:t>
            </w:r>
            <w:r>
              <w:rPr>
                <w:noProof/>
                <w:webHidden/>
              </w:rPr>
              <w:fldChar w:fldCharType="end"/>
            </w:r>
          </w:hyperlink>
        </w:p>
        <w:p w14:paraId="37029A79" w14:textId="59062BA2" w:rsidR="000921CF" w:rsidRDefault="000921CF">
          <w:pPr>
            <w:pStyle w:val="TOC3"/>
            <w:rPr>
              <w:rFonts w:cstheme="minorBidi"/>
              <w:noProof/>
              <w:kern w:val="2"/>
              <w:lang w:val="bg-BG" w:eastAsia="bg-BG"/>
            </w:rPr>
          </w:pPr>
          <w:hyperlink w:anchor="_Toc148354986" w:history="1">
            <w:r w:rsidRPr="009A46CE">
              <w:rPr>
                <w:rStyle w:val="Hyperlink"/>
                <w:rFonts w:ascii="Times New Roman" w:eastAsia="Times New Roman" w:hAnsi="Times New Roman"/>
                <w:b/>
                <w:bCs/>
                <w:noProof/>
                <w14:ligatures w14:val="none"/>
              </w:rPr>
              <w:t>2.1.2 Железопътен транспорт</w:t>
            </w:r>
            <w:r>
              <w:rPr>
                <w:noProof/>
                <w:webHidden/>
              </w:rPr>
              <w:tab/>
            </w:r>
            <w:r>
              <w:rPr>
                <w:noProof/>
                <w:webHidden/>
              </w:rPr>
              <w:fldChar w:fldCharType="begin"/>
            </w:r>
            <w:r>
              <w:rPr>
                <w:noProof/>
                <w:webHidden/>
              </w:rPr>
              <w:instrText xml:space="preserve"> PAGEREF _Toc148354986 \h </w:instrText>
            </w:r>
            <w:r>
              <w:rPr>
                <w:noProof/>
                <w:webHidden/>
              </w:rPr>
            </w:r>
            <w:r>
              <w:rPr>
                <w:noProof/>
                <w:webHidden/>
              </w:rPr>
              <w:fldChar w:fldCharType="separate"/>
            </w:r>
            <w:r>
              <w:rPr>
                <w:noProof/>
                <w:webHidden/>
              </w:rPr>
              <w:t>62</w:t>
            </w:r>
            <w:r>
              <w:rPr>
                <w:noProof/>
                <w:webHidden/>
              </w:rPr>
              <w:fldChar w:fldCharType="end"/>
            </w:r>
          </w:hyperlink>
        </w:p>
        <w:p w14:paraId="79ECF62F" w14:textId="19047BD6" w:rsidR="000921CF" w:rsidRDefault="000921CF">
          <w:pPr>
            <w:pStyle w:val="TOC3"/>
            <w:rPr>
              <w:rFonts w:cstheme="minorBidi"/>
              <w:noProof/>
              <w:kern w:val="2"/>
              <w:lang w:val="bg-BG" w:eastAsia="bg-BG"/>
            </w:rPr>
          </w:pPr>
          <w:hyperlink w:anchor="_Toc148354987" w:history="1">
            <w:r w:rsidRPr="009A46CE">
              <w:rPr>
                <w:rStyle w:val="Hyperlink"/>
                <w:rFonts w:ascii="Times New Roman" w:eastAsia="Times New Roman" w:hAnsi="Times New Roman"/>
                <w:b/>
                <w:bCs/>
                <w:noProof/>
                <w14:ligatures w14:val="none"/>
              </w:rPr>
              <w:t>2.1.3 Воден транспорт</w:t>
            </w:r>
            <w:r>
              <w:rPr>
                <w:noProof/>
                <w:webHidden/>
              </w:rPr>
              <w:tab/>
            </w:r>
            <w:r>
              <w:rPr>
                <w:noProof/>
                <w:webHidden/>
              </w:rPr>
              <w:fldChar w:fldCharType="begin"/>
            </w:r>
            <w:r>
              <w:rPr>
                <w:noProof/>
                <w:webHidden/>
              </w:rPr>
              <w:instrText xml:space="preserve"> PAGEREF _Toc148354987 \h </w:instrText>
            </w:r>
            <w:r>
              <w:rPr>
                <w:noProof/>
                <w:webHidden/>
              </w:rPr>
            </w:r>
            <w:r>
              <w:rPr>
                <w:noProof/>
                <w:webHidden/>
              </w:rPr>
              <w:fldChar w:fldCharType="separate"/>
            </w:r>
            <w:r>
              <w:rPr>
                <w:noProof/>
                <w:webHidden/>
              </w:rPr>
              <w:t>64</w:t>
            </w:r>
            <w:r>
              <w:rPr>
                <w:noProof/>
                <w:webHidden/>
              </w:rPr>
              <w:fldChar w:fldCharType="end"/>
            </w:r>
          </w:hyperlink>
        </w:p>
        <w:p w14:paraId="12AD6E4D" w14:textId="058DC7BA" w:rsidR="000921CF" w:rsidRDefault="000921CF">
          <w:pPr>
            <w:pStyle w:val="TOC3"/>
            <w:rPr>
              <w:rFonts w:cstheme="minorBidi"/>
              <w:noProof/>
              <w:kern w:val="2"/>
              <w:lang w:val="bg-BG" w:eastAsia="bg-BG"/>
            </w:rPr>
          </w:pPr>
          <w:hyperlink w:anchor="_Toc148354988" w:history="1">
            <w:r w:rsidRPr="009A46CE">
              <w:rPr>
                <w:rStyle w:val="Hyperlink"/>
                <w:rFonts w:ascii="Times New Roman" w:eastAsia="Times New Roman" w:hAnsi="Times New Roman"/>
                <w:b/>
                <w:bCs/>
                <w:noProof/>
                <w14:ligatures w14:val="none"/>
              </w:rPr>
              <w:t>2.1.4 Въздушен транспорт</w:t>
            </w:r>
            <w:r>
              <w:rPr>
                <w:noProof/>
                <w:webHidden/>
              </w:rPr>
              <w:tab/>
            </w:r>
            <w:r>
              <w:rPr>
                <w:noProof/>
                <w:webHidden/>
              </w:rPr>
              <w:fldChar w:fldCharType="begin"/>
            </w:r>
            <w:r>
              <w:rPr>
                <w:noProof/>
                <w:webHidden/>
              </w:rPr>
              <w:instrText xml:space="preserve"> PAGEREF _Toc148354988 \h </w:instrText>
            </w:r>
            <w:r>
              <w:rPr>
                <w:noProof/>
                <w:webHidden/>
              </w:rPr>
            </w:r>
            <w:r>
              <w:rPr>
                <w:noProof/>
                <w:webHidden/>
              </w:rPr>
              <w:fldChar w:fldCharType="separate"/>
            </w:r>
            <w:r>
              <w:rPr>
                <w:noProof/>
                <w:webHidden/>
              </w:rPr>
              <w:t>65</w:t>
            </w:r>
            <w:r>
              <w:rPr>
                <w:noProof/>
                <w:webHidden/>
              </w:rPr>
              <w:fldChar w:fldCharType="end"/>
            </w:r>
          </w:hyperlink>
        </w:p>
        <w:p w14:paraId="226D31F4" w14:textId="170309A0" w:rsidR="000921CF" w:rsidRDefault="000921CF">
          <w:pPr>
            <w:pStyle w:val="TOC2"/>
            <w:rPr>
              <w:rFonts w:cstheme="minorBidi"/>
              <w:noProof/>
              <w:kern w:val="2"/>
              <w:lang w:val="bg-BG" w:eastAsia="bg-BG"/>
            </w:rPr>
          </w:pPr>
          <w:hyperlink w:anchor="_Toc148354989" w:history="1">
            <w:r w:rsidRPr="009A46CE">
              <w:rPr>
                <w:rStyle w:val="Hyperlink"/>
                <w:rFonts w:ascii="Times New Roman" w:eastAsia="Times New Roman" w:hAnsi="Times New Roman"/>
                <w:b/>
                <w:bCs/>
                <w:noProof/>
                <w14:ligatures w14:val="none"/>
              </w:rPr>
              <w:t>2.2 Институции, институционален и административен капацитет</w:t>
            </w:r>
            <w:r>
              <w:rPr>
                <w:noProof/>
                <w:webHidden/>
              </w:rPr>
              <w:tab/>
            </w:r>
            <w:r>
              <w:rPr>
                <w:noProof/>
                <w:webHidden/>
              </w:rPr>
              <w:fldChar w:fldCharType="begin"/>
            </w:r>
            <w:r>
              <w:rPr>
                <w:noProof/>
                <w:webHidden/>
              </w:rPr>
              <w:instrText xml:space="preserve"> PAGEREF _Toc148354989 \h </w:instrText>
            </w:r>
            <w:r>
              <w:rPr>
                <w:noProof/>
                <w:webHidden/>
              </w:rPr>
            </w:r>
            <w:r>
              <w:rPr>
                <w:noProof/>
                <w:webHidden/>
              </w:rPr>
              <w:fldChar w:fldCharType="separate"/>
            </w:r>
            <w:r>
              <w:rPr>
                <w:noProof/>
                <w:webHidden/>
              </w:rPr>
              <w:t>65</w:t>
            </w:r>
            <w:r>
              <w:rPr>
                <w:noProof/>
                <w:webHidden/>
              </w:rPr>
              <w:fldChar w:fldCharType="end"/>
            </w:r>
          </w:hyperlink>
        </w:p>
        <w:p w14:paraId="52221709" w14:textId="5562A72A" w:rsidR="000921CF" w:rsidRDefault="000921CF">
          <w:pPr>
            <w:pStyle w:val="TOC2"/>
            <w:rPr>
              <w:rFonts w:cstheme="minorBidi"/>
              <w:noProof/>
              <w:kern w:val="2"/>
              <w:lang w:val="bg-BG" w:eastAsia="bg-BG"/>
            </w:rPr>
          </w:pPr>
          <w:hyperlink w:anchor="_Toc148354990" w:history="1">
            <w:r w:rsidRPr="009A46CE">
              <w:rPr>
                <w:rStyle w:val="Hyperlink"/>
                <w:rFonts w:ascii="Times New Roman" w:eastAsia="Times New Roman" w:hAnsi="Times New Roman"/>
                <w:b/>
                <w:bCs/>
                <w:noProof/>
                <w14:ligatures w14:val="none"/>
              </w:rPr>
              <w:t>2.3 Пазарна структура, търсене, предлагане и конкуренция</w:t>
            </w:r>
            <w:r>
              <w:rPr>
                <w:noProof/>
                <w:webHidden/>
              </w:rPr>
              <w:tab/>
            </w:r>
            <w:r>
              <w:rPr>
                <w:noProof/>
                <w:webHidden/>
              </w:rPr>
              <w:fldChar w:fldCharType="begin"/>
            </w:r>
            <w:r>
              <w:rPr>
                <w:noProof/>
                <w:webHidden/>
              </w:rPr>
              <w:instrText xml:space="preserve"> PAGEREF _Toc148354990 \h </w:instrText>
            </w:r>
            <w:r>
              <w:rPr>
                <w:noProof/>
                <w:webHidden/>
              </w:rPr>
            </w:r>
            <w:r>
              <w:rPr>
                <w:noProof/>
                <w:webHidden/>
              </w:rPr>
              <w:fldChar w:fldCharType="separate"/>
            </w:r>
            <w:r>
              <w:rPr>
                <w:noProof/>
                <w:webHidden/>
              </w:rPr>
              <w:t>67</w:t>
            </w:r>
            <w:r>
              <w:rPr>
                <w:noProof/>
                <w:webHidden/>
              </w:rPr>
              <w:fldChar w:fldCharType="end"/>
            </w:r>
          </w:hyperlink>
        </w:p>
        <w:p w14:paraId="00DA935C" w14:textId="21F25539" w:rsidR="000921CF" w:rsidRDefault="000921CF">
          <w:pPr>
            <w:pStyle w:val="TOC2"/>
            <w:rPr>
              <w:rFonts w:cstheme="minorBidi"/>
              <w:noProof/>
              <w:kern w:val="2"/>
              <w:lang w:val="bg-BG" w:eastAsia="bg-BG"/>
            </w:rPr>
          </w:pPr>
          <w:hyperlink w:anchor="_Toc148354991" w:history="1">
            <w:r w:rsidRPr="009A46CE">
              <w:rPr>
                <w:rStyle w:val="Hyperlink"/>
                <w:rFonts w:ascii="Times New Roman" w:eastAsia="Times New Roman" w:hAnsi="Times New Roman"/>
                <w:b/>
                <w:bCs/>
                <w:noProof/>
                <w14:ligatures w14:val="none"/>
              </w:rPr>
              <w:t>2.4 Достъпност и оперативна съвместимост</w:t>
            </w:r>
            <w:r>
              <w:rPr>
                <w:noProof/>
                <w:webHidden/>
              </w:rPr>
              <w:tab/>
            </w:r>
            <w:r>
              <w:rPr>
                <w:noProof/>
                <w:webHidden/>
              </w:rPr>
              <w:fldChar w:fldCharType="begin"/>
            </w:r>
            <w:r>
              <w:rPr>
                <w:noProof/>
                <w:webHidden/>
              </w:rPr>
              <w:instrText xml:space="preserve"> PAGEREF _Toc148354991 \h </w:instrText>
            </w:r>
            <w:r>
              <w:rPr>
                <w:noProof/>
                <w:webHidden/>
              </w:rPr>
            </w:r>
            <w:r>
              <w:rPr>
                <w:noProof/>
                <w:webHidden/>
              </w:rPr>
              <w:fldChar w:fldCharType="separate"/>
            </w:r>
            <w:r>
              <w:rPr>
                <w:noProof/>
                <w:webHidden/>
              </w:rPr>
              <w:t>69</w:t>
            </w:r>
            <w:r>
              <w:rPr>
                <w:noProof/>
                <w:webHidden/>
              </w:rPr>
              <w:fldChar w:fldCharType="end"/>
            </w:r>
          </w:hyperlink>
        </w:p>
        <w:p w14:paraId="5C53D0CA" w14:textId="310F1555" w:rsidR="000921CF" w:rsidRDefault="000921CF">
          <w:pPr>
            <w:pStyle w:val="TOC2"/>
            <w:rPr>
              <w:rFonts w:cstheme="minorBidi"/>
              <w:noProof/>
              <w:kern w:val="2"/>
              <w:lang w:val="bg-BG" w:eastAsia="bg-BG"/>
            </w:rPr>
          </w:pPr>
          <w:hyperlink w:anchor="_Toc148354992" w:history="1">
            <w:r w:rsidRPr="009A46CE">
              <w:rPr>
                <w:rStyle w:val="Hyperlink"/>
                <w:rFonts w:ascii="Times New Roman" w:eastAsia="Times New Roman" w:hAnsi="Times New Roman"/>
                <w:b/>
                <w:bCs/>
                <w:noProof/>
                <w14:ligatures w14:val="none"/>
              </w:rPr>
              <w:t>2.5 Координация, връзки и интеграция между видовете транспорт</w:t>
            </w:r>
            <w:r>
              <w:rPr>
                <w:noProof/>
                <w:webHidden/>
              </w:rPr>
              <w:tab/>
            </w:r>
            <w:r>
              <w:rPr>
                <w:noProof/>
                <w:webHidden/>
              </w:rPr>
              <w:fldChar w:fldCharType="begin"/>
            </w:r>
            <w:r>
              <w:rPr>
                <w:noProof/>
                <w:webHidden/>
              </w:rPr>
              <w:instrText xml:space="preserve"> PAGEREF _Toc148354992 \h </w:instrText>
            </w:r>
            <w:r>
              <w:rPr>
                <w:noProof/>
                <w:webHidden/>
              </w:rPr>
            </w:r>
            <w:r>
              <w:rPr>
                <w:noProof/>
                <w:webHidden/>
              </w:rPr>
              <w:fldChar w:fldCharType="separate"/>
            </w:r>
            <w:r>
              <w:rPr>
                <w:noProof/>
                <w:webHidden/>
              </w:rPr>
              <w:t>71</w:t>
            </w:r>
            <w:r>
              <w:rPr>
                <w:noProof/>
                <w:webHidden/>
              </w:rPr>
              <w:fldChar w:fldCharType="end"/>
            </w:r>
          </w:hyperlink>
        </w:p>
        <w:p w14:paraId="167DC135" w14:textId="7E103704" w:rsidR="000921CF" w:rsidRDefault="000921CF">
          <w:pPr>
            <w:pStyle w:val="TOC1"/>
            <w:rPr>
              <w:rFonts w:cstheme="minorBidi"/>
              <w:noProof/>
              <w:kern w:val="2"/>
              <w:lang w:val="bg-BG" w:eastAsia="bg-BG"/>
            </w:rPr>
          </w:pPr>
          <w:hyperlink w:anchor="_Toc148354993" w:history="1">
            <w:r w:rsidRPr="009A46CE">
              <w:rPr>
                <w:rStyle w:val="Hyperlink"/>
                <w:rFonts w:ascii="Times New Roman" w:eastAsia="Times New Roman" w:hAnsi="Times New Roman"/>
                <w:b/>
                <w:bCs/>
                <w:noProof/>
                <w14:ligatures w14:val="none"/>
              </w:rPr>
              <w:t>3. ОБОБЩЕНИЯ И ИЗВОДИ</w:t>
            </w:r>
            <w:r>
              <w:rPr>
                <w:noProof/>
                <w:webHidden/>
              </w:rPr>
              <w:tab/>
            </w:r>
            <w:r>
              <w:rPr>
                <w:noProof/>
                <w:webHidden/>
              </w:rPr>
              <w:fldChar w:fldCharType="begin"/>
            </w:r>
            <w:r>
              <w:rPr>
                <w:noProof/>
                <w:webHidden/>
              </w:rPr>
              <w:instrText xml:space="preserve"> PAGEREF _Toc148354993 \h </w:instrText>
            </w:r>
            <w:r>
              <w:rPr>
                <w:noProof/>
                <w:webHidden/>
              </w:rPr>
            </w:r>
            <w:r>
              <w:rPr>
                <w:noProof/>
                <w:webHidden/>
              </w:rPr>
              <w:fldChar w:fldCharType="separate"/>
            </w:r>
            <w:r>
              <w:rPr>
                <w:noProof/>
                <w:webHidden/>
              </w:rPr>
              <w:t>72</w:t>
            </w:r>
            <w:r>
              <w:rPr>
                <w:noProof/>
                <w:webHidden/>
              </w:rPr>
              <w:fldChar w:fldCharType="end"/>
            </w:r>
          </w:hyperlink>
        </w:p>
        <w:p w14:paraId="7169DBCD" w14:textId="5ADCE52D" w:rsidR="000921CF" w:rsidRDefault="000921CF">
          <w:pPr>
            <w:pStyle w:val="TOC2"/>
            <w:rPr>
              <w:rFonts w:cstheme="minorBidi"/>
              <w:noProof/>
              <w:kern w:val="2"/>
              <w:lang w:val="bg-BG" w:eastAsia="bg-BG"/>
            </w:rPr>
          </w:pPr>
          <w:hyperlink w:anchor="_Toc148354994" w:history="1">
            <w:r w:rsidRPr="009A46CE">
              <w:rPr>
                <w:rStyle w:val="Hyperlink"/>
                <w:rFonts w:ascii="Times New Roman" w:eastAsia="Times New Roman" w:hAnsi="Times New Roman"/>
                <w:b/>
                <w:bCs/>
                <w:noProof/>
                <w14:ligatures w14:val="none"/>
              </w:rPr>
              <w:t>3.1 Законовата и подзаконовата нормативна уредба</w:t>
            </w:r>
            <w:r>
              <w:rPr>
                <w:noProof/>
                <w:webHidden/>
              </w:rPr>
              <w:tab/>
            </w:r>
            <w:r>
              <w:rPr>
                <w:noProof/>
                <w:webHidden/>
              </w:rPr>
              <w:fldChar w:fldCharType="begin"/>
            </w:r>
            <w:r>
              <w:rPr>
                <w:noProof/>
                <w:webHidden/>
              </w:rPr>
              <w:instrText xml:space="preserve"> PAGEREF _Toc148354994 \h </w:instrText>
            </w:r>
            <w:r>
              <w:rPr>
                <w:noProof/>
                <w:webHidden/>
              </w:rPr>
            </w:r>
            <w:r>
              <w:rPr>
                <w:noProof/>
                <w:webHidden/>
              </w:rPr>
              <w:fldChar w:fldCharType="separate"/>
            </w:r>
            <w:r>
              <w:rPr>
                <w:noProof/>
                <w:webHidden/>
              </w:rPr>
              <w:t>72</w:t>
            </w:r>
            <w:r>
              <w:rPr>
                <w:noProof/>
                <w:webHidden/>
              </w:rPr>
              <w:fldChar w:fldCharType="end"/>
            </w:r>
          </w:hyperlink>
        </w:p>
        <w:p w14:paraId="0522479B" w14:textId="721CDC40" w:rsidR="000921CF" w:rsidRDefault="000921CF">
          <w:pPr>
            <w:pStyle w:val="TOC2"/>
            <w:rPr>
              <w:rFonts w:cstheme="minorBidi"/>
              <w:noProof/>
              <w:kern w:val="2"/>
              <w:lang w:val="bg-BG" w:eastAsia="bg-BG"/>
            </w:rPr>
          </w:pPr>
          <w:hyperlink w:anchor="_Toc148354995" w:history="1">
            <w:r w:rsidRPr="009A46CE">
              <w:rPr>
                <w:rStyle w:val="Hyperlink"/>
                <w:rFonts w:ascii="Times New Roman" w:eastAsia="Times New Roman" w:hAnsi="Times New Roman"/>
                <w:b/>
                <w:bCs/>
                <w:noProof/>
                <w14:ligatures w14:val="none"/>
              </w:rPr>
              <w:t>3.2 Институции, институционален и административен капацитет</w:t>
            </w:r>
            <w:r>
              <w:rPr>
                <w:noProof/>
                <w:webHidden/>
              </w:rPr>
              <w:tab/>
            </w:r>
            <w:r>
              <w:rPr>
                <w:noProof/>
                <w:webHidden/>
              </w:rPr>
              <w:fldChar w:fldCharType="begin"/>
            </w:r>
            <w:r>
              <w:rPr>
                <w:noProof/>
                <w:webHidden/>
              </w:rPr>
              <w:instrText xml:space="preserve"> PAGEREF _Toc148354995 \h </w:instrText>
            </w:r>
            <w:r>
              <w:rPr>
                <w:noProof/>
                <w:webHidden/>
              </w:rPr>
            </w:r>
            <w:r>
              <w:rPr>
                <w:noProof/>
                <w:webHidden/>
              </w:rPr>
              <w:fldChar w:fldCharType="separate"/>
            </w:r>
            <w:r>
              <w:rPr>
                <w:noProof/>
                <w:webHidden/>
              </w:rPr>
              <w:t>74</w:t>
            </w:r>
            <w:r>
              <w:rPr>
                <w:noProof/>
                <w:webHidden/>
              </w:rPr>
              <w:fldChar w:fldCharType="end"/>
            </w:r>
          </w:hyperlink>
        </w:p>
        <w:p w14:paraId="0F21A9CD" w14:textId="5D720D58" w:rsidR="000921CF" w:rsidRDefault="000921CF">
          <w:pPr>
            <w:pStyle w:val="TOC2"/>
            <w:rPr>
              <w:rFonts w:cstheme="minorBidi"/>
              <w:noProof/>
              <w:kern w:val="2"/>
              <w:lang w:val="bg-BG" w:eastAsia="bg-BG"/>
            </w:rPr>
          </w:pPr>
          <w:hyperlink w:anchor="_Toc148354996" w:history="1">
            <w:r w:rsidRPr="009A46CE">
              <w:rPr>
                <w:rStyle w:val="Hyperlink"/>
                <w:rFonts w:ascii="Times New Roman" w:eastAsia="Times New Roman" w:hAnsi="Times New Roman"/>
                <w:b/>
                <w:bCs/>
                <w:noProof/>
                <w14:ligatures w14:val="none"/>
              </w:rPr>
              <w:t>3.3 Пазарна структура, търсене, предлагане и конкуренция</w:t>
            </w:r>
            <w:r>
              <w:rPr>
                <w:noProof/>
                <w:webHidden/>
              </w:rPr>
              <w:tab/>
            </w:r>
            <w:r>
              <w:rPr>
                <w:noProof/>
                <w:webHidden/>
              </w:rPr>
              <w:fldChar w:fldCharType="begin"/>
            </w:r>
            <w:r>
              <w:rPr>
                <w:noProof/>
                <w:webHidden/>
              </w:rPr>
              <w:instrText xml:space="preserve"> PAGEREF _Toc148354996 \h </w:instrText>
            </w:r>
            <w:r>
              <w:rPr>
                <w:noProof/>
                <w:webHidden/>
              </w:rPr>
            </w:r>
            <w:r>
              <w:rPr>
                <w:noProof/>
                <w:webHidden/>
              </w:rPr>
              <w:fldChar w:fldCharType="separate"/>
            </w:r>
            <w:r>
              <w:rPr>
                <w:noProof/>
                <w:webHidden/>
              </w:rPr>
              <w:t>75</w:t>
            </w:r>
            <w:r>
              <w:rPr>
                <w:noProof/>
                <w:webHidden/>
              </w:rPr>
              <w:fldChar w:fldCharType="end"/>
            </w:r>
          </w:hyperlink>
        </w:p>
        <w:p w14:paraId="197BE28F" w14:textId="2617774F" w:rsidR="000921CF" w:rsidRDefault="000921CF">
          <w:pPr>
            <w:pStyle w:val="TOC2"/>
            <w:rPr>
              <w:rFonts w:cstheme="minorBidi"/>
              <w:noProof/>
              <w:kern w:val="2"/>
              <w:lang w:val="bg-BG" w:eastAsia="bg-BG"/>
            </w:rPr>
          </w:pPr>
          <w:hyperlink w:anchor="_Toc148354997" w:history="1">
            <w:r w:rsidRPr="009A46CE">
              <w:rPr>
                <w:rStyle w:val="Hyperlink"/>
                <w:rFonts w:ascii="Times New Roman" w:eastAsia="Times New Roman" w:hAnsi="Times New Roman"/>
                <w:b/>
                <w:bCs/>
                <w:noProof/>
                <w14:ligatures w14:val="none"/>
              </w:rPr>
              <w:t>3.4 Достъпност и оперативна съвместимост</w:t>
            </w:r>
            <w:r>
              <w:rPr>
                <w:noProof/>
                <w:webHidden/>
              </w:rPr>
              <w:tab/>
            </w:r>
            <w:r>
              <w:rPr>
                <w:noProof/>
                <w:webHidden/>
              </w:rPr>
              <w:fldChar w:fldCharType="begin"/>
            </w:r>
            <w:r>
              <w:rPr>
                <w:noProof/>
                <w:webHidden/>
              </w:rPr>
              <w:instrText xml:space="preserve"> PAGEREF _Toc148354997 \h </w:instrText>
            </w:r>
            <w:r>
              <w:rPr>
                <w:noProof/>
                <w:webHidden/>
              </w:rPr>
            </w:r>
            <w:r>
              <w:rPr>
                <w:noProof/>
                <w:webHidden/>
              </w:rPr>
              <w:fldChar w:fldCharType="separate"/>
            </w:r>
            <w:r>
              <w:rPr>
                <w:noProof/>
                <w:webHidden/>
              </w:rPr>
              <w:t>76</w:t>
            </w:r>
            <w:r>
              <w:rPr>
                <w:noProof/>
                <w:webHidden/>
              </w:rPr>
              <w:fldChar w:fldCharType="end"/>
            </w:r>
          </w:hyperlink>
        </w:p>
        <w:p w14:paraId="40AF4D8F" w14:textId="2D0EEFC8" w:rsidR="000921CF" w:rsidRDefault="000921CF">
          <w:pPr>
            <w:pStyle w:val="TOC2"/>
            <w:rPr>
              <w:rFonts w:cstheme="minorBidi"/>
              <w:noProof/>
              <w:kern w:val="2"/>
              <w:lang w:val="bg-BG" w:eastAsia="bg-BG"/>
            </w:rPr>
          </w:pPr>
          <w:hyperlink w:anchor="_Toc148354998" w:history="1">
            <w:r w:rsidRPr="009A46CE">
              <w:rPr>
                <w:rStyle w:val="Hyperlink"/>
                <w:rFonts w:ascii="Times New Roman" w:eastAsia="Times New Roman" w:hAnsi="Times New Roman"/>
                <w:b/>
                <w:bCs/>
                <w:noProof/>
                <w14:ligatures w14:val="none"/>
              </w:rPr>
              <w:t>3.5 Координация, връзки и интеграция между видовете транспорт</w:t>
            </w:r>
            <w:r>
              <w:rPr>
                <w:noProof/>
                <w:webHidden/>
              </w:rPr>
              <w:tab/>
            </w:r>
            <w:r>
              <w:rPr>
                <w:noProof/>
                <w:webHidden/>
              </w:rPr>
              <w:fldChar w:fldCharType="begin"/>
            </w:r>
            <w:r>
              <w:rPr>
                <w:noProof/>
                <w:webHidden/>
              </w:rPr>
              <w:instrText xml:space="preserve"> PAGEREF _Toc148354998 \h </w:instrText>
            </w:r>
            <w:r>
              <w:rPr>
                <w:noProof/>
                <w:webHidden/>
              </w:rPr>
            </w:r>
            <w:r>
              <w:rPr>
                <w:noProof/>
                <w:webHidden/>
              </w:rPr>
              <w:fldChar w:fldCharType="separate"/>
            </w:r>
            <w:r>
              <w:rPr>
                <w:noProof/>
                <w:webHidden/>
              </w:rPr>
              <w:t>76</w:t>
            </w:r>
            <w:r>
              <w:rPr>
                <w:noProof/>
                <w:webHidden/>
              </w:rPr>
              <w:fldChar w:fldCharType="end"/>
            </w:r>
          </w:hyperlink>
        </w:p>
        <w:p w14:paraId="203F36FA" w14:textId="09FE3ACB" w:rsidR="000921CF" w:rsidRDefault="000921CF">
          <w:pPr>
            <w:pStyle w:val="TOC2"/>
            <w:rPr>
              <w:rFonts w:cstheme="minorBidi"/>
              <w:noProof/>
              <w:kern w:val="2"/>
              <w:lang w:val="bg-BG" w:eastAsia="bg-BG"/>
            </w:rPr>
          </w:pPr>
          <w:hyperlink w:anchor="_Toc148354999" w:history="1">
            <w:r w:rsidRPr="009A46CE">
              <w:rPr>
                <w:rStyle w:val="Hyperlink"/>
                <w:rFonts w:ascii="Times New Roman" w:hAnsi="Times New Roman"/>
                <w:b/>
                <w:noProof/>
              </w:rPr>
              <w:t>III. ДЕЙНОСТ 2</w:t>
            </w:r>
            <w:r>
              <w:rPr>
                <w:noProof/>
                <w:webHidden/>
              </w:rPr>
              <w:tab/>
            </w:r>
            <w:r>
              <w:rPr>
                <w:noProof/>
                <w:webHidden/>
              </w:rPr>
              <w:fldChar w:fldCharType="begin"/>
            </w:r>
            <w:r>
              <w:rPr>
                <w:noProof/>
                <w:webHidden/>
              </w:rPr>
              <w:instrText xml:space="preserve"> PAGEREF _Toc148354999 \h </w:instrText>
            </w:r>
            <w:r>
              <w:rPr>
                <w:noProof/>
                <w:webHidden/>
              </w:rPr>
            </w:r>
            <w:r>
              <w:rPr>
                <w:noProof/>
                <w:webHidden/>
              </w:rPr>
              <w:fldChar w:fldCharType="separate"/>
            </w:r>
            <w:r>
              <w:rPr>
                <w:noProof/>
                <w:webHidden/>
              </w:rPr>
              <w:t>77</w:t>
            </w:r>
            <w:r>
              <w:rPr>
                <w:noProof/>
                <w:webHidden/>
              </w:rPr>
              <w:fldChar w:fldCharType="end"/>
            </w:r>
          </w:hyperlink>
        </w:p>
        <w:p w14:paraId="342CC7FF" w14:textId="4597D599" w:rsidR="000921CF" w:rsidRDefault="000921CF">
          <w:pPr>
            <w:pStyle w:val="TOC2"/>
            <w:rPr>
              <w:rFonts w:cstheme="minorBidi"/>
              <w:noProof/>
              <w:kern w:val="2"/>
              <w:lang w:val="bg-BG" w:eastAsia="bg-BG"/>
            </w:rPr>
          </w:pPr>
          <w:hyperlink w:anchor="_Toc148355000" w:history="1">
            <w:r w:rsidRPr="009A46CE">
              <w:rPr>
                <w:rStyle w:val="Hyperlink"/>
                <w:rFonts w:ascii="Times New Roman" w:hAnsi="Times New Roman"/>
                <w:b/>
                <w:noProof/>
              </w:rPr>
              <w:t>ПРЕГЛЕД И АНАЛИЗ НА РЕГУЛАТОРНАТА РАМКА, УРЕЖДАЩА ОБЩЕСТВЕНИЯ ТРАНСПОРТ В ЕВРОПЕЙСКИЯ СЪЮЗ</w:t>
            </w:r>
            <w:r>
              <w:rPr>
                <w:noProof/>
                <w:webHidden/>
              </w:rPr>
              <w:tab/>
            </w:r>
            <w:r>
              <w:rPr>
                <w:noProof/>
                <w:webHidden/>
              </w:rPr>
              <w:fldChar w:fldCharType="begin"/>
            </w:r>
            <w:r>
              <w:rPr>
                <w:noProof/>
                <w:webHidden/>
              </w:rPr>
              <w:instrText xml:space="preserve"> PAGEREF _Toc148355000 \h </w:instrText>
            </w:r>
            <w:r>
              <w:rPr>
                <w:noProof/>
                <w:webHidden/>
              </w:rPr>
            </w:r>
            <w:r>
              <w:rPr>
                <w:noProof/>
                <w:webHidden/>
              </w:rPr>
              <w:fldChar w:fldCharType="separate"/>
            </w:r>
            <w:r>
              <w:rPr>
                <w:noProof/>
                <w:webHidden/>
              </w:rPr>
              <w:t>77</w:t>
            </w:r>
            <w:r>
              <w:rPr>
                <w:noProof/>
                <w:webHidden/>
              </w:rPr>
              <w:fldChar w:fldCharType="end"/>
            </w:r>
          </w:hyperlink>
        </w:p>
        <w:p w14:paraId="35015DCD" w14:textId="74B6AE88" w:rsidR="000921CF" w:rsidRDefault="000921CF">
          <w:pPr>
            <w:pStyle w:val="TOC3"/>
            <w:rPr>
              <w:rFonts w:cstheme="minorBidi"/>
              <w:noProof/>
              <w:kern w:val="2"/>
              <w:lang w:val="bg-BG" w:eastAsia="bg-BG"/>
            </w:rPr>
          </w:pPr>
          <w:hyperlink w:anchor="_Toc148355001" w:history="1">
            <w:r w:rsidRPr="009A46CE">
              <w:rPr>
                <w:rStyle w:val="Hyperlink"/>
                <w:rFonts w:ascii="Times New Roman" w:hAnsi="Times New Roman"/>
                <w:b/>
                <w:bCs/>
                <w:noProof/>
              </w:rPr>
              <w:t>1. Обществен превоз на пътници с железопътен транспорт</w:t>
            </w:r>
            <w:r>
              <w:rPr>
                <w:noProof/>
                <w:webHidden/>
              </w:rPr>
              <w:tab/>
            </w:r>
            <w:r>
              <w:rPr>
                <w:noProof/>
                <w:webHidden/>
              </w:rPr>
              <w:fldChar w:fldCharType="begin"/>
            </w:r>
            <w:r>
              <w:rPr>
                <w:noProof/>
                <w:webHidden/>
              </w:rPr>
              <w:instrText xml:space="preserve"> PAGEREF _Toc148355001 \h </w:instrText>
            </w:r>
            <w:r>
              <w:rPr>
                <w:noProof/>
                <w:webHidden/>
              </w:rPr>
            </w:r>
            <w:r>
              <w:rPr>
                <w:noProof/>
                <w:webHidden/>
              </w:rPr>
              <w:fldChar w:fldCharType="separate"/>
            </w:r>
            <w:r>
              <w:rPr>
                <w:noProof/>
                <w:webHidden/>
              </w:rPr>
              <w:t>78</w:t>
            </w:r>
            <w:r>
              <w:rPr>
                <w:noProof/>
                <w:webHidden/>
              </w:rPr>
              <w:fldChar w:fldCharType="end"/>
            </w:r>
          </w:hyperlink>
        </w:p>
        <w:p w14:paraId="107844FC" w14:textId="34F242E0" w:rsidR="000921CF" w:rsidRDefault="000921CF">
          <w:pPr>
            <w:pStyle w:val="TOC3"/>
            <w:rPr>
              <w:rFonts w:cstheme="minorBidi"/>
              <w:noProof/>
              <w:kern w:val="2"/>
              <w:lang w:val="bg-BG" w:eastAsia="bg-BG"/>
            </w:rPr>
          </w:pPr>
          <w:hyperlink w:anchor="_Toc148355002" w:history="1">
            <w:r w:rsidRPr="009A46CE">
              <w:rPr>
                <w:rStyle w:val="Hyperlink"/>
                <w:rFonts w:ascii="Times New Roman" w:hAnsi="Times New Roman"/>
                <w:b/>
                <w:noProof/>
              </w:rPr>
              <w:t>1.1 Нормативна уредба</w:t>
            </w:r>
            <w:r>
              <w:rPr>
                <w:noProof/>
                <w:webHidden/>
              </w:rPr>
              <w:tab/>
            </w:r>
            <w:r>
              <w:rPr>
                <w:noProof/>
                <w:webHidden/>
              </w:rPr>
              <w:fldChar w:fldCharType="begin"/>
            </w:r>
            <w:r>
              <w:rPr>
                <w:noProof/>
                <w:webHidden/>
              </w:rPr>
              <w:instrText xml:space="preserve"> PAGEREF _Toc148355002 \h </w:instrText>
            </w:r>
            <w:r>
              <w:rPr>
                <w:noProof/>
                <w:webHidden/>
              </w:rPr>
            </w:r>
            <w:r>
              <w:rPr>
                <w:noProof/>
                <w:webHidden/>
              </w:rPr>
              <w:fldChar w:fldCharType="separate"/>
            </w:r>
            <w:r>
              <w:rPr>
                <w:noProof/>
                <w:webHidden/>
              </w:rPr>
              <w:t>78</w:t>
            </w:r>
            <w:r>
              <w:rPr>
                <w:noProof/>
                <w:webHidden/>
              </w:rPr>
              <w:fldChar w:fldCharType="end"/>
            </w:r>
          </w:hyperlink>
        </w:p>
        <w:p w14:paraId="70FB4445" w14:textId="1A293E50" w:rsidR="000921CF" w:rsidRDefault="000921CF">
          <w:pPr>
            <w:pStyle w:val="TOC3"/>
            <w:rPr>
              <w:rFonts w:cstheme="minorBidi"/>
              <w:noProof/>
              <w:kern w:val="2"/>
              <w:lang w:val="bg-BG" w:eastAsia="bg-BG"/>
            </w:rPr>
          </w:pPr>
          <w:hyperlink w:anchor="_Toc148355003" w:history="1">
            <w:r w:rsidRPr="009A46CE">
              <w:rPr>
                <w:rStyle w:val="Hyperlink"/>
                <w:rFonts w:ascii="Times New Roman" w:hAnsi="Times New Roman"/>
                <w:b/>
                <w:noProof/>
              </w:rPr>
              <w:t>1.1.1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 (Регламент (ЕО) № 1370/2007)</w:t>
            </w:r>
            <w:r>
              <w:rPr>
                <w:noProof/>
                <w:webHidden/>
              </w:rPr>
              <w:tab/>
            </w:r>
            <w:r>
              <w:rPr>
                <w:noProof/>
                <w:webHidden/>
              </w:rPr>
              <w:fldChar w:fldCharType="begin"/>
            </w:r>
            <w:r>
              <w:rPr>
                <w:noProof/>
                <w:webHidden/>
              </w:rPr>
              <w:instrText xml:space="preserve"> PAGEREF _Toc148355003 \h </w:instrText>
            </w:r>
            <w:r>
              <w:rPr>
                <w:noProof/>
                <w:webHidden/>
              </w:rPr>
            </w:r>
            <w:r>
              <w:rPr>
                <w:noProof/>
                <w:webHidden/>
              </w:rPr>
              <w:fldChar w:fldCharType="separate"/>
            </w:r>
            <w:r>
              <w:rPr>
                <w:noProof/>
                <w:webHidden/>
              </w:rPr>
              <w:t>78</w:t>
            </w:r>
            <w:r>
              <w:rPr>
                <w:noProof/>
                <w:webHidden/>
              </w:rPr>
              <w:fldChar w:fldCharType="end"/>
            </w:r>
          </w:hyperlink>
        </w:p>
        <w:p w14:paraId="72770B44" w14:textId="46203B6D" w:rsidR="000921CF" w:rsidRDefault="000921CF">
          <w:pPr>
            <w:pStyle w:val="TOC3"/>
            <w:rPr>
              <w:rFonts w:cstheme="minorBidi"/>
              <w:noProof/>
              <w:kern w:val="2"/>
              <w:lang w:val="bg-BG" w:eastAsia="bg-BG"/>
            </w:rPr>
          </w:pPr>
          <w:hyperlink w:anchor="_Toc148355004" w:history="1">
            <w:r w:rsidRPr="009A46CE">
              <w:rPr>
                <w:rStyle w:val="Hyperlink"/>
                <w:rFonts w:ascii="Times New Roman" w:hAnsi="Times New Roman"/>
                <w:b/>
                <w:noProof/>
              </w:rPr>
              <w:t>1.1.2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 (отменен с</w:t>
            </w:r>
            <w:r w:rsidRPr="009A46CE">
              <w:rPr>
                <w:rStyle w:val="Hyperlink"/>
                <w:noProof/>
              </w:rPr>
              <w:t xml:space="preserve"> </w:t>
            </w:r>
            <w:r w:rsidRPr="009A46CE">
              <w:rPr>
                <w:rStyle w:val="Hyperlink"/>
                <w:rFonts w:ascii="Times New Roman" w:hAnsi="Times New Roman"/>
                <w:b/>
                <w:noProof/>
              </w:rPr>
              <w:t>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r>
              <w:rPr>
                <w:noProof/>
                <w:webHidden/>
              </w:rPr>
              <w:tab/>
            </w:r>
            <w:r>
              <w:rPr>
                <w:noProof/>
                <w:webHidden/>
              </w:rPr>
              <w:fldChar w:fldCharType="begin"/>
            </w:r>
            <w:r>
              <w:rPr>
                <w:noProof/>
                <w:webHidden/>
              </w:rPr>
              <w:instrText xml:space="preserve"> PAGEREF _Toc148355004 \h </w:instrText>
            </w:r>
            <w:r>
              <w:rPr>
                <w:noProof/>
                <w:webHidden/>
              </w:rPr>
            </w:r>
            <w:r>
              <w:rPr>
                <w:noProof/>
                <w:webHidden/>
              </w:rPr>
              <w:fldChar w:fldCharType="separate"/>
            </w:r>
            <w:r>
              <w:rPr>
                <w:noProof/>
                <w:webHidden/>
              </w:rPr>
              <w:t>82</w:t>
            </w:r>
            <w:r>
              <w:rPr>
                <w:noProof/>
                <w:webHidden/>
              </w:rPr>
              <w:fldChar w:fldCharType="end"/>
            </w:r>
          </w:hyperlink>
        </w:p>
        <w:p w14:paraId="5BF827D0" w14:textId="2D1A30C8" w:rsidR="000921CF" w:rsidRDefault="000921CF">
          <w:pPr>
            <w:pStyle w:val="TOC3"/>
            <w:rPr>
              <w:rFonts w:cstheme="minorBidi"/>
              <w:noProof/>
              <w:kern w:val="2"/>
              <w:lang w:val="bg-BG" w:eastAsia="bg-BG"/>
            </w:rPr>
          </w:pPr>
          <w:hyperlink w:anchor="_Toc148355005" w:history="1">
            <w:r w:rsidRPr="009A46CE">
              <w:rPr>
                <w:rStyle w:val="Hyperlink"/>
                <w:rFonts w:ascii="Times New Roman" w:hAnsi="Times New Roman"/>
                <w:b/>
                <w:bCs/>
                <w:noProof/>
                <w:shd w:val="clear" w:color="auto" w:fill="F2F2F2" w:themeFill="background1" w:themeFillShade="F2"/>
              </w:rPr>
              <w:t>1.1.3 Регламент</w:t>
            </w:r>
            <w:r w:rsidRPr="009A46CE">
              <w:rPr>
                <w:rStyle w:val="Hyperlink"/>
                <w:rFonts w:ascii="Times New Roman" w:hAnsi="Times New Roman"/>
                <w:b/>
                <w:noProof/>
              </w:rPr>
              <w:t xml:space="preserve">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w:t>
            </w:r>
            <w:r>
              <w:rPr>
                <w:noProof/>
                <w:webHidden/>
              </w:rPr>
              <w:tab/>
            </w:r>
            <w:r>
              <w:rPr>
                <w:noProof/>
                <w:webHidden/>
              </w:rPr>
              <w:fldChar w:fldCharType="begin"/>
            </w:r>
            <w:r>
              <w:rPr>
                <w:noProof/>
                <w:webHidden/>
              </w:rPr>
              <w:instrText xml:space="preserve"> PAGEREF _Toc148355005 \h </w:instrText>
            </w:r>
            <w:r>
              <w:rPr>
                <w:noProof/>
                <w:webHidden/>
              </w:rPr>
            </w:r>
            <w:r>
              <w:rPr>
                <w:noProof/>
                <w:webHidden/>
              </w:rPr>
              <w:fldChar w:fldCharType="separate"/>
            </w:r>
            <w:r>
              <w:rPr>
                <w:noProof/>
                <w:webHidden/>
              </w:rPr>
              <w:t>85</w:t>
            </w:r>
            <w:r>
              <w:rPr>
                <w:noProof/>
                <w:webHidden/>
              </w:rPr>
              <w:fldChar w:fldCharType="end"/>
            </w:r>
          </w:hyperlink>
        </w:p>
        <w:p w14:paraId="5A1C36FE" w14:textId="2D3C2E61" w:rsidR="000921CF" w:rsidRDefault="000921CF">
          <w:pPr>
            <w:pStyle w:val="TOC3"/>
            <w:rPr>
              <w:rFonts w:cstheme="minorBidi"/>
              <w:noProof/>
              <w:kern w:val="2"/>
              <w:lang w:val="bg-BG" w:eastAsia="bg-BG"/>
            </w:rPr>
          </w:pPr>
          <w:hyperlink w:anchor="_Toc148355006" w:history="1">
            <w:r w:rsidRPr="009A46CE">
              <w:rPr>
                <w:rStyle w:val="Hyperlink"/>
                <w:rFonts w:ascii="Times New Roman" w:hAnsi="Times New Roman"/>
                <w:b/>
                <w:noProof/>
              </w:rPr>
              <w:t>1.1.4 Регламент за изпълнение (ЕС) № 869/2014 на Комисията от 11 август 2014 г. относно нови железопътни услуги за превоз на пътници</w:t>
            </w:r>
            <w:r>
              <w:rPr>
                <w:noProof/>
                <w:webHidden/>
              </w:rPr>
              <w:tab/>
            </w:r>
            <w:r>
              <w:rPr>
                <w:noProof/>
                <w:webHidden/>
              </w:rPr>
              <w:fldChar w:fldCharType="begin"/>
            </w:r>
            <w:r>
              <w:rPr>
                <w:noProof/>
                <w:webHidden/>
              </w:rPr>
              <w:instrText xml:space="preserve"> PAGEREF _Toc148355006 \h </w:instrText>
            </w:r>
            <w:r>
              <w:rPr>
                <w:noProof/>
                <w:webHidden/>
              </w:rPr>
            </w:r>
            <w:r>
              <w:rPr>
                <w:noProof/>
                <w:webHidden/>
              </w:rPr>
              <w:fldChar w:fldCharType="separate"/>
            </w:r>
            <w:r>
              <w:rPr>
                <w:noProof/>
                <w:webHidden/>
              </w:rPr>
              <w:t>88</w:t>
            </w:r>
            <w:r>
              <w:rPr>
                <w:noProof/>
                <w:webHidden/>
              </w:rPr>
              <w:fldChar w:fldCharType="end"/>
            </w:r>
          </w:hyperlink>
        </w:p>
        <w:p w14:paraId="0776A5B7" w14:textId="1C98C0A7" w:rsidR="000921CF" w:rsidRDefault="000921CF">
          <w:pPr>
            <w:pStyle w:val="TOC3"/>
            <w:rPr>
              <w:rFonts w:cstheme="minorBidi"/>
              <w:noProof/>
              <w:kern w:val="2"/>
              <w:lang w:val="bg-BG" w:eastAsia="bg-BG"/>
            </w:rPr>
          </w:pPr>
          <w:hyperlink w:anchor="_Toc148355007" w:history="1">
            <w:r w:rsidRPr="009A46CE">
              <w:rPr>
                <w:rStyle w:val="Hyperlink"/>
                <w:rFonts w:ascii="Times New Roman" w:hAnsi="Times New Roman"/>
                <w:b/>
                <w:noProof/>
              </w:rPr>
              <w:t>1.1.5 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w:t>
            </w:r>
            <w:r>
              <w:rPr>
                <w:noProof/>
                <w:webHidden/>
              </w:rPr>
              <w:tab/>
            </w:r>
            <w:r>
              <w:rPr>
                <w:noProof/>
                <w:webHidden/>
              </w:rPr>
              <w:fldChar w:fldCharType="begin"/>
            </w:r>
            <w:r>
              <w:rPr>
                <w:noProof/>
                <w:webHidden/>
              </w:rPr>
              <w:instrText xml:space="preserve"> PAGEREF _Toc148355007 \h </w:instrText>
            </w:r>
            <w:r>
              <w:rPr>
                <w:noProof/>
                <w:webHidden/>
              </w:rPr>
            </w:r>
            <w:r>
              <w:rPr>
                <w:noProof/>
                <w:webHidden/>
              </w:rPr>
              <w:fldChar w:fldCharType="separate"/>
            </w:r>
            <w:r>
              <w:rPr>
                <w:noProof/>
                <w:webHidden/>
              </w:rPr>
              <w:t>89</w:t>
            </w:r>
            <w:r>
              <w:rPr>
                <w:noProof/>
                <w:webHidden/>
              </w:rPr>
              <w:fldChar w:fldCharType="end"/>
            </w:r>
          </w:hyperlink>
        </w:p>
        <w:p w14:paraId="6DBFFF1F" w14:textId="0CB5723D" w:rsidR="000921CF" w:rsidRDefault="000921CF">
          <w:pPr>
            <w:pStyle w:val="TOC3"/>
            <w:rPr>
              <w:rFonts w:cstheme="minorBidi"/>
              <w:noProof/>
              <w:kern w:val="2"/>
              <w:lang w:val="bg-BG" w:eastAsia="bg-BG"/>
            </w:rPr>
          </w:pPr>
          <w:hyperlink w:anchor="_Toc148355008" w:history="1">
            <w:r w:rsidRPr="009A46CE">
              <w:rPr>
                <w:rStyle w:val="Hyperlink"/>
                <w:rFonts w:ascii="Times New Roman" w:eastAsiaTheme="majorEastAsia" w:hAnsi="Times New Roman"/>
                <w:b/>
                <w:noProof/>
              </w:rPr>
              <w:t>1.1.6 Директива 2012/34/ЕС на Европейския парламент и на Съвета от 21 ноември 2012 г. за създаване на единно европейско железопътно пространство</w:t>
            </w:r>
            <w:r>
              <w:rPr>
                <w:noProof/>
                <w:webHidden/>
              </w:rPr>
              <w:tab/>
            </w:r>
            <w:r>
              <w:rPr>
                <w:noProof/>
                <w:webHidden/>
              </w:rPr>
              <w:fldChar w:fldCharType="begin"/>
            </w:r>
            <w:r>
              <w:rPr>
                <w:noProof/>
                <w:webHidden/>
              </w:rPr>
              <w:instrText xml:space="preserve"> PAGEREF _Toc148355008 \h </w:instrText>
            </w:r>
            <w:r>
              <w:rPr>
                <w:noProof/>
                <w:webHidden/>
              </w:rPr>
            </w:r>
            <w:r>
              <w:rPr>
                <w:noProof/>
                <w:webHidden/>
              </w:rPr>
              <w:fldChar w:fldCharType="separate"/>
            </w:r>
            <w:r>
              <w:rPr>
                <w:noProof/>
                <w:webHidden/>
              </w:rPr>
              <w:t>90</w:t>
            </w:r>
            <w:r>
              <w:rPr>
                <w:noProof/>
                <w:webHidden/>
              </w:rPr>
              <w:fldChar w:fldCharType="end"/>
            </w:r>
          </w:hyperlink>
        </w:p>
        <w:p w14:paraId="79AB3774" w14:textId="547D5A49" w:rsidR="000921CF" w:rsidRDefault="000921CF">
          <w:pPr>
            <w:pStyle w:val="TOC3"/>
            <w:rPr>
              <w:rFonts w:cstheme="minorBidi"/>
              <w:noProof/>
              <w:kern w:val="2"/>
              <w:lang w:val="bg-BG" w:eastAsia="bg-BG"/>
            </w:rPr>
          </w:pPr>
          <w:hyperlink w:anchor="_Toc148355009" w:history="1">
            <w:r w:rsidRPr="009A46CE">
              <w:rPr>
                <w:rStyle w:val="Hyperlink"/>
                <w:rFonts w:ascii="Times New Roman" w:eastAsiaTheme="majorEastAsia" w:hAnsi="Times New Roman"/>
                <w:b/>
                <w:noProof/>
              </w:rPr>
              <w:t>1.1.7 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r>
              <w:rPr>
                <w:noProof/>
                <w:webHidden/>
              </w:rPr>
              <w:tab/>
            </w:r>
            <w:r>
              <w:rPr>
                <w:noProof/>
                <w:webHidden/>
              </w:rPr>
              <w:fldChar w:fldCharType="begin"/>
            </w:r>
            <w:r>
              <w:rPr>
                <w:noProof/>
                <w:webHidden/>
              </w:rPr>
              <w:instrText xml:space="preserve"> PAGEREF _Toc148355009 \h </w:instrText>
            </w:r>
            <w:r>
              <w:rPr>
                <w:noProof/>
                <w:webHidden/>
              </w:rPr>
            </w:r>
            <w:r>
              <w:rPr>
                <w:noProof/>
                <w:webHidden/>
              </w:rPr>
              <w:fldChar w:fldCharType="separate"/>
            </w:r>
            <w:r>
              <w:rPr>
                <w:noProof/>
                <w:webHidden/>
              </w:rPr>
              <w:t>91</w:t>
            </w:r>
            <w:r>
              <w:rPr>
                <w:noProof/>
                <w:webHidden/>
              </w:rPr>
              <w:fldChar w:fldCharType="end"/>
            </w:r>
          </w:hyperlink>
        </w:p>
        <w:p w14:paraId="387B4C43" w14:textId="64C7333E" w:rsidR="000921CF" w:rsidRDefault="000921CF">
          <w:pPr>
            <w:pStyle w:val="TOC2"/>
            <w:rPr>
              <w:rFonts w:cstheme="minorBidi"/>
              <w:noProof/>
              <w:kern w:val="2"/>
              <w:lang w:val="bg-BG" w:eastAsia="bg-BG"/>
            </w:rPr>
          </w:pPr>
          <w:hyperlink w:anchor="_Toc148355010" w:history="1">
            <w:r w:rsidRPr="009A46CE">
              <w:rPr>
                <w:rStyle w:val="Hyperlink"/>
                <w:rFonts w:ascii="Times New Roman" w:hAnsi="Times New Roman"/>
                <w:b/>
                <w:noProof/>
              </w:rPr>
              <w:t>1.2. Компетентни органи</w:t>
            </w:r>
            <w:r>
              <w:rPr>
                <w:noProof/>
                <w:webHidden/>
              </w:rPr>
              <w:tab/>
            </w:r>
            <w:r>
              <w:rPr>
                <w:noProof/>
                <w:webHidden/>
              </w:rPr>
              <w:fldChar w:fldCharType="begin"/>
            </w:r>
            <w:r>
              <w:rPr>
                <w:noProof/>
                <w:webHidden/>
              </w:rPr>
              <w:instrText xml:space="preserve"> PAGEREF _Toc148355010 \h </w:instrText>
            </w:r>
            <w:r>
              <w:rPr>
                <w:noProof/>
                <w:webHidden/>
              </w:rPr>
            </w:r>
            <w:r>
              <w:rPr>
                <w:noProof/>
                <w:webHidden/>
              </w:rPr>
              <w:fldChar w:fldCharType="separate"/>
            </w:r>
            <w:r>
              <w:rPr>
                <w:noProof/>
                <w:webHidden/>
              </w:rPr>
              <w:t>92</w:t>
            </w:r>
            <w:r>
              <w:rPr>
                <w:noProof/>
                <w:webHidden/>
              </w:rPr>
              <w:fldChar w:fldCharType="end"/>
            </w:r>
          </w:hyperlink>
        </w:p>
        <w:p w14:paraId="6D296833" w14:textId="4A446FC6" w:rsidR="000921CF" w:rsidRDefault="000921CF">
          <w:pPr>
            <w:pStyle w:val="TOC2"/>
            <w:rPr>
              <w:rFonts w:cstheme="minorBidi"/>
              <w:noProof/>
              <w:kern w:val="2"/>
              <w:lang w:val="bg-BG" w:eastAsia="bg-BG"/>
            </w:rPr>
          </w:pPr>
          <w:hyperlink w:anchor="_Toc148355011" w:history="1">
            <w:r w:rsidRPr="009A46CE">
              <w:rPr>
                <w:rStyle w:val="Hyperlink"/>
                <w:rFonts w:ascii="Times New Roman" w:hAnsi="Times New Roman"/>
                <w:b/>
                <w:noProof/>
              </w:rPr>
              <w:t>2. Обществени превози на пътници с автомобилен транспорт</w:t>
            </w:r>
            <w:r>
              <w:rPr>
                <w:noProof/>
                <w:webHidden/>
              </w:rPr>
              <w:tab/>
            </w:r>
            <w:r>
              <w:rPr>
                <w:noProof/>
                <w:webHidden/>
              </w:rPr>
              <w:fldChar w:fldCharType="begin"/>
            </w:r>
            <w:r>
              <w:rPr>
                <w:noProof/>
                <w:webHidden/>
              </w:rPr>
              <w:instrText xml:space="preserve"> PAGEREF _Toc148355011 \h </w:instrText>
            </w:r>
            <w:r>
              <w:rPr>
                <w:noProof/>
                <w:webHidden/>
              </w:rPr>
            </w:r>
            <w:r>
              <w:rPr>
                <w:noProof/>
                <w:webHidden/>
              </w:rPr>
              <w:fldChar w:fldCharType="separate"/>
            </w:r>
            <w:r>
              <w:rPr>
                <w:noProof/>
                <w:webHidden/>
              </w:rPr>
              <w:t>93</w:t>
            </w:r>
            <w:r>
              <w:rPr>
                <w:noProof/>
                <w:webHidden/>
              </w:rPr>
              <w:fldChar w:fldCharType="end"/>
            </w:r>
          </w:hyperlink>
        </w:p>
        <w:p w14:paraId="688F5FC4" w14:textId="7B38AE2E" w:rsidR="000921CF" w:rsidRDefault="000921CF">
          <w:pPr>
            <w:pStyle w:val="TOC3"/>
            <w:rPr>
              <w:rFonts w:cstheme="minorBidi"/>
              <w:noProof/>
              <w:kern w:val="2"/>
              <w:lang w:val="bg-BG" w:eastAsia="bg-BG"/>
            </w:rPr>
          </w:pPr>
          <w:hyperlink w:anchor="_Toc148355012" w:history="1">
            <w:r w:rsidRPr="009A46CE">
              <w:rPr>
                <w:rStyle w:val="Hyperlink"/>
                <w:rFonts w:ascii="Times New Roman" w:hAnsi="Times New Roman"/>
                <w:b/>
                <w:noProof/>
              </w:rPr>
              <w:t>2.1.1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Pr>
                <w:noProof/>
                <w:webHidden/>
              </w:rPr>
              <w:tab/>
            </w:r>
            <w:r>
              <w:rPr>
                <w:noProof/>
                <w:webHidden/>
              </w:rPr>
              <w:fldChar w:fldCharType="begin"/>
            </w:r>
            <w:r>
              <w:rPr>
                <w:noProof/>
                <w:webHidden/>
              </w:rPr>
              <w:instrText xml:space="preserve"> PAGEREF _Toc148355012 \h </w:instrText>
            </w:r>
            <w:r>
              <w:rPr>
                <w:noProof/>
                <w:webHidden/>
              </w:rPr>
            </w:r>
            <w:r>
              <w:rPr>
                <w:noProof/>
                <w:webHidden/>
              </w:rPr>
              <w:fldChar w:fldCharType="separate"/>
            </w:r>
            <w:r>
              <w:rPr>
                <w:noProof/>
                <w:webHidden/>
              </w:rPr>
              <w:t>93</w:t>
            </w:r>
            <w:r>
              <w:rPr>
                <w:noProof/>
                <w:webHidden/>
              </w:rPr>
              <w:fldChar w:fldCharType="end"/>
            </w:r>
          </w:hyperlink>
        </w:p>
        <w:p w14:paraId="5F59CA21" w14:textId="2620816E" w:rsidR="000921CF" w:rsidRDefault="000921CF">
          <w:pPr>
            <w:pStyle w:val="TOC3"/>
            <w:rPr>
              <w:rFonts w:cstheme="minorBidi"/>
              <w:noProof/>
              <w:kern w:val="2"/>
              <w:lang w:val="bg-BG" w:eastAsia="bg-BG"/>
            </w:rPr>
          </w:pPr>
          <w:hyperlink w:anchor="_Toc148355013" w:history="1">
            <w:r w:rsidRPr="009A46CE">
              <w:rPr>
                <w:rStyle w:val="Hyperlink"/>
                <w:rFonts w:ascii="Times New Roman" w:hAnsi="Times New Roman"/>
                <w:b/>
                <w:noProof/>
              </w:rPr>
              <w:t>2.1.2 Регламент (ЕО) № 181/2011 на Европейския парламент и на Съвета от 16 февруари 2011 година относно правата на пътниците в автобусния транспорт и за изменение на Регламент (ЕО) № 2006/2004</w:t>
            </w:r>
            <w:r>
              <w:rPr>
                <w:noProof/>
                <w:webHidden/>
              </w:rPr>
              <w:tab/>
            </w:r>
            <w:r>
              <w:rPr>
                <w:noProof/>
                <w:webHidden/>
              </w:rPr>
              <w:fldChar w:fldCharType="begin"/>
            </w:r>
            <w:r>
              <w:rPr>
                <w:noProof/>
                <w:webHidden/>
              </w:rPr>
              <w:instrText xml:space="preserve"> PAGEREF _Toc148355013 \h </w:instrText>
            </w:r>
            <w:r>
              <w:rPr>
                <w:noProof/>
                <w:webHidden/>
              </w:rPr>
            </w:r>
            <w:r>
              <w:rPr>
                <w:noProof/>
                <w:webHidden/>
              </w:rPr>
              <w:fldChar w:fldCharType="separate"/>
            </w:r>
            <w:r>
              <w:rPr>
                <w:noProof/>
                <w:webHidden/>
              </w:rPr>
              <w:t>93</w:t>
            </w:r>
            <w:r>
              <w:rPr>
                <w:noProof/>
                <w:webHidden/>
              </w:rPr>
              <w:fldChar w:fldCharType="end"/>
            </w:r>
          </w:hyperlink>
        </w:p>
        <w:p w14:paraId="12AC2B5C" w14:textId="777438A0" w:rsidR="000921CF" w:rsidRDefault="000921CF">
          <w:pPr>
            <w:pStyle w:val="TOC2"/>
            <w:rPr>
              <w:rFonts w:cstheme="minorBidi"/>
              <w:noProof/>
              <w:kern w:val="2"/>
              <w:lang w:val="bg-BG" w:eastAsia="bg-BG"/>
            </w:rPr>
          </w:pPr>
          <w:hyperlink w:anchor="_Toc148355014" w:history="1">
            <w:r w:rsidRPr="009A46CE">
              <w:rPr>
                <w:rStyle w:val="Hyperlink"/>
                <w:rFonts w:ascii="Times New Roman" w:hAnsi="Times New Roman"/>
                <w:b/>
                <w:noProof/>
              </w:rPr>
              <w:t>2.2 Компетентни органи</w:t>
            </w:r>
            <w:r>
              <w:rPr>
                <w:noProof/>
                <w:webHidden/>
              </w:rPr>
              <w:tab/>
            </w:r>
            <w:r>
              <w:rPr>
                <w:noProof/>
                <w:webHidden/>
              </w:rPr>
              <w:fldChar w:fldCharType="begin"/>
            </w:r>
            <w:r>
              <w:rPr>
                <w:noProof/>
                <w:webHidden/>
              </w:rPr>
              <w:instrText xml:space="preserve"> PAGEREF _Toc148355014 \h </w:instrText>
            </w:r>
            <w:r>
              <w:rPr>
                <w:noProof/>
                <w:webHidden/>
              </w:rPr>
            </w:r>
            <w:r>
              <w:rPr>
                <w:noProof/>
                <w:webHidden/>
              </w:rPr>
              <w:fldChar w:fldCharType="separate"/>
            </w:r>
            <w:r>
              <w:rPr>
                <w:noProof/>
                <w:webHidden/>
              </w:rPr>
              <w:t>95</w:t>
            </w:r>
            <w:r>
              <w:rPr>
                <w:noProof/>
                <w:webHidden/>
              </w:rPr>
              <w:fldChar w:fldCharType="end"/>
            </w:r>
          </w:hyperlink>
        </w:p>
        <w:p w14:paraId="720813F4" w14:textId="04BBB09C" w:rsidR="000921CF" w:rsidRDefault="000921CF">
          <w:pPr>
            <w:pStyle w:val="TOC2"/>
            <w:rPr>
              <w:rFonts w:cstheme="minorBidi"/>
              <w:noProof/>
              <w:kern w:val="2"/>
              <w:lang w:val="bg-BG" w:eastAsia="bg-BG"/>
            </w:rPr>
          </w:pPr>
          <w:hyperlink w:anchor="_Toc148355015" w:history="1">
            <w:r w:rsidRPr="009A46CE">
              <w:rPr>
                <w:rStyle w:val="Hyperlink"/>
                <w:rFonts w:ascii="Times New Roman" w:hAnsi="Times New Roman"/>
                <w:b/>
                <w:noProof/>
              </w:rPr>
              <w:t>3. Обществен превоз на пътници с воден транспорт</w:t>
            </w:r>
            <w:r>
              <w:rPr>
                <w:noProof/>
                <w:webHidden/>
              </w:rPr>
              <w:tab/>
            </w:r>
            <w:r>
              <w:rPr>
                <w:noProof/>
                <w:webHidden/>
              </w:rPr>
              <w:fldChar w:fldCharType="begin"/>
            </w:r>
            <w:r>
              <w:rPr>
                <w:noProof/>
                <w:webHidden/>
              </w:rPr>
              <w:instrText xml:space="preserve"> PAGEREF _Toc148355015 \h </w:instrText>
            </w:r>
            <w:r>
              <w:rPr>
                <w:noProof/>
                <w:webHidden/>
              </w:rPr>
            </w:r>
            <w:r>
              <w:rPr>
                <w:noProof/>
                <w:webHidden/>
              </w:rPr>
              <w:fldChar w:fldCharType="separate"/>
            </w:r>
            <w:r>
              <w:rPr>
                <w:noProof/>
                <w:webHidden/>
              </w:rPr>
              <w:t>95</w:t>
            </w:r>
            <w:r>
              <w:rPr>
                <w:noProof/>
                <w:webHidden/>
              </w:rPr>
              <w:fldChar w:fldCharType="end"/>
            </w:r>
          </w:hyperlink>
        </w:p>
        <w:p w14:paraId="3AF265F0" w14:textId="438F0B37" w:rsidR="000921CF" w:rsidRDefault="000921CF">
          <w:pPr>
            <w:pStyle w:val="TOC3"/>
            <w:rPr>
              <w:rFonts w:cstheme="minorBidi"/>
              <w:noProof/>
              <w:kern w:val="2"/>
              <w:lang w:val="bg-BG" w:eastAsia="bg-BG"/>
            </w:rPr>
          </w:pPr>
          <w:hyperlink w:anchor="_Toc148355016" w:history="1">
            <w:r w:rsidRPr="009A46CE">
              <w:rPr>
                <w:rStyle w:val="Hyperlink"/>
                <w:rFonts w:ascii="Times New Roman" w:hAnsi="Times New Roman"/>
                <w:b/>
                <w:noProof/>
              </w:rPr>
              <w:t>3.1 Нормативна уредба</w:t>
            </w:r>
            <w:r>
              <w:rPr>
                <w:noProof/>
                <w:webHidden/>
              </w:rPr>
              <w:tab/>
            </w:r>
            <w:r>
              <w:rPr>
                <w:noProof/>
                <w:webHidden/>
              </w:rPr>
              <w:fldChar w:fldCharType="begin"/>
            </w:r>
            <w:r>
              <w:rPr>
                <w:noProof/>
                <w:webHidden/>
              </w:rPr>
              <w:instrText xml:space="preserve"> PAGEREF _Toc148355016 \h </w:instrText>
            </w:r>
            <w:r>
              <w:rPr>
                <w:noProof/>
                <w:webHidden/>
              </w:rPr>
            </w:r>
            <w:r>
              <w:rPr>
                <w:noProof/>
                <w:webHidden/>
              </w:rPr>
              <w:fldChar w:fldCharType="separate"/>
            </w:r>
            <w:r>
              <w:rPr>
                <w:noProof/>
                <w:webHidden/>
              </w:rPr>
              <w:t>95</w:t>
            </w:r>
            <w:r>
              <w:rPr>
                <w:noProof/>
                <w:webHidden/>
              </w:rPr>
              <w:fldChar w:fldCharType="end"/>
            </w:r>
          </w:hyperlink>
        </w:p>
        <w:p w14:paraId="003D6A0E" w14:textId="67E6EF1A" w:rsidR="000921CF" w:rsidRDefault="000921CF">
          <w:pPr>
            <w:pStyle w:val="TOC2"/>
            <w:rPr>
              <w:rFonts w:cstheme="minorBidi"/>
              <w:noProof/>
              <w:kern w:val="2"/>
              <w:lang w:val="bg-BG" w:eastAsia="bg-BG"/>
            </w:rPr>
          </w:pPr>
          <w:hyperlink w:anchor="_Toc148355017" w:history="1">
            <w:r w:rsidRPr="009A46CE">
              <w:rPr>
                <w:rStyle w:val="Hyperlink"/>
                <w:rFonts w:ascii="Times New Roman" w:hAnsi="Times New Roman"/>
                <w:b/>
                <w:noProof/>
              </w:rPr>
              <w:t>3.2 Компетентни органи</w:t>
            </w:r>
            <w:r>
              <w:rPr>
                <w:noProof/>
                <w:webHidden/>
              </w:rPr>
              <w:tab/>
            </w:r>
            <w:r>
              <w:rPr>
                <w:noProof/>
                <w:webHidden/>
              </w:rPr>
              <w:fldChar w:fldCharType="begin"/>
            </w:r>
            <w:r>
              <w:rPr>
                <w:noProof/>
                <w:webHidden/>
              </w:rPr>
              <w:instrText xml:space="preserve"> PAGEREF _Toc148355017 \h </w:instrText>
            </w:r>
            <w:r>
              <w:rPr>
                <w:noProof/>
                <w:webHidden/>
              </w:rPr>
            </w:r>
            <w:r>
              <w:rPr>
                <w:noProof/>
                <w:webHidden/>
              </w:rPr>
              <w:fldChar w:fldCharType="separate"/>
            </w:r>
            <w:r>
              <w:rPr>
                <w:noProof/>
                <w:webHidden/>
              </w:rPr>
              <w:t>101</w:t>
            </w:r>
            <w:r>
              <w:rPr>
                <w:noProof/>
                <w:webHidden/>
              </w:rPr>
              <w:fldChar w:fldCharType="end"/>
            </w:r>
          </w:hyperlink>
        </w:p>
        <w:p w14:paraId="4F1A4199" w14:textId="4CD2BCC6" w:rsidR="000921CF" w:rsidRDefault="000921CF">
          <w:pPr>
            <w:pStyle w:val="TOC2"/>
            <w:rPr>
              <w:rFonts w:cstheme="minorBidi"/>
              <w:noProof/>
              <w:kern w:val="2"/>
              <w:lang w:val="bg-BG" w:eastAsia="bg-BG"/>
            </w:rPr>
          </w:pPr>
          <w:hyperlink w:anchor="_Toc148355018" w:history="1">
            <w:r w:rsidRPr="009A46CE">
              <w:rPr>
                <w:rStyle w:val="Hyperlink"/>
                <w:rFonts w:ascii="Times New Roman" w:hAnsi="Times New Roman"/>
                <w:b/>
                <w:noProof/>
              </w:rPr>
              <w:t>4. Обществен превоз на пътници с въздушен транспорт</w:t>
            </w:r>
            <w:r>
              <w:rPr>
                <w:noProof/>
                <w:webHidden/>
              </w:rPr>
              <w:tab/>
            </w:r>
            <w:r>
              <w:rPr>
                <w:noProof/>
                <w:webHidden/>
              </w:rPr>
              <w:fldChar w:fldCharType="begin"/>
            </w:r>
            <w:r>
              <w:rPr>
                <w:noProof/>
                <w:webHidden/>
              </w:rPr>
              <w:instrText xml:space="preserve"> PAGEREF _Toc148355018 \h </w:instrText>
            </w:r>
            <w:r>
              <w:rPr>
                <w:noProof/>
                <w:webHidden/>
              </w:rPr>
            </w:r>
            <w:r>
              <w:rPr>
                <w:noProof/>
                <w:webHidden/>
              </w:rPr>
              <w:fldChar w:fldCharType="separate"/>
            </w:r>
            <w:r>
              <w:rPr>
                <w:noProof/>
                <w:webHidden/>
              </w:rPr>
              <w:t>102</w:t>
            </w:r>
            <w:r>
              <w:rPr>
                <w:noProof/>
                <w:webHidden/>
              </w:rPr>
              <w:fldChar w:fldCharType="end"/>
            </w:r>
          </w:hyperlink>
        </w:p>
        <w:p w14:paraId="3D53725C" w14:textId="25D0DA50" w:rsidR="000921CF" w:rsidRDefault="000921CF">
          <w:pPr>
            <w:pStyle w:val="TOC3"/>
            <w:rPr>
              <w:rFonts w:cstheme="minorBidi"/>
              <w:noProof/>
              <w:kern w:val="2"/>
              <w:lang w:val="bg-BG" w:eastAsia="bg-BG"/>
            </w:rPr>
          </w:pPr>
          <w:hyperlink w:anchor="_Toc148355019" w:history="1">
            <w:r w:rsidRPr="009A46CE">
              <w:rPr>
                <w:rStyle w:val="Hyperlink"/>
                <w:rFonts w:ascii="Times New Roman" w:hAnsi="Times New Roman"/>
                <w:b/>
                <w:noProof/>
              </w:rPr>
              <w:t>4.1.1 Регламент (ЕС) 2019/712 на Европейския парламент и на Съвета от 17 април 2019 година за защита на конкуренцията във въздушния транспорт и за отмяна на Регламент (ЕО) № 868/2004</w:t>
            </w:r>
            <w:r>
              <w:rPr>
                <w:noProof/>
                <w:webHidden/>
              </w:rPr>
              <w:tab/>
            </w:r>
            <w:r>
              <w:rPr>
                <w:noProof/>
                <w:webHidden/>
              </w:rPr>
              <w:fldChar w:fldCharType="begin"/>
            </w:r>
            <w:r>
              <w:rPr>
                <w:noProof/>
                <w:webHidden/>
              </w:rPr>
              <w:instrText xml:space="preserve"> PAGEREF _Toc148355019 \h </w:instrText>
            </w:r>
            <w:r>
              <w:rPr>
                <w:noProof/>
                <w:webHidden/>
              </w:rPr>
            </w:r>
            <w:r>
              <w:rPr>
                <w:noProof/>
                <w:webHidden/>
              </w:rPr>
              <w:fldChar w:fldCharType="separate"/>
            </w:r>
            <w:r>
              <w:rPr>
                <w:noProof/>
                <w:webHidden/>
              </w:rPr>
              <w:t>103</w:t>
            </w:r>
            <w:r>
              <w:rPr>
                <w:noProof/>
                <w:webHidden/>
              </w:rPr>
              <w:fldChar w:fldCharType="end"/>
            </w:r>
          </w:hyperlink>
        </w:p>
        <w:p w14:paraId="45570B3D" w14:textId="42D05FCC" w:rsidR="000921CF" w:rsidRDefault="000921CF">
          <w:pPr>
            <w:pStyle w:val="TOC3"/>
            <w:rPr>
              <w:rFonts w:cstheme="minorBidi"/>
              <w:noProof/>
              <w:kern w:val="2"/>
              <w:lang w:val="bg-BG" w:eastAsia="bg-BG"/>
            </w:rPr>
          </w:pPr>
          <w:hyperlink w:anchor="_Toc148355020" w:history="1">
            <w:r w:rsidRPr="009A46CE">
              <w:rPr>
                <w:rStyle w:val="Hyperlink"/>
                <w:rFonts w:ascii="Times New Roman" w:hAnsi="Times New Roman"/>
                <w:b/>
                <w:noProof/>
              </w:rPr>
              <w:t>4.1.2 Регламент (ЕИО) № 95/93 на Съвета от 18 януари 1993 година относно общите правила за разпределяне на слотовете на летищата в Общността</w:t>
            </w:r>
            <w:r>
              <w:rPr>
                <w:noProof/>
                <w:webHidden/>
              </w:rPr>
              <w:tab/>
            </w:r>
            <w:r>
              <w:rPr>
                <w:noProof/>
                <w:webHidden/>
              </w:rPr>
              <w:fldChar w:fldCharType="begin"/>
            </w:r>
            <w:r>
              <w:rPr>
                <w:noProof/>
                <w:webHidden/>
              </w:rPr>
              <w:instrText xml:space="preserve"> PAGEREF _Toc148355020 \h </w:instrText>
            </w:r>
            <w:r>
              <w:rPr>
                <w:noProof/>
                <w:webHidden/>
              </w:rPr>
            </w:r>
            <w:r>
              <w:rPr>
                <w:noProof/>
                <w:webHidden/>
              </w:rPr>
              <w:fldChar w:fldCharType="separate"/>
            </w:r>
            <w:r>
              <w:rPr>
                <w:noProof/>
                <w:webHidden/>
              </w:rPr>
              <w:t>104</w:t>
            </w:r>
            <w:r>
              <w:rPr>
                <w:noProof/>
                <w:webHidden/>
              </w:rPr>
              <w:fldChar w:fldCharType="end"/>
            </w:r>
          </w:hyperlink>
        </w:p>
        <w:p w14:paraId="3756F881" w14:textId="2F79406D" w:rsidR="000921CF" w:rsidRDefault="000921CF">
          <w:pPr>
            <w:pStyle w:val="TOC3"/>
            <w:rPr>
              <w:rFonts w:cstheme="minorBidi"/>
              <w:noProof/>
              <w:kern w:val="2"/>
              <w:lang w:val="bg-BG" w:eastAsia="bg-BG"/>
            </w:rPr>
          </w:pPr>
          <w:hyperlink w:anchor="_Toc148355021" w:history="1">
            <w:r w:rsidRPr="009A46CE">
              <w:rPr>
                <w:rStyle w:val="Hyperlink"/>
                <w:rFonts w:ascii="Times New Roman" w:hAnsi="Times New Roman"/>
                <w:b/>
                <w:noProof/>
              </w:rPr>
              <w:t>4.1.3 Директива 96/67/ЕО на Съвета от 15 октомври 1996 година относно достъп до пазара на наземни услуги в летищата на Общността</w:t>
            </w:r>
            <w:r>
              <w:rPr>
                <w:noProof/>
                <w:webHidden/>
              </w:rPr>
              <w:tab/>
            </w:r>
            <w:r>
              <w:rPr>
                <w:noProof/>
                <w:webHidden/>
              </w:rPr>
              <w:fldChar w:fldCharType="begin"/>
            </w:r>
            <w:r>
              <w:rPr>
                <w:noProof/>
                <w:webHidden/>
              </w:rPr>
              <w:instrText xml:space="preserve"> PAGEREF _Toc148355021 \h </w:instrText>
            </w:r>
            <w:r>
              <w:rPr>
                <w:noProof/>
                <w:webHidden/>
              </w:rPr>
            </w:r>
            <w:r>
              <w:rPr>
                <w:noProof/>
                <w:webHidden/>
              </w:rPr>
              <w:fldChar w:fldCharType="separate"/>
            </w:r>
            <w:r>
              <w:rPr>
                <w:noProof/>
                <w:webHidden/>
              </w:rPr>
              <w:t>104</w:t>
            </w:r>
            <w:r>
              <w:rPr>
                <w:noProof/>
                <w:webHidden/>
              </w:rPr>
              <w:fldChar w:fldCharType="end"/>
            </w:r>
          </w:hyperlink>
        </w:p>
        <w:p w14:paraId="1E88426F" w14:textId="610A9D96" w:rsidR="000921CF" w:rsidRDefault="000921CF">
          <w:pPr>
            <w:pStyle w:val="TOC3"/>
            <w:rPr>
              <w:rFonts w:cstheme="minorBidi"/>
              <w:noProof/>
              <w:kern w:val="2"/>
              <w:lang w:val="bg-BG" w:eastAsia="bg-BG"/>
            </w:rPr>
          </w:pPr>
          <w:hyperlink w:anchor="_Toc148355022" w:history="1">
            <w:r w:rsidRPr="009A46CE">
              <w:rPr>
                <w:rStyle w:val="Hyperlink"/>
                <w:rFonts w:ascii="Times New Roman" w:hAnsi="Times New Roman"/>
                <w:b/>
                <w:noProof/>
              </w:rPr>
              <w:t>4.1.4 Директива 2009/12/ЕО на Европейския парламент и на Съвета от 11 март 2009 година относно летищните такси</w:t>
            </w:r>
            <w:r>
              <w:rPr>
                <w:noProof/>
                <w:webHidden/>
              </w:rPr>
              <w:tab/>
            </w:r>
            <w:r>
              <w:rPr>
                <w:noProof/>
                <w:webHidden/>
              </w:rPr>
              <w:fldChar w:fldCharType="begin"/>
            </w:r>
            <w:r>
              <w:rPr>
                <w:noProof/>
                <w:webHidden/>
              </w:rPr>
              <w:instrText xml:space="preserve"> PAGEREF _Toc148355022 \h </w:instrText>
            </w:r>
            <w:r>
              <w:rPr>
                <w:noProof/>
                <w:webHidden/>
              </w:rPr>
            </w:r>
            <w:r>
              <w:rPr>
                <w:noProof/>
                <w:webHidden/>
              </w:rPr>
              <w:fldChar w:fldCharType="separate"/>
            </w:r>
            <w:r>
              <w:rPr>
                <w:noProof/>
                <w:webHidden/>
              </w:rPr>
              <w:t>105</w:t>
            </w:r>
            <w:r>
              <w:rPr>
                <w:noProof/>
                <w:webHidden/>
              </w:rPr>
              <w:fldChar w:fldCharType="end"/>
            </w:r>
          </w:hyperlink>
        </w:p>
        <w:p w14:paraId="6C69606F" w14:textId="58D9718E" w:rsidR="000921CF" w:rsidRDefault="000921CF">
          <w:pPr>
            <w:pStyle w:val="TOC3"/>
            <w:rPr>
              <w:rFonts w:cstheme="minorBidi"/>
              <w:noProof/>
              <w:kern w:val="2"/>
              <w:lang w:val="bg-BG" w:eastAsia="bg-BG"/>
            </w:rPr>
          </w:pPr>
          <w:hyperlink w:anchor="_Toc148355023" w:history="1">
            <w:r w:rsidRPr="009A46CE">
              <w:rPr>
                <w:rStyle w:val="Hyperlink"/>
                <w:rFonts w:ascii="Times New Roman" w:hAnsi="Times New Roman"/>
                <w:b/>
                <w:noProof/>
              </w:rPr>
              <w:t>4.1.5 Регламент (ЕО) № 80/2009 на Европейския парламент и на Съвета от 14 януари 2009 година относно кодекс за поведение при компютризирани системи за резервация и за отмяна на Регламент (ЕИО) № 2299/89</w:t>
            </w:r>
            <w:r>
              <w:rPr>
                <w:noProof/>
                <w:webHidden/>
              </w:rPr>
              <w:tab/>
            </w:r>
            <w:r>
              <w:rPr>
                <w:noProof/>
                <w:webHidden/>
              </w:rPr>
              <w:fldChar w:fldCharType="begin"/>
            </w:r>
            <w:r>
              <w:rPr>
                <w:noProof/>
                <w:webHidden/>
              </w:rPr>
              <w:instrText xml:space="preserve"> PAGEREF _Toc148355023 \h </w:instrText>
            </w:r>
            <w:r>
              <w:rPr>
                <w:noProof/>
                <w:webHidden/>
              </w:rPr>
            </w:r>
            <w:r>
              <w:rPr>
                <w:noProof/>
                <w:webHidden/>
              </w:rPr>
              <w:fldChar w:fldCharType="separate"/>
            </w:r>
            <w:r>
              <w:rPr>
                <w:noProof/>
                <w:webHidden/>
              </w:rPr>
              <w:t>105</w:t>
            </w:r>
            <w:r>
              <w:rPr>
                <w:noProof/>
                <w:webHidden/>
              </w:rPr>
              <w:fldChar w:fldCharType="end"/>
            </w:r>
          </w:hyperlink>
        </w:p>
        <w:p w14:paraId="21A56070" w14:textId="1B238F8A" w:rsidR="000921CF" w:rsidRDefault="000921CF">
          <w:pPr>
            <w:pStyle w:val="TOC3"/>
            <w:rPr>
              <w:rFonts w:cstheme="minorBidi"/>
              <w:noProof/>
              <w:kern w:val="2"/>
              <w:lang w:val="bg-BG" w:eastAsia="bg-BG"/>
            </w:rPr>
          </w:pPr>
          <w:hyperlink w:anchor="_Toc148355024" w:history="1">
            <w:r w:rsidRPr="009A46CE">
              <w:rPr>
                <w:rStyle w:val="Hyperlink"/>
                <w:rFonts w:ascii="Times New Roman" w:hAnsi="Times New Roman"/>
                <w:b/>
                <w:noProof/>
              </w:rPr>
              <w:t>4.1.6 Регламент (ЕО) № 261/2004 на Европейския Парламент и на Съвета от 11 февруари 2004 година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r>
              <w:rPr>
                <w:noProof/>
                <w:webHidden/>
              </w:rPr>
              <w:tab/>
            </w:r>
            <w:r>
              <w:rPr>
                <w:noProof/>
                <w:webHidden/>
              </w:rPr>
              <w:fldChar w:fldCharType="begin"/>
            </w:r>
            <w:r>
              <w:rPr>
                <w:noProof/>
                <w:webHidden/>
              </w:rPr>
              <w:instrText xml:space="preserve"> PAGEREF _Toc148355024 \h </w:instrText>
            </w:r>
            <w:r>
              <w:rPr>
                <w:noProof/>
                <w:webHidden/>
              </w:rPr>
            </w:r>
            <w:r>
              <w:rPr>
                <w:noProof/>
                <w:webHidden/>
              </w:rPr>
              <w:fldChar w:fldCharType="separate"/>
            </w:r>
            <w:r>
              <w:rPr>
                <w:noProof/>
                <w:webHidden/>
              </w:rPr>
              <w:t>105</w:t>
            </w:r>
            <w:r>
              <w:rPr>
                <w:noProof/>
                <w:webHidden/>
              </w:rPr>
              <w:fldChar w:fldCharType="end"/>
            </w:r>
          </w:hyperlink>
        </w:p>
        <w:p w14:paraId="6071618E" w14:textId="532D78B7" w:rsidR="000921CF" w:rsidRDefault="000921CF">
          <w:pPr>
            <w:pStyle w:val="TOC3"/>
            <w:rPr>
              <w:rFonts w:cstheme="minorBidi"/>
              <w:noProof/>
              <w:kern w:val="2"/>
              <w:lang w:val="bg-BG" w:eastAsia="bg-BG"/>
            </w:rPr>
          </w:pPr>
          <w:hyperlink w:anchor="_Toc148355025" w:history="1">
            <w:r w:rsidRPr="009A46CE">
              <w:rPr>
                <w:rStyle w:val="Hyperlink"/>
                <w:rFonts w:ascii="Times New Roman" w:hAnsi="Times New Roman"/>
                <w:b/>
                <w:noProof/>
              </w:rPr>
              <w:t>4.1.7 Регламент (ЕО) № 1008/2008 на Европейския парламент и на Съвета от 24 септември 2008 година относно общите правила за извършване на въздухоплавателни услуги в Общносттa.</w:t>
            </w:r>
            <w:r>
              <w:rPr>
                <w:noProof/>
                <w:webHidden/>
              </w:rPr>
              <w:tab/>
            </w:r>
            <w:r>
              <w:rPr>
                <w:noProof/>
                <w:webHidden/>
              </w:rPr>
              <w:fldChar w:fldCharType="begin"/>
            </w:r>
            <w:r>
              <w:rPr>
                <w:noProof/>
                <w:webHidden/>
              </w:rPr>
              <w:instrText xml:space="preserve"> PAGEREF _Toc148355025 \h </w:instrText>
            </w:r>
            <w:r>
              <w:rPr>
                <w:noProof/>
                <w:webHidden/>
              </w:rPr>
            </w:r>
            <w:r>
              <w:rPr>
                <w:noProof/>
                <w:webHidden/>
              </w:rPr>
              <w:fldChar w:fldCharType="separate"/>
            </w:r>
            <w:r>
              <w:rPr>
                <w:noProof/>
                <w:webHidden/>
              </w:rPr>
              <w:t>108</w:t>
            </w:r>
            <w:r>
              <w:rPr>
                <w:noProof/>
                <w:webHidden/>
              </w:rPr>
              <w:fldChar w:fldCharType="end"/>
            </w:r>
          </w:hyperlink>
        </w:p>
        <w:p w14:paraId="78B87F9D" w14:textId="146CC6F1" w:rsidR="000921CF" w:rsidRDefault="000921CF">
          <w:pPr>
            <w:pStyle w:val="TOC3"/>
            <w:tabs>
              <w:tab w:val="left" w:pos="1320"/>
            </w:tabs>
            <w:rPr>
              <w:rFonts w:cstheme="minorBidi"/>
              <w:noProof/>
              <w:kern w:val="2"/>
              <w:lang w:val="bg-BG" w:eastAsia="bg-BG"/>
            </w:rPr>
          </w:pPr>
          <w:hyperlink w:anchor="_Toc148355026" w:history="1">
            <w:r w:rsidRPr="009A46CE">
              <w:rPr>
                <w:rStyle w:val="Hyperlink"/>
                <w:rFonts w:ascii="Times New Roman" w:hAnsi="Times New Roman"/>
                <w:b/>
                <w:noProof/>
              </w:rPr>
              <w:t>4.1.8</w:t>
            </w:r>
            <w:r>
              <w:rPr>
                <w:rFonts w:cstheme="minorBidi"/>
                <w:noProof/>
                <w:kern w:val="2"/>
                <w:lang w:val="bg-BG" w:eastAsia="bg-BG"/>
              </w:rPr>
              <w:tab/>
            </w:r>
            <w:r w:rsidRPr="009A46CE">
              <w:rPr>
                <w:rStyle w:val="Hyperlink"/>
                <w:rFonts w:ascii="Times New Roman" w:hAnsi="Times New Roman"/>
                <w:b/>
                <w:noProof/>
              </w:rPr>
              <w:t>Регламент (ЕО) № 549/2004 на Европейския парламент и на Съвета от 10 март 2004 година за определяне на рамката за създаването на Единно европейско небе</w:t>
            </w:r>
            <w:r>
              <w:rPr>
                <w:noProof/>
                <w:webHidden/>
              </w:rPr>
              <w:tab/>
            </w:r>
            <w:r>
              <w:rPr>
                <w:noProof/>
                <w:webHidden/>
              </w:rPr>
              <w:fldChar w:fldCharType="begin"/>
            </w:r>
            <w:r>
              <w:rPr>
                <w:noProof/>
                <w:webHidden/>
              </w:rPr>
              <w:instrText xml:space="preserve"> PAGEREF _Toc148355026 \h </w:instrText>
            </w:r>
            <w:r>
              <w:rPr>
                <w:noProof/>
                <w:webHidden/>
              </w:rPr>
            </w:r>
            <w:r>
              <w:rPr>
                <w:noProof/>
                <w:webHidden/>
              </w:rPr>
              <w:fldChar w:fldCharType="separate"/>
            </w:r>
            <w:r>
              <w:rPr>
                <w:noProof/>
                <w:webHidden/>
              </w:rPr>
              <w:t>110</w:t>
            </w:r>
            <w:r>
              <w:rPr>
                <w:noProof/>
                <w:webHidden/>
              </w:rPr>
              <w:fldChar w:fldCharType="end"/>
            </w:r>
          </w:hyperlink>
        </w:p>
        <w:p w14:paraId="5904B3FA" w14:textId="5B6BAFAF" w:rsidR="000921CF" w:rsidRDefault="000921CF">
          <w:pPr>
            <w:pStyle w:val="TOC3"/>
            <w:rPr>
              <w:rFonts w:cstheme="minorBidi"/>
              <w:noProof/>
              <w:kern w:val="2"/>
              <w:lang w:val="bg-BG" w:eastAsia="bg-BG"/>
            </w:rPr>
          </w:pPr>
          <w:hyperlink w:anchor="_Toc148355027" w:history="1">
            <w:r w:rsidRPr="009A46CE">
              <w:rPr>
                <w:rStyle w:val="Hyperlink"/>
                <w:rFonts w:ascii="Times New Roman" w:hAnsi="Times New Roman"/>
                <w:b/>
                <w:noProof/>
              </w:rPr>
              <w:t>4.1.9 Други относими нормативни актове</w:t>
            </w:r>
            <w:r>
              <w:rPr>
                <w:noProof/>
                <w:webHidden/>
              </w:rPr>
              <w:tab/>
            </w:r>
            <w:r>
              <w:rPr>
                <w:noProof/>
                <w:webHidden/>
              </w:rPr>
              <w:fldChar w:fldCharType="begin"/>
            </w:r>
            <w:r>
              <w:rPr>
                <w:noProof/>
                <w:webHidden/>
              </w:rPr>
              <w:instrText xml:space="preserve"> PAGEREF _Toc148355027 \h </w:instrText>
            </w:r>
            <w:r>
              <w:rPr>
                <w:noProof/>
                <w:webHidden/>
              </w:rPr>
            </w:r>
            <w:r>
              <w:rPr>
                <w:noProof/>
                <w:webHidden/>
              </w:rPr>
              <w:fldChar w:fldCharType="separate"/>
            </w:r>
            <w:r>
              <w:rPr>
                <w:noProof/>
                <w:webHidden/>
              </w:rPr>
              <w:t>111</w:t>
            </w:r>
            <w:r>
              <w:rPr>
                <w:noProof/>
                <w:webHidden/>
              </w:rPr>
              <w:fldChar w:fldCharType="end"/>
            </w:r>
          </w:hyperlink>
        </w:p>
        <w:p w14:paraId="24796719" w14:textId="48A643A2" w:rsidR="000921CF" w:rsidRDefault="000921CF">
          <w:pPr>
            <w:pStyle w:val="TOC2"/>
            <w:rPr>
              <w:rFonts w:cstheme="minorBidi"/>
              <w:noProof/>
              <w:kern w:val="2"/>
              <w:lang w:val="bg-BG" w:eastAsia="bg-BG"/>
            </w:rPr>
          </w:pPr>
          <w:hyperlink w:anchor="_Toc148355028" w:history="1">
            <w:r w:rsidRPr="009A46CE">
              <w:rPr>
                <w:rStyle w:val="Hyperlink"/>
                <w:rFonts w:ascii="Times New Roman" w:hAnsi="Times New Roman"/>
                <w:b/>
                <w:noProof/>
              </w:rPr>
              <w:t>4.2. Компетентни органи</w:t>
            </w:r>
            <w:r>
              <w:rPr>
                <w:noProof/>
                <w:webHidden/>
              </w:rPr>
              <w:tab/>
            </w:r>
            <w:r>
              <w:rPr>
                <w:noProof/>
                <w:webHidden/>
              </w:rPr>
              <w:fldChar w:fldCharType="begin"/>
            </w:r>
            <w:r>
              <w:rPr>
                <w:noProof/>
                <w:webHidden/>
              </w:rPr>
              <w:instrText xml:space="preserve"> PAGEREF _Toc148355028 \h </w:instrText>
            </w:r>
            <w:r>
              <w:rPr>
                <w:noProof/>
                <w:webHidden/>
              </w:rPr>
            </w:r>
            <w:r>
              <w:rPr>
                <w:noProof/>
                <w:webHidden/>
              </w:rPr>
              <w:fldChar w:fldCharType="separate"/>
            </w:r>
            <w:r>
              <w:rPr>
                <w:noProof/>
                <w:webHidden/>
              </w:rPr>
              <w:t>113</w:t>
            </w:r>
            <w:r>
              <w:rPr>
                <w:noProof/>
                <w:webHidden/>
              </w:rPr>
              <w:fldChar w:fldCharType="end"/>
            </w:r>
          </w:hyperlink>
        </w:p>
        <w:p w14:paraId="6074E56C" w14:textId="574FF060" w:rsidR="000921CF" w:rsidRDefault="000921CF">
          <w:pPr>
            <w:pStyle w:val="TOC2"/>
            <w:rPr>
              <w:rFonts w:cstheme="minorBidi"/>
              <w:noProof/>
              <w:kern w:val="2"/>
              <w:lang w:val="bg-BG" w:eastAsia="bg-BG"/>
            </w:rPr>
          </w:pPr>
          <w:hyperlink w:anchor="_Toc148355029" w:history="1">
            <w:r w:rsidRPr="009A46CE">
              <w:rPr>
                <w:rStyle w:val="Hyperlink"/>
                <w:rFonts w:ascii="Times New Roman" w:hAnsi="Times New Roman"/>
                <w:b/>
                <w:noProof/>
              </w:rPr>
              <w:t>5. Стратегически документи</w:t>
            </w:r>
            <w:r>
              <w:rPr>
                <w:noProof/>
                <w:webHidden/>
              </w:rPr>
              <w:tab/>
            </w:r>
            <w:r>
              <w:rPr>
                <w:noProof/>
                <w:webHidden/>
              </w:rPr>
              <w:fldChar w:fldCharType="begin"/>
            </w:r>
            <w:r>
              <w:rPr>
                <w:noProof/>
                <w:webHidden/>
              </w:rPr>
              <w:instrText xml:space="preserve"> PAGEREF _Toc148355029 \h </w:instrText>
            </w:r>
            <w:r>
              <w:rPr>
                <w:noProof/>
                <w:webHidden/>
              </w:rPr>
            </w:r>
            <w:r>
              <w:rPr>
                <w:noProof/>
                <w:webHidden/>
              </w:rPr>
              <w:fldChar w:fldCharType="separate"/>
            </w:r>
            <w:r>
              <w:rPr>
                <w:noProof/>
                <w:webHidden/>
              </w:rPr>
              <w:t>114</w:t>
            </w:r>
            <w:r>
              <w:rPr>
                <w:noProof/>
                <w:webHidden/>
              </w:rPr>
              <w:fldChar w:fldCharType="end"/>
            </w:r>
          </w:hyperlink>
        </w:p>
        <w:p w14:paraId="7F925B0A" w14:textId="5A8F5D2A" w:rsidR="000921CF" w:rsidRDefault="000921CF">
          <w:pPr>
            <w:pStyle w:val="TOC3"/>
            <w:rPr>
              <w:rFonts w:cstheme="minorBidi"/>
              <w:noProof/>
              <w:kern w:val="2"/>
              <w:lang w:val="bg-BG" w:eastAsia="bg-BG"/>
            </w:rPr>
          </w:pPr>
          <w:hyperlink w:anchor="_Toc148355030" w:history="1">
            <w:r w:rsidRPr="009A46CE">
              <w:rPr>
                <w:rStyle w:val="Hyperlink"/>
                <w:rFonts w:ascii="Times New Roman" w:hAnsi="Times New Roman"/>
                <w:b/>
                <w:noProof/>
              </w:rPr>
              <w:t>5.1. Стратегически план „Мобилност и транспорт“ 2020- 2024</w:t>
            </w:r>
            <w:r>
              <w:rPr>
                <w:noProof/>
                <w:webHidden/>
              </w:rPr>
              <w:tab/>
            </w:r>
            <w:r>
              <w:rPr>
                <w:noProof/>
                <w:webHidden/>
              </w:rPr>
              <w:fldChar w:fldCharType="begin"/>
            </w:r>
            <w:r>
              <w:rPr>
                <w:noProof/>
                <w:webHidden/>
              </w:rPr>
              <w:instrText xml:space="preserve"> PAGEREF _Toc148355030 \h </w:instrText>
            </w:r>
            <w:r>
              <w:rPr>
                <w:noProof/>
                <w:webHidden/>
              </w:rPr>
            </w:r>
            <w:r>
              <w:rPr>
                <w:noProof/>
                <w:webHidden/>
              </w:rPr>
              <w:fldChar w:fldCharType="separate"/>
            </w:r>
            <w:r>
              <w:rPr>
                <w:noProof/>
                <w:webHidden/>
              </w:rPr>
              <w:t>114</w:t>
            </w:r>
            <w:r>
              <w:rPr>
                <w:noProof/>
                <w:webHidden/>
              </w:rPr>
              <w:fldChar w:fldCharType="end"/>
            </w:r>
          </w:hyperlink>
        </w:p>
        <w:p w14:paraId="2CBB83AC" w14:textId="062B5E84" w:rsidR="000921CF" w:rsidRDefault="000921CF">
          <w:pPr>
            <w:pStyle w:val="TOC3"/>
            <w:rPr>
              <w:rFonts w:cstheme="minorBidi"/>
              <w:noProof/>
              <w:kern w:val="2"/>
              <w:lang w:val="bg-BG" w:eastAsia="bg-BG"/>
            </w:rPr>
          </w:pPr>
          <w:hyperlink w:anchor="_Toc148355031" w:history="1">
            <w:r w:rsidRPr="009A46CE">
              <w:rPr>
                <w:rStyle w:val="Hyperlink"/>
                <w:rFonts w:ascii="Times New Roman" w:hAnsi="Times New Roman"/>
                <w:b/>
                <w:noProof/>
              </w:rPr>
              <w:t>5.2. Стратегия за устойчива и интелигентна мобилност – подготвяне на европейския транспорт за бъдещето</w:t>
            </w:r>
            <w:r>
              <w:rPr>
                <w:noProof/>
                <w:webHidden/>
              </w:rPr>
              <w:tab/>
            </w:r>
            <w:r>
              <w:rPr>
                <w:noProof/>
                <w:webHidden/>
              </w:rPr>
              <w:fldChar w:fldCharType="begin"/>
            </w:r>
            <w:r>
              <w:rPr>
                <w:noProof/>
                <w:webHidden/>
              </w:rPr>
              <w:instrText xml:space="preserve"> PAGEREF _Toc148355031 \h </w:instrText>
            </w:r>
            <w:r>
              <w:rPr>
                <w:noProof/>
                <w:webHidden/>
              </w:rPr>
            </w:r>
            <w:r>
              <w:rPr>
                <w:noProof/>
                <w:webHidden/>
              </w:rPr>
              <w:fldChar w:fldCharType="separate"/>
            </w:r>
            <w:r>
              <w:rPr>
                <w:noProof/>
                <w:webHidden/>
              </w:rPr>
              <w:t>115</w:t>
            </w:r>
            <w:r>
              <w:rPr>
                <w:noProof/>
                <w:webHidden/>
              </w:rPr>
              <w:fldChar w:fldCharType="end"/>
            </w:r>
          </w:hyperlink>
        </w:p>
        <w:p w14:paraId="30B72CD6" w14:textId="7E93EC2F" w:rsidR="000921CF" w:rsidRDefault="000921CF">
          <w:pPr>
            <w:pStyle w:val="TOC3"/>
            <w:rPr>
              <w:rFonts w:cstheme="minorBidi"/>
              <w:noProof/>
              <w:kern w:val="2"/>
              <w:lang w:val="bg-BG" w:eastAsia="bg-BG"/>
            </w:rPr>
          </w:pPr>
          <w:hyperlink w:anchor="_Toc148355032" w:history="1">
            <w:r w:rsidRPr="009A46CE">
              <w:rPr>
                <w:rStyle w:val="Hyperlink"/>
                <w:rFonts w:ascii="Times New Roman" w:hAnsi="Times New Roman"/>
                <w:b/>
                <w:noProof/>
              </w:rPr>
              <w:t>5.3. Европейски зелен пакт</w:t>
            </w:r>
            <w:r>
              <w:rPr>
                <w:noProof/>
                <w:webHidden/>
              </w:rPr>
              <w:tab/>
            </w:r>
            <w:r>
              <w:rPr>
                <w:noProof/>
                <w:webHidden/>
              </w:rPr>
              <w:fldChar w:fldCharType="begin"/>
            </w:r>
            <w:r>
              <w:rPr>
                <w:noProof/>
                <w:webHidden/>
              </w:rPr>
              <w:instrText xml:space="preserve"> PAGEREF _Toc148355032 \h </w:instrText>
            </w:r>
            <w:r>
              <w:rPr>
                <w:noProof/>
                <w:webHidden/>
              </w:rPr>
            </w:r>
            <w:r>
              <w:rPr>
                <w:noProof/>
                <w:webHidden/>
              </w:rPr>
              <w:fldChar w:fldCharType="separate"/>
            </w:r>
            <w:r>
              <w:rPr>
                <w:noProof/>
                <w:webHidden/>
              </w:rPr>
              <w:t>116</w:t>
            </w:r>
            <w:r>
              <w:rPr>
                <w:noProof/>
                <w:webHidden/>
              </w:rPr>
              <w:fldChar w:fldCharType="end"/>
            </w:r>
          </w:hyperlink>
        </w:p>
        <w:p w14:paraId="7E3FCEED" w14:textId="64FAD333" w:rsidR="000921CF" w:rsidRDefault="000921CF">
          <w:pPr>
            <w:pStyle w:val="TOC2"/>
            <w:rPr>
              <w:rFonts w:cstheme="minorBidi"/>
              <w:noProof/>
              <w:kern w:val="2"/>
              <w:lang w:val="bg-BG" w:eastAsia="bg-BG"/>
            </w:rPr>
          </w:pPr>
          <w:hyperlink w:anchor="_Toc148355033" w:history="1">
            <w:r w:rsidRPr="009A46CE">
              <w:rPr>
                <w:rStyle w:val="Hyperlink"/>
                <w:rFonts w:ascii="Times New Roman" w:hAnsi="Times New Roman"/>
                <w:b/>
                <w:noProof/>
              </w:rPr>
              <w:t>IV. ДЕЙНОСТ 2</w:t>
            </w:r>
            <w:r>
              <w:rPr>
                <w:noProof/>
                <w:webHidden/>
              </w:rPr>
              <w:tab/>
            </w:r>
            <w:r>
              <w:rPr>
                <w:noProof/>
                <w:webHidden/>
              </w:rPr>
              <w:fldChar w:fldCharType="begin"/>
            </w:r>
            <w:r>
              <w:rPr>
                <w:noProof/>
                <w:webHidden/>
              </w:rPr>
              <w:instrText xml:space="preserve"> PAGEREF _Toc148355033 \h </w:instrText>
            </w:r>
            <w:r>
              <w:rPr>
                <w:noProof/>
                <w:webHidden/>
              </w:rPr>
            </w:r>
            <w:r>
              <w:rPr>
                <w:noProof/>
                <w:webHidden/>
              </w:rPr>
              <w:fldChar w:fldCharType="separate"/>
            </w:r>
            <w:r>
              <w:rPr>
                <w:noProof/>
                <w:webHidden/>
              </w:rPr>
              <w:t>118</w:t>
            </w:r>
            <w:r>
              <w:rPr>
                <w:noProof/>
                <w:webHidden/>
              </w:rPr>
              <w:fldChar w:fldCharType="end"/>
            </w:r>
          </w:hyperlink>
        </w:p>
        <w:p w14:paraId="70F25B59" w14:textId="1D005C40" w:rsidR="000921CF" w:rsidRDefault="000921CF">
          <w:pPr>
            <w:pStyle w:val="TOC2"/>
            <w:rPr>
              <w:rFonts w:cstheme="minorBidi"/>
              <w:noProof/>
              <w:kern w:val="2"/>
              <w:lang w:val="bg-BG" w:eastAsia="bg-BG"/>
            </w:rPr>
          </w:pPr>
          <w:hyperlink w:anchor="_Toc148355034" w:history="1">
            <w:r w:rsidRPr="009A46CE">
              <w:rPr>
                <w:rStyle w:val="Hyperlink"/>
                <w:rFonts w:ascii="Times New Roman" w:hAnsi="Times New Roman"/>
                <w:b/>
                <w:noProof/>
              </w:rPr>
              <w:t>ДОБРИ ЕВРОПЕЙСКИ ПРАКТИКИ В ОБЛАСТТА НА ОБЩЕСТВЕНИЯ ТРАНСПОРТ</w:t>
            </w:r>
            <w:r>
              <w:rPr>
                <w:noProof/>
                <w:webHidden/>
              </w:rPr>
              <w:tab/>
            </w:r>
            <w:r>
              <w:rPr>
                <w:noProof/>
                <w:webHidden/>
              </w:rPr>
              <w:fldChar w:fldCharType="begin"/>
            </w:r>
            <w:r>
              <w:rPr>
                <w:noProof/>
                <w:webHidden/>
              </w:rPr>
              <w:instrText xml:space="preserve"> PAGEREF _Toc148355034 \h </w:instrText>
            </w:r>
            <w:r>
              <w:rPr>
                <w:noProof/>
                <w:webHidden/>
              </w:rPr>
            </w:r>
            <w:r>
              <w:rPr>
                <w:noProof/>
                <w:webHidden/>
              </w:rPr>
              <w:fldChar w:fldCharType="separate"/>
            </w:r>
            <w:r>
              <w:rPr>
                <w:noProof/>
                <w:webHidden/>
              </w:rPr>
              <w:t>118</w:t>
            </w:r>
            <w:r>
              <w:rPr>
                <w:noProof/>
                <w:webHidden/>
              </w:rPr>
              <w:fldChar w:fldCharType="end"/>
            </w:r>
          </w:hyperlink>
        </w:p>
        <w:p w14:paraId="1CA74BE9" w14:textId="733FCEB0" w:rsidR="000921CF" w:rsidRDefault="000921CF">
          <w:pPr>
            <w:pStyle w:val="TOC2"/>
            <w:rPr>
              <w:rFonts w:cstheme="minorBidi"/>
              <w:noProof/>
              <w:kern w:val="2"/>
              <w:lang w:val="bg-BG" w:eastAsia="bg-BG"/>
            </w:rPr>
          </w:pPr>
          <w:hyperlink w:anchor="_Toc148355035" w:history="1">
            <w:r w:rsidRPr="009A46CE">
              <w:rPr>
                <w:rStyle w:val="Hyperlink"/>
                <w:rFonts w:ascii="Times New Roman" w:hAnsi="Times New Roman"/>
                <w:b/>
                <w:noProof/>
              </w:rPr>
              <w:t>1.</w:t>
            </w:r>
            <w:r>
              <w:rPr>
                <w:rFonts w:cstheme="minorBidi"/>
                <w:noProof/>
                <w:kern w:val="2"/>
                <w:lang w:val="bg-BG" w:eastAsia="bg-BG"/>
              </w:rPr>
              <w:tab/>
            </w:r>
            <w:r w:rsidRPr="009A46CE">
              <w:rPr>
                <w:rStyle w:val="Hyperlink"/>
                <w:rFonts w:ascii="Times New Roman" w:hAnsi="Times New Roman"/>
                <w:b/>
                <w:noProof/>
              </w:rPr>
              <w:t>ОБЩЕСТВЕН ТРАНСПОРТ В РЕПУБЛИКА АВСТРИЯ</w:t>
            </w:r>
            <w:r>
              <w:rPr>
                <w:noProof/>
                <w:webHidden/>
              </w:rPr>
              <w:tab/>
            </w:r>
            <w:r>
              <w:rPr>
                <w:noProof/>
                <w:webHidden/>
              </w:rPr>
              <w:fldChar w:fldCharType="begin"/>
            </w:r>
            <w:r>
              <w:rPr>
                <w:noProof/>
                <w:webHidden/>
              </w:rPr>
              <w:instrText xml:space="preserve"> PAGEREF _Toc148355035 \h </w:instrText>
            </w:r>
            <w:r>
              <w:rPr>
                <w:noProof/>
                <w:webHidden/>
              </w:rPr>
            </w:r>
            <w:r>
              <w:rPr>
                <w:noProof/>
                <w:webHidden/>
              </w:rPr>
              <w:fldChar w:fldCharType="separate"/>
            </w:r>
            <w:r>
              <w:rPr>
                <w:noProof/>
                <w:webHidden/>
              </w:rPr>
              <w:t>120</w:t>
            </w:r>
            <w:r>
              <w:rPr>
                <w:noProof/>
                <w:webHidden/>
              </w:rPr>
              <w:fldChar w:fldCharType="end"/>
            </w:r>
          </w:hyperlink>
        </w:p>
        <w:p w14:paraId="5917F6BF" w14:textId="21AC38A5" w:rsidR="000921CF" w:rsidRDefault="000921CF">
          <w:pPr>
            <w:pStyle w:val="TOC3"/>
            <w:tabs>
              <w:tab w:val="left" w:pos="1100"/>
            </w:tabs>
            <w:rPr>
              <w:rFonts w:cstheme="minorBidi"/>
              <w:noProof/>
              <w:kern w:val="2"/>
              <w:lang w:val="bg-BG" w:eastAsia="bg-BG"/>
            </w:rPr>
          </w:pPr>
          <w:hyperlink w:anchor="_Toc148355036" w:history="1">
            <w:r w:rsidRPr="009A46CE">
              <w:rPr>
                <w:rStyle w:val="Hyperlink"/>
                <w:rFonts w:ascii="Times New Roman" w:hAnsi="Times New Roman"/>
                <w:b/>
                <w:noProof/>
              </w:rPr>
              <w:t>1.1.</w:t>
            </w:r>
            <w:r>
              <w:rPr>
                <w:rFonts w:cstheme="minorBidi"/>
                <w:noProof/>
                <w:kern w:val="2"/>
                <w:lang w:val="bg-BG" w:eastAsia="bg-BG"/>
              </w:rPr>
              <w:tab/>
            </w:r>
            <w:r w:rsidRPr="009A46CE">
              <w:rPr>
                <w:rStyle w:val="Hyperlink"/>
                <w:rFonts w:ascii="Times New Roman" w:hAnsi="Times New Roman"/>
                <w:b/>
                <w:noProof/>
              </w:rPr>
              <w:t>Обща нормативна уредба на обществения превоз на пътници</w:t>
            </w:r>
            <w:r>
              <w:rPr>
                <w:noProof/>
                <w:webHidden/>
              </w:rPr>
              <w:tab/>
            </w:r>
            <w:r>
              <w:rPr>
                <w:noProof/>
                <w:webHidden/>
              </w:rPr>
              <w:fldChar w:fldCharType="begin"/>
            </w:r>
            <w:r>
              <w:rPr>
                <w:noProof/>
                <w:webHidden/>
              </w:rPr>
              <w:instrText xml:space="preserve"> PAGEREF _Toc148355036 \h </w:instrText>
            </w:r>
            <w:r>
              <w:rPr>
                <w:noProof/>
                <w:webHidden/>
              </w:rPr>
            </w:r>
            <w:r>
              <w:rPr>
                <w:noProof/>
                <w:webHidden/>
              </w:rPr>
              <w:fldChar w:fldCharType="separate"/>
            </w:r>
            <w:r>
              <w:rPr>
                <w:noProof/>
                <w:webHidden/>
              </w:rPr>
              <w:t>120</w:t>
            </w:r>
            <w:r>
              <w:rPr>
                <w:noProof/>
                <w:webHidden/>
              </w:rPr>
              <w:fldChar w:fldCharType="end"/>
            </w:r>
          </w:hyperlink>
        </w:p>
        <w:p w14:paraId="0761D3B5" w14:textId="7EE24381" w:rsidR="000921CF" w:rsidRDefault="000921CF">
          <w:pPr>
            <w:pStyle w:val="TOC3"/>
            <w:rPr>
              <w:rFonts w:cstheme="minorBidi"/>
              <w:noProof/>
              <w:kern w:val="2"/>
              <w:lang w:val="bg-BG" w:eastAsia="bg-BG"/>
            </w:rPr>
          </w:pPr>
          <w:hyperlink w:anchor="_Toc148355037" w:history="1">
            <w:r w:rsidRPr="009A46CE">
              <w:rPr>
                <w:rStyle w:val="Hyperlink"/>
                <w:rFonts w:ascii="Times New Roman" w:hAnsi="Times New Roman"/>
                <w:b/>
                <w:noProof/>
              </w:rPr>
              <w:t>1.2. Нормативна уредба на обществения превоз на пътници с железопътен транспорт</w:t>
            </w:r>
            <w:r>
              <w:rPr>
                <w:noProof/>
                <w:webHidden/>
              </w:rPr>
              <w:tab/>
            </w:r>
            <w:r>
              <w:rPr>
                <w:noProof/>
                <w:webHidden/>
              </w:rPr>
              <w:fldChar w:fldCharType="begin"/>
            </w:r>
            <w:r>
              <w:rPr>
                <w:noProof/>
                <w:webHidden/>
              </w:rPr>
              <w:instrText xml:space="preserve"> PAGEREF _Toc148355037 \h </w:instrText>
            </w:r>
            <w:r>
              <w:rPr>
                <w:noProof/>
                <w:webHidden/>
              </w:rPr>
            </w:r>
            <w:r>
              <w:rPr>
                <w:noProof/>
                <w:webHidden/>
              </w:rPr>
              <w:fldChar w:fldCharType="separate"/>
            </w:r>
            <w:r>
              <w:rPr>
                <w:noProof/>
                <w:webHidden/>
              </w:rPr>
              <w:t>125</w:t>
            </w:r>
            <w:r>
              <w:rPr>
                <w:noProof/>
                <w:webHidden/>
              </w:rPr>
              <w:fldChar w:fldCharType="end"/>
            </w:r>
          </w:hyperlink>
        </w:p>
        <w:p w14:paraId="4F0383D2" w14:textId="7F102F14" w:rsidR="000921CF" w:rsidRDefault="000921CF">
          <w:pPr>
            <w:pStyle w:val="TOC3"/>
            <w:rPr>
              <w:rFonts w:cstheme="minorBidi"/>
              <w:noProof/>
              <w:kern w:val="2"/>
              <w:lang w:val="bg-BG" w:eastAsia="bg-BG"/>
            </w:rPr>
          </w:pPr>
          <w:hyperlink w:anchor="_Toc148355038" w:history="1">
            <w:r w:rsidRPr="009A46CE">
              <w:rPr>
                <w:rStyle w:val="Hyperlink"/>
                <w:rFonts w:ascii="Times New Roman" w:hAnsi="Times New Roman"/>
                <w:b/>
                <w:noProof/>
              </w:rPr>
              <w:t>1.3. Нормативна уредба на права на пътниците</w:t>
            </w:r>
            <w:r>
              <w:rPr>
                <w:noProof/>
                <w:webHidden/>
              </w:rPr>
              <w:tab/>
            </w:r>
            <w:r>
              <w:rPr>
                <w:noProof/>
                <w:webHidden/>
              </w:rPr>
              <w:fldChar w:fldCharType="begin"/>
            </w:r>
            <w:r>
              <w:rPr>
                <w:noProof/>
                <w:webHidden/>
              </w:rPr>
              <w:instrText xml:space="preserve"> PAGEREF _Toc148355038 \h </w:instrText>
            </w:r>
            <w:r>
              <w:rPr>
                <w:noProof/>
                <w:webHidden/>
              </w:rPr>
            </w:r>
            <w:r>
              <w:rPr>
                <w:noProof/>
                <w:webHidden/>
              </w:rPr>
              <w:fldChar w:fldCharType="separate"/>
            </w:r>
            <w:r>
              <w:rPr>
                <w:noProof/>
                <w:webHidden/>
              </w:rPr>
              <w:t>127</w:t>
            </w:r>
            <w:r>
              <w:rPr>
                <w:noProof/>
                <w:webHidden/>
              </w:rPr>
              <w:fldChar w:fldCharType="end"/>
            </w:r>
          </w:hyperlink>
        </w:p>
        <w:p w14:paraId="54E4EA8D" w14:textId="053A8BF0" w:rsidR="000921CF" w:rsidRDefault="000921CF">
          <w:pPr>
            <w:pStyle w:val="TOC3"/>
            <w:rPr>
              <w:rFonts w:cstheme="minorBidi"/>
              <w:noProof/>
              <w:kern w:val="2"/>
              <w:lang w:val="bg-BG" w:eastAsia="bg-BG"/>
            </w:rPr>
          </w:pPr>
          <w:hyperlink w:anchor="_Toc148355039" w:history="1">
            <w:r w:rsidRPr="009A46CE">
              <w:rPr>
                <w:rStyle w:val="Hyperlink"/>
                <w:rFonts w:ascii="Times New Roman" w:hAnsi="Times New Roman"/>
                <w:b/>
                <w:noProof/>
              </w:rPr>
              <w:t>1.4. Нормативни уредба на обществения превоз на пътници с автомобилен транспорт</w:t>
            </w:r>
            <w:r>
              <w:rPr>
                <w:noProof/>
                <w:webHidden/>
              </w:rPr>
              <w:tab/>
            </w:r>
            <w:r>
              <w:rPr>
                <w:noProof/>
                <w:webHidden/>
              </w:rPr>
              <w:fldChar w:fldCharType="begin"/>
            </w:r>
            <w:r>
              <w:rPr>
                <w:noProof/>
                <w:webHidden/>
              </w:rPr>
              <w:instrText xml:space="preserve"> PAGEREF _Toc148355039 \h </w:instrText>
            </w:r>
            <w:r>
              <w:rPr>
                <w:noProof/>
                <w:webHidden/>
              </w:rPr>
            </w:r>
            <w:r>
              <w:rPr>
                <w:noProof/>
                <w:webHidden/>
              </w:rPr>
              <w:fldChar w:fldCharType="separate"/>
            </w:r>
            <w:r>
              <w:rPr>
                <w:noProof/>
                <w:webHidden/>
              </w:rPr>
              <w:t>128</w:t>
            </w:r>
            <w:r>
              <w:rPr>
                <w:noProof/>
                <w:webHidden/>
              </w:rPr>
              <w:fldChar w:fldCharType="end"/>
            </w:r>
          </w:hyperlink>
        </w:p>
        <w:p w14:paraId="6D070633" w14:textId="491D0B2A" w:rsidR="000921CF" w:rsidRDefault="000921CF">
          <w:pPr>
            <w:pStyle w:val="TOC3"/>
            <w:rPr>
              <w:rFonts w:cstheme="minorBidi"/>
              <w:noProof/>
              <w:kern w:val="2"/>
              <w:lang w:val="bg-BG" w:eastAsia="bg-BG"/>
            </w:rPr>
          </w:pPr>
          <w:hyperlink w:anchor="_Toc148355040" w:history="1">
            <w:r w:rsidRPr="009A46CE">
              <w:rPr>
                <w:rStyle w:val="Hyperlink"/>
                <w:rFonts w:ascii="Times New Roman" w:hAnsi="Times New Roman"/>
                <w:b/>
                <w:noProof/>
              </w:rPr>
              <w:t>1.5. Нормативна уредба на обществения превоз на пътници с въздушен транспорт</w:t>
            </w:r>
            <w:r>
              <w:rPr>
                <w:noProof/>
                <w:webHidden/>
              </w:rPr>
              <w:tab/>
            </w:r>
            <w:r>
              <w:rPr>
                <w:noProof/>
                <w:webHidden/>
              </w:rPr>
              <w:fldChar w:fldCharType="begin"/>
            </w:r>
            <w:r>
              <w:rPr>
                <w:noProof/>
                <w:webHidden/>
              </w:rPr>
              <w:instrText xml:space="preserve"> PAGEREF _Toc148355040 \h </w:instrText>
            </w:r>
            <w:r>
              <w:rPr>
                <w:noProof/>
                <w:webHidden/>
              </w:rPr>
            </w:r>
            <w:r>
              <w:rPr>
                <w:noProof/>
                <w:webHidden/>
              </w:rPr>
              <w:fldChar w:fldCharType="separate"/>
            </w:r>
            <w:r>
              <w:rPr>
                <w:noProof/>
                <w:webHidden/>
              </w:rPr>
              <w:t>132</w:t>
            </w:r>
            <w:r>
              <w:rPr>
                <w:noProof/>
                <w:webHidden/>
              </w:rPr>
              <w:fldChar w:fldCharType="end"/>
            </w:r>
          </w:hyperlink>
        </w:p>
        <w:p w14:paraId="4185D0B5" w14:textId="62EF9997" w:rsidR="000921CF" w:rsidRDefault="000921CF">
          <w:pPr>
            <w:pStyle w:val="TOC3"/>
            <w:rPr>
              <w:rFonts w:cstheme="minorBidi"/>
              <w:noProof/>
              <w:kern w:val="2"/>
              <w:lang w:val="bg-BG" w:eastAsia="bg-BG"/>
            </w:rPr>
          </w:pPr>
          <w:hyperlink w:anchor="_Toc148355041" w:history="1">
            <w:r w:rsidRPr="009A46CE">
              <w:rPr>
                <w:rStyle w:val="Hyperlink"/>
                <w:rFonts w:ascii="Times New Roman" w:hAnsi="Times New Roman"/>
                <w:b/>
                <w:noProof/>
              </w:rPr>
              <w:t>1.6. Нормативна уредба на обществения превоз на пътници с воден транспорт</w:t>
            </w:r>
            <w:r>
              <w:rPr>
                <w:noProof/>
                <w:webHidden/>
              </w:rPr>
              <w:tab/>
            </w:r>
            <w:r>
              <w:rPr>
                <w:noProof/>
                <w:webHidden/>
              </w:rPr>
              <w:fldChar w:fldCharType="begin"/>
            </w:r>
            <w:r>
              <w:rPr>
                <w:noProof/>
                <w:webHidden/>
              </w:rPr>
              <w:instrText xml:space="preserve"> PAGEREF _Toc148355041 \h </w:instrText>
            </w:r>
            <w:r>
              <w:rPr>
                <w:noProof/>
                <w:webHidden/>
              </w:rPr>
            </w:r>
            <w:r>
              <w:rPr>
                <w:noProof/>
                <w:webHidden/>
              </w:rPr>
              <w:fldChar w:fldCharType="separate"/>
            </w:r>
            <w:r>
              <w:rPr>
                <w:noProof/>
                <w:webHidden/>
              </w:rPr>
              <w:t>132</w:t>
            </w:r>
            <w:r>
              <w:rPr>
                <w:noProof/>
                <w:webHidden/>
              </w:rPr>
              <w:fldChar w:fldCharType="end"/>
            </w:r>
          </w:hyperlink>
        </w:p>
        <w:p w14:paraId="45A48519" w14:textId="766BAC7F" w:rsidR="000921CF" w:rsidRDefault="000921CF">
          <w:pPr>
            <w:pStyle w:val="TOC3"/>
            <w:rPr>
              <w:rFonts w:cstheme="minorBidi"/>
              <w:noProof/>
              <w:kern w:val="2"/>
              <w:lang w:val="bg-BG" w:eastAsia="bg-BG"/>
            </w:rPr>
          </w:pPr>
          <w:hyperlink w:anchor="_Toc148355042" w:history="1">
            <w:r w:rsidRPr="009A46CE">
              <w:rPr>
                <w:rStyle w:val="Hyperlink"/>
                <w:rFonts w:ascii="Times New Roman" w:hAnsi="Times New Roman"/>
                <w:b/>
                <w:noProof/>
              </w:rPr>
              <w:t>1.7. Други постижения в областта на обществения транспорт</w:t>
            </w:r>
            <w:r>
              <w:rPr>
                <w:noProof/>
                <w:webHidden/>
              </w:rPr>
              <w:tab/>
            </w:r>
            <w:r>
              <w:rPr>
                <w:noProof/>
                <w:webHidden/>
              </w:rPr>
              <w:fldChar w:fldCharType="begin"/>
            </w:r>
            <w:r>
              <w:rPr>
                <w:noProof/>
                <w:webHidden/>
              </w:rPr>
              <w:instrText xml:space="preserve"> PAGEREF _Toc148355042 \h </w:instrText>
            </w:r>
            <w:r>
              <w:rPr>
                <w:noProof/>
                <w:webHidden/>
              </w:rPr>
            </w:r>
            <w:r>
              <w:rPr>
                <w:noProof/>
                <w:webHidden/>
              </w:rPr>
              <w:fldChar w:fldCharType="separate"/>
            </w:r>
            <w:r>
              <w:rPr>
                <w:noProof/>
                <w:webHidden/>
              </w:rPr>
              <w:t>133</w:t>
            </w:r>
            <w:r>
              <w:rPr>
                <w:noProof/>
                <w:webHidden/>
              </w:rPr>
              <w:fldChar w:fldCharType="end"/>
            </w:r>
          </w:hyperlink>
        </w:p>
        <w:p w14:paraId="5392E5A6" w14:textId="72EBD14A" w:rsidR="000921CF" w:rsidRDefault="000921CF">
          <w:pPr>
            <w:pStyle w:val="TOC2"/>
            <w:rPr>
              <w:rFonts w:cstheme="minorBidi"/>
              <w:noProof/>
              <w:kern w:val="2"/>
              <w:lang w:val="bg-BG" w:eastAsia="bg-BG"/>
            </w:rPr>
          </w:pPr>
          <w:hyperlink w:anchor="_Toc148355043" w:history="1">
            <w:r w:rsidRPr="009A46CE">
              <w:rPr>
                <w:rStyle w:val="Hyperlink"/>
                <w:rFonts w:ascii="Times New Roman" w:hAnsi="Times New Roman"/>
                <w:b/>
                <w:noProof/>
              </w:rPr>
              <w:t>2.</w:t>
            </w:r>
            <w:r>
              <w:rPr>
                <w:rFonts w:cstheme="minorBidi"/>
                <w:noProof/>
                <w:kern w:val="2"/>
                <w:lang w:val="bg-BG" w:eastAsia="bg-BG"/>
              </w:rPr>
              <w:tab/>
            </w:r>
            <w:r w:rsidRPr="009A46CE">
              <w:rPr>
                <w:rStyle w:val="Hyperlink"/>
                <w:rFonts w:ascii="Times New Roman" w:hAnsi="Times New Roman"/>
                <w:b/>
                <w:noProof/>
              </w:rPr>
              <w:t>ОБЩЕСТВЕН ТРАНСПОРТ В РЕПУБЛИКА ЧЕХИЯ</w:t>
            </w:r>
            <w:r>
              <w:rPr>
                <w:noProof/>
                <w:webHidden/>
              </w:rPr>
              <w:tab/>
            </w:r>
            <w:r>
              <w:rPr>
                <w:noProof/>
                <w:webHidden/>
              </w:rPr>
              <w:fldChar w:fldCharType="begin"/>
            </w:r>
            <w:r>
              <w:rPr>
                <w:noProof/>
                <w:webHidden/>
              </w:rPr>
              <w:instrText xml:space="preserve"> PAGEREF _Toc148355043 \h </w:instrText>
            </w:r>
            <w:r>
              <w:rPr>
                <w:noProof/>
                <w:webHidden/>
              </w:rPr>
            </w:r>
            <w:r>
              <w:rPr>
                <w:noProof/>
                <w:webHidden/>
              </w:rPr>
              <w:fldChar w:fldCharType="separate"/>
            </w:r>
            <w:r>
              <w:rPr>
                <w:noProof/>
                <w:webHidden/>
              </w:rPr>
              <w:t>138</w:t>
            </w:r>
            <w:r>
              <w:rPr>
                <w:noProof/>
                <w:webHidden/>
              </w:rPr>
              <w:fldChar w:fldCharType="end"/>
            </w:r>
          </w:hyperlink>
        </w:p>
        <w:p w14:paraId="4580FBC7" w14:textId="39C8C9B1" w:rsidR="000921CF" w:rsidRDefault="000921CF">
          <w:pPr>
            <w:pStyle w:val="TOC3"/>
            <w:rPr>
              <w:rFonts w:cstheme="minorBidi"/>
              <w:noProof/>
              <w:kern w:val="2"/>
              <w:lang w:val="bg-BG" w:eastAsia="bg-BG"/>
            </w:rPr>
          </w:pPr>
          <w:hyperlink w:anchor="_Toc148355044" w:history="1">
            <w:r w:rsidRPr="009A46CE">
              <w:rPr>
                <w:rStyle w:val="Hyperlink"/>
                <w:rFonts w:ascii="Times New Roman" w:hAnsi="Times New Roman"/>
                <w:b/>
                <w:noProof/>
                <w:shd w:val="clear" w:color="auto" w:fill="EAF1DD" w:themeFill="accent3" w:themeFillTint="33"/>
              </w:rPr>
              <w:t>2.1. Обща нормативна уредба на обществения превоз на пътници</w:t>
            </w:r>
            <w:r>
              <w:rPr>
                <w:noProof/>
                <w:webHidden/>
              </w:rPr>
              <w:tab/>
            </w:r>
            <w:r>
              <w:rPr>
                <w:noProof/>
                <w:webHidden/>
              </w:rPr>
              <w:fldChar w:fldCharType="begin"/>
            </w:r>
            <w:r>
              <w:rPr>
                <w:noProof/>
                <w:webHidden/>
              </w:rPr>
              <w:instrText xml:space="preserve"> PAGEREF _Toc148355044 \h </w:instrText>
            </w:r>
            <w:r>
              <w:rPr>
                <w:noProof/>
                <w:webHidden/>
              </w:rPr>
            </w:r>
            <w:r>
              <w:rPr>
                <w:noProof/>
                <w:webHidden/>
              </w:rPr>
              <w:fldChar w:fldCharType="separate"/>
            </w:r>
            <w:r>
              <w:rPr>
                <w:noProof/>
                <w:webHidden/>
              </w:rPr>
              <w:t>139</w:t>
            </w:r>
            <w:r>
              <w:rPr>
                <w:noProof/>
                <w:webHidden/>
              </w:rPr>
              <w:fldChar w:fldCharType="end"/>
            </w:r>
          </w:hyperlink>
        </w:p>
        <w:p w14:paraId="0047DF68" w14:textId="31E4260D" w:rsidR="000921CF" w:rsidRDefault="000921CF">
          <w:pPr>
            <w:pStyle w:val="TOC3"/>
            <w:rPr>
              <w:rFonts w:cstheme="minorBidi"/>
              <w:noProof/>
              <w:kern w:val="2"/>
              <w:lang w:val="bg-BG" w:eastAsia="bg-BG"/>
            </w:rPr>
          </w:pPr>
          <w:hyperlink w:anchor="_Toc148355045" w:history="1">
            <w:r w:rsidRPr="009A46CE">
              <w:rPr>
                <w:rStyle w:val="Hyperlink"/>
                <w:rFonts w:ascii="Times New Roman" w:hAnsi="Times New Roman"/>
                <w:b/>
                <w:noProof/>
              </w:rPr>
              <w:t>2.2. Нормативни уредба на обществения превоз на пътници с автомобилен транспорт</w:t>
            </w:r>
            <w:r>
              <w:rPr>
                <w:noProof/>
                <w:webHidden/>
              </w:rPr>
              <w:tab/>
            </w:r>
            <w:r>
              <w:rPr>
                <w:noProof/>
                <w:webHidden/>
              </w:rPr>
              <w:fldChar w:fldCharType="begin"/>
            </w:r>
            <w:r>
              <w:rPr>
                <w:noProof/>
                <w:webHidden/>
              </w:rPr>
              <w:instrText xml:space="preserve"> PAGEREF _Toc148355045 \h </w:instrText>
            </w:r>
            <w:r>
              <w:rPr>
                <w:noProof/>
                <w:webHidden/>
              </w:rPr>
            </w:r>
            <w:r>
              <w:rPr>
                <w:noProof/>
                <w:webHidden/>
              </w:rPr>
              <w:fldChar w:fldCharType="separate"/>
            </w:r>
            <w:r>
              <w:rPr>
                <w:noProof/>
                <w:webHidden/>
              </w:rPr>
              <w:t>145</w:t>
            </w:r>
            <w:r>
              <w:rPr>
                <w:noProof/>
                <w:webHidden/>
              </w:rPr>
              <w:fldChar w:fldCharType="end"/>
            </w:r>
          </w:hyperlink>
        </w:p>
        <w:p w14:paraId="605251A6" w14:textId="0A5D5E6A" w:rsidR="000921CF" w:rsidRDefault="000921CF">
          <w:pPr>
            <w:pStyle w:val="TOC3"/>
            <w:rPr>
              <w:rFonts w:cstheme="minorBidi"/>
              <w:noProof/>
              <w:kern w:val="2"/>
              <w:lang w:val="bg-BG" w:eastAsia="bg-BG"/>
            </w:rPr>
          </w:pPr>
          <w:hyperlink w:anchor="_Toc148355046" w:history="1">
            <w:r w:rsidRPr="009A46CE">
              <w:rPr>
                <w:rStyle w:val="Hyperlink"/>
                <w:rFonts w:ascii="Times New Roman" w:hAnsi="Times New Roman"/>
                <w:b/>
                <w:noProof/>
              </w:rPr>
              <w:t>2.3. Нормативни уредба на обществения превоз на пътници с железопътен транспорт</w:t>
            </w:r>
            <w:r>
              <w:rPr>
                <w:noProof/>
                <w:webHidden/>
              </w:rPr>
              <w:tab/>
            </w:r>
            <w:r>
              <w:rPr>
                <w:noProof/>
                <w:webHidden/>
              </w:rPr>
              <w:fldChar w:fldCharType="begin"/>
            </w:r>
            <w:r>
              <w:rPr>
                <w:noProof/>
                <w:webHidden/>
              </w:rPr>
              <w:instrText xml:space="preserve"> PAGEREF _Toc148355046 \h </w:instrText>
            </w:r>
            <w:r>
              <w:rPr>
                <w:noProof/>
                <w:webHidden/>
              </w:rPr>
            </w:r>
            <w:r>
              <w:rPr>
                <w:noProof/>
                <w:webHidden/>
              </w:rPr>
              <w:fldChar w:fldCharType="separate"/>
            </w:r>
            <w:r>
              <w:rPr>
                <w:noProof/>
                <w:webHidden/>
              </w:rPr>
              <w:t>148</w:t>
            </w:r>
            <w:r>
              <w:rPr>
                <w:noProof/>
                <w:webHidden/>
              </w:rPr>
              <w:fldChar w:fldCharType="end"/>
            </w:r>
          </w:hyperlink>
        </w:p>
        <w:p w14:paraId="51134856" w14:textId="5FAD2D1A" w:rsidR="000921CF" w:rsidRDefault="000921CF">
          <w:pPr>
            <w:pStyle w:val="TOC3"/>
            <w:rPr>
              <w:rFonts w:cstheme="minorBidi"/>
              <w:noProof/>
              <w:kern w:val="2"/>
              <w:lang w:val="bg-BG" w:eastAsia="bg-BG"/>
            </w:rPr>
          </w:pPr>
          <w:hyperlink w:anchor="_Toc148355047" w:history="1">
            <w:r w:rsidRPr="009A46CE">
              <w:rPr>
                <w:rStyle w:val="Hyperlink"/>
                <w:rFonts w:ascii="Times New Roman" w:eastAsiaTheme="majorEastAsia" w:hAnsi="Times New Roman"/>
                <w:b/>
                <w:noProof/>
              </w:rPr>
              <w:t>2.4. Нормативни уредба на обществения превоз на пътници с въздушен транспорт</w:t>
            </w:r>
            <w:r>
              <w:rPr>
                <w:noProof/>
                <w:webHidden/>
              </w:rPr>
              <w:tab/>
            </w:r>
            <w:r>
              <w:rPr>
                <w:noProof/>
                <w:webHidden/>
              </w:rPr>
              <w:fldChar w:fldCharType="begin"/>
            </w:r>
            <w:r>
              <w:rPr>
                <w:noProof/>
                <w:webHidden/>
              </w:rPr>
              <w:instrText xml:space="preserve"> PAGEREF _Toc148355047 \h </w:instrText>
            </w:r>
            <w:r>
              <w:rPr>
                <w:noProof/>
                <w:webHidden/>
              </w:rPr>
            </w:r>
            <w:r>
              <w:rPr>
                <w:noProof/>
                <w:webHidden/>
              </w:rPr>
              <w:fldChar w:fldCharType="separate"/>
            </w:r>
            <w:r>
              <w:rPr>
                <w:noProof/>
                <w:webHidden/>
              </w:rPr>
              <w:t>154</w:t>
            </w:r>
            <w:r>
              <w:rPr>
                <w:noProof/>
                <w:webHidden/>
              </w:rPr>
              <w:fldChar w:fldCharType="end"/>
            </w:r>
          </w:hyperlink>
        </w:p>
        <w:p w14:paraId="6BCAFD35" w14:textId="2E32DF08" w:rsidR="000921CF" w:rsidRDefault="000921CF">
          <w:pPr>
            <w:pStyle w:val="TOC3"/>
            <w:rPr>
              <w:rFonts w:cstheme="minorBidi"/>
              <w:noProof/>
              <w:kern w:val="2"/>
              <w:lang w:val="bg-BG" w:eastAsia="bg-BG"/>
            </w:rPr>
          </w:pPr>
          <w:hyperlink w:anchor="_Toc148355048" w:history="1">
            <w:r w:rsidRPr="009A46CE">
              <w:rPr>
                <w:rStyle w:val="Hyperlink"/>
                <w:rFonts w:ascii="Times New Roman" w:eastAsiaTheme="majorEastAsia" w:hAnsi="Times New Roman"/>
                <w:b/>
                <w:noProof/>
              </w:rPr>
              <w:t>2.5. Нормативни уредба на обществения превоз на пътници с воден транспорт</w:t>
            </w:r>
            <w:r>
              <w:rPr>
                <w:noProof/>
                <w:webHidden/>
              </w:rPr>
              <w:tab/>
            </w:r>
            <w:r>
              <w:rPr>
                <w:noProof/>
                <w:webHidden/>
              </w:rPr>
              <w:fldChar w:fldCharType="begin"/>
            </w:r>
            <w:r>
              <w:rPr>
                <w:noProof/>
                <w:webHidden/>
              </w:rPr>
              <w:instrText xml:space="preserve"> PAGEREF _Toc148355048 \h </w:instrText>
            </w:r>
            <w:r>
              <w:rPr>
                <w:noProof/>
                <w:webHidden/>
              </w:rPr>
            </w:r>
            <w:r>
              <w:rPr>
                <w:noProof/>
                <w:webHidden/>
              </w:rPr>
              <w:fldChar w:fldCharType="separate"/>
            </w:r>
            <w:r>
              <w:rPr>
                <w:noProof/>
                <w:webHidden/>
              </w:rPr>
              <w:t>156</w:t>
            </w:r>
            <w:r>
              <w:rPr>
                <w:noProof/>
                <w:webHidden/>
              </w:rPr>
              <w:fldChar w:fldCharType="end"/>
            </w:r>
          </w:hyperlink>
        </w:p>
        <w:p w14:paraId="6560BEA8" w14:textId="426416DE" w:rsidR="000921CF" w:rsidRDefault="000921CF">
          <w:pPr>
            <w:pStyle w:val="TOC3"/>
            <w:rPr>
              <w:rFonts w:cstheme="minorBidi"/>
              <w:noProof/>
              <w:kern w:val="2"/>
              <w:lang w:val="bg-BG" w:eastAsia="bg-BG"/>
            </w:rPr>
          </w:pPr>
          <w:hyperlink w:anchor="_Toc148355049" w:history="1">
            <w:r w:rsidRPr="009A46CE">
              <w:rPr>
                <w:rStyle w:val="Hyperlink"/>
                <w:rFonts w:ascii="Times New Roman" w:eastAsiaTheme="majorEastAsia" w:hAnsi="Times New Roman"/>
                <w:b/>
                <w:noProof/>
              </w:rPr>
              <w:t>2.6. Стратегическа рамка на транспорта в Република Чехия</w:t>
            </w:r>
            <w:r>
              <w:rPr>
                <w:noProof/>
                <w:webHidden/>
              </w:rPr>
              <w:tab/>
            </w:r>
            <w:r>
              <w:rPr>
                <w:noProof/>
                <w:webHidden/>
              </w:rPr>
              <w:fldChar w:fldCharType="begin"/>
            </w:r>
            <w:r>
              <w:rPr>
                <w:noProof/>
                <w:webHidden/>
              </w:rPr>
              <w:instrText xml:space="preserve"> PAGEREF _Toc148355049 \h </w:instrText>
            </w:r>
            <w:r>
              <w:rPr>
                <w:noProof/>
                <w:webHidden/>
              </w:rPr>
            </w:r>
            <w:r>
              <w:rPr>
                <w:noProof/>
                <w:webHidden/>
              </w:rPr>
              <w:fldChar w:fldCharType="separate"/>
            </w:r>
            <w:r>
              <w:rPr>
                <w:noProof/>
                <w:webHidden/>
              </w:rPr>
              <w:t>157</w:t>
            </w:r>
            <w:r>
              <w:rPr>
                <w:noProof/>
                <w:webHidden/>
              </w:rPr>
              <w:fldChar w:fldCharType="end"/>
            </w:r>
          </w:hyperlink>
        </w:p>
        <w:p w14:paraId="4B7F1C28" w14:textId="73AB0FFE" w:rsidR="000921CF" w:rsidRDefault="000921CF">
          <w:pPr>
            <w:pStyle w:val="TOC2"/>
            <w:rPr>
              <w:rFonts w:cstheme="minorBidi"/>
              <w:noProof/>
              <w:kern w:val="2"/>
              <w:lang w:val="bg-BG" w:eastAsia="bg-BG"/>
            </w:rPr>
          </w:pPr>
          <w:hyperlink w:anchor="_Toc148355050" w:history="1">
            <w:r w:rsidRPr="009A46CE">
              <w:rPr>
                <w:rStyle w:val="Hyperlink"/>
                <w:rFonts w:ascii="Times New Roman" w:hAnsi="Times New Roman"/>
                <w:b/>
                <w:noProof/>
              </w:rPr>
              <w:t>3.</w:t>
            </w:r>
            <w:r>
              <w:rPr>
                <w:rFonts w:cstheme="minorBidi"/>
                <w:noProof/>
                <w:kern w:val="2"/>
                <w:lang w:val="bg-BG" w:eastAsia="bg-BG"/>
              </w:rPr>
              <w:tab/>
            </w:r>
            <w:r w:rsidRPr="009A46CE">
              <w:rPr>
                <w:rStyle w:val="Hyperlink"/>
                <w:rFonts w:ascii="Times New Roman" w:hAnsi="Times New Roman"/>
                <w:b/>
                <w:noProof/>
              </w:rPr>
              <w:t>Обществен транспорт в Кралство Нидерландия</w:t>
            </w:r>
            <w:r>
              <w:rPr>
                <w:noProof/>
                <w:webHidden/>
              </w:rPr>
              <w:tab/>
            </w:r>
            <w:r>
              <w:rPr>
                <w:noProof/>
                <w:webHidden/>
              </w:rPr>
              <w:fldChar w:fldCharType="begin"/>
            </w:r>
            <w:r>
              <w:rPr>
                <w:noProof/>
                <w:webHidden/>
              </w:rPr>
              <w:instrText xml:space="preserve"> PAGEREF _Toc148355050 \h </w:instrText>
            </w:r>
            <w:r>
              <w:rPr>
                <w:noProof/>
                <w:webHidden/>
              </w:rPr>
            </w:r>
            <w:r>
              <w:rPr>
                <w:noProof/>
                <w:webHidden/>
              </w:rPr>
              <w:fldChar w:fldCharType="separate"/>
            </w:r>
            <w:r>
              <w:rPr>
                <w:noProof/>
                <w:webHidden/>
              </w:rPr>
              <w:t>161</w:t>
            </w:r>
            <w:r>
              <w:rPr>
                <w:noProof/>
                <w:webHidden/>
              </w:rPr>
              <w:fldChar w:fldCharType="end"/>
            </w:r>
          </w:hyperlink>
        </w:p>
        <w:p w14:paraId="6667FE4D" w14:textId="3EC67867" w:rsidR="000921CF" w:rsidRDefault="000921CF">
          <w:pPr>
            <w:pStyle w:val="TOC3"/>
            <w:rPr>
              <w:rFonts w:cstheme="minorBidi"/>
              <w:noProof/>
              <w:kern w:val="2"/>
              <w:lang w:val="bg-BG" w:eastAsia="bg-BG"/>
            </w:rPr>
          </w:pPr>
          <w:hyperlink w:anchor="_Toc148355051" w:history="1">
            <w:r w:rsidRPr="009A46CE">
              <w:rPr>
                <w:rStyle w:val="Hyperlink"/>
                <w:rFonts w:ascii="Times New Roman" w:hAnsi="Times New Roman"/>
                <w:b/>
                <w:noProof/>
              </w:rPr>
              <w:t>3.1 Обща нормативна уредба на обществения превоз на пътници</w:t>
            </w:r>
            <w:r>
              <w:rPr>
                <w:noProof/>
                <w:webHidden/>
              </w:rPr>
              <w:tab/>
            </w:r>
            <w:r>
              <w:rPr>
                <w:noProof/>
                <w:webHidden/>
              </w:rPr>
              <w:fldChar w:fldCharType="begin"/>
            </w:r>
            <w:r>
              <w:rPr>
                <w:noProof/>
                <w:webHidden/>
              </w:rPr>
              <w:instrText xml:space="preserve"> PAGEREF _Toc148355051 \h </w:instrText>
            </w:r>
            <w:r>
              <w:rPr>
                <w:noProof/>
                <w:webHidden/>
              </w:rPr>
            </w:r>
            <w:r>
              <w:rPr>
                <w:noProof/>
                <w:webHidden/>
              </w:rPr>
              <w:fldChar w:fldCharType="separate"/>
            </w:r>
            <w:r>
              <w:rPr>
                <w:noProof/>
                <w:webHidden/>
              </w:rPr>
              <w:t>162</w:t>
            </w:r>
            <w:r>
              <w:rPr>
                <w:noProof/>
                <w:webHidden/>
              </w:rPr>
              <w:fldChar w:fldCharType="end"/>
            </w:r>
          </w:hyperlink>
        </w:p>
        <w:p w14:paraId="3E93ACA9" w14:textId="5BD9910B" w:rsidR="000921CF" w:rsidRDefault="000921CF">
          <w:pPr>
            <w:pStyle w:val="TOC3"/>
            <w:rPr>
              <w:rFonts w:cstheme="minorBidi"/>
              <w:noProof/>
              <w:kern w:val="2"/>
              <w:lang w:val="bg-BG" w:eastAsia="bg-BG"/>
            </w:rPr>
          </w:pPr>
          <w:hyperlink w:anchor="_Toc148355052" w:history="1">
            <w:r w:rsidRPr="009A46CE">
              <w:rPr>
                <w:rStyle w:val="Hyperlink"/>
                <w:rFonts w:ascii="Times New Roman" w:hAnsi="Times New Roman"/>
                <w:b/>
                <w:noProof/>
              </w:rPr>
              <w:t>3.2 Нормативна уредба на обществения превоз на пътници с железопътен транспорт</w:t>
            </w:r>
            <w:r>
              <w:rPr>
                <w:noProof/>
                <w:webHidden/>
              </w:rPr>
              <w:tab/>
            </w:r>
            <w:r>
              <w:rPr>
                <w:noProof/>
                <w:webHidden/>
              </w:rPr>
              <w:fldChar w:fldCharType="begin"/>
            </w:r>
            <w:r>
              <w:rPr>
                <w:noProof/>
                <w:webHidden/>
              </w:rPr>
              <w:instrText xml:space="preserve"> PAGEREF _Toc148355052 \h </w:instrText>
            </w:r>
            <w:r>
              <w:rPr>
                <w:noProof/>
                <w:webHidden/>
              </w:rPr>
            </w:r>
            <w:r>
              <w:rPr>
                <w:noProof/>
                <w:webHidden/>
              </w:rPr>
              <w:fldChar w:fldCharType="separate"/>
            </w:r>
            <w:r>
              <w:rPr>
                <w:noProof/>
                <w:webHidden/>
              </w:rPr>
              <w:t>170</w:t>
            </w:r>
            <w:r>
              <w:rPr>
                <w:noProof/>
                <w:webHidden/>
              </w:rPr>
              <w:fldChar w:fldCharType="end"/>
            </w:r>
          </w:hyperlink>
        </w:p>
        <w:p w14:paraId="42539D52" w14:textId="6B54C8C8" w:rsidR="000921CF" w:rsidRDefault="000921CF">
          <w:pPr>
            <w:pStyle w:val="TOC3"/>
            <w:rPr>
              <w:rFonts w:cstheme="minorBidi"/>
              <w:noProof/>
              <w:kern w:val="2"/>
              <w:lang w:val="bg-BG" w:eastAsia="bg-BG"/>
            </w:rPr>
          </w:pPr>
          <w:hyperlink w:anchor="_Toc148355053" w:history="1">
            <w:r w:rsidRPr="009A46CE">
              <w:rPr>
                <w:rStyle w:val="Hyperlink"/>
                <w:rFonts w:ascii="Times New Roman" w:hAnsi="Times New Roman"/>
                <w:b/>
                <w:noProof/>
              </w:rPr>
              <w:t>3.3 Нормативна уредба на обществения превоз на пътници с автомобилен транспорт</w:t>
            </w:r>
            <w:r>
              <w:rPr>
                <w:noProof/>
                <w:webHidden/>
              </w:rPr>
              <w:tab/>
            </w:r>
            <w:r>
              <w:rPr>
                <w:noProof/>
                <w:webHidden/>
              </w:rPr>
              <w:fldChar w:fldCharType="begin"/>
            </w:r>
            <w:r>
              <w:rPr>
                <w:noProof/>
                <w:webHidden/>
              </w:rPr>
              <w:instrText xml:space="preserve"> PAGEREF _Toc148355053 \h </w:instrText>
            </w:r>
            <w:r>
              <w:rPr>
                <w:noProof/>
                <w:webHidden/>
              </w:rPr>
            </w:r>
            <w:r>
              <w:rPr>
                <w:noProof/>
                <w:webHidden/>
              </w:rPr>
              <w:fldChar w:fldCharType="separate"/>
            </w:r>
            <w:r>
              <w:rPr>
                <w:noProof/>
                <w:webHidden/>
              </w:rPr>
              <w:t>173</w:t>
            </w:r>
            <w:r>
              <w:rPr>
                <w:noProof/>
                <w:webHidden/>
              </w:rPr>
              <w:fldChar w:fldCharType="end"/>
            </w:r>
          </w:hyperlink>
        </w:p>
        <w:p w14:paraId="1CC72909" w14:textId="2EF57777" w:rsidR="000921CF" w:rsidRDefault="000921CF">
          <w:pPr>
            <w:pStyle w:val="TOC3"/>
            <w:rPr>
              <w:rFonts w:cstheme="minorBidi"/>
              <w:noProof/>
              <w:kern w:val="2"/>
              <w:lang w:val="bg-BG" w:eastAsia="bg-BG"/>
            </w:rPr>
          </w:pPr>
          <w:hyperlink w:anchor="_Toc148355054" w:history="1">
            <w:r w:rsidRPr="009A46CE">
              <w:rPr>
                <w:rStyle w:val="Hyperlink"/>
                <w:rFonts w:ascii="Times New Roman" w:hAnsi="Times New Roman"/>
                <w:b/>
                <w:noProof/>
              </w:rPr>
              <w:t>3.4 Нормативна уредба на обществения превоз на пътници с воден транспорт</w:t>
            </w:r>
            <w:r>
              <w:rPr>
                <w:noProof/>
                <w:webHidden/>
              </w:rPr>
              <w:tab/>
            </w:r>
            <w:r>
              <w:rPr>
                <w:noProof/>
                <w:webHidden/>
              </w:rPr>
              <w:fldChar w:fldCharType="begin"/>
            </w:r>
            <w:r>
              <w:rPr>
                <w:noProof/>
                <w:webHidden/>
              </w:rPr>
              <w:instrText xml:space="preserve"> PAGEREF _Toc148355054 \h </w:instrText>
            </w:r>
            <w:r>
              <w:rPr>
                <w:noProof/>
                <w:webHidden/>
              </w:rPr>
            </w:r>
            <w:r>
              <w:rPr>
                <w:noProof/>
                <w:webHidden/>
              </w:rPr>
              <w:fldChar w:fldCharType="separate"/>
            </w:r>
            <w:r>
              <w:rPr>
                <w:noProof/>
                <w:webHidden/>
              </w:rPr>
              <w:t>174</w:t>
            </w:r>
            <w:r>
              <w:rPr>
                <w:noProof/>
                <w:webHidden/>
              </w:rPr>
              <w:fldChar w:fldCharType="end"/>
            </w:r>
          </w:hyperlink>
        </w:p>
        <w:p w14:paraId="1F7DF45F" w14:textId="07448313" w:rsidR="000921CF" w:rsidRDefault="000921CF">
          <w:pPr>
            <w:pStyle w:val="TOC3"/>
            <w:rPr>
              <w:rFonts w:cstheme="minorBidi"/>
              <w:noProof/>
              <w:kern w:val="2"/>
              <w:lang w:val="bg-BG" w:eastAsia="bg-BG"/>
            </w:rPr>
          </w:pPr>
          <w:hyperlink w:anchor="_Toc148355055" w:history="1">
            <w:r w:rsidRPr="009A46CE">
              <w:rPr>
                <w:rStyle w:val="Hyperlink"/>
                <w:rFonts w:ascii="Times New Roman" w:hAnsi="Times New Roman"/>
                <w:b/>
                <w:noProof/>
              </w:rPr>
              <w:t>3.5 Нормативна уредба на обществения превоз на пътници с въздушен транспорт</w:t>
            </w:r>
            <w:r>
              <w:rPr>
                <w:noProof/>
                <w:webHidden/>
              </w:rPr>
              <w:tab/>
            </w:r>
            <w:r>
              <w:rPr>
                <w:noProof/>
                <w:webHidden/>
              </w:rPr>
              <w:fldChar w:fldCharType="begin"/>
            </w:r>
            <w:r>
              <w:rPr>
                <w:noProof/>
                <w:webHidden/>
              </w:rPr>
              <w:instrText xml:space="preserve"> PAGEREF _Toc148355055 \h </w:instrText>
            </w:r>
            <w:r>
              <w:rPr>
                <w:noProof/>
                <w:webHidden/>
              </w:rPr>
            </w:r>
            <w:r>
              <w:rPr>
                <w:noProof/>
                <w:webHidden/>
              </w:rPr>
              <w:fldChar w:fldCharType="separate"/>
            </w:r>
            <w:r>
              <w:rPr>
                <w:noProof/>
                <w:webHidden/>
              </w:rPr>
              <w:t>175</w:t>
            </w:r>
            <w:r>
              <w:rPr>
                <w:noProof/>
                <w:webHidden/>
              </w:rPr>
              <w:fldChar w:fldCharType="end"/>
            </w:r>
          </w:hyperlink>
        </w:p>
        <w:p w14:paraId="3E149988" w14:textId="199B484E" w:rsidR="000921CF" w:rsidRDefault="000921CF">
          <w:pPr>
            <w:pStyle w:val="TOC1"/>
            <w:rPr>
              <w:rFonts w:cstheme="minorBidi"/>
              <w:noProof/>
              <w:kern w:val="2"/>
              <w:lang w:val="bg-BG" w:eastAsia="bg-BG"/>
            </w:rPr>
          </w:pPr>
          <w:hyperlink w:anchor="_Toc148355056" w:history="1">
            <w:r w:rsidRPr="009A46CE">
              <w:rPr>
                <w:rStyle w:val="Hyperlink"/>
                <w:rFonts w:ascii="Times New Roman" w:hAnsi="Times New Roman"/>
                <w:b/>
                <w:bCs/>
                <w:noProof/>
              </w:rPr>
              <w:t>V.</w:t>
            </w:r>
            <w:r>
              <w:rPr>
                <w:noProof/>
                <w:webHidden/>
              </w:rPr>
              <w:tab/>
            </w:r>
            <w:r>
              <w:rPr>
                <w:noProof/>
                <w:webHidden/>
              </w:rPr>
              <w:fldChar w:fldCharType="begin"/>
            </w:r>
            <w:r>
              <w:rPr>
                <w:noProof/>
                <w:webHidden/>
              </w:rPr>
              <w:instrText xml:space="preserve"> PAGEREF _Toc148355056 \h </w:instrText>
            </w:r>
            <w:r>
              <w:rPr>
                <w:noProof/>
                <w:webHidden/>
              </w:rPr>
            </w:r>
            <w:r>
              <w:rPr>
                <w:noProof/>
                <w:webHidden/>
              </w:rPr>
              <w:fldChar w:fldCharType="separate"/>
            </w:r>
            <w:r>
              <w:rPr>
                <w:noProof/>
                <w:webHidden/>
              </w:rPr>
              <w:t>177</w:t>
            </w:r>
            <w:r>
              <w:rPr>
                <w:noProof/>
                <w:webHidden/>
              </w:rPr>
              <w:fldChar w:fldCharType="end"/>
            </w:r>
          </w:hyperlink>
        </w:p>
        <w:p w14:paraId="3752D903" w14:textId="61E37A77" w:rsidR="000921CF" w:rsidRDefault="000921CF">
          <w:pPr>
            <w:pStyle w:val="TOC1"/>
            <w:rPr>
              <w:rFonts w:cstheme="minorBidi"/>
              <w:noProof/>
              <w:kern w:val="2"/>
              <w:lang w:val="bg-BG" w:eastAsia="bg-BG"/>
            </w:rPr>
          </w:pPr>
          <w:hyperlink w:anchor="_Toc148355057" w:history="1">
            <w:r w:rsidRPr="009A46CE">
              <w:rPr>
                <w:rStyle w:val="Hyperlink"/>
                <w:rFonts w:ascii="Times New Roman" w:hAnsi="Times New Roman"/>
                <w:b/>
                <w:bCs/>
                <w:noProof/>
              </w:rPr>
              <w:t>ОЦЕНКА НА ЕФЕКТА ОТ ПРИЛАГАНЕТО НА ИДЕНТИФИЦИРАНИТЕ ДОБРИ ПРАКТИКИ В РЕПУБЛИКА БЪЛГАРИЯ</w:t>
            </w:r>
            <w:r>
              <w:rPr>
                <w:noProof/>
                <w:webHidden/>
              </w:rPr>
              <w:tab/>
            </w:r>
            <w:r>
              <w:rPr>
                <w:noProof/>
                <w:webHidden/>
              </w:rPr>
              <w:fldChar w:fldCharType="begin"/>
            </w:r>
            <w:r>
              <w:rPr>
                <w:noProof/>
                <w:webHidden/>
              </w:rPr>
              <w:instrText xml:space="preserve"> PAGEREF _Toc148355057 \h </w:instrText>
            </w:r>
            <w:r>
              <w:rPr>
                <w:noProof/>
                <w:webHidden/>
              </w:rPr>
            </w:r>
            <w:r>
              <w:rPr>
                <w:noProof/>
                <w:webHidden/>
              </w:rPr>
              <w:fldChar w:fldCharType="separate"/>
            </w:r>
            <w:r>
              <w:rPr>
                <w:noProof/>
                <w:webHidden/>
              </w:rPr>
              <w:t>177</w:t>
            </w:r>
            <w:r>
              <w:rPr>
                <w:noProof/>
                <w:webHidden/>
              </w:rPr>
              <w:fldChar w:fldCharType="end"/>
            </w:r>
          </w:hyperlink>
        </w:p>
        <w:p w14:paraId="005C236F" w14:textId="1A4B4D74" w:rsidR="000921CF" w:rsidRDefault="000921CF">
          <w:pPr>
            <w:pStyle w:val="TOC1"/>
            <w:rPr>
              <w:rFonts w:cstheme="minorBidi"/>
              <w:noProof/>
              <w:kern w:val="2"/>
              <w:lang w:val="bg-BG" w:eastAsia="bg-BG"/>
            </w:rPr>
          </w:pPr>
          <w:hyperlink w:anchor="_Toc148355058" w:history="1">
            <w:r w:rsidRPr="009A46CE">
              <w:rPr>
                <w:rStyle w:val="Hyperlink"/>
                <w:rFonts w:ascii="Times New Roman" w:hAnsi="Times New Roman"/>
                <w:b/>
                <w:bCs/>
                <w:noProof/>
              </w:rPr>
              <w:t>VI. ИЗВОДИ И ПРЕПОРЪКИ</w:t>
            </w:r>
            <w:r>
              <w:rPr>
                <w:noProof/>
                <w:webHidden/>
              </w:rPr>
              <w:tab/>
            </w:r>
            <w:r>
              <w:rPr>
                <w:noProof/>
                <w:webHidden/>
              </w:rPr>
              <w:fldChar w:fldCharType="begin"/>
            </w:r>
            <w:r>
              <w:rPr>
                <w:noProof/>
                <w:webHidden/>
              </w:rPr>
              <w:instrText xml:space="preserve"> PAGEREF _Toc148355058 \h </w:instrText>
            </w:r>
            <w:r>
              <w:rPr>
                <w:noProof/>
                <w:webHidden/>
              </w:rPr>
            </w:r>
            <w:r>
              <w:rPr>
                <w:noProof/>
                <w:webHidden/>
              </w:rPr>
              <w:fldChar w:fldCharType="separate"/>
            </w:r>
            <w:r>
              <w:rPr>
                <w:noProof/>
                <w:webHidden/>
              </w:rPr>
              <w:t>184</w:t>
            </w:r>
            <w:r>
              <w:rPr>
                <w:noProof/>
                <w:webHidden/>
              </w:rPr>
              <w:fldChar w:fldCharType="end"/>
            </w:r>
          </w:hyperlink>
        </w:p>
        <w:p w14:paraId="673AF2C3" w14:textId="69C7F68B" w:rsidR="001D1E06" w:rsidRPr="003605F0" w:rsidRDefault="007D0968" w:rsidP="000400C6">
          <w:pPr>
            <w:spacing w:after="0" w:line="360" w:lineRule="auto"/>
            <w:rPr>
              <w:rFonts w:ascii="Times New Roman" w:hAnsi="Times New Roman" w:cs="Times New Roman"/>
              <w:sz w:val="24"/>
              <w:szCs w:val="24"/>
            </w:rPr>
          </w:pPr>
          <w:r w:rsidRPr="003605F0">
            <w:rPr>
              <w:rFonts w:ascii="Times New Roman" w:hAnsi="Times New Roman" w:cs="Times New Roman"/>
              <w:b/>
              <w:bCs/>
              <w:sz w:val="24"/>
              <w:szCs w:val="24"/>
            </w:rPr>
            <w:fldChar w:fldCharType="end"/>
          </w:r>
        </w:p>
      </w:sdtContent>
    </w:sdt>
    <w:p w14:paraId="5B802357" w14:textId="77777777" w:rsidR="001D1E06" w:rsidRPr="003605F0" w:rsidRDefault="001D1E06" w:rsidP="000400C6">
      <w:pPr>
        <w:spacing w:after="0" w:line="360" w:lineRule="auto"/>
        <w:rPr>
          <w:rFonts w:ascii="Times New Roman" w:eastAsiaTheme="majorEastAsia" w:hAnsi="Times New Roman" w:cs="Times New Roman"/>
          <w:b/>
          <w:bCs/>
          <w:sz w:val="24"/>
          <w:szCs w:val="24"/>
        </w:rPr>
      </w:pPr>
      <w:r w:rsidRPr="003605F0">
        <w:rPr>
          <w:rFonts w:ascii="Times New Roman" w:hAnsi="Times New Roman" w:cs="Times New Roman"/>
          <w:b/>
          <w:bCs/>
          <w:sz w:val="24"/>
          <w:szCs w:val="24"/>
        </w:rPr>
        <w:br w:type="page"/>
      </w:r>
    </w:p>
    <w:p w14:paraId="5DD8AE26" w14:textId="77777777" w:rsidR="009B2286" w:rsidRPr="003605F0" w:rsidRDefault="00FB6265" w:rsidP="000400C6">
      <w:pPr>
        <w:pStyle w:val="Heading1"/>
        <w:numPr>
          <w:ilvl w:val="0"/>
          <w:numId w:val="1"/>
        </w:numPr>
        <w:shd w:val="clear" w:color="auto" w:fill="C4BC96" w:themeFill="background2" w:themeFillShade="BF"/>
        <w:spacing w:before="0" w:line="360" w:lineRule="auto"/>
        <w:ind w:left="0" w:firstLine="567"/>
        <w:jc w:val="both"/>
        <w:rPr>
          <w:rFonts w:ascii="Times New Roman" w:hAnsi="Times New Roman" w:cs="Times New Roman"/>
          <w:b/>
          <w:bCs/>
          <w:color w:val="auto"/>
          <w:sz w:val="24"/>
          <w:szCs w:val="24"/>
        </w:rPr>
      </w:pPr>
      <w:bookmarkStart w:id="0" w:name="_Toc147150643"/>
      <w:bookmarkStart w:id="1" w:name="_Toc148354943"/>
      <w:r w:rsidRPr="003605F0">
        <w:rPr>
          <w:rFonts w:ascii="Times New Roman" w:hAnsi="Times New Roman" w:cs="Times New Roman"/>
          <w:b/>
          <w:bCs/>
          <w:color w:val="auto"/>
          <w:sz w:val="24"/>
          <w:szCs w:val="24"/>
        </w:rPr>
        <w:lastRenderedPageBreak/>
        <w:t>ВЪВЕДЕНИЕ</w:t>
      </w:r>
      <w:bookmarkEnd w:id="0"/>
      <w:bookmarkEnd w:id="1"/>
    </w:p>
    <w:p w14:paraId="5C9DD712" w14:textId="77777777" w:rsidR="001D1E06" w:rsidRPr="00C26BC4" w:rsidRDefault="001D1E06" w:rsidP="000400C6">
      <w:pPr>
        <w:spacing w:after="0" w:line="360" w:lineRule="auto"/>
        <w:ind w:firstLine="567"/>
        <w:rPr>
          <w:rFonts w:ascii="Times New Roman" w:hAnsi="Times New Roman" w:cs="Times New Roman"/>
          <w:sz w:val="16"/>
          <w:szCs w:val="16"/>
        </w:rPr>
      </w:pPr>
    </w:p>
    <w:p w14:paraId="2E50C3A1" w14:textId="77777777" w:rsidR="000400C6" w:rsidRPr="003605F0" w:rsidRDefault="001D1E0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Настоящият доклад е изготвен от ДЗЗД „Транспортни проучвания, анализи и </w:t>
      </w:r>
      <w:proofErr w:type="spellStart"/>
      <w:r w:rsidRPr="003605F0">
        <w:rPr>
          <w:rFonts w:ascii="Times New Roman" w:hAnsi="Times New Roman" w:cs="Times New Roman"/>
          <w:sz w:val="24"/>
          <w:szCs w:val="24"/>
        </w:rPr>
        <w:t>нормотворчество</w:t>
      </w:r>
      <w:proofErr w:type="spellEnd"/>
      <w:r w:rsidR="00A372FD" w:rsidRPr="003605F0">
        <w:rPr>
          <w:rFonts w:ascii="Times New Roman" w:hAnsi="Times New Roman" w:cs="Times New Roman"/>
          <w:sz w:val="24"/>
          <w:szCs w:val="24"/>
        </w:rPr>
        <w:t xml:space="preserve">“ в рамките на договор за изпълнение на обществена поръчка с предмет: „Провеждане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 Обект на анализа са предвидените съответно </w:t>
      </w:r>
    </w:p>
    <w:p w14:paraId="6B6DB527" w14:textId="77777777" w:rsidR="000400C6" w:rsidRPr="003605F0" w:rsidRDefault="000400C6" w:rsidP="000400C6">
      <w:pPr>
        <w:spacing w:after="0" w:line="360" w:lineRule="auto"/>
        <w:ind w:firstLine="567"/>
        <w:jc w:val="both"/>
        <w:rPr>
          <w:rFonts w:ascii="Times New Roman" w:hAnsi="Times New Roman" w:cs="Times New Roman"/>
          <w:i/>
          <w:iCs/>
          <w:sz w:val="24"/>
          <w:szCs w:val="24"/>
        </w:rPr>
      </w:pPr>
      <w:r w:rsidRPr="003605F0">
        <w:rPr>
          <w:rFonts w:ascii="Times New Roman" w:hAnsi="Times New Roman" w:cs="Times New Roman"/>
          <w:sz w:val="24"/>
          <w:szCs w:val="24"/>
        </w:rPr>
        <w:t xml:space="preserve">Дейност </w:t>
      </w:r>
      <w:r w:rsidR="00A372FD" w:rsidRPr="003605F0">
        <w:rPr>
          <w:rFonts w:ascii="Times New Roman" w:hAnsi="Times New Roman" w:cs="Times New Roman"/>
          <w:sz w:val="24"/>
          <w:szCs w:val="24"/>
        </w:rPr>
        <w:t xml:space="preserve">1: </w:t>
      </w:r>
      <w:r w:rsidR="00A372FD" w:rsidRPr="003605F0">
        <w:rPr>
          <w:rFonts w:ascii="Times New Roman" w:hAnsi="Times New Roman" w:cs="Times New Roman"/>
          <w:i/>
          <w:iCs/>
          <w:sz w:val="24"/>
          <w:szCs w:val="24"/>
        </w:rPr>
        <w:t xml:space="preserve">Преглед и анализ на регулаторната (нормативна и институционална) рамка, уреждаща обществения транспорт в Република България </w:t>
      </w:r>
    </w:p>
    <w:p w14:paraId="6ACB85D0" w14:textId="77777777" w:rsidR="000400C6"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и </w:t>
      </w:r>
    </w:p>
    <w:p w14:paraId="1CD96517" w14:textId="77777777" w:rsidR="001D1E06"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Дейност 2: </w:t>
      </w:r>
      <w:r w:rsidRPr="003605F0">
        <w:rPr>
          <w:rFonts w:ascii="Times New Roman" w:hAnsi="Times New Roman" w:cs="Times New Roman"/>
          <w:i/>
          <w:iCs/>
          <w:sz w:val="24"/>
          <w:szCs w:val="24"/>
        </w:rPr>
        <w:t>Преглед и анализ на регулаторната (нормативна и институционална) рамка на ниво Европейски съюз</w:t>
      </w:r>
      <w:r w:rsidRPr="003605F0">
        <w:rPr>
          <w:rFonts w:ascii="Times New Roman" w:hAnsi="Times New Roman" w:cs="Times New Roman"/>
          <w:sz w:val="24"/>
          <w:szCs w:val="24"/>
        </w:rPr>
        <w:t xml:space="preserve">. </w:t>
      </w:r>
      <w:r w:rsidRPr="003605F0">
        <w:rPr>
          <w:rFonts w:ascii="Times New Roman" w:hAnsi="Times New Roman" w:cs="Times New Roman"/>
          <w:i/>
          <w:iCs/>
          <w:sz w:val="24"/>
          <w:szCs w:val="24"/>
        </w:rPr>
        <w:t>Открояване на добри практики за провеждане на релевантни политики за интегриран обществен транспорт</w:t>
      </w:r>
      <w:r w:rsidRPr="003605F0">
        <w:rPr>
          <w:rFonts w:ascii="Times New Roman" w:hAnsi="Times New Roman" w:cs="Times New Roman"/>
          <w:sz w:val="24"/>
          <w:szCs w:val="24"/>
        </w:rPr>
        <w:t xml:space="preserve">. </w:t>
      </w:r>
    </w:p>
    <w:p w14:paraId="5B07E5D1" w14:textId="77777777" w:rsidR="00A372FD"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Основната цел, която следва да бъде постигната с изпълнението на поръчката, е посредством проучване на националното законодателство и добрите практики от европейското законодателство в областта на обществения транспорт да се предложи подходящ за Република България модел на закон, институционална рамка и инструменти за провеждане на релевантни политики като основа за създаване на ефективна Национална транспортна схема чрез интегриране и координиране на видовете транспорт за обществен превоз на пътници.</w:t>
      </w:r>
    </w:p>
    <w:p w14:paraId="5908612F" w14:textId="77777777" w:rsidR="00A372FD"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Поръчката се изпълнява в контекста на компонент „Транспортна свързаност“ </w:t>
      </w:r>
      <w:proofErr w:type="spellStart"/>
      <w:r w:rsidRPr="003605F0">
        <w:rPr>
          <w:rFonts w:ascii="Times New Roman" w:hAnsi="Times New Roman" w:cs="Times New Roman"/>
          <w:sz w:val="24"/>
          <w:szCs w:val="24"/>
        </w:rPr>
        <w:t>oт</w:t>
      </w:r>
      <w:proofErr w:type="spellEnd"/>
      <w:r w:rsidRPr="003605F0">
        <w:rPr>
          <w:rFonts w:ascii="Times New Roman" w:hAnsi="Times New Roman" w:cs="Times New Roman"/>
          <w:sz w:val="24"/>
          <w:szCs w:val="24"/>
        </w:rPr>
        <w:t xml:space="preserve"> Плана за възстановяване и устойчивост, по който е заложена реформа С8.R4 „Интегриран обществен транспорт“, в рамките на която се предвижда изготвяне и приемане на Закон за обществения превоз на пътници. Със закона ще се регламентира възлагането, експлоатирането и управлението на обществения транспорт в страната като единна система, състояща се от множество компоненти и видове транспорт, обединени в една Национална транспортна схема, както и изготвянето на Стандарт за развитие на обществения транспорт и интеграция на районите. Законът ще гарантира равнопоставеност между възложителите, доставчиците на транспортни услуги (операторите/превозвачите) и потребителите на транспортната услуга (пътниците), като ще </w:t>
      </w:r>
      <w:r w:rsidRPr="003605F0">
        <w:rPr>
          <w:rFonts w:ascii="Times New Roman" w:hAnsi="Times New Roman" w:cs="Times New Roman"/>
          <w:sz w:val="24"/>
          <w:szCs w:val="24"/>
        </w:rPr>
        <w:lastRenderedPageBreak/>
        <w:t xml:space="preserve">регламентира реда и условията, при които ще се организира обществения транспорт на територията на страната. Подготовката на Закон за обществения транспорт обуславя необходимостта от извършване на проучване на добри практики от други страни членки на Европейския съюз с цел възприемане на подходи, които могат да бъдат приложени в Република България, както и провеждане на широк обществен дебат с представители на администрацията, бизнеса, неправителствените и гражданските организации, представляващи заинтересовани страни в областта на обществения транспорт. </w:t>
      </w:r>
    </w:p>
    <w:p w14:paraId="3185353F" w14:textId="77777777" w:rsidR="00A372FD" w:rsidRPr="003605F0" w:rsidRDefault="00A372F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Като ключов етап № 175 от реформата е заложена подготовката на анализ на системата за обществен транспорт и преглед на нейната нормативна уредба. Ключовият етап се отнася за анализ на системата за обществения транспорт в България, който да послужи за основа на предложението на правителството за посочения в ключов етап № 176 нов Закон за обществения транспорт. В анализа трябва да бъдат идентифицирани проблемите и слабостите в системата за организация и взаимна обвързаност на обществения транспорт и да бъдат предложени подходящи нормативни решения, включително административни и/или законодателни промени, за да се гарантира подобряването на услугата за превоз. Той трябва да включва анализ на добрите практики от други държави членки на ЕС, и да бъде изготвен след консултации със съответните представители на администрацията, бизнеса, НПО и организациите на гражданското общество, представляващи заинтересованите страни в областта на обществения пътнически транспорт.</w:t>
      </w:r>
    </w:p>
    <w:p w14:paraId="5E587E50" w14:textId="77777777" w:rsidR="000400C6" w:rsidRPr="003605F0" w:rsidRDefault="000400C6" w:rsidP="000400C6">
      <w:pPr>
        <w:spacing w:after="0" w:line="360" w:lineRule="auto"/>
        <w:ind w:firstLine="567"/>
        <w:jc w:val="both"/>
        <w:rPr>
          <w:rFonts w:ascii="Times New Roman" w:hAnsi="Times New Roman" w:cs="Times New Roman"/>
          <w:sz w:val="16"/>
          <w:szCs w:val="16"/>
        </w:rPr>
      </w:pPr>
      <w:r w:rsidRPr="003605F0">
        <w:rPr>
          <w:rFonts w:ascii="Times New Roman" w:hAnsi="Times New Roman" w:cs="Times New Roman"/>
          <w:sz w:val="24"/>
          <w:szCs w:val="24"/>
        </w:rPr>
        <w:br w:type="column"/>
      </w:r>
    </w:p>
    <w:p w14:paraId="03F2A765" w14:textId="77777777" w:rsidR="000400C6" w:rsidRPr="003605F0" w:rsidRDefault="000400C6" w:rsidP="00AC5C77">
      <w:pPr>
        <w:pStyle w:val="ListParagraph"/>
        <w:keepNext/>
        <w:keepLines/>
        <w:numPr>
          <w:ilvl w:val="0"/>
          <w:numId w:val="1"/>
        </w:numPr>
        <w:shd w:val="clear" w:color="auto" w:fill="C4BC96" w:themeFill="background2" w:themeFillShade="BF"/>
        <w:spacing w:after="0" w:line="360" w:lineRule="auto"/>
        <w:ind w:left="0" w:firstLine="709"/>
        <w:jc w:val="both"/>
        <w:outlineLvl w:val="0"/>
        <w:rPr>
          <w:rStyle w:val="Heading1Char"/>
          <w:rFonts w:ascii="Times New Roman" w:hAnsi="Times New Roman" w:cs="Times New Roman"/>
          <w:b/>
          <w:bCs/>
          <w:color w:val="auto"/>
          <w:sz w:val="24"/>
          <w:szCs w:val="24"/>
          <w:lang w:eastAsia="en-US"/>
        </w:rPr>
      </w:pPr>
      <w:bookmarkStart w:id="2" w:name="_Toc147150644"/>
      <w:bookmarkStart w:id="3" w:name="_Toc145706798"/>
      <w:bookmarkStart w:id="4" w:name="_Toc148354944"/>
      <w:r w:rsidRPr="003605F0">
        <w:rPr>
          <w:rStyle w:val="Heading1Char"/>
          <w:rFonts w:ascii="Times New Roman" w:hAnsi="Times New Roman" w:cs="Times New Roman"/>
          <w:b/>
          <w:bCs/>
          <w:color w:val="auto"/>
          <w:sz w:val="24"/>
          <w:szCs w:val="24"/>
          <w:lang w:eastAsia="en-US"/>
        </w:rPr>
        <w:t>ДЕЙНОСТ 1</w:t>
      </w:r>
      <w:bookmarkEnd w:id="2"/>
      <w:bookmarkEnd w:id="4"/>
    </w:p>
    <w:p w14:paraId="0F0C897D" w14:textId="77777777" w:rsidR="000B30D1" w:rsidRPr="003605F0" w:rsidRDefault="000B30D1" w:rsidP="00AC5C77">
      <w:pPr>
        <w:pStyle w:val="ListParagraph"/>
        <w:keepNext/>
        <w:keepLines/>
        <w:shd w:val="clear" w:color="auto" w:fill="C4BC96" w:themeFill="background2" w:themeFillShade="BF"/>
        <w:spacing w:after="0" w:line="360" w:lineRule="auto"/>
        <w:ind w:left="0"/>
        <w:jc w:val="center"/>
        <w:outlineLvl w:val="0"/>
        <w:rPr>
          <w:rStyle w:val="Heading1Char"/>
          <w:rFonts w:ascii="Times New Roman" w:hAnsi="Times New Roman" w:cs="Times New Roman"/>
          <w:b/>
          <w:bCs/>
          <w:color w:val="auto"/>
          <w:sz w:val="24"/>
          <w:szCs w:val="24"/>
          <w:lang w:eastAsia="en-US"/>
        </w:rPr>
      </w:pPr>
      <w:bookmarkStart w:id="5" w:name="_Toc147150645"/>
      <w:bookmarkStart w:id="6" w:name="_Toc148354945"/>
      <w:r w:rsidRPr="003605F0">
        <w:rPr>
          <w:rStyle w:val="Heading1Char"/>
          <w:rFonts w:ascii="Times New Roman" w:hAnsi="Times New Roman" w:cs="Times New Roman"/>
          <w:b/>
          <w:bCs/>
          <w:color w:val="auto"/>
          <w:sz w:val="24"/>
          <w:szCs w:val="24"/>
          <w:lang w:eastAsia="en-US"/>
        </w:rPr>
        <w:t>ПРЕГЛЕД И АНАЛИЗ НА РЕГУЛАТОРНАТА РАМКА, УРЕЖДАЩА ОБЩЕСТВЕНИЯ ТРАНСПОРТ В РЕПУБЛИКА БЪЛГАРИЯ</w:t>
      </w:r>
      <w:bookmarkEnd w:id="3"/>
      <w:bookmarkEnd w:id="5"/>
      <w:bookmarkEnd w:id="6"/>
    </w:p>
    <w:p w14:paraId="6F0331EF" w14:textId="77777777" w:rsidR="000B30D1" w:rsidRPr="003605F0" w:rsidRDefault="000B30D1" w:rsidP="000400C6">
      <w:pPr>
        <w:spacing w:after="0" w:line="360" w:lineRule="auto"/>
        <w:rPr>
          <w:rFonts w:ascii="Times New Roman" w:eastAsia="Calibri" w:hAnsi="Times New Roman" w:cs="Times New Roman"/>
          <w:b/>
          <w:bCs/>
          <w:sz w:val="24"/>
          <w:szCs w:val="24"/>
          <w:lang w:eastAsia="en-US"/>
          <w14:ligatures w14:val="none"/>
        </w:rPr>
      </w:pPr>
    </w:p>
    <w:p w14:paraId="689FA07F" w14:textId="77777777" w:rsidR="000B30D1" w:rsidRPr="003605F0" w:rsidRDefault="000B30D1" w:rsidP="00AC5C77">
      <w:pPr>
        <w:keepNext/>
        <w:keepLines/>
        <w:shd w:val="clear" w:color="auto" w:fill="DBE5F1" w:themeFill="accent1"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7" w:name="_Toc145706799"/>
      <w:bookmarkStart w:id="8" w:name="_Toc147150646"/>
      <w:bookmarkStart w:id="9" w:name="_Toc148354946"/>
      <w:r w:rsidRPr="003605F0">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ab/>
      </w:r>
      <w:r w:rsidRPr="003605F0">
        <w:rPr>
          <w:rStyle w:val="Heading2Char"/>
          <w:rFonts w:ascii="Times New Roman" w:hAnsi="Times New Roman" w:cs="Times New Roman"/>
          <w:b/>
          <w:bCs/>
          <w:color w:val="auto"/>
          <w:sz w:val="24"/>
          <w:szCs w:val="24"/>
          <w:lang w:eastAsia="en-US"/>
        </w:rPr>
        <w:t>НОРМАТИВНА УРЕДБА И ИНСТИТУЦИОНАЛЕН АПАРАТ, УРЕЖДАЩИ ОБЩЕСТВЕНИЯ ТРАНСПОРТ В РЕПУБЛИКА БЪЛГАРИЯ</w:t>
      </w:r>
      <w:bookmarkEnd w:id="7"/>
      <w:bookmarkEnd w:id="8"/>
      <w:bookmarkEnd w:id="9"/>
    </w:p>
    <w:p w14:paraId="4EDD1FF2" w14:textId="77777777" w:rsidR="000B30D1" w:rsidRPr="003605F0" w:rsidRDefault="000B30D1" w:rsidP="00AC5C77">
      <w:pPr>
        <w:tabs>
          <w:tab w:val="left" w:pos="993"/>
        </w:tabs>
        <w:spacing w:after="0" w:line="360" w:lineRule="auto"/>
        <w:ind w:firstLine="709"/>
        <w:jc w:val="both"/>
        <w:rPr>
          <w:rFonts w:ascii="Times New Roman" w:eastAsia="Calibri" w:hAnsi="Times New Roman" w:cs="Times New Roman"/>
          <w:b/>
          <w:bCs/>
          <w:sz w:val="24"/>
          <w:szCs w:val="24"/>
          <w:lang w:eastAsia="en-US"/>
          <w14:ligatures w14:val="none"/>
        </w:rPr>
      </w:pPr>
    </w:p>
    <w:p w14:paraId="141F71C4" w14:textId="041560FE" w:rsidR="000B30D1" w:rsidRPr="003605F0" w:rsidRDefault="000B30D1" w:rsidP="00AC5C77">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0" w:name="_Toc145706800"/>
      <w:bookmarkStart w:id="11" w:name="_Toc147150647"/>
      <w:bookmarkStart w:id="12" w:name="_Toc148354947"/>
      <w:r w:rsidRPr="003605F0">
        <w:rPr>
          <w:rFonts w:ascii="Times New Roman" w:eastAsia="Times New Roman" w:hAnsi="Times New Roman" w:cs="Times New Roman"/>
          <w:b/>
          <w:bCs/>
          <w:sz w:val="24"/>
          <w:szCs w:val="24"/>
          <w:lang w:eastAsia="en-US"/>
          <w14:ligatures w14:val="none"/>
        </w:rPr>
        <w:t>1.1 Обществен превоз на пътници с автомобилен транспорт</w:t>
      </w:r>
      <w:bookmarkEnd w:id="10"/>
      <w:bookmarkEnd w:id="11"/>
      <w:bookmarkEnd w:id="12"/>
    </w:p>
    <w:p w14:paraId="155C206E" w14:textId="77777777" w:rsidR="000B30D1" w:rsidRPr="003605F0" w:rsidRDefault="000B30D1" w:rsidP="00AC5C77">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0A54E698" w14:textId="77777777" w:rsidR="000B30D1" w:rsidRPr="003605F0" w:rsidRDefault="000B30D1" w:rsidP="00AC5C77">
      <w:pPr>
        <w:keepNext/>
        <w:keepLines/>
        <w:shd w:val="clear" w:color="auto" w:fill="EAF1DD" w:themeFill="accent3" w:themeFillTint="33"/>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3" w:name="_Toc145706801"/>
      <w:bookmarkStart w:id="14" w:name="_Toc147150648"/>
      <w:bookmarkStart w:id="15" w:name="_Toc148354948"/>
      <w:r w:rsidRPr="003605F0">
        <w:rPr>
          <w:rFonts w:ascii="Times New Roman" w:eastAsia="Times New Roman" w:hAnsi="Times New Roman" w:cs="Times New Roman"/>
          <w:b/>
          <w:bCs/>
          <w:sz w:val="24"/>
          <w:szCs w:val="24"/>
          <w:lang w:eastAsia="en-US"/>
          <w14:ligatures w14:val="none"/>
        </w:rPr>
        <w:t>1.1.1 Нормативна уредба</w:t>
      </w:r>
      <w:bookmarkEnd w:id="13"/>
      <w:bookmarkEnd w:id="14"/>
      <w:bookmarkEnd w:id="15"/>
    </w:p>
    <w:p w14:paraId="761F0565" w14:textId="77777777" w:rsidR="000B30D1" w:rsidRPr="003605F0" w:rsidRDefault="000B30D1" w:rsidP="00AC5C77">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1F1EEC07" w14:textId="77777777" w:rsidR="000B30D1" w:rsidRPr="003605F0" w:rsidRDefault="00265454" w:rsidP="00AC5C77">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6" w:name="_Toc145706802"/>
      <w:bookmarkStart w:id="17" w:name="_Toc147150649"/>
      <w:bookmarkStart w:id="18" w:name="_Toc148354949"/>
      <w:r>
        <w:rPr>
          <w:rFonts w:ascii="Times New Roman" w:eastAsia="Times New Roman" w:hAnsi="Times New Roman" w:cs="Times New Roman"/>
          <w:b/>
          <w:bCs/>
          <w:sz w:val="24"/>
          <w:szCs w:val="24"/>
          <w:lang w:eastAsia="en-US"/>
          <w14:ligatures w14:val="none"/>
        </w:rPr>
        <w:t xml:space="preserve">1.1.1.1 </w:t>
      </w:r>
      <w:r w:rsidR="000B30D1" w:rsidRPr="003605F0">
        <w:rPr>
          <w:rFonts w:ascii="Times New Roman" w:eastAsia="Times New Roman" w:hAnsi="Times New Roman" w:cs="Times New Roman"/>
          <w:b/>
          <w:bCs/>
          <w:sz w:val="24"/>
          <w:szCs w:val="24"/>
          <w:lang w:eastAsia="en-US"/>
          <w14:ligatures w14:val="none"/>
        </w:rPr>
        <w:t>Закон за автомобилните превози</w:t>
      </w:r>
      <w:bookmarkEnd w:id="16"/>
      <w:bookmarkEnd w:id="17"/>
      <w:bookmarkEnd w:id="18"/>
    </w:p>
    <w:p w14:paraId="0051979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5316DE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за автомобилните превози (ЗАП) е приет и обнародван в ДВ, бр. 82 от 17.09.1999 г., в сила от 17.09.1999 г. Той урежда условията и реда за обществените вътрешни и международни превози на пътници и товари с автомобили, извършвани от български или чуждестранни превозвачи; превозите за собствена сметка; контрола при осъществяването на тези превозите и регулира особените правила при договорите за превоз на пътници и товари. </w:t>
      </w:r>
    </w:p>
    <w:p w14:paraId="6451D5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Органите, чиито правомощия са регламентирани в закона, по отношение на обществения автомобилен транспорт на пътници, са министър</w:t>
      </w:r>
      <w:r w:rsidR="00AC5C77" w:rsidRPr="003605F0">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на транспорта и съобщенията, Изпълнителна агенция „Автомобилна администрация“</w:t>
      </w:r>
      <w:r w:rsidR="00A8553D">
        <w:rPr>
          <w:rFonts w:ascii="Times New Roman" w:eastAsia="Calibri" w:hAnsi="Times New Roman" w:cs="Times New Roman"/>
          <w:sz w:val="24"/>
          <w:szCs w:val="24"/>
          <w:lang w:eastAsia="en-US"/>
          <w14:ligatures w14:val="none"/>
        </w:rPr>
        <w:t xml:space="preserve"> (ИААА)</w:t>
      </w:r>
      <w:r w:rsidRPr="003605F0">
        <w:rPr>
          <w:rFonts w:ascii="Times New Roman" w:eastAsia="Calibri" w:hAnsi="Times New Roman" w:cs="Times New Roman"/>
          <w:sz w:val="24"/>
          <w:szCs w:val="24"/>
          <w:lang w:eastAsia="en-US"/>
          <w14:ligatures w14:val="none"/>
        </w:rPr>
        <w:t xml:space="preserve">, областните управители, общинските съвети и кметовете на общините - възложители. </w:t>
      </w:r>
      <w:r w:rsidR="00A8553D">
        <w:rPr>
          <w:rFonts w:ascii="Times New Roman" w:eastAsia="Calibri" w:hAnsi="Times New Roman" w:cs="Times New Roman"/>
          <w:sz w:val="24"/>
          <w:szCs w:val="24"/>
          <w:lang w:eastAsia="en-US"/>
          <w14:ligatures w14:val="none"/>
        </w:rPr>
        <w:t xml:space="preserve"> </w:t>
      </w:r>
    </w:p>
    <w:p w14:paraId="327AE8B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ЗАП дефинира „обществен превоз“ като превоз, извършван за чужда сметка или срещу заплащане и икономическа облага, който се извършва с моторно превозно средство, а „превоз на пътници“ е дейност на лице, което извършва услуги по извършване на превоз на пътници с моторно превозно средство за чужда сметка или срещу заплащане или икономическа облага. </w:t>
      </w:r>
      <w:r w:rsidR="00937D7C">
        <w:rPr>
          <w:rFonts w:ascii="Times New Roman" w:eastAsia="Calibri" w:hAnsi="Times New Roman" w:cs="Times New Roman"/>
          <w:sz w:val="24"/>
          <w:szCs w:val="24"/>
          <w:lang w:eastAsia="en-US"/>
          <w14:ligatures w14:val="none"/>
        </w:rPr>
        <w:t>В тази връзка ЗАП не дефинира понятието „</w:t>
      </w:r>
      <w:r w:rsidR="00937D7C" w:rsidRPr="003605F0">
        <w:rPr>
          <w:rFonts w:ascii="Times New Roman" w:eastAsia="Calibri" w:hAnsi="Times New Roman" w:cs="Times New Roman"/>
          <w:sz w:val="24"/>
          <w:szCs w:val="24"/>
          <w:lang w:eastAsia="en-US"/>
          <w14:ligatures w14:val="none"/>
        </w:rPr>
        <w:t>моторно превозно средство</w:t>
      </w:r>
      <w:r w:rsidR="00937D7C">
        <w:rPr>
          <w:rFonts w:ascii="Times New Roman" w:eastAsia="Calibri" w:hAnsi="Times New Roman" w:cs="Times New Roman"/>
          <w:sz w:val="24"/>
          <w:szCs w:val="24"/>
          <w:lang w:eastAsia="en-US"/>
          <w14:ligatures w14:val="none"/>
        </w:rPr>
        <w:t>“, доколкото легална дефиниция на това понятие е дадена в Закона за движение по пътищата (ЗДвП), според § 6, т. 11 от ДР на който „</w:t>
      </w:r>
      <w:r w:rsidR="00937D7C" w:rsidRPr="00BA1EE8">
        <w:rPr>
          <w:rFonts w:ascii="Times New Roman" w:eastAsia="Calibri" w:hAnsi="Times New Roman" w:cs="Times New Roman"/>
          <w:sz w:val="24"/>
          <w:szCs w:val="24"/>
          <w:lang w:eastAsia="en-US"/>
          <w14:ligatures w14:val="none"/>
        </w:rPr>
        <w:t>моторно превозно средство</w:t>
      </w:r>
      <w:r w:rsidR="00937D7C">
        <w:rPr>
          <w:rFonts w:ascii="Times New Roman" w:eastAsia="Calibri" w:hAnsi="Times New Roman" w:cs="Times New Roman"/>
          <w:sz w:val="24"/>
          <w:szCs w:val="24"/>
          <w:lang w:eastAsia="en-US"/>
          <w14:ligatures w14:val="none"/>
        </w:rPr>
        <w:t>“</w:t>
      </w:r>
      <w:r w:rsidR="00937D7C" w:rsidRPr="00BA1EE8">
        <w:rPr>
          <w:rFonts w:ascii="Times New Roman" w:eastAsia="Calibri" w:hAnsi="Times New Roman" w:cs="Times New Roman"/>
          <w:sz w:val="24"/>
          <w:szCs w:val="24"/>
          <w:lang w:eastAsia="en-US"/>
          <w14:ligatures w14:val="none"/>
        </w:rPr>
        <w:t xml:space="preserve"> е пътно превозно средство, снабдено с двигател за придвижване, с изключение на релсовите </w:t>
      </w:r>
      <w:r w:rsidR="00937D7C" w:rsidRPr="00BA1EE8">
        <w:rPr>
          <w:rFonts w:ascii="Times New Roman" w:eastAsia="Calibri" w:hAnsi="Times New Roman" w:cs="Times New Roman"/>
          <w:sz w:val="24"/>
          <w:szCs w:val="24"/>
          <w:lang w:eastAsia="en-US"/>
          <w14:ligatures w14:val="none"/>
        </w:rPr>
        <w:lastRenderedPageBreak/>
        <w:t>превозни средства и индивидуалните електрически превозни средства.</w:t>
      </w:r>
      <w:r w:rsidR="00937D7C">
        <w:rPr>
          <w:rFonts w:ascii="Times New Roman" w:eastAsia="Calibri" w:hAnsi="Times New Roman" w:cs="Times New Roman"/>
          <w:sz w:val="24"/>
          <w:szCs w:val="24"/>
          <w:lang w:eastAsia="en-US"/>
          <w14:ligatures w14:val="none"/>
        </w:rPr>
        <w:t xml:space="preserve">“ Същевременно, </w:t>
      </w:r>
      <w:proofErr w:type="spellStart"/>
      <w:r w:rsidR="00937D7C">
        <w:rPr>
          <w:rFonts w:ascii="Times New Roman" w:eastAsia="Calibri" w:hAnsi="Times New Roman" w:cs="Times New Roman"/>
          <w:sz w:val="24"/>
          <w:szCs w:val="24"/>
          <w:lang w:eastAsia="en-US"/>
          <w14:ligatures w14:val="none"/>
        </w:rPr>
        <w:t>ЗДВп</w:t>
      </w:r>
      <w:proofErr w:type="spellEnd"/>
      <w:r w:rsidR="00937D7C">
        <w:rPr>
          <w:rFonts w:ascii="Times New Roman" w:eastAsia="Calibri" w:hAnsi="Times New Roman" w:cs="Times New Roman"/>
          <w:sz w:val="24"/>
          <w:szCs w:val="24"/>
          <w:lang w:eastAsia="en-US"/>
          <w14:ligatures w14:val="none"/>
        </w:rPr>
        <w:t xml:space="preserve"> възприема дефиницията на „</w:t>
      </w:r>
      <w:r w:rsidR="00937D7C" w:rsidRPr="00BA1EE8">
        <w:rPr>
          <w:rFonts w:ascii="Times New Roman" w:eastAsia="Calibri" w:hAnsi="Times New Roman" w:cs="Times New Roman"/>
          <w:sz w:val="24"/>
          <w:szCs w:val="24"/>
          <w:lang w:eastAsia="en-US"/>
          <w14:ligatures w14:val="none"/>
        </w:rPr>
        <w:t>обществен превоз</w:t>
      </w:r>
      <w:r w:rsidR="00937D7C">
        <w:rPr>
          <w:rFonts w:ascii="Times New Roman" w:eastAsia="Calibri" w:hAnsi="Times New Roman" w:cs="Times New Roman"/>
          <w:sz w:val="24"/>
          <w:szCs w:val="24"/>
          <w:lang w:eastAsia="en-US"/>
          <w14:ligatures w14:val="none"/>
        </w:rPr>
        <w:t>“ дадена в ЗАП и дефинира, че това</w:t>
      </w:r>
      <w:r w:rsidR="00937D7C" w:rsidRPr="00BA1EE8">
        <w:rPr>
          <w:rFonts w:ascii="Times New Roman" w:eastAsia="Calibri" w:hAnsi="Times New Roman" w:cs="Times New Roman"/>
          <w:sz w:val="24"/>
          <w:szCs w:val="24"/>
          <w:lang w:eastAsia="en-US"/>
          <w14:ligatures w14:val="none"/>
        </w:rPr>
        <w:t xml:space="preserve"> е превоз, извършван за чужда сметка или срещу заплащане или икономическа облага, който се извършва с моторно превозно средство</w:t>
      </w:r>
      <w:r w:rsidR="00937D7C">
        <w:rPr>
          <w:rFonts w:ascii="Times New Roman" w:eastAsia="Calibri" w:hAnsi="Times New Roman" w:cs="Times New Roman"/>
          <w:sz w:val="24"/>
          <w:szCs w:val="24"/>
          <w:lang w:eastAsia="en-US"/>
          <w14:ligatures w14:val="none"/>
        </w:rPr>
        <w:t xml:space="preserve">. В дефинициите на </w:t>
      </w:r>
      <w:proofErr w:type="spellStart"/>
      <w:r w:rsidR="00937D7C">
        <w:rPr>
          <w:rFonts w:ascii="Times New Roman" w:eastAsia="Calibri" w:hAnsi="Times New Roman" w:cs="Times New Roman"/>
          <w:sz w:val="24"/>
          <w:szCs w:val="24"/>
          <w:lang w:eastAsia="en-US"/>
          <w14:ligatures w14:val="none"/>
        </w:rPr>
        <w:t>ЗДВп</w:t>
      </w:r>
      <w:proofErr w:type="spellEnd"/>
      <w:r w:rsidR="00937D7C">
        <w:rPr>
          <w:rFonts w:ascii="Times New Roman" w:eastAsia="Calibri" w:hAnsi="Times New Roman" w:cs="Times New Roman"/>
          <w:sz w:val="24"/>
          <w:szCs w:val="24"/>
          <w:lang w:eastAsia="en-US"/>
          <w14:ligatures w14:val="none"/>
        </w:rPr>
        <w:t xml:space="preserve"> е дадено легално понятие освен на моторно превозно средство, също така и на „пътно превозно средство“ и на „автомобил“ (лек, товарен и автобус), като при тълкуване на тези разпоредби се установява, че в обхвата на обществения транспорт по смисъла на </w:t>
      </w:r>
      <w:proofErr w:type="spellStart"/>
      <w:r w:rsidR="00937D7C">
        <w:rPr>
          <w:rFonts w:ascii="Times New Roman" w:eastAsia="Calibri" w:hAnsi="Times New Roman" w:cs="Times New Roman"/>
          <w:sz w:val="24"/>
          <w:szCs w:val="24"/>
          <w:lang w:eastAsia="en-US"/>
          <w14:ligatures w14:val="none"/>
        </w:rPr>
        <w:t>ЗДВп</w:t>
      </w:r>
      <w:proofErr w:type="spellEnd"/>
      <w:r w:rsidR="00937D7C">
        <w:rPr>
          <w:rFonts w:ascii="Times New Roman" w:eastAsia="Calibri" w:hAnsi="Times New Roman" w:cs="Times New Roman"/>
          <w:sz w:val="24"/>
          <w:szCs w:val="24"/>
          <w:lang w:eastAsia="en-US"/>
          <w14:ligatures w14:val="none"/>
        </w:rPr>
        <w:t xml:space="preserve"> и ЗАП не се включва обществен превоз на пътници чрез влак. </w:t>
      </w:r>
    </w:p>
    <w:p w14:paraId="089C001F" w14:textId="1A233D59" w:rsidR="0069489A" w:rsidRDefault="000B30D1" w:rsidP="007656E0">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регламентира</w:t>
      </w:r>
      <w:r w:rsidR="00AC5C77"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обществен превоз на пътници по автобусни линии се извършва съгласно утвърдени транспортни схеми</w:t>
      </w:r>
      <w:r w:rsidR="0079143B">
        <w:rPr>
          <w:rFonts w:ascii="Times New Roman" w:eastAsia="Calibri" w:hAnsi="Times New Roman" w:cs="Times New Roman"/>
          <w:sz w:val="24"/>
          <w:szCs w:val="24"/>
          <w:lang w:eastAsia="en-US"/>
          <w14:ligatures w14:val="none"/>
        </w:rPr>
        <w:t xml:space="preserve">, </w:t>
      </w:r>
      <w:r w:rsidR="00937D7C">
        <w:rPr>
          <w:rFonts w:ascii="Times New Roman" w:eastAsia="Calibri" w:hAnsi="Times New Roman" w:cs="Times New Roman"/>
          <w:sz w:val="24"/>
          <w:szCs w:val="24"/>
          <w:lang w:eastAsia="en-US"/>
          <w14:ligatures w14:val="none"/>
        </w:rPr>
        <w:t>като е дадена легална дефиниция на понятието „автобусна линия“ -</w:t>
      </w:r>
      <w:r w:rsidR="00937D7C" w:rsidRPr="0079143B">
        <w:rPr>
          <w:rFonts w:ascii="Times New Roman" w:eastAsia="Calibri" w:hAnsi="Times New Roman" w:cs="Times New Roman"/>
          <w:sz w:val="24"/>
          <w:szCs w:val="24"/>
          <w:lang w:eastAsia="en-US"/>
          <w14:ligatures w14:val="none"/>
        </w:rPr>
        <w:t xml:space="preserve"> постоянен маршрут за изпълнение на автобусни превози по утвърдено разписание.</w:t>
      </w:r>
      <w:r w:rsidR="00937D7C">
        <w:rPr>
          <w:rFonts w:ascii="Times New Roman" w:eastAsia="Calibri" w:hAnsi="Times New Roman" w:cs="Times New Roman"/>
          <w:sz w:val="24"/>
          <w:szCs w:val="24"/>
          <w:lang w:eastAsia="en-US"/>
          <w14:ligatures w14:val="none"/>
        </w:rPr>
        <w:t xml:space="preserve"> Тук законът изрично ограничава обществения превоз на пътници по ЗАП до автобусен превоз, но не дава изрична дефиниция нито на автобус, нито на автобусен превоз. В конкретния случай неприложими ще са текстовете на ЗДвП, с които тролейбусите са приравнени на моторни превозни средства, доколкото в тази част дефиницията определя превозните средства по видове. Така, от обхвата на автобусните линии са изключени </w:t>
      </w:r>
      <w:r w:rsidR="00937D7C" w:rsidRPr="0079143B">
        <w:rPr>
          <w:rFonts w:ascii="Times New Roman" w:eastAsia="Calibri" w:hAnsi="Times New Roman" w:cs="Times New Roman"/>
          <w:sz w:val="24"/>
          <w:szCs w:val="24"/>
          <w:lang w:eastAsia="en-US"/>
          <w14:ligatures w14:val="none"/>
        </w:rPr>
        <w:t xml:space="preserve">трамвайните, </w:t>
      </w:r>
      <w:proofErr w:type="spellStart"/>
      <w:r w:rsidR="00937D7C" w:rsidRPr="0079143B">
        <w:rPr>
          <w:rFonts w:ascii="Times New Roman" w:eastAsia="Calibri" w:hAnsi="Times New Roman" w:cs="Times New Roman"/>
          <w:sz w:val="24"/>
          <w:szCs w:val="24"/>
          <w:lang w:eastAsia="en-US"/>
          <w14:ligatures w14:val="none"/>
        </w:rPr>
        <w:t>електробусни</w:t>
      </w:r>
      <w:proofErr w:type="spellEnd"/>
      <w:r w:rsidR="00937D7C" w:rsidRPr="0079143B">
        <w:rPr>
          <w:rFonts w:ascii="Times New Roman" w:eastAsia="Calibri" w:hAnsi="Times New Roman" w:cs="Times New Roman"/>
          <w:sz w:val="24"/>
          <w:szCs w:val="24"/>
          <w:lang w:eastAsia="en-US"/>
          <w14:ligatures w14:val="none"/>
        </w:rPr>
        <w:t>, тролейбусни, въжени и метро линии</w:t>
      </w:r>
      <w:r w:rsidR="00937D7C">
        <w:rPr>
          <w:rFonts w:ascii="Times New Roman" w:eastAsia="Calibri" w:hAnsi="Times New Roman" w:cs="Times New Roman"/>
          <w:sz w:val="24"/>
          <w:szCs w:val="24"/>
          <w:lang w:eastAsia="en-US"/>
          <w14:ligatures w14:val="none"/>
        </w:rPr>
        <w:t>.</w:t>
      </w:r>
      <w:r w:rsidR="0079143B">
        <w:rPr>
          <w:rFonts w:ascii="Times New Roman" w:eastAsia="Calibri" w:hAnsi="Times New Roman" w:cs="Times New Roman"/>
          <w:sz w:val="24"/>
          <w:szCs w:val="24"/>
          <w:lang w:eastAsia="en-US"/>
          <w14:ligatures w14:val="none"/>
        </w:rPr>
        <w:t xml:space="preserve"> </w:t>
      </w:r>
      <w:r w:rsidR="00AC5C77" w:rsidRPr="003605F0">
        <w:rPr>
          <w:rFonts w:ascii="Times New Roman" w:eastAsia="Calibri" w:hAnsi="Times New Roman" w:cs="Times New Roman"/>
          <w:sz w:val="24"/>
          <w:szCs w:val="24"/>
          <w:lang w:eastAsia="en-US"/>
          <w14:ligatures w14:val="none"/>
        </w:rPr>
        <w:t xml:space="preserve"> </w:t>
      </w:r>
    </w:p>
    <w:p w14:paraId="303E10BE" w14:textId="61A0A8D9" w:rsidR="002F4718" w:rsidRDefault="00937D7C" w:rsidP="007656E0">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закона липсва яснота какво следва да направят превозвачите</w:t>
      </w:r>
      <w:r w:rsidR="00AC5C77" w:rsidRPr="003605F0">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за да започнат да извършват обществен превоз по съответните автобусни линии и действащите разписания</w:t>
      </w:r>
      <w:r w:rsidR="00AC5C77" w:rsidRPr="003605F0">
        <w:rPr>
          <w:rFonts w:ascii="Times New Roman" w:eastAsia="Calibri" w:hAnsi="Times New Roman" w:cs="Times New Roman"/>
          <w:sz w:val="24"/>
          <w:szCs w:val="24"/>
          <w:lang w:eastAsia="en-US"/>
          <w14:ligatures w14:val="none"/>
        </w:rPr>
        <w:t xml:space="preserve"> от трансп</w:t>
      </w:r>
      <w:r w:rsidR="002C4F9C">
        <w:rPr>
          <w:rFonts w:ascii="Times New Roman" w:eastAsia="Calibri" w:hAnsi="Times New Roman" w:cs="Times New Roman"/>
          <w:sz w:val="24"/>
          <w:szCs w:val="24"/>
          <w:lang w:eastAsia="en-US"/>
          <w14:ligatures w14:val="none"/>
        </w:rPr>
        <w:t>о</w:t>
      </w:r>
      <w:r w:rsidR="00AC5C77" w:rsidRPr="003605F0">
        <w:rPr>
          <w:rFonts w:ascii="Times New Roman" w:eastAsia="Calibri" w:hAnsi="Times New Roman" w:cs="Times New Roman"/>
          <w:sz w:val="24"/>
          <w:szCs w:val="24"/>
          <w:lang w:eastAsia="en-US"/>
          <w14:ligatures w14:val="none"/>
        </w:rPr>
        <w:t>ртните схеми</w:t>
      </w:r>
      <w:r w:rsidR="000B30D1" w:rsidRPr="003605F0">
        <w:rPr>
          <w:rFonts w:ascii="Times New Roman" w:eastAsia="Calibri" w:hAnsi="Times New Roman" w:cs="Times New Roman"/>
          <w:sz w:val="24"/>
          <w:szCs w:val="24"/>
          <w:lang w:eastAsia="en-US"/>
          <w14:ligatures w14:val="none"/>
        </w:rPr>
        <w:t xml:space="preserve">. </w:t>
      </w:r>
      <w:r w:rsidR="0069489A" w:rsidRPr="0069489A">
        <w:t xml:space="preserve"> </w:t>
      </w:r>
      <w:r w:rsidR="0069489A" w:rsidRPr="0069489A">
        <w:rPr>
          <w:rFonts w:ascii="Times New Roman" w:eastAsia="Calibri" w:hAnsi="Times New Roman" w:cs="Times New Roman"/>
          <w:sz w:val="24"/>
          <w:szCs w:val="24"/>
          <w:lang w:eastAsia="en-US"/>
          <w14:ligatures w14:val="none"/>
        </w:rPr>
        <w:t>Дефицитът произтича от факта, че по отношение на възлагането ЗАП регламентира, че „превозите по автобусни линии“ се възлагат след процедура по ЗОП или Закона за концесиите съгласно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 но не дефинира обхвата на понятието „превоз по автобусна линия“. Същевременно</w:t>
      </w:r>
      <w:r w:rsidR="0069489A">
        <w:rPr>
          <w:rFonts w:ascii="Times New Roman" w:eastAsia="Calibri" w:hAnsi="Times New Roman" w:cs="Times New Roman"/>
          <w:sz w:val="24"/>
          <w:szCs w:val="24"/>
          <w:lang w:eastAsia="en-US"/>
          <w14:ligatures w14:val="none"/>
        </w:rPr>
        <w:t>,</w:t>
      </w:r>
      <w:r w:rsidR="0069489A" w:rsidRPr="0069489A">
        <w:rPr>
          <w:rFonts w:ascii="Times New Roman" w:eastAsia="Calibri" w:hAnsi="Times New Roman" w:cs="Times New Roman"/>
          <w:sz w:val="24"/>
          <w:szCs w:val="24"/>
          <w:lang w:eastAsia="en-US"/>
          <w14:ligatures w14:val="none"/>
        </w:rPr>
        <w:t xml:space="preserve"> Регламент (ЕО) № 1370/2007 изрично дава легална дефиниция на понятията „обществен пътнически превоз“, „изключително право“ и „задължение за извършване на обществена услуга“, които понятия не са инкорпорирани в националното законодателство, конкретно при ангажиментите свързани с разработването на транспортните схеми, маршрутните </w:t>
      </w:r>
      <w:r w:rsidR="0069489A" w:rsidRPr="0069489A">
        <w:rPr>
          <w:rFonts w:ascii="Times New Roman" w:eastAsia="Calibri" w:hAnsi="Times New Roman" w:cs="Times New Roman"/>
          <w:sz w:val="24"/>
          <w:szCs w:val="24"/>
          <w:lang w:eastAsia="en-US"/>
          <w14:ligatures w14:val="none"/>
        </w:rPr>
        <w:lastRenderedPageBreak/>
        <w:t>разписания и автобусните линии. Необходимо е националното законодателство в тази сфера да бъде унифицирано с европейската регламентация</w:t>
      </w:r>
      <w:r w:rsidR="00340DAF">
        <w:rPr>
          <w:rFonts w:ascii="Times New Roman" w:eastAsia="Calibri" w:hAnsi="Times New Roman" w:cs="Times New Roman"/>
          <w:sz w:val="24"/>
          <w:szCs w:val="24"/>
          <w:lang w:eastAsia="en-US"/>
          <w14:ligatures w14:val="none"/>
        </w:rPr>
        <w:t xml:space="preserve">. </w:t>
      </w:r>
    </w:p>
    <w:p w14:paraId="58150A3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дава легална дефиниция на понятието „транспортна схема“, като предвижда че „транспортна схема“ е общодостъпна схема, с която се предоставят за експлоатация автобусните линии в община, област или в цялата страна. Видовете транспортни схеми са:</w:t>
      </w:r>
    </w:p>
    <w:p w14:paraId="3A359482" w14:textId="77777777" w:rsidR="000B30D1" w:rsidRPr="003605F0" w:rsidRDefault="000B30D1"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Републиканска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министъра на транспорта и съобщенията или от оправомощено от него длъжностно лице и включва междуселищни автобусни линии, свързващи населени места от две или повече области. </w:t>
      </w:r>
    </w:p>
    <w:p w14:paraId="348EFF5E" w14:textId="77777777" w:rsidR="00730B2B" w:rsidRPr="003605F0" w:rsidRDefault="00730B2B"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Междуобластната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министъра на транспорта и съобщенията и включва автобусните линии, свързващи населени места от две съседни области, с изключение на двата областни центъра.</w:t>
      </w:r>
    </w:p>
    <w:p w14:paraId="6CE77F34" w14:textId="77777777" w:rsidR="000B30D1" w:rsidRPr="003605F0" w:rsidRDefault="000B30D1"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Областна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съответните областни управители и включват междуселищни автобусни линии, свързващи населени места от две или повече общини от една област. </w:t>
      </w:r>
    </w:p>
    <w:p w14:paraId="0807E7BA" w14:textId="77777777" w:rsidR="000B30D1" w:rsidRPr="003605F0" w:rsidRDefault="000B30D1" w:rsidP="00CB5EC7">
      <w:pPr>
        <w:numPr>
          <w:ilvl w:val="0"/>
          <w:numId w:val="3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Общинска транспортна схема</w:t>
      </w:r>
      <w:r w:rsidRPr="003605F0">
        <w:rPr>
          <w:rFonts w:ascii="Times New Roman" w:eastAsia="Calibri" w:hAnsi="Times New Roman" w:cs="Times New Roman"/>
          <w:sz w:val="24"/>
          <w:szCs w:val="24"/>
          <w:lang w:eastAsia="en-US"/>
          <w14:ligatures w14:val="none"/>
        </w:rPr>
        <w:t xml:space="preserve"> – утвърждава се от съответните общински съвети и включват следните видове автобусни линии: 1. градски основни и допълнителни - за превози между пунктове в чертите на населеното място, определени със строителните му граници в действащия устройствен план; 2. междуселищни - за превози, свързващи две или повече населени места в границите на общината. Областният управител разрешава разширение на общинската транспортна схема в съседни общини при необходимост от ежедневни работни пътувания в рамките на един индустриален парк или на една бизнес зона.</w:t>
      </w:r>
    </w:p>
    <w:p w14:paraId="32518B8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 утвърждаване на транспортните схеми относима е разпоредбата на чл. 18 от ЗАП, според която министърът на транспорта и съобщенията съгласувано с министъра на регионалното развитие и благоустройството с наредба определят условията и реда за разработване и утвърждаване на транспортните схеми и за осъществяване на обществените превози на пътници с автобуси. В изпълнение на посочената разпоредба е приета и действа </w:t>
      </w:r>
      <w:r w:rsidRPr="003605F0">
        <w:rPr>
          <w:rFonts w:ascii="Times New Roman" w:eastAsia="Calibri" w:hAnsi="Times New Roman" w:cs="Times New Roman"/>
          <w:i/>
          <w:iCs/>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r w:rsidRPr="003605F0">
        <w:rPr>
          <w:rFonts w:ascii="Times New Roman" w:eastAsia="Calibri" w:hAnsi="Times New Roman" w:cs="Times New Roman"/>
          <w:sz w:val="24"/>
          <w:szCs w:val="24"/>
          <w:lang w:eastAsia="en-US"/>
          <w14:ligatures w14:val="none"/>
        </w:rPr>
        <w:t xml:space="preserve">. </w:t>
      </w:r>
    </w:p>
    <w:p w14:paraId="7D62CCC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ЗАП предвижда, че обществен превози на пътници с автобуси се възлага след проведена процедура по Закона за концесиите (ЗК) или Закона за обществените поръчки (ЗОП) и в съответствие с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w:t>
      </w:r>
      <w:r w:rsidR="00730B2B" w:rsidRPr="003605F0">
        <w:rPr>
          <w:rFonts w:ascii="Times New Roman" w:eastAsia="Calibri" w:hAnsi="Times New Roman" w:cs="Times New Roman"/>
          <w:sz w:val="24"/>
          <w:szCs w:val="24"/>
          <w:lang w:eastAsia="en-US"/>
          <w14:ligatures w14:val="none"/>
        </w:rPr>
        <w:t xml:space="preserve"> /</w:t>
      </w:r>
      <w:r w:rsidR="00730B2B" w:rsidRPr="00EC1469">
        <w:rPr>
          <w:rFonts w:ascii="Times New Roman" w:eastAsia="Calibri" w:hAnsi="Times New Roman" w:cs="Times New Roman"/>
          <w:i/>
          <w:iCs/>
          <w:sz w:val="24"/>
          <w:szCs w:val="24"/>
          <w:lang w:eastAsia="en-US"/>
          <w14:ligatures w14:val="none"/>
        </w:rPr>
        <w:t>Регламент (ЕО) № 1370/2007</w:t>
      </w:r>
      <w:r w:rsidR="00730B2B"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ЗОП, а когато оперативният риск се прехвърля на икономическия оператор, превозите се възлагат при условията и по реда на ЗК в съответствие с чл. 4 от Регламент (ЕО) № 1370/2007. Поставено е и нормативно изискване към превозвачите да изпълняват възложените им автобусни линии и разписания в съответствие с изискванията на ЗАП, Закона за движение по пътищата (ЗДвП), подзаконовите нормативни актове, издадени въз основа на тях, и постигнатите договорености с възложителя.</w:t>
      </w:r>
    </w:p>
    <w:p w14:paraId="5255D49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w:t>
      </w:r>
      <w:r w:rsidR="00730B2B" w:rsidRPr="003605F0">
        <w:rPr>
          <w:rFonts w:ascii="Times New Roman" w:eastAsia="Calibri" w:hAnsi="Times New Roman" w:cs="Times New Roman"/>
          <w:sz w:val="24"/>
          <w:szCs w:val="24"/>
          <w:lang w:eastAsia="en-US"/>
          <w14:ligatures w14:val="none"/>
        </w:rPr>
        <w:t>АП</w:t>
      </w:r>
      <w:r w:rsidRPr="003605F0">
        <w:rPr>
          <w:rFonts w:ascii="Times New Roman" w:eastAsia="Calibri" w:hAnsi="Times New Roman" w:cs="Times New Roman"/>
          <w:sz w:val="24"/>
          <w:szCs w:val="24"/>
          <w:lang w:eastAsia="en-US"/>
          <w14:ligatures w14:val="none"/>
        </w:rPr>
        <w:t xml:space="preserve"> изрично регламентира превозите по автобусни линии да се извършват само от превозвачи, сключили договор с възложителя и в тази връзка възлага на кметовете на общини в срок до 6 месеца преди възлагане на превозите по маршрутни разписания от утвърдените транспортни схеми да изпращат заявление до органа, утвърждаващ съответното маршрутно разписание, за съгласуване на започването на процедура за възлагане на превозите. </w:t>
      </w:r>
    </w:p>
    <w:p w14:paraId="41CA7668" w14:textId="045BFDB4"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 извършване на превоз по автобусни линии е предвидено използване на следните видове превозни документи: </w:t>
      </w:r>
    </w:p>
    <w:p w14:paraId="0F2D58CA" w14:textId="4675FCCB"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билети, издадени по реда на </w:t>
      </w:r>
      <w:r w:rsidRPr="003605F0">
        <w:rPr>
          <w:rFonts w:ascii="Times New Roman" w:eastAsia="Calibri" w:hAnsi="Times New Roman" w:cs="Times New Roman"/>
          <w:i/>
          <w:iCs/>
          <w:sz w:val="24"/>
          <w:szCs w:val="24"/>
          <w:lang w:eastAsia="en-US"/>
          <w14:ligatures w14:val="none"/>
        </w:rPr>
        <w:t>Наредба № Н-18 от 13.12.2006 г. за регистриране и отчитане чрез фискални устройства на продажбите в търговските обекти, изискванията към софтуерите за управлението им и изисквания към лицата, които извършват продажби чрез електронен магазин</w:t>
      </w:r>
      <w:r w:rsidRPr="003605F0">
        <w:rPr>
          <w:rFonts w:ascii="Times New Roman" w:eastAsia="Calibri" w:hAnsi="Times New Roman" w:cs="Times New Roman"/>
          <w:sz w:val="24"/>
          <w:szCs w:val="24"/>
          <w:lang w:eastAsia="en-US"/>
          <w14:ligatures w14:val="none"/>
        </w:rPr>
        <w:t xml:space="preserve"> </w:t>
      </w:r>
    </w:p>
    <w:p w14:paraId="59B3EB2A"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билети, издадени по реда на </w:t>
      </w:r>
      <w:r w:rsidRPr="003605F0">
        <w:rPr>
          <w:rFonts w:ascii="Times New Roman" w:eastAsia="Calibri" w:hAnsi="Times New Roman" w:cs="Times New Roman"/>
          <w:i/>
          <w:iCs/>
          <w:sz w:val="24"/>
          <w:szCs w:val="24"/>
          <w:lang w:eastAsia="en-US"/>
          <w14:ligatures w14:val="none"/>
        </w:rPr>
        <w:t>Наредбата за условията и реда за отпечатване и контрол върху ценни книжа</w:t>
      </w:r>
      <w:r w:rsidRPr="003605F0">
        <w:rPr>
          <w:rFonts w:ascii="Times New Roman" w:eastAsia="Calibri" w:hAnsi="Times New Roman" w:cs="Times New Roman"/>
          <w:sz w:val="24"/>
          <w:szCs w:val="24"/>
          <w:lang w:eastAsia="en-US"/>
          <w14:ligatures w14:val="none"/>
        </w:rPr>
        <w:t xml:space="preserve">; </w:t>
      </w:r>
    </w:p>
    <w:p w14:paraId="6651836C"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електронни билети; </w:t>
      </w:r>
    </w:p>
    <w:p w14:paraId="602BA5EB"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карти и абонаментни карти на хартиен носител, издадени по реда на </w:t>
      </w:r>
      <w:r w:rsidRPr="003605F0">
        <w:rPr>
          <w:rFonts w:ascii="Times New Roman" w:eastAsia="Calibri" w:hAnsi="Times New Roman" w:cs="Times New Roman"/>
          <w:i/>
          <w:iCs/>
          <w:sz w:val="24"/>
          <w:szCs w:val="24"/>
          <w:lang w:eastAsia="en-US"/>
          <w14:ligatures w14:val="none"/>
        </w:rPr>
        <w:t>Наредбата за условията и реда за отпечатване и контрол върху ценни книжа</w:t>
      </w:r>
      <w:r w:rsidRPr="003605F0">
        <w:rPr>
          <w:rFonts w:ascii="Times New Roman" w:eastAsia="Calibri" w:hAnsi="Times New Roman" w:cs="Times New Roman"/>
          <w:sz w:val="24"/>
          <w:szCs w:val="24"/>
          <w:lang w:eastAsia="en-US"/>
          <w14:ligatures w14:val="none"/>
        </w:rPr>
        <w:t>;</w:t>
      </w:r>
    </w:p>
    <w:p w14:paraId="0589007E" w14:textId="77777777" w:rsidR="000B30D1" w:rsidRPr="003605F0" w:rsidRDefault="000B30D1" w:rsidP="00C26BC4">
      <w:pPr>
        <w:numPr>
          <w:ilvl w:val="0"/>
          <w:numId w:val="96"/>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карти и абонаментни карти на електронен носител</w:t>
      </w:r>
      <w:r w:rsidR="00730B2B" w:rsidRPr="003605F0">
        <w:rPr>
          <w:rFonts w:ascii="Times New Roman" w:eastAsia="Calibri" w:hAnsi="Times New Roman" w:cs="Times New Roman"/>
          <w:sz w:val="24"/>
          <w:szCs w:val="24"/>
          <w:lang w:eastAsia="en-US"/>
          <w14:ligatures w14:val="none"/>
        </w:rPr>
        <w:t>.</w:t>
      </w:r>
    </w:p>
    <w:p w14:paraId="73E48643" w14:textId="77777777" w:rsidR="00D76D59" w:rsidRPr="00D76D59" w:rsidRDefault="00D76D59" w:rsidP="00D76D59">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D76D59">
        <w:rPr>
          <w:rFonts w:ascii="Times New Roman" w:eastAsia="Calibri" w:hAnsi="Times New Roman" w:cs="Times New Roman"/>
          <w:sz w:val="24"/>
          <w:szCs w:val="24"/>
          <w:lang w:eastAsia="en-US"/>
          <w14:ligatures w14:val="none"/>
        </w:rPr>
        <w:t xml:space="preserve">ЗАП дефинира </w:t>
      </w:r>
      <w:r>
        <w:rPr>
          <w:rFonts w:ascii="Times New Roman" w:eastAsia="Calibri" w:hAnsi="Times New Roman" w:cs="Times New Roman"/>
          <w:sz w:val="24"/>
          <w:szCs w:val="24"/>
          <w:lang w:eastAsia="en-US"/>
          <w14:ligatures w14:val="none"/>
        </w:rPr>
        <w:t xml:space="preserve">и </w:t>
      </w:r>
      <w:r w:rsidRPr="00D76D59">
        <w:rPr>
          <w:rFonts w:ascii="Times New Roman" w:eastAsia="Calibri" w:hAnsi="Times New Roman" w:cs="Times New Roman"/>
          <w:sz w:val="24"/>
          <w:szCs w:val="24"/>
          <w:lang w:eastAsia="en-US"/>
          <w14:ligatures w14:val="none"/>
        </w:rPr>
        <w:t>легалните понятия на всеки от посочените текстове, като предвижда, че:</w:t>
      </w:r>
    </w:p>
    <w:p w14:paraId="20FFA3CA"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Билет</w:t>
      </w:r>
      <w:r w:rsidRPr="00D76D59">
        <w:rPr>
          <w:rFonts w:ascii="Times New Roman" w:eastAsia="Calibri" w:hAnsi="Times New Roman" w:cs="Times New Roman"/>
          <w:sz w:val="24"/>
          <w:szCs w:val="24"/>
          <w14:ligatures w14:val="none"/>
        </w:rPr>
        <w:t>“ е превозен документ за еднократно пътуване с едно превозно средство или за комбинирано пътуване за определено време.</w:t>
      </w:r>
    </w:p>
    <w:p w14:paraId="0A3B4225"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Карта</w:t>
      </w:r>
      <w:r w:rsidRPr="00D76D59">
        <w:rPr>
          <w:rFonts w:ascii="Times New Roman" w:eastAsia="Calibri" w:hAnsi="Times New Roman" w:cs="Times New Roman"/>
          <w:sz w:val="24"/>
          <w:szCs w:val="24"/>
          <w14:ligatures w14:val="none"/>
        </w:rPr>
        <w:t>“ е превозен документ за няколко еднократни пътувания.</w:t>
      </w:r>
    </w:p>
    <w:p w14:paraId="1E653D0A"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Електронен билет</w:t>
      </w:r>
      <w:r w:rsidRPr="00D76D59">
        <w:rPr>
          <w:rFonts w:ascii="Times New Roman" w:eastAsia="Calibri" w:hAnsi="Times New Roman" w:cs="Times New Roman"/>
          <w:sz w:val="24"/>
          <w:szCs w:val="24"/>
          <w14:ligatures w14:val="none"/>
        </w:rPr>
        <w:t xml:space="preserve">“ е превозен документ, който се издава от електронна система и се изпраща в електронен формат на пътника след заплащане стойността на билета при превози по междуселищни или международни линии или може да бъде зареден в карта на електронен носител след заплащане на стойността и се таксува чрез </w:t>
      </w:r>
      <w:proofErr w:type="spellStart"/>
      <w:r w:rsidRPr="00D76D59">
        <w:rPr>
          <w:rFonts w:ascii="Times New Roman" w:eastAsia="Calibri" w:hAnsi="Times New Roman" w:cs="Times New Roman"/>
          <w:sz w:val="24"/>
          <w:szCs w:val="24"/>
          <w14:ligatures w14:val="none"/>
        </w:rPr>
        <w:t>валидатор</w:t>
      </w:r>
      <w:proofErr w:type="spellEnd"/>
      <w:r w:rsidRPr="00D76D59">
        <w:rPr>
          <w:rFonts w:ascii="Times New Roman" w:eastAsia="Calibri" w:hAnsi="Times New Roman" w:cs="Times New Roman"/>
          <w:sz w:val="24"/>
          <w:szCs w:val="24"/>
          <w14:ligatures w14:val="none"/>
        </w:rPr>
        <w:t xml:space="preserve"> при превози по градски линии.</w:t>
      </w:r>
    </w:p>
    <w:p w14:paraId="2CE379EE"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Абонаментна карта на хартиен носител</w:t>
      </w:r>
      <w:r w:rsidRPr="00D76D59">
        <w:rPr>
          <w:rFonts w:ascii="Times New Roman" w:eastAsia="Calibri" w:hAnsi="Times New Roman" w:cs="Times New Roman"/>
          <w:sz w:val="24"/>
          <w:szCs w:val="24"/>
          <w14:ligatures w14:val="none"/>
        </w:rPr>
        <w:t xml:space="preserve">“ e персонализиран или </w:t>
      </w:r>
      <w:proofErr w:type="spellStart"/>
      <w:r w:rsidRPr="00D76D59">
        <w:rPr>
          <w:rFonts w:ascii="Times New Roman" w:eastAsia="Calibri" w:hAnsi="Times New Roman" w:cs="Times New Roman"/>
          <w:sz w:val="24"/>
          <w:szCs w:val="24"/>
          <w14:ligatures w14:val="none"/>
        </w:rPr>
        <w:t>неперсонализиран</w:t>
      </w:r>
      <w:proofErr w:type="spellEnd"/>
      <w:r w:rsidRPr="00D76D59">
        <w:rPr>
          <w:rFonts w:ascii="Times New Roman" w:eastAsia="Calibri" w:hAnsi="Times New Roman" w:cs="Times New Roman"/>
          <w:sz w:val="24"/>
          <w:szCs w:val="24"/>
          <w14:ligatures w14:val="none"/>
        </w:rPr>
        <w:t xml:space="preserve"> превозен документ за един пътник за многократно пътуване, без ограничение, в рамките на маршрута и срока на валидност, издава се за определен период от време.</w:t>
      </w:r>
    </w:p>
    <w:p w14:paraId="2DC97C60" w14:textId="77777777" w:rsidR="00D76D59" w:rsidRPr="00D76D59" w:rsidRDefault="00D76D59" w:rsidP="00D76D59">
      <w:pPr>
        <w:pStyle w:val="ListParagraph"/>
        <w:numPr>
          <w:ilvl w:val="1"/>
          <w:numId w:val="98"/>
        </w:numPr>
        <w:tabs>
          <w:tab w:val="left" w:pos="993"/>
        </w:tabs>
        <w:spacing w:after="0" w:line="360" w:lineRule="auto"/>
        <w:ind w:left="0" w:firstLine="851"/>
        <w:jc w:val="both"/>
        <w:rPr>
          <w:rFonts w:ascii="Times New Roman" w:eastAsia="Calibri" w:hAnsi="Times New Roman" w:cs="Times New Roman"/>
          <w:sz w:val="24"/>
          <w:szCs w:val="24"/>
          <w14:ligatures w14:val="none"/>
        </w:rPr>
      </w:pPr>
      <w:r w:rsidRPr="00D76D59">
        <w:rPr>
          <w:rFonts w:ascii="Times New Roman" w:eastAsia="Calibri" w:hAnsi="Times New Roman" w:cs="Times New Roman"/>
          <w:sz w:val="24"/>
          <w:szCs w:val="24"/>
          <w14:ligatures w14:val="none"/>
        </w:rPr>
        <w:t>„</w:t>
      </w:r>
      <w:r w:rsidRPr="00D76D59">
        <w:rPr>
          <w:rFonts w:ascii="Times New Roman" w:eastAsia="Calibri" w:hAnsi="Times New Roman" w:cs="Times New Roman"/>
          <w:i/>
          <w:iCs/>
          <w:sz w:val="24"/>
          <w:szCs w:val="24"/>
          <w14:ligatures w14:val="none"/>
        </w:rPr>
        <w:t>Абонаментна карта на електронен носител</w:t>
      </w:r>
      <w:r w:rsidRPr="00D76D59">
        <w:rPr>
          <w:rFonts w:ascii="Times New Roman" w:eastAsia="Calibri" w:hAnsi="Times New Roman" w:cs="Times New Roman"/>
          <w:sz w:val="24"/>
          <w:szCs w:val="24"/>
          <w14:ligatures w14:val="none"/>
        </w:rPr>
        <w:t xml:space="preserve">“ е персонализиран или </w:t>
      </w:r>
      <w:proofErr w:type="spellStart"/>
      <w:r w:rsidRPr="00D76D59">
        <w:rPr>
          <w:rFonts w:ascii="Times New Roman" w:eastAsia="Calibri" w:hAnsi="Times New Roman" w:cs="Times New Roman"/>
          <w:sz w:val="24"/>
          <w:szCs w:val="24"/>
          <w14:ligatures w14:val="none"/>
        </w:rPr>
        <w:t>неперсонализиран</w:t>
      </w:r>
      <w:proofErr w:type="spellEnd"/>
      <w:r w:rsidRPr="00D76D59">
        <w:rPr>
          <w:rFonts w:ascii="Times New Roman" w:eastAsia="Calibri" w:hAnsi="Times New Roman" w:cs="Times New Roman"/>
          <w:sz w:val="24"/>
          <w:szCs w:val="24"/>
          <w14:ligatures w14:val="none"/>
        </w:rPr>
        <w:t xml:space="preserve"> превозен документ за един пътник за многократно пътуване, без ограничение, в рамките на маршрута и срока на валидност, който се таксува чрез </w:t>
      </w:r>
      <w:proofErr w:type="spellStart"/>
      <w:r w:rsidRPr="00D76D59">
        <w:rPr>
          <w:rFonts w:ascii="Times New Roman" w:eastAsia="Calibri" w:hAnsi="Times New Roman" w:cs="Times New Roman"/>
          <w:sz w:val="24"/>
          <w:szCs w:val="24"/>
          <w14:ligatures w14:val="none"/>
        </w:rPr>
        <w:t>валидатор</w:t>
      </w:r>
      <w:proofErr w:type="spellEnd"/>
      <w:r w:rsidRPr="00D76D59">
        <w:rPr>
          <w:rFonts w:ascii="Times New Roman" w:eastAsia="Calibri" w:hAnsi="Times New Roman" w:cs="Times New Roman"/>
          <w:sz w:val="24"/>
          <w:szCs w:val="24"/>
          <w14:ligatures w14:val="none"/>
        </w:rPr>
        <w:t>.</w:t>
      </w:r>
    </w:p>
    <w:p w14:paraId="25B52B58" w14:textId="77777777" w:rsidR="00D76D59" w:rsidRDefault="00D76D59" w:rsidP="00D76D59">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Липсва обаче дефиниция на </w:t>
      </w:r>
      <w:r w:rsidRPr="00D76D59">
        <w:rPr>
          <w:rFonts w:ascii="Times New Roman" w:eastAsia="Calibri" w:hAnsi="Times New Roman" w:cs="Times New Roman"/>
          <w:sz w:val="24"/>
          <w:szCs w:val="24"/>
          <w:lang w:eastAsia="en-US"/>
          <w14:ligatures w14:val="none"/>
        </w:rPr>
        <w:t>поняти</w:t>
      </w:r>
      <w:r>
        <w:rPr>
          <w:rFonts w:ascii="Times New Roman" w:eastAsia="Calibri" w:hAnsi="Times New Roman" w:cs="Times New Roman"/>
          <w:sz w:val="24"/>
          <w:szCs w:val="24"/>
          <w:lang w:eastAsia="en-US"/>
          <w14:ligatures w14:val="none"/>
        </w:rPr>
        <w:t>ята като „комбинирано пътуване за определено време“</w:t>
      </w:r>
      <w:r w:rsidRPr="00D76D59">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или дори само „</w:t>
      </w:r>
      <w:r w:rsidRPr="00D76D59">
        <w:rPr>
          <w:rFonts w:ascii="Times New Roman" w:eastAsia="Calibri" w:hAnsi="Times New Roman" w:cs="Times New Roman"/>
          <w:sz w:val="24"/>
          <w:szCs w:val="24"/>
          <w:lang w:eastAsia="en-US"/>
          <w14:ligatures w14:val="none"/>
        </w:rPr>
        <w:t>комбинирано пътуване</w:t>
      </w:r>
      <w:r>
        <w:rPr>
          <w:rFonts w:ascii="Times New Roman" w:eastAsia="Calibri" w:hAnsi="Times New Roman" w:cs="Times New Roman"/>
          <w:sz w:val="24"/>
          <w:szCs w:val="24"/>
          <w:lang w:eastAsia="en-US"/>
          <w14:ligatures w14:val="none"/>
        </w:rPr>
        <w:t xml:space="preserve">“, които са използвани за дефиниране на понятието „билет“. В тази връзка налице е неяснота спрямо какви обекти следва да е комбинирането и включва ли то </w:t>
      </w:r>
      <w:r w:rsidRPr="00D76D59">
        <w:rPr>
          <w:rFonts w:ascii="Times New Roman" w:eastAsia="Calibri" w:hAnsi="Times New Roman" w:cs="Times New Roman"/>
          <w:sz w:val="24"/>
          <w:szCs w:val="24"/>
          <w:lang w:eastAsia="en-US"/>
          <w14:ligatures w14:val="none"/>
        </w:rPr>
        <w:t>възможността за обществен превоз с повече от един вид превозно средство, в т.ч. автобус – влак, метро – влак, влак – тролейбус</w:t>
      </w:r>
      <w:r>
        <w:rPr>
          <w:rFonts w:ascii="Times New Roman" w:eastAsia="Calibri" w:hAnsi="Times New Roman" w:cs="Times New Roman"/>
          <w:sz w:val="24"/>
          <w:szCs w:val="24"/>
          <w:lang w:eastAsia="en-US"/>
          <w14:ligatures w14:val="none"/>
        </w:rPr>
        <w:t xml:space="preserve"> или др. комбинация.</w:t>
      </w:r>
    </w:p>
    <w:p w14:paraId="324C98D9" w14:textId="77777777" w:rsidR="000B30D1" w:rsidRPr="003605F0" w:rsidRDefault="000B30D1" w:rsidP="00D76D59">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Друг основен въпрос, който ЗАП урежда, е свързан с автогарите и автоспирките по съответните маршрути. В чл. 20 от закона изрично е предвидено, че междуселищните автобусни линии задължително се обслужват от официално обявени от общините автогари и автоспирки по съответните маршрути, а моторните превозни средства за обществен </w:t>
      </w:r>
      <w:r w:rsidRPr="003605F0">
        <w:rPr>
          <w:rFonts w:ascii="Times New Roman" w:eastAsia="Calibri" w:hAnsi="Times New Roman" w:cs="Times New Roman"/>
          <w:sz w:val="24"/>
          <w:szCs w:val="24"/>
          <w:lang w:eastAsia="en-US"/>
          <w14:ligatures w14:val="none"/>
        </w:rPr>
        <w:lastRenderedPageBreak/>
        <w:t xml:space="preserve">превоз по автобусни линии на градския транспорт задължително спират на определените от кмета на съответната община автоспирки. В чл. 21 от закона е предвидено, че министърът на транспорта и съобщенията определя с наредба задължителните изисквания към автогарите, условията и реда за работа в тях и в изпълнение на посочената разпоредба е приета </w:t>
      </w:r>
      <w:r w:rsidRPr="003605F0">
        <w:rPr>
          <w:rFonts w:ascii="Times New Roman" w:eastAsia="Calibri" w:hAnsi="Times New Roman" w:cs="Times New Roman"/>
          <w:i/>
          <w:iCs/>
          <w:sz w:val="24"/>
          <w:szCs w:val="24"/>
          <w:lang w:eastAsia="en-US"/>
          <w14:ligatures w14:val="none"/>
        </w:rPr>
        <w:t>Наредба № 33 от 03.11.1999 г. за обществен превоз на пътници и товари на територията на Република България</w:t>
      </w:r>
      <w:r w:rsidRPr="003605F0">
        <w:rPr>
          <w:rFonts w:ascii="Times New Roman" w:eastAsia="Calibri" w:hAnsi="Times New Roman" w:cs="Times New Roman"/>
          <w:sz w:val="24"/>
          <w:szCs w:val="24"/>
          <w:lang w:eastAsia="en-US"/>
          <w14:ligatures w14:val="none"/>
        </w:rPr>
        <w:t>. ЗАП поставя изискване всички превозвачи, извършващи превоз на пътници по междуселищни автобусни линии, задължително да ползват автогарите срещу заплащане и автоспирките по изпълнявания маршрут и да спазват утвърденото разписание. Предвидено е, че в населено място с една автогара същата задължително се включва като обслужваща по маршрута на автобусните линии, имащи спирка в това населено място. В случаите когато има повече от една автогара, общинският съвет определя автогарите, които са начални, междинни и крайни спирки по маршрута на автобусните линии, имащи спирка в това населено място, а когато населеното място е без автогара - общинският съвет определя автоспирките, които са начални, междинни и крайни по маршрута на автобусните линии, имащи спирка в това населено място. ЗАП урежда и хипотезата в която, когато е изчерпан капацитетът на автогарите, общинският съвет определя автоспирките, които са начални, междинни и крайни по маршрута на автобусните линии, имащи спирка в съответното населено място.</w:t>
      </w:r>
    </w:p>
    <w:p w14:paraId="3F909A6B" w14:textId="658883FB"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 4 от заключителните разпоредби на ЗАП е предвидено ежегодно в държавния бюджет на Република България да се включват разходи за субсидиране на превоза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 съобщенията. Предвидено е, че условията и редът за предоставяне на средствата, както и условията и редът за издаване на превозни документи за извършване на превозите на определени категории пътници, предвидени в нормативните актове, се определят с наредба, приета от Министерския съвет по предложение на министъра на транспорта и съобщенията - </w:t>
      </w:r>
      <w:r w:rsidRPr="003605F0">
        <w:rPr>
          <w:rFonts w:ascii="Times New Roman" w:eastAsia="Calibri" w:hAnsi="Times New Roman" w:cs="Times New Roman"/>
          <w:i/>
          <w:iCs/>
          <w:sz w:val="24"/>
          <w:szCs w:val="24"/>
          <w:lang w:eastAsia="en-US"/>
          <w14:ligatures w14:val="none"/>
        </w:rPr>
        <w:t xml:space="preserve">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w:t>
      </w:r>
      <w:r w:rsidRPr="003605F0">
        <w:rPr>
          <w:rFonts w:ascii="Times New Roman" w:eastAsia="Calibri" w:hAnsi="Times New Roman" w:cs="Times New Roman"/>
          <w:i/>
          <w:iCs/>
          <w:sz w:val="24"/>
          <w:szCs w:val="24"/>
          <w:lang w:eastAsia="en-US"/>
          <w14:ligatures w14:val="none"/>
        </w:rPr>
        <w:lastRenderedPageBreak/>
        <w:t>линии във вътрешноградския транспорт и транспорта в планински и други райони и за издаване на превозни документи за извършване на превозите</w:t>
      </w:r>
      <w:r w:rsidRPr="003605F0">
        <w:rPr>
          <w:rFonts w:ascii="Times New Roman" w:eastAsia="Calibri" w:hAnsi="Times New Roman" w:cs="Times New Roman"/>
          <w:sz w:val="24"/>
          <w:szCs w:val="24"/>
          <w:lang w:eastAsia="en-US"/>
          <w14:ligatures w14:val="none"/>
        </w:rPr>
        <w:t>.</w:t>
      </w:r>
    </w:p>
    <w:p w14:paraId="2980CFB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съдържа правила за извършване на контрол по прилагането на закона при извършването на превози на пътници и товари с моторни превозни средства с българска или чуждестранна регистрация, като компетентни органи са </w:t>
      </w:r>
      <w:r w:rsidR="00A8553D">
        <w:rPr>
          <w:rFonts w:ascii="Times New Roman" w:eastAsia="Calibri" w:hAnsi="Times New Roman" w:cs="Times New Roman"/>
          <w:sz w:val="24"/>
          <w:szCs w:val="24"/>
          <w:lang w:eastAsia="en-US"/>
          <w14:ligatures w14:val="none"/>
        </w:rPr>
        <w:t xml:space="preserve">ИААА, </w:t>
      </w:r>
      <w:r w:rsidRPr="003605F0">
        <w:rPr>
          <w:rFonts w:ascii="Times New Roman" w:eastAsia="Calibri" w:hAnsi="Times New Roman" w:cs="Times New Roman"/>
          <w:sz w:val="24"/>
          <w:szCs w:val="24"/>
          <w:lang w:eastAsia="en-US"/>
          <w14:ligatures w14:val="none"/>
        </w:rPr>
        <w:t>и Държавната агенция за метрологичен и технически надзор</w:t>
      </w:r>
      <w:r w:rsidR="00A8553D">
        <w:rPr>
          <w:rFonts w:ascii="Times New Roman" w:eastAsia="Calibri" w:hAnsi="Times New Roman" w:cs="Times New Roman"/>
          <w:sz w:val="24"/>
          <w:szCs w:val="24"/>
          <w:lang w:eastAsia="en-US"/>
          <w14:ligatures w14:val="none"/>
        </w:rPr>
        <w:t xml:space="preserve"> (ДАМТН)</w:t>
      </w:r>
      <w:r w:rsidRPr="003605F0">
        <w:rPr>
          <w:rFonts w:ascii="Times New Roman" w:eastAsia="Calibri" w:hAnsi="Times New Roman" w:cs="Times New Roman"/>
          <w:sz w:val="24"/>
          <w:szCs w:val="24"/>
          <w:lang w:eastAsia="en-US"/>
          <w14:ligatures w14:val="none"/>
        </w:rPr>
        <w:t>. В изпълнение на контролните си правомощия е предвидено, че органите извършват проверки и съставят актове за констатирани нарушения, като в закона са регламентирани съответните административни наказания.</w:t>
      </w:r>
    </w:p>
    <w:p w14:paraId="4DAC8474" w14:textId="77777777" w:rsidR="000B30D1" w:rsidRPr="00C26BC4"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E623718" w14:textId="77777777" w:rsidR="000B30D1" w:rsidRPr="003605F0" w:rsidRDefault="00265454" w:rsidP="00D7242D">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9" w:name="_Toc145706803"/>
      <w:bookmarkStart w:id="20" w:name="_Toc147150650"/>
      <w:bookmarkStart w:id="21" w:name="_Toc148354950"/>
      <w:r>
        <w:rPr>
          <w:rFonts w:ascii="Times New Roman" w:eastAsia="Times New Roman" w:hAnsi="Times New Roman" w:cs="Times New Roman"/>
          <w:b/>
          <w:bCs/>
          <w:sz w:val="24"/>
          <w:szCs w:val="24"/>
          <w:lang w:eastAsia="en-US"/>
          <w14:ligatures w14:val="none"/>
        </w:rPr>
        <w:t xml:space="preserve">1.1.1.2 </w:t>
      </w:r>
      <w:r w:rsidR="000B30D1" w:rsidRPr="003605F0">
        <w:rPr>
          <w:rFonts w:ascii="Times New Roman" w:eastAsia="Times New Roman" w:hAnsi="Times New Roman" w:cs="Times New Roman"/>
          <w:b/>
          <w:bCs/>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bookmarkEnd w:id="19"/>
      <w:bookmarkEnd w:id="20"/>
      <w:bookmarkEnd w:id="21"/>
    </w:p>
    <w:p w14:paraId="48E8959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DBED3A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 е приета на основание чл. 18 от ЗАП и е обнародвана в ДВ, бр. 32 от 29.03.2002 г., в сила от 29.03.2002 г. С тази наредба се определят условията и редът за утвърждаване на транспортните схеми и за осъществяване на обществените превози на пътници с автобуси. Следвайки разписаните в ЗАП видове транспортни схеми, тази наредба урежда съдържанието на предложенията за откриване на нова автобусна линия или нов курс по съществуваща линия в общинските, областните, междуобластната и републиканската транспортни схеми и на предложенията за промени в съществуващи маршрутни разписания. Заложено е, че предложенията се правят от кметовете на общини, възложители на съответните маршрутни разписания, като на съгласуване от заинтересованите областни управители и кметове на общини, на чиято територия има спирки, които по проекта на разписание са засегнати от промяната, подлежат предложения за:</w:t>
      </w:r>
    </w:p>
    <w:p w14:paraId="3CC9E6A3"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откриване на нова автобусна линия или нови курсове по съществуваща линия;</w:t>
      </w:r>
    </w:p>
    <w:p w14:paraId="28A1CD90"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удължаване на маршрута или откриване на нови спирки, в т.ч. спирки по желание, по съществуваща линия;</w:t>
      </w:r>
    </w:p>
    <w:p w14:paraId="6257D8B0"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увеличаване на периода за изпълнение в рамките на седмицата или на годината;</w:t>
      </w:r>
    </w:p>
    <w:p w14:paraId="5F20CDCC" w14:textId="77777777" w:rsidR="000B30D1" w:rsidRPr="003605F0" w:rsidRDefault="000B30D1" w:rsidP="00CB5EC7">
      <w:pPr>
        <w:numPr>
          <w:ilvl w:val="0"/>
          <w:numId w:val="4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промяна в час на тръгване от спирка по маршрута.</w:t>
      </w:r>
    </w:p>
    <w:p w14:paraId="0884009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регламентира реда за утвърждаване на транспортните схеми, но липсват изисквания</w:t>
      </w:r>
      <w:r w:rsidR="007506C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w:t>
      </w:r>
      <w:r w:rsidR="00D7242D" w:rsidRPr="003605F0">
        <w:rPr>
          <w:rFonts w:ascii="Times New Roman" w:eastAsia="Calibri" w:hAnsi="Times New Roman" w:cs="Times New Roman"/>
          <w:sz w:val="24"/>
          <w:szCs w:val="24"/>
          <w:lang w:eastAsia="en-US"/>
          <w14:ligatures w14:val="none"/>
        </w:rPr>
        <w:t xml:space="preserve">периодична </w:t>
      </w:r>
      <w:r w:rsidRPr="003605F0">
        <w:rPr>
          <w:rFonts w:ascii="Times New Roman" w:eastAsia="Calibri" w:hAnsi="Times New Roman" w:cs="Times New Roman"/>
          <w:sz w:val="24"/>
          <w:szCs w:val="24"/>
          <w:lang w:eastAsia="en-US"/>
          <w14:ligatures w14:val="none"/>
        </w:rPr>
        <w:t>оценка и актуализация на транспортните схеми. Предвидено е следното:</w:t>
      </w:r>
    </w:p>
    <w:p w14:paraId="4B17C03A" w14:textId="77777777" w:rsidR="000B30D1" w:rsidRPr="003605F0" w:rsidRDefault="000B30D1" w:rsidP="00CB5EC7">
      <w:pPr>
        <w:numPr>
          <w:ilvl w:val="1"/>
          <w:numId w:val="45"/>
        </w:numPr>
        <w:tabs>
          <w:tab w:val="left" w:pos="993"/>
        </w:tabs>
        <w:spacing w:after="0" w:line="360" w:lineRule="auto"/>
        <w:ind w:left="0" w:firstLine="1080"/>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 xml:space="preserve">за общинските транспортни схеми </w:t>
      </w:r>
      <w:r w:rsidRPr="003605F0">
        <w:rPr>
          <w:rFonts w:ascii="Times New Roman" w:eastAsia="Calibri" w:hAnsi="Times New Roman" w:cs="Times New Roman"/>
          <w:sz w:val="24"/>
          <w:szCs w:val="24"/>
          <w:lang w:eastAsia="en-US"/>
          <w14:ligatures w14:val="none"/>
        </w:rPr>
        <w:t>- маршрутните разписания на линиите от общинските транспортни схеми се разработват от съответните общини, предоставят се на членовете на определена от кмета комисия, в чиито състав се включват специалисти от общината, представители на: Изпълнителна агенция „Автомобилна администрация“, областните пътни управления (специализирани звена към Агенция „Пътна инфраструктура“) и браншовите организации, като се утвърждават от съответните общински съвети.</w:t>
      </w:r>
    </w:p>
    <w:p w14:paraId="69365852" w14:textId="77777777" w:rsidR="000B30D1" w:rsidRPr="003605F0" w:rsidRDefault="000B30D1" w:rsidP="00CB5EC7">
      <w:pPr>
        <w:numPr>
          <w:ilvl w:val="1"/>
          <w:numId w:val="45"/>
        </w:numPr>
        <w:tabs>
          <w:tab w:val="left" w:pos="993"/>
        </w:tabs>
        <w:spacing w:after="0" w:line="360" w:lineRule="auto"/>
        <w:ind w:left="0" w:firstLine="1080"/>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за областните транспортни схеми</w:t>
      </w:r>
      <w:r w:rsidRPr="003605F0">
        <w:rPr>
          <w:rFonts w:ascii="Times New Roman" w:eastAsia="Calibri" w:hAnsi="Times New Roman" w:cs="Times New Roman"/>
          <w:sz w:val="24"/>
          <w:szCs w:val="24"/>
          <w:lang w:eastAsia="en-US"/>
          <w14:ligatures w14:val="none"/>
        </w:rPr>
        <w:t xml:space="preserve"> - маршрутните разписания на линиите от областните транспортни схеми се разработват от съответните областни администрации. Предвидено е, че кметовете на общините правят мотивирано предложение до областните администрации за изменения и допълнения в маршрутните разписания на областните транспортни схеми, като прилагат проекти на нови маршрутни разписания. Всяко предложение за маршрутно разписание на междуселищна линия между общини в рамките на областта се окомплектова с писмено съгласие от всички общини със спирки по маршрута на линията. Предложенията за промени в маршрутните разписания от областните схеми се обсъждат в комисия, определена от областния управител, включваща представители на: областната администрация, заинтересованите общини, Изпълнителна агенция „Автомобилна администрация“, Изпълнителна агенция „Железопътна администрация“, областните пътни управления (специализирани звена към Агенция „Пътна инфраструктура“) и браншовите организации. Наредбата урежда реда за отправяне и разглеждане на предложенията за промени в маршрутните разписания. Поставено е изискване да се осигури възможност за връзки на разписанията от областната транспортна схема с разписанията на железопътния транспорт.</w:t>
      </w:r>
    </w:p>
    <w:p w14:paraId="64E7272A" w14:textId="77777777" w:rsidR="000B30D1" w:rsidRPr="003605F0" w:rsidRDefault="000B30D1" w:rsidP="00CB5EC7">
      <w:pPr>
        <w:numPr>
          <w:ilvl w:val="1"/>
          <w:numId w:val="45"/>
        </w:numPr>
        <w:tabs>
          <w:tab w:val="left" w:pos="993"/>
        </w:tabs>
        <w:spacing w:after="0" w:line="360" w:lineRule="auto"/>
        <w:ind w:left="0" w:firstLine="1080"/>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b/>
          <w:sz w:val="24"/>
          <w:szCs w:val="24"/>
          <w:lang w:eastAsia="en-US"/>
          <w14:ligatures w14:val="none"/>
        </w:rPr>
        <w:t>за междуобластната транспортна схема и за републиканската транспортна схема</w:t>
      </w:r>
      <w:r w:rsidRPr="003605F0">
        <w:rPr>
          <w:rFonts w:ascii="Times New Roman" w:eastAsia="Calibri" w:hAnsi="Times New Roman" w:cs="Times New Roman"/>
          <w:sz w:val="24"/>
          <w:szCs w:val="24"/>
          <w:lang w:eastAsia="en-US"/>
          <w14:ligatures w14:val="none"/>
        </w:rPr>
        <w:t xml:space="preserve"> – маршрутните разписания се изготвят от Изпълнителна агенция „Автомобилна администрация“ и се утвърждава от министъра на транспорта и съобщенията или упълномощено от него длъжностно лице. Регламентирано е, че </w:t>
      </w:r>
      <w:r w:rsidRPr="003605F0">
        <w:rPr>
          <w:rFonts w:ascii="Times New Roman" w:eastAsia="Calibri" w:hAnsi="Times New Roman" w:cs="Times New Roman"/>
          <w:sz w:val="24"/>
          <w:szCs w:val="24"/>
          <w:lang w:eastAsia="en-US"/>
          <w14:ligatures w14:val="none"/>
        </w:rPr>
        <w:lastRenderedPageBreak/>
        <w:t>постъпилите предложения се обсъждат от комисия, назначена от министъра на транспорта и съобщенията, в чиито състав се включват представители на: Изпълнителна агенция „Автомобилна администрация“, Изпълнителна агенция „Железопътна администрация“, Агенция „Пътна инфраструктура“, на браншовите организации и заинтересованите областни управи. Наредбата урежда реда за подаване и разглеждане на предложението за промени в маршрутните разписания на съществуващите линии.</w:t>
      </w:r>
    </w:p>
    <w:p w14:paraId="12D66D3F" w14:textId="2FAAC7F2"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поставя изискване маршрутните разписания на градските автобусни линии да се разработват с оглед осигуряването на възможност за връзки между отделните видове транспорт, а с измененията на наредбата в ДВ, бр. 51 от 2023 г. е приет чл. 8а, който поставя изискването </w:t>
      </w:r>
      <w:r w:rsidRPr="003605F0">
        <w:rPr>
          <w:rFonts w:ascii="Times New Roman" w:eastAsia="Calibri" w:hAnsi="Times New Roman" w:cs="Times New Roman"/>
          <w:i/>
          <w:sz w:val="24"/>
          <w:szCs w:val="24"/>
          <w:lang w:eastAsia="en-US"/>
          <w14:ligatures w14:val="none"/>
        </w:rPr>
        <w:t xml:space="preserve">при разработването на общинските транспортни схеми </w:t>
      </w:r>
      <w:r w:rsidR="007506CF">
        <w:rPr>
          <w:rFonts w:ascii="Times New Roman" w:eastAsia="Calibri" w:hAnsi="Times New Roman" w:cs="Times New Roman"/>
          <w:i/>
          <w:sz w:val="24"/>
          <w:szCs w:val="24"/>
          <w:lang w:eastAsia="en-US"/>
          <w14:ligatures w14:val="none"/>
        </w:rPr>
        <w:t xml:space="preserve">да </w:t>
      </w:r>
      <w:r w:rsidRPr="003605F0">
        <w:rPr>
          <w:rFonts w:ascii="Times New Roman" w:eastAsia="Calibri" w:hAnsi="Times New Roman" w:cs="Times New Roman"/>
          <w:i/>
          <w:sz w:val="24"/>
          <w:szCs w:val="24"/>
          <w:lang w:eastAsia="en-US"/>
          <w14:ligatures w14:val="none"/>
        </w:rPr>
        <w:t>се осигурява свързаност на всяко населено място в общината до общинския център, освен ако такава връзка не се извършва чрез обслужването му от автобусна линия от областната или междуобластната транспортна схема</w:t>
      </w:r>
      <w:r w:rsidRPr="003605F0">
        <w:rPr>
          <w:rFonts w:ascii="Times New Roman" w:eastAsia="Calibri" w:hAnsi="Times New Roman" w:cs="Times New Roman"/>
          <w:sz w:val="24"/>
          <w:szCs w:val="24"/>
          <w:lang w:eastAsia="en-US"/>
          <w14:ligatures w14:val="none"/>
        </w:rPr>
        <w:t xml:space="preserve">. Също така, наредбата поставя изискване при разработването от общината - възложител на всяко едно маршрутно разписание от републиканската и междуобластната </w:t>
      </w:r>
      <w:r w:rsidR="007506CF" w:rsidRPr="003605F0">
        <w:rPr>
          <w:rFonts w:ascii="Times New Roman" w:eastAsia="Calibri" w:hAnsi="Times New Roman" w:cs="Times New Roman"/>
          <w:sz w:val="24"/>
          <w:szCs w:val="24"/>
          <w:lang w:eastAsia="en-US"/>
          <w14:ligatures w14:val="none"/>
        </w:rPr>
        <w:t>транспортн</w:t>
      </w:r>
      <w:r w:rsidR="007506CF">
        <w:rPr>
          <w:rFonts w:ascii="Times New Roman" w:eastAsia="Calibri" w:hAnsi="Times New Roman" w:cs="Times New Roman"/>
          <w:sz w:val="24"/>
          <w:szCs w:val="24"/>
          <w:lang w:eastAsia="en-US"/>
          <w14:ligatures w14:val="none"/>
        </w:rPr>
        <w:t>и</w:t>
      </w:r>
      <w:r w:rsidR="007506CF" w:rsidRPr="003605F0">
        <w:rPr>
          <w:rFonts w:ascii="Times New Roman" w:eastAsia="Calibri" w:hAnsi="Times New Roman" w:cs="Times New Roman"/>
          <w:sz w:val="24"/>
          <w:szCs w:val="24"/>
          <w:lang w:eastAsia="en-US"/>
          <w14:ligatures w14:val="none"/>
        </w:rPr>
        <w:t xml:space="preserve"> схем</w:t>
      </w:r>
      <w:r w:rsidR="007506CF">
        <w:rPr>
          <w:rFonts w:ascii="Times New Roman" w:eastAsia="Calibri" w:hAnsi="Times New Roman" w:cs="Times New Roman"/>
          <w:sz w:val="24"/>
          <w:szCs w:val="24"/>
          <w:lang w:eastAsia="en-US"/>
          <w14:ligatures w14:val="none"/>
        </w:rPr>
        <w:t>и</w:t>
      </w:r>
      <w:r w:rsidR="007506CF"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да се осъществява координация между видовете транспорт. Липсва обаче установен механизъм и конкретни изисквания как се извършва тази координация.</w:t>
      </w:r>
    </w:p>
    <w:p w14:paraId="4729CE72" w14:textId="0EA0C7BF" w:rsidR="0067782A"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Също така, наредбата регламентира условията за възлагане на задължението за извършване на обществена услуга за обществен превоз на пътници като предвижда, че по решение на общинския съвет кметът на общината възлага превозите по автобусни линии след проведена процедура по ЗК или ЗОП и в съответствие с Регламент (ЕО) № 1370/2007, доразвивайки предвиденото в ЗАП. Предвидено е изрично, че възложителят следва при откриване на съответната процедура да определи задължителните условията за възлагане, в т.ч. за посочване на маршрутното разписание и ясно определяне на задълженията за извършване на обществена услуга, за компенсацията, норми и изисквания към качеството на услугата и др.</w:t>
      </w:r>
      <w:r w:rsidR="00886547">
        <w:rPr>
          <w:rFonts w:ascii="Times New Roman" w:eastAsia="Calibri" w:hAnsi="Times New Roman" w:cs="Times New Roman"/>
          <w:sz w:val="24"/>
          <w:szCs w:val="24"/>
          <w:lang w:eastAsia="en-US"/>
          <w14:ligatures w14:val="none"/>
        </w:rPr>
        <w:t xml:space="preserve"> В наредбата е заложено, че с</w:t>
      </w:r>
      <w:r w:rsidR="00886547" w:rsidRPr="0067782A">
        <w:rPr>
          <w:rFonts w:ascii="Times New Roman" w:eastAsia="Calibri" w:hAnsi="Times New Roman" w:cs="Times New Roman"/>
          <w:sz w:val="24"/>
          <w:szCs w:val="24"/>
          <w:lang w:eastAsia="en-US"/>
          <w14:ligatures w14:val="none"/>
        </w:rPr>
        <w:t>рокът на договорите, с които се възлага задължението за обществена превозна услуга след проведени процедури по реда на Закона за обществените поръчки, не може да надвишава 10 години за междуселищнит</w:t>
      </w:r>
      <w:r w:rsidR="00886547">
        <w:rPr>
          <w:rFonts w:ascii="Times New Roman" w:eastAsia="Calibri" w:hAnsi="Times New Roman" w:cs="Times New Roman"/>
          <w:sz w:val="24"/>
          <w:szCs w:val="24"/>
          <w:lang w:eastAsia="en-US"/>
          <w14:ligatures w14:val="none"/>
        </w:rPr>
        <w:t>е и градските автобусни превози. Същевременно е предвидено, че а</w:t>
      </w:r>
      <w:r w:rsidR="00886547" w:rsidRPr="0067782A">
        <w:rPr>
          <w:rFonts w:ascii="Times New Roman" w:eastAsia="Calibri" w:hAnsi="Times New Roman" w:cs="Times New Roman"/>
          <w:sz w:val="24"/>
          <w:szCs w:val="24"/>
          <w:lang w:eastAsia="en-US"/>
          <w14:ligatures w14:val="none"/>
        </w:rPr>
        <w:t>ко задължението е за обществен превоз на пътници с комбиниран транспорт и железопътният или друг релсов транспорт представлява над 50</w:t>
      </w:r>
      <w:r w:rsidR="00A44E50">
        <w:rPr>
          <w:rFonts w:ascii="Times New Roman" w:eastAsia="Calibri" w:hAnsi="Times New Roman" w:cs="Times New Roman"/>
          <w:sz w:val="24"/>
          <w:szCs w:val="24"/>
          <w:lang w:val="en-US" w:eastAsia="en-US"/>
          <w14:ligatures w14:val="none"/>
        </w:rPr>
        <w:t xml:space="preserve"> </w:t>
      </w:r>
      <w:r w:rsidR="00886547" w:rsidRPr="0067782A">
        <w:rPr>
          <w:rFonts w:ascii="Times New Roman" w:eastAsia="Calibri" w:hAnsi="Times New Roman" w:cs="Times New Roman"/>
          <w:sz w:val="24"/>
          <w:szCs w:val="24"/>
          <w:lang w:eastAsia="en-US"/>
          <w14:ligatures w14:val="none"/>
        </w:rPr>
        <w:t xml:space="preserve">% от стойността на услугите, срокът може да бъде до 15 </w:t>
      </w:r>
      <w:r w:rsidR="00886547" w:rsidRPr="0067782A">
        <w:rPr>
          <w:rFonts w:ascii="Times New Roman" w:eastAsia="Calibri" w:hAnsi="Times New Roman" w:cs="Times New Roman"/>
          <w:sz w:val="24"/>
          <w:szCs w:val="24"/>
          <w:lang w:eastAsia="en-US"/>
          <w14:ligatures w14:val="none"/>
        </w:rPr>
        <w:lastRenderedPageBreak/>
        <w:t>години.</w:t>
      </w:r>
      <w:r w:rsidR="00886547">
        <w:rPr>
          <w:rFonts w:ascii="Times New Roman" w:eastAsia="Calibri" w:hAnsi="Times New Roman" w:cs="Times New Roman"/>
          <w:sz w:val="24"/>
          <w:szCs w:val="24"/>
          <w:lang w:eastAsia="en-US"/>
          <w14:ligatures w14:val="none"/>
        </w:rPr>
        <w:t xml:space="preserve"> В тази връзка се наблюдава нормативна празнота, доколкото правната рамка не въвежда дефиниция за понятието „</w:t>
      </w:r>
      <w:r w:rsidR="00886547" w:rsidRPr="0067782A">
        <w:rPr>
          <w:rFonts w:ascii="Times New Roman" w:eastAsia="Calibri" w:hAnsi="Times New Roman" w:cs="Times New Roman"/>
          <w:sz w:val="24"/>
          <w:szCs w:val="24"/>
          <w:lang w:eastAsia="en-US"/>
          <w14:ligatures w14:val="none"/>
        </w:rPr>
        <w:t>комбиниран транспорт</w:t>
      </w:r>
      <w:r w:rsidR="00886547">
        <w:rPr>
          <w:rFonts w:ascii="Times New Roman" w:eastAsia="Calibri" w:hAnsi="Times New Roman" w:cs="Times New Roman"/>
          <w:sz w:val="24"/>
          <w:szCs w:val="24"/>
          <w:lang w:eastAsia="en-US"/>
          <w14:ligatures w14:val="none"/>
        </w:rPr>
        <w:t>“.</w:t>
      </w:r>
    </w:p>
    <w:p w14:paraId="29E1CCF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съдържа условията и изискванията към организацията на превоз на пътници по утвърдени транспортни схеми, в т.ч. задълженията на превозвачите, изисквания към водачите, извършващи превози по утвърдени транспортни схеми, изисквания към автобусите, с които се извършват превози по утвърдени транспортни схеми, задължения на водачите, извършващи превози по утвърдени транспортни схеми, документите за извършване на превоз на пътници по утвърдени транспортни схеми, и обозначаването с табели.</w:t>
      </w:r>
    </w:p>
    <w:p w14:paraId="568132F7" w14:textId="22BC3A87" w:rsidR="00C41570" w:rsidRPr="003605F0" w:rsidRDefault="00C41570"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 наредбата са дадени и някои легални дефиниции, в т.ч. на „обществен превоз на пътници“, което понятие е дефинирано като „услуги за превоз на пътници от общ икономически интерес, предоставяни на обществеността регулярно и на недискриминационна основа“. Дефиниция е да</w:t>
      </w:r>
      <w:r w:rsidR="00BF43C5">
        <w:rPr>
          <w:rFonts w:ascii="Times New Roman" w:eastAsia="Calibri" w:hAnsi="Times New Roman" w:cs="Times New Roman"/>
          <w:sz w:val="24"/>
          <w:szCs w:val="24"/>
          <w:lang w:eastAsia="en-US"/>
          <w14:ligatures w14:val="none"/>
        </w:rPr>
        <w:t>д</w:t>
      </w:r>
      <w:r w:rsidRPr="003605F0">
        <w:rPr>
          <w:rFonts w:ascii="Times New Roman" w:eastAsia="Calibri" w:hAnsi="Times New Roman" w:cs="Times New Roman"/>
          <w:sz w:val="24"/>
          <w:szCs w:val="24"/>
          <w:lang w:eastAsia="en-US"/>
          <w14:ligatures w14:val="none"/>
        </w:rPr>
        <w:t>ена и на понятието „задължение за извършване на обществена услуга“, което е „изискване, определено от общинския съвет, за да осигури обществен превоз на пътници, който лицето по чл. 2, ако отчиташе само собствените си търговски интереси, не би поело или не би поело до същата степен или при същите условия без възнаграждение“.</w:t>
      </w:r>
    </w:p>
    <w:p w14:paraId="358D04A6" w14:textId="681BFA06"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В наредбата е предвидено контролът да се осъществява от Изпълнителна агенция „Автомобилна администрация“, като за констатирани нарушения се съставят актове за установяване на административни нарушения. В наредбата не са предвидени конкретни административно наказателни разпоредби и не са предвидени наказания, респ. приложимост намират разпоредбите на ЗАП. Същите обаче са фокусирани към превозвачите, които извършват превоз без лиценз, такива които отказват извършването на проверка, както и при нарушаване на изискванията</w:t>
      </w:r>
      <w:r w:rsidR="007506C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превозните средства и изискванията за време на управление и др. подобни. </w:t>
      </w:r>
      <w:r w:rsidR="00BD6D59">
        <w:rPr>
          <w:rFonts w:ascii="Times New Roman" w:eastAsia="Calibri" w:hAnsi="Times New Roman" w:cs="Times New Roman"/>
          <w:sz w:val="24"/>
          <w:szCs w:val="24"/>
          <w:lang w:eastAsia="en-US"/>
          <w14:ligatures w14:val="none"/>
        </w:rPr>
        <w:t xml:space="preserve">В ЗАП са предвидени санкции за превозвачите за </w:t>
      </w:r>
      <w:proofErr w:type="spellStart"/>
      <w:r w:rsidR="00BD6D59">
        <w:rPr>
          <w:rFonts w:ascii="Times New Roman" w:eastAsia="Calibri" w:hAnsi="Times New Roman" w:cs="Times New Roman"/>
          <w:sz w:val="24"/>
          <w:szCs w:val="24"/>
          <w:lang w:eastAsia="en-US"/>
          <w14:ligatures w14:val="none"/>
        </w:rPr>
        <w:t>неспиране</w:t>
      </w:r>
      <w:proofErr w:type="spellEnd"/>
      <w:r w:rsidR="00BD6D59">
        <w:rPr>
          <w:rFonts w:ascii="Times New Roman" w:eastAsia="Calibri" w:hAnsi="Times New Roman" w:cs="Times New Roman"/>
          <w:sz w:val="24"/>
          <w:szCs w:val="24"/>
          <w:lang w:eastAsia="en-US"/>
          <w14:ligatures w14:val="none"/>
        </w:rPr>
        <w:t xml:space="preserve"> </w:t>
      </w:r>
      <w:r w:rsidR="00BD6D59" w:rsidRPr="00B110D1">
        <w:rPr>
          <w:rFonts w:ascii="Times New Roman" w:eastAsia="Calibri" w:hAnsi="Times New Roman" w:cs="Times New Roman"/>
          <w:sz w:val="24"/>
          <w:szCs w:val="24"/>
          <w:lang w:eastAsia="en-US"/>
          <w14:ligatures w14:val="none"/>
        </w:rPr>
        <w:t xml:space="preserve">на определените спирки, </w:t>
      </w:r>
      <w:r w:rsidR="00BD6D59">
        <w:rPr>
          <w:rFonts w:ascii="Times New Roman" w:eastAsia="Calibri" w:hAnsi="Times New Roman" w:cs="Times New Roman"/>
          <w:sz w:val="24"/>
          <w:szCs w:val="24"/>
          <w:lang w:eastAsia="en-US"/>
          <w14:ligatures w14:val="none"/>
        </w:rPr>
        <w:t xml:space="preserve">за отказ да се </w:t>
      </w:r>
      <w:r w:rsidR="00BD6D59" w:rsidRPr="00B110D1">
        <w:rPr>
          <w:rFonts w:ascii="Times New Roman" w:eastAsia="Calibri" w:hAnsi="Times New Roman" w:cs="Times New Roman"/>
          <w:sz w:val="24"/>
          <w:szCs w:val="24"/>
          <w:lang w:eastAsia="en-US"/>
          <w14:ligatures w14:val="none"/>
        </w:rPr>
        <w:t>превози лице, притежаващо издаден по съответния ред превозен документ</w:t>
      </w:r>
      <w:r w:rsidR="00BD6D59">
        <w:rPr>
          <w:rFonts w:ascii="Times New Roman" w:eastAsia="Calibri" w:hAnsi="Times New Roman" w:cs="Times New Roman"/>
          <w:sz w:val="24"/>
          <w:szCs w:val="24"/>
          <w:lang w:eastAsia="en-US"/>
          <w14:ligatures w14:val="none"/>
        </w:rPr>
        <w:t xml:space="preserve">, за </w:t>
      </w:r>
      <w:proofErr w:type="spellStart"/>
      <w:r w:rsidR="00BD6D59">
        <w:rPr>
          <w:rFonts w:ascii="Times New Roman" w:eastAsia="Calibri" w:hAnsi="Times New Roman" w:cs="Times New Roman"/>
          <w:sz w:val="24"/>
          <w:szCs w:val="24"/>
          <w:lang w:eastAsia="en-US"/>
          <w14:ligatures w14:val="none"/>
        </w:rPr>
        <w:t>неосигуряване</w:t>
      </w:r>
      <w:proofErr w:type="spellEnd"/>
      <w:r w:rsidR="00BD6D59">
        <w:rPr>
          <w:rFonts w:ascii="Times New Roman" w:eastAsia="Calibri" w:hAnsi="Times New Roman" w:cs="Times New Roman"/>
          <w:sz w:val="24"/>
          <w:szCs w:val="24"/>
          <w:lang w:eastAsia="en-US"/>
          <w14:ligatures w14:val="none"/>
        </w:rPr>
        <w:t xml:space="preserve"> </w:t>
      </w:r>
      <w:r w:rsidR="00BD6D59" w:rsidRPr="00B110D1">
        <w:rPr>
          <w:rFonts w:ascii="Times New Roman" w:eastAsia="Calibri" w:hAnsi="Times New Roman" w:cs="Times New Roman"/>
          <w:sz w:val="24"/>
          <w:szCs w:val="24"/>
          <w:lang w:eastAsia="en-US"/>
          <w14:ligatures w14:val="none"/>
        </w:rPr>
        <w:t>спазване на разпоредбите за работното време и почивките на водачите</w:t>
      </w:r>
      <w:r w:rsidR="00BD6D59">
        <w:rPr>
          <w:rFonts w:ascii="Times New Roman" w:eastAsia="Calibri" w:hAnsi="Times New Roman" w:cs="Times New Roman"/>
          <w:sz w:val="24"/>
          <w:szCs w:val="24"/>
          <w:lang w:eastAsia="en-US"/>
          <w14:ligatures w14:val="none"/>
        </w:rPr>
        <w:t xml:space="preserve">, за неспазване на предвиденото намаление, но не </w:t>
      </w:r>
      <w:r w:rsidRPr="003605F0">
        <w:rPr>
          <w:rFonts w:ascii="Times New Roman" w:eastAsia="Calibri" w:hAnsi="Times New Roman" w:cs="Times New Roman"/>
          <w:sz w:val="24"/>
          <w:szCs w:val="24"/>
          <w:lang w:eastAsia="en-US"/>
          <w14:ligatures w14:val="none"/>
        </w:rPr>
        <w:t>са предвидени, санкциониращи норми</w:t>
      </w:r>
      <w:r w:rsidR="007506C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пряко касаещи </w:t>
      </w:r>
      <w:r w:rsidR="00BD6D59">
        <w:rPr>
          <w:rFonts w:ascii="Times New Roman" w:eastAsia="Calibri" w:hAnsi="Times New Roman" w:cs="Times New Roman"/>
          <w:sz w:val="24"/>
          <w:szCs w:val="24"/>
          <w:lang w:eastAsia="en-US"/>
          <w14:ligatures w14:val="none"/>
        </w:rPr>
        <w:t xml:space="preserve">пътниците по отношение на качественото </w:t>
      </w:r>
      <w:r w:rsidR="00BD6D59" w:rsidRPr="003605F0">
        <w:rPr>
          <w:rFonts w:ascii="Times New Roman" w:eastAsia="Calibri" w:hAnsi="Times New Roman" w:cs="Times New Roman"/>
          <w:sz w:val="24"/>
          <w:szCs w:val="24"/>
          <w:lang w:eastAsia="en-US"/>
          <w14:ligatures w14:val="none"/>
        </w:rPr>
        <w:t xml:space="preserve">изпълнение </w:t>
      </w:r>
      <w:r w:rsidRPr="003605F0">
        <w:rPr>
          <w:rFonts w:ascii="Times New Roman" w:eastAsia="Calibri" w:hAnsi="Times New Roman" w:cs="Times New Roman"/>
          <w:sz w:val="24"/>
          <w:szCs w:val="24"/>
          <w:lang w:eastAsia="en-US"/>
          <w14:ligatures w14:val="none"/>
        </w:rPr>
        <w:t xml:space="preserve"> на </w:t>
      </w:r>
      <w:r w:rsidR="00BD6D59">
        <w:rPr>
          <w:rFonts w:ascii="Times New Roman" w:eastAsia="Calibri" w:hAnsi="Times New Roman" w:cs="Times New Roman"/>
          <w:sz w:val="24"/>
          <w:szCs w:val="24"/>
          <w:lang w:eastAsia="en-US"/>
          <w14:ligatures w14:val="none"/>
        </w:rPr>
        <w:t xml:space="preserve">превозната услуга от </w:t>
      </w:r>
      <w:r w:rsidRPr="003605F0">
        <w:rPr>
          <w:rFonts w:ascii="Times New Roman" w:eastAsia="Calibri" w:hAnsi="Times New Roman" w:cs="Times New Roman"/>
          <w:sz w:val="24"/>
          <w:szCs w:val="24"/>
          <w:lang w:eastAsia="en-US"/>
          <w14:ligatures w14:val="none"/>
        </w:rPr>
        <w:t>превозвач</w:t>
      </w:r>
      <w:r w:rsidR="008811D8">
        <w:rPr>
          <w:rFonts w:ascii="Times New Roman" w:eastAsia="Calibri" w:hAnsi="Times New Roman" w:cs="Times New Roman"/>
          <w:sz w:val="24"/>
          <w:szCs w:val="24"/>
          <w:lang w:eastAsia="en-US"/>
          <w14:ligatures w14:val="none"/>
        </w:rPr>
        <w:t xml:space="preserve">, </w:t>
      </w:r>
      <w:r w:rsidR="00BD6D59">
        <w:rPr>
          <w:rFonts w:ascii="Times New Roman" w:eastAsia="Calibri" w:hAnsi="Times New Roman" w:cs="Times New Roman"/>
          <w:sz w:val="24"/>
          <w:szCs w:val="24"/>
          <w:lang w:eastAsia="en-US"/>
          <w14:ligatures w14:val="none"/>
        </w:rPr>
        <w:t xml:space="preserve">напр. за неспазване на разписание, некоректно поведение на шофьора, </w:t>
      </w:r>
      <w:proofErr w:type="spellStart"/>
      <w:r w:rsidR="00BD6D59">
        <w:rPr>
          <w:rFonts w:ascii="Times New Roman" w:eastAsia="Calibri" w:hAnsi="Times New Roman" w:cs="Times New Roman"/>
          <w:sz w:val="24"/>
          <w:szCs w:val="24"/>
          <w:lang w:eastAsia="en-US"/>
          <w14:ligatures w14:val="none"/>
        </w:rPr>
        <w:t>остаряли</w:t>
      </w:r>
      <w:proofErr w:type="spellEnd"/>
      <w:r w:rsidR="00BD6D59">
        <w:rPr>
          <w:rFonts w:ascii="Times New Roman" w:eastAsia="Calibri" w:hAnsi="Times New Roman" w:cs="Times New Roman"/>
          <w:sz w:val="24"/>
          <w:szCs w:val="24"/>
          <w:lang w:eastAsia="en-US"/>
          <w14:ligatures w14:val="none"/>
        </w:rPr>
        <w:t xml:space="preserve"> превозни средства </w:t>
      </w:r>
      <w:r w:rsidR="00BD6D59">
        <w:rPr>
          <w:rFonts w:ascii="Times New Roman" w:eastAsia="Calibri" w:hAnsi="Times New Roman" w:cs="Times New Roman"/>
          <w:sz w:val="24"/>
          <w:szCs w:val="24"/>
          <w:lang w:eastAsia="en-US"/>
          <w14:ligatures w14:val="none"/>
        </w:rPr>
        <w:lastRenderedPageBreak/>
        <w:t>и т.н</w:t>
      </w:r>
      <w:r w:rsidRPr="003605F0">
        <w:rPr>
          <w:rFonts w:ascii="Times New Roman" w:eastAsia="Calibri" w:hAnsi="Times New Roman" w:cs="Times New Roman"/>
          <w:sz w:val="24"/>
          <w:szCs w:val="24"/>
          <w:lang w:eastAsia="en-US"/>
          <w14:ligatures w14:val="none"/>
        </w:rPr>
        <w:t>.</w:t>
      </w:r>
      <w:r w:rsidR="00B110D1">
        <w:rPr>
          <w:rFonts w:ascii="Times New Roman" w:eastAsia="Calibri" w:hAnsi="Times New Roman" w:cs="Times New Roman"/>
          <w:sz w:val="24"/>
          <w:szCs w:val="24"/>
          <w:lang w:eastAsia="en-US"/>
          <w14:ligatures w14:val="none"/>
        </w:rPr>
        <w:t xml:space="preserve"> </w:t>
      </w:r>
      <w:r w:rsidR="00684C54">
        <w:rPr>
          <w:rFonts w:ascii="Times New Roman" w:eastAsia="Calibri" w:hAnsi="Times New Roman" w:cs="Times New Roman"/>
          <w:sz w:val="24"/>
          <w:szCs w:val="24"/>
          <w:lang w:eastAsia="en-US"/>
          <w14:ligatures w14:val="none"/>
        </w:rPr>
        <w:t>В закона са</w:t>
      </w:r>
      <w:r w:rsidR="00684C54" w:rsidRPr="00B110D1">
        <w:rPr>
          <w:rFonts w:ascii="Times New Roman" w:eastAsia="Calibri" w:hAnsi="Times New Roman" w:cs="Times New Roman"/>
          <w:sz w:val="24"/>
          <w:szCs w:val="24"/>
          <w:lang w:eastAsia="en-US"/>
          <w14:ligatures w14:val="none"/>
        </w:rPr>
        <w:t xml:space="preserve"> разписани санкции и във връзка с неспазване на разпоредбите на Регламент 181/2011, които касаят пряко и превозвачите</w:t>
      </w:r>
      <w:r w:rsidR="00684C54">
        <w:rPr>
          <w:rFonts w:ascii="Times New Roman" w:eastAsia="Calibri" w:hAnsi="Times New Roman" w:cs="Times New Roman"/>
          <w:sz w:val="24"/>
          <w:szCs w:val="24"/>
          <w:lang w:eastAsia="en-US"/>
          <w14:ligatures w14:val="none"/>
        </w:rPr>
        <w:t xml:space="preserve">, но същите се нуждаят от по-детайлна регламентация. Така например, за </w:t>
      </w:r>
      <w:r w:rsidR="00684C54" w:rsidRPr="00B110D1">
        <w:rPr>
          <w:rFonts w:ascii="Times New Roman" w:eastAsia="Calibri" w:hAnsi="Times New Roman" w:cs="Times New Roman"/>
          <w:sz w:val="24"/>
          <w:szCs w:val="24"/>
          <w:lang w:eastAsia="en-US"/>
          <w14:ligatures w14:val="none"/>
        </w:rPr>
        <w:t xml:space="preserve">нарушение на чл. 11, параграф </w:t>
      </w:r>
      <w:r w:rsidR="00684C54">
        <w:rPr>
          <w:rFonts w:ascii="Times New Roman" w:eastAsia="Calibri" w:hAnsi="Times New Roman" w:cs="Times New Roman"/>
          <w:sz w:val="24"/>
          <w:szCs w:val="24"/>
          <w:lang w:eastAsia="en-US"/>
          <w14:ligatures w14:val="none"/>
        </w:rPr>
        <w:t>1 от Регламент (ЕС) № 181/2011 е предвидена санкция в размер 5000 лв., като посочената разпоредба въвежда следното задължение „</w:t>
      </w:r>
      <w:r w:rsidR="00684C54" w:rsidRPr="00413177">
        <w:rPr>
          <w:rFonts w:ascii="Times New Roman" w:eastAsia="Calibri" w:hAnsi="Times New Roman" w:cs="Times New Roman"/>
          <w:i/>
          <w:sz w:val="24"/>
          <w:szCs w:val="24"/>
          <w:lang w:eastAsia="en-US"/>
          <w14:ligatures w14:val="none"/>
        </w:rPr>
        <w:t>В сътрудничество с представителните организации на лицата с увреждания или на лицата с намалена подвижност, превозвачите и управителите на автогари установяват или поддържат, когато е целесъобразно</w:t>
      </w:r>
      <w:r w:rsidR="00684C54">
        <w:rPr>
          <w:rFonts w:ascii="Times New Roman" w:eastAsia="Calibri" w:hAnsi="Times New Roman" w:cs="Times New Roman"/>
          <w:i/>
          <w:sz w:val="24"/>
          <w:szCs w:val="24"/>
          <w:lang w:eastAsia="en-US"/>
          <w14:ligatures w14:val="none"/>
        </w:rPr>
        <w:t>,</w:t>
      </w:r>
      <w:r w:rsidR="00684C54" w:rsidRPr="00413177">
        <w:rPr>
          <w:rFonts w:ascii="Times New Roman" w:eastAsia="Calibri" w:hAnsi="Times New Roman" w:cs="Times New Roman"/>
          <w:i/>
          <w:sz w:val="24"/>
          <w:szCs w:val="24"/>
          <w:lang w:eastAsia="en-US"/>
          <w14:ligatures w14:val="none"/>
        </w:rPr>
        <w:t xml:space="preserve"> чрез своите организации недискриминационни условия на достъп до превоз на лица с увреждания и лица с намалена подвижност</w:t>
      </w:r>
      <w:r w:rsidR="00684C54" w:rsidRPr="00B110D1">
        <w:rPr>
          <w:rFonts w:ascii="Times New Roman" w:eastAsia="Calibri" w:hAnsi="Times New Roman" w:cs="Times New Roman"/>
          <w:sz w:val="24"/>
          <w:szCs w:val="24"/>
          <w:lang w:eastAsia="en-US"/>
          <w14:ligatures w14:val="none"/>
        </w:rPr>
        <w:t>.</w:t>
      </w:r>
      <w:r w:rsidR="00684C54">
        <w:rPr>
          <w:rFonts w:ascii="Times New Roman" w:eastAsia="Calibri" w:hAnsi="Times New Roman" w:cs="Times New Roman"/>
          <w:sz w:val="24"/>
          <w:szCs w:val="24"/>
          <w:lang w:eastAsia="en-US"/>
          <w14:ligatures w14:val="none"/>
        </w:rPr>
        <w:t>“. На национално равнище това задължение е изключително субективно, тъй като няма яснота какво ще се приеме за „</w:t>
      </w:r>
      <w:r w:rsidR="00684C54" w:rsidRPr="00B110D1">
        <w:rPr>
          <w:rFonts w:ascii="Times New Roman" w:eastAsia="Calibri" w:hAnsi="Times New Roman" w:cs="Times New Roman"/>
          <w:sz w:val="24"/>
          <w:szCs w:val="24"/>
          <w:lang w:eastAsia="en-US"/>
          <w14:ligatures w14:val="none"/>
        </w:rPr>
        <w:t>целесъобразно</w:t>
      </w:r>
      <w:r w:rsidR="00684C54">
        <w:rPr>
          <w:rFonts w:ascii="Times New Roman" w:eastAsia="Calibri" w:hAnsi="Times New Roman" w:cs="Times New Roman"/>
          <w:sz w:val="24"/>
          <w:szCs w:val="24"/>
          <w:lang w:eastAsia="en-US"/>
          <w14:ligatures w14:val="none"/>
        </w:rPr>
        <w:t>“, нито какво значи „</w:t>
      </w:r>
      <w:r w:rsidR="00684C54" w:rsidRPr="00B110D1">
        <w:rPr>
          <w:rFonts w:ascii="Times New Roman" w:eastAsia="Calibri" w:hAnsi="Times New Roman" w:cs="Times New Roman"/>
          <w:sz w:val="24"/>
          <w:szCs w:val="24"/>
          <w:lang w:eastAsia="en-US"/>
          <w14:ligatures w14:val="none"/>
        </w:rPr>
        <w:t>недискриминационни условия</w:t>
      </w:r>
      <w:r w:rsidR="00684C54">
        <w:rPr>
          <w:rFonts w:ascii="Times New Roman" w:eastAsia="Calibri" w:hAnsi="Times New Roman" w:cs="Times New Roman"/>
          <w:sz w:val="24"/>
          <w:szCs w:val="24"/>
          <w:lang w:eastAsia="en-US"/>
          <w14:ligatures w14:val="none"/>
        </w:rPr>
        <w:t>“. Друг пример, който може да бъде даден е във връзка със задължението „</w:t>
      </w:r>
      <w:r w:rsidR="00684C54" w:rsidRPr="00413177">
        <w:rPr>
          <w:rFonts w:ascii="Times New Roman" w:eastAsia="Calibri" w:hAnsi="Times New Roman" w:cs="Times New Roman"/>
          <w:i/>
          <w:sz w:val="24"/>
          <w:szCs w:val="24"/>
          <w:lang w:eastAsia="en-US"/>
          <w14:ligatures w14:val="none"/>
        </w:rPr>
        <w:t>Превозвачите, туристическите агенти и туроператорите гарантират, че цялата информация от значение за пътуването и условията на превоза е на разположение в подходяща и достъпна форма за лицата с увреждания и лицата с намалена подвижност, включително, когато е приложимо, осигуряват възможност за резервация онлайн и информация в интернет. Информацията се разпространява на материален носител по искане на пътника</w:t>
      </w:r>
      <w:r w:rsidR="00684C54" w:rsidRPr="00B110D1">
        <w:rPr>
          <w:rFonts w:ascii="Times New Roman" w:eastAsia="Calibri" w:hAnsi="Times New Roman" w:cs="Times New Roman"/>
          <w:sz w:val="24"/>
          <w:szCs w:val="24"/>
          <w:lang w:eastAsia="en-US"/>
          <w14:ligatures w14:val="none"/>
        </w:rPr>
        <w:t>.</w:t>
      </w:r>
      <w:r w:rsidR="00684C54">
        <w:rPr>
          <w:rFonts w:ascii="Times New Roman" w:eastAsia="Calibri" w:hAnsi="Times New Roman" w:cs="Times New Roman"/>
          <w:sz w:val="24"/>
          <w:szCs w:val="24"/>
          <w:lang w:eastAsia="en-US"/>
          <w14:ligatures w14:val="none"/>
        </w:rPr>
        <w:t>“, като тук в националната уредба няма яснота как следва да се гарантира въпросното задължение, как то се проверява и въз основа на какво искане и под каква форма ще се осигури на пътника. Също така, по повод заложените в регламента изисквания и предвидените в националното законодателство санкции е предвидено, че „</w:t>
      </w:r>
      <w:r w:rsidR="00684C54" w:rsidRPr="00413177">
        <w:rPr>
          <w:rFonts w:ascii="Times New Roman" w:eastAsia="Calibri" w:hAnsi="Times New Roman" w:cs="Times New Roman"/>
          <w:i/>
          <w:sz w:val="24"/>
          <w:szCs w:val="24"/>
          <w:lang w:eastAsia="en-US"/>
          <w14:ligatures w14:val="none"/>
        </w:rPr>
        <w:t>В случай на отмяна или закъснение при заминаването в рамките на редовен превоз превозвачът или, когато е уместно, управителят на автогарата, уведомява заминаващите от автогарите пътници за създалата се ситуация възможно най-скоро и във всеки случай не по-късно от 30 минути след определеното по разписание време на заминаване, като освен това им съобщава очакваното време на заминаване веднага щом тази информация бъде налична</w:t>
      </w:r>
      <w:r w:rsidR="00684C54">
        <w:rPr>
          <w:rFonts w:ascii="Times New Roman" w:eastAsia="Calibri" w:hAnsi="Times New Roman" w:cs="Times New Roman"/>
          <w:sz w:val="24"/>
          <w:szCs w:val="24"/>
          <w:lang w:eastAsia="en-US"/>
          <w14:ligatures w14:val="none"/>
        </w:rPr>
        <w:t xml:space="preserve">“. Тук отново има неяснота по повод конкретното изискване, което позволява субективна преценка както от страната на контролния орган, така и от страна на превозвача – не е ясно как следва да бъдат уведомени пътниците за настъпилото закъснение и очакваното време за заминаване, т.е. няма въведен механизъм за комуникация, във връзка с чието нарушаване да бъде приложена евентуалната санкция. </w:t>
      </w:r>
      <w:proofErr w:type="spellStart"/>
      <w:r w:rsidR="00684C54">
        <w:rPr>
          <w:rFonts w:ascii="Times New Roman" w:eastAsia="Calibri" w:hAnsi="Times New Roman" w:cs="Times New Roman"/>
          <w:sz w:val="24"/>
          <w:szCs w:val="24"/>
          <w:lang w:eastAsia="en-US"/>
          <w14:ligatures w14:val="none"/>
        </w:rPr>
        <w:t>Така</w:t>
      </w:r>
      <w:r w:rsidR="00D10D63">
        <w:rPr>
          <w:rFonts w:ascii="Times New Roman" w:eastAsia="Calibri" w:hAnsi="Times New Roman" w:cs="Times New Roman"/>
          <w:sz w:val="24"/>
          <w:szCs w:val="24"/>
          <w:lang w:eastAsia="en-US"/>
          <w14:ligatures w14:val="none"/>
        </w:rPr>
        <w:t>ь</w:t>
      </w:r>
      <w:proofErr w:type="spellEnd"/>
      <w:r w:rsidR="00684C54">
        <w:rPr>
          <w:rFonts w:ascii="Times New Roman" w:eastAsia="Calibri" w:hAnsi="Times New Roman" w:cs="Times New Roman"/>
          <w:sz w:val="24"/>
          <w:szCs w:val="24"/>
          <w:lang w:eastAsia="en-US"/>
          <w14:ligatures w14:val="none"/>
        </w:rPr>
        <w:t xml:space="preserve"> на </w:t>
      </w:r>
      <w:proofErr w:type="spellStart"/>
      <w:r w:rsidR="00684C54">
        <w:rPr>
          <w:rFonts w:ascii="Times New Roman" w:eastAsia="Calibri" w:hAnsi="Times New Roman" w:cs="Times New Roman"/>
          <w:sz w:val="24"/>
          <w:szCs w:val="24"/>
          <w:lang w:eastAsia="en-US"/>
          <w14:ligatures w14:val="none"/>
        </w:rPr>
        <w:t>практика</w:t>
      </w:r>
      <w:r w:rsidR="00D10D63">
        <w:rPr>
          <w:rFonts w:ascii="Times New Roman" w:eastAsia="Calibri" w:hAnsi="Times New Roman" w:cs="Times New Roman"/>
          <w:sz w:val="24"/>
          <w:szCs w:val="24"/>
          <w:lang w:eastAsia="en-US"/>
          <w14:ligatures w14:val="none"/>
        </w:rPr>
        <w:t>ь</w:t>
      </w:r>
      <w:proofErr w:type="spellEnd"/>
      <w:r w:rsidR="00684C54">
        <w:rPr>
          <w:rFonts w:ascii="Times New Roman" w:eastAsia="Calibri" w:hAnsi="Times New Roman" w:cs="Times New Roman"/>
          <w:sz w:val="24"/>
          <w:szCs w:val="24"/>
          <w:lang w:eastAsia="en-US"/>
          <w14:ligatures w14:val="none"/>
        </w:rPr>
        <w:t xml:space="preserve"> предвидените </w:t>
      </w:r>
      <w:r w:rsidR="00684C54">
        <w:rPr>
          <w:rFonts w:ascii="Times New Roman" w:eastAsia="Calibri" w:hAnsi="Times New Roman" w:cs="Times New Roman"/>
          <w:sz w:val="24"/>
          <w:szCs w:val="24"/>
          <w:lang w:eastAsia="en-US"/>
          <w14:ligatures w14:val="none"/>
        </w:rPr>
        <w:lastRenderedPageBreak/>
        <w:t>санкции в голямата си част подлежат на субективна преценка от превозвача, от пътниците и от контролния орган, което занижава качество на превозната услуга.</w:t>
      </w:r>
    </w:p>
    <w:p w14:paraId="7DF822C0" w14:textId="77777777" w:rsidR="000B30D1" w:rsidRPr="00862DB3"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35A26C6" w14:textId="77777777" w:rsidR="000B30D1" w:rsidRPr="003605F0" w:rsidRDefault="00265454" w:rsidP="00D7242D">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22" w:name="_Toc145706804"/>
      <w:bookmarkStart w:id="23" w:name="_Toc147150651"/>
      <w:bookmarkStart w:id="24" w:name="_Toc148354951"/>
      <w:r>
        <w:rPr>
          <w:rFonts w:ascii="Times New Roman" w:eastAsia="Times New Roman" w:hAnsi="Times New Roman" w:cs="Times New Roman"/>
          <w:b/>
          <w:bCs/>
          <w:sz w:val="24"/>
          <w:szCs w:val="24"/>
          <w:lang w:eastAsia="en-US"/>
          <w14:ligatures w14:val="none"/>
        </w:rPr>
        <w:t xml:space="preserve">1.1.1.3 </w:t>
      </w:r>
      <w:r w:rsidR="000B30D1" w:rsidRPr="003605F0">
        <w:rPr>
          <w:rFonts w:ascii="Times New Roman" w:eastAsia="Times New Roman" w:hAnsi="Times New Roman" w:cs="Times New Roman"/>
          <w:b/>
          <w:bCs/>
          <w:sz w:val="24"/>
          <w:szCs w:val="24"/>
          <w:lang w:eastAsia="en-US"/>
          <w14:ligatures w14:val="none"/>
        </w:rPr>
        <w:t>Наредба № 33 от 03.11.1999 г. за обществен превоз на пътници и товари на територията на Република България</w:t>
      </w:r>
      <w:bookmarkEnd w:id="22"/>
      <w:bookmarkEnd w:id="23"/>
      <w:bookmarkEnd w:id="24"/>
    </w:p>
    <w:p w14:paraId="248E39B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F482B3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 № 33 от 03.11.1999 г. за обществен превоз на пътници и товари на територията на Република България е приета на основание чл. 21 от ЗАП и е обнародвана в ДВ, бр. 101 от 23.11.1999 г., в сила от 23.11.1999 г. Същата е относима към настоящия анализ, тъй като съдържа изискванията към автогарите и условията и редът за работа в тях. </w:t>
      </w:r>
    </w:p>
    <w:p w14:paraId="0EAFD19A" w14:textId="4B89FEE1"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предвижда, че при изпълнение на превози по автобусни линии задължително се използват автогарите срещу заплащане и автоспирките съобразно възложеното им разписание, като не се допуска ползването на автогарите за случайни и специализирани превози. Регламентирано е, че собственици на автогарите могат да бъдат физически и юридически лица, които са регистрирани търговци по реда на Търговския закон, както и общини, като и че автогарите или части от тях могат да бъдат собствени или наети. Наредбата регламентира техническите условия</w:t>
      </w:r>
      <w:r w:rsidR="008F3C0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на които следва да отговарят автогарите, в т.ч. по отношение на помещения, гишета, техническо обслужване, информация и т.н. </w:t>
      </w:r>
      <w:r w:rsidR="00D10D63">
        <w:rPr>
          <w:rFonts w:ascii="Times New Roman" w:eastAsia="Calibri" w:hAnsi="Times New Roman" w:cs="Times New Roman"/>
          <w:sz w:val="24"/>
          <w:szCs w:val="24"/>
          <w:lang w:eastAsia="en-US"/>
          <w14:ligatures w14:val="none"/>
        </w:rPr>
        <w:t>Предвидено е</w:t>
      </w:r>
      <w:r w:rsidR="00806D67">
        <w:rPr>
          <w:rFonts w:ascii="Times New Roman" w:eastAsia="Calibri" w:hAnsi="Times New Roman" w:cs="Times New Roman"/>
          <w:sz w:val="24"/>
          <w:szCs w:val="24"/>
          <w:lang w:eastAsia="en-US"/>
          <w14:ligatures w14:val="none"/>
        </w:rPr>
        <w:t>,</w:t>
      </w:r>
      <w:r w:rsidR="00D10D63">
        <w:rPr>
          <w:rFonts w:ascii="Times New Roman" w:eastAsia="Calibri" w:hAnsi="Times New Roman" w:cs="Times New Roman"/>
          <w:sz w:val="24"/>
          <w:szCs w:val="24"/>
          <w:lang w:eastAsia="en-US"/>
          <w14:ligatures w14:val="none"/>
        </w:rPr>
        <w:t xml:space="preserve"> че з</w:t>
      </w:r>
      <w:r w:rsidR="00D10D63" w:rsidRPr="00C30AE1">
        <w:rPr>
          <w:rFonts w:ascii="Times New Roman" w:eastAsia="Calibri" w:hAnsi="Times New Roman" w:cs="Times New Roman"/>
          <w:sz w:val="24"/>
          <w:szCs w:val="24"/>
          <w:lang w:eastAsia="en-US"/>
          <w14:ligatures w14:val="none"/>
        </w:rPr>
        <w:t>а населени места с повече от една автогара общинският съвет на съответната община определя конкретната автогара за начална, междинна или крайна спирка по маршрута на дадена линия</w:t>
      </w:r>
      <w:r w:rsidR="00D10D63">
        <w:rPr>
          <w:rFonts w:ascii="Times New Roman" w:eastAsia="Calibri" w:hAnsi="Times New Roman" w:cs="Times New Roman"/>
          <w:sz w:val="24"/>
          <w:szCs w:val="24"/>
          <w:lang w:eastAsia="en-US"/>
          <w14:ligatures w14:val="none"/>
        </w:rPr>
        <w:t>, като м</w:t>
      </w:r>
      <w:r w:rsidR="00D10D63" w:rsidRPr="00C30AE1">
        <w:rPr>
          <w:rFonts w:ascii="Times New Roman" w:eastAsia="Calibri" w:hAnsi="Times New Roman" w:cs="Times New Roman"/>
          <w:sz w:val="24"/>
          <w:szCs w:val="24"/>
          <w:lang w:eastAsia="en-US"/>
          <w14:ligatures w14:val="none"/>
        </w:rPr>
        <w:t>аршрутът за придвижване на територията на населеното място до и от автогарата се определя от общинската администрация.</w:t>
      </w:r>
      <w:r w:rsidR="00D10D63">
        <w:rPr>
          <w:rFonts w:ascii="Times New Roman" w:eastAsia="Calibri" w:hAnsi="Times New Roman" w:cs="Times New Roman"/>
          <w:sz w:val="24"/>
          <w:szCs w:val="24"/>
          <w:lang w:eastAsia="en-US"/>
          <w14:ligatures w14:val="none"/>
        </w:rPr>
        <w:t xml:space="preserve"> В тази връзка е дадена оперативна самостоятелност на общинския съвет</w:t>
      </w:r>
      <w:r w:rsidR="00806D67">
        <w:rPr>
          <w:rFonts w:ascii="Times New Roman" w:eastAsia="Calibri" w:hAnsi="Times New Roman" w:cs="Times New Roman"/>
          <w:sz w:val="24"/>
          <w:szCs w:val="24"/>
          <w:lang w:eastAsia="en-US"/>
          <w14:ligatures w14:val="none"/>
        </w:rPr>
        <w:t>,</w:t>
      </w:r>
      <w:r w:rsidR="00D10D63">
        <w:rPr>
          <w:rFonts w:ascii="Times New Roman" w:eastAsia="Calibri" w:hAnsi="Times New Roman" w:cs="Times New Roman"/>
          <w:sz w:val="24"/>
          <w:szCs w:val="24"/>
          <w:lang w:eastAsia="en-US"/>
          <w14:ligatures w14:val="none"/>
        </w:rPr>
        <w:t xml:space="preserve"> на чиято територия се намират автогарите и автоспирките, същите да определят местонахождението им, </w:t>
      </w:r>
      <w:r w:rsidR="00806D67">
        <w:rPr>
          <w:rFonts w:ascii="Times New Roman" w:eastAsia="Calibri" w:hAnsi="Times New Roman" w:cs="Times New Roman"/>
          <w:sz w:val="24"/>
          <w:szCs w:val="24"/>
          <w:lang w:eastAsia="en-US"/>
          <w14:ligatures w14:val="none"/>
        </w:rPr>
        <w:t xml:space="preserve">но същевременно </w:t>
      </w:r>
      <w:r w:rsidR="00D10D63">
        <w:rPr>
          <w:rFonts w:ascii="Times New Roman" w:eastAsia="Calibri" w:hAnsi="Times New Roman" w:cs="Times New Roman"/>
          <w:sz w:val="24"/>
          <w:szCs w:val="24"/>
          <w:lang w:eastAsia="en-US"/>
          <w14:ligatures w14:val="none"/>
        </w:rPr>
        <w:t xml:space="preserve">няма никакви </w:t>
      </w:r>
      <w:r w:rsidR="00806D67">
        <w:rPr>
          <w:rFonts w:ascii="Times New Roman" w:eastAsia="Calibri" w:hAnsi="Times New Roman" w:cs="Times New Roman"/>
          <w:sz w:val="24"/>
          <w:szCs w:val="24"/>
          <w:lang w:eastAsia="en-US"/>
          <w14:ligatures w14:val="none"/>
        </w:rPr>
        <w:t xml:space="preserve">нормативни </w:t>
      </w:r>
      <w:r w:rsidR="00D10D63">
        <w:rPr>
          <w:rFonts w:ascii="Times New Roman" w:eastAsia="Calibri" w:hAnsi="Times New Roman" w:cs="Times New Roman"/>
          <w:sz w:val="24"/>
          <w:szCs w:val="24"/>
          <w:lang w:eastAsia="en-US"/>
          <w14:ligatures w14:val="none"/>
        </w:rPr>
        <w:t>изисквания за</w:t>
      </w:r>
      <w:r w:rsidR="00D10D63" w:rsidRPr="00BA7326">
        <w:rPr>
          <w:rFonts w:ascii="Times New Roman" w:eastAsia="Calibri" w:hAnsi="Times New Roman" w:cs="Times New Roman"/>
          <w:sz w:val="24"/>
          <w:szCs w:val="24"/>
          <w:lang w:eastAsia="en-US"/>
          <w14:ligatures w14:val="none"/>
        </w:rPr>
        <w:t xml:space="preserve"> </w:t>
      </w:r>
      <w:r w:rsidR="00D10D63">
        <w:rPr>
          <w:rFonts w:ascii="Times New Roman" w:eastAsia="Calibri" w:hAnsi="Times New Roman" w:cs="Times New Roman"/>
          <w:sz w:val="24"/>
          <w:szCs w:val="24"/>
          <w:lang w:eastAsia="en-US"/>
          <w14:ligatures w14:val="none"/>
        </w:rPr>
        <w:t xml:space="preserve">техното местоположение (напр. близост до друга инфраструктура, удобство за пътниците, вече съществуваща автогара/спирка и др. подобни). </w:t>
      </w:r>
      <w:r w:rsidR="00806D67">
        <w:rPr>
          <w:rFonts w:ascii="Times New Roman" w:eastAsia="Calibri" w:hAnsi="Times New Roman" w:cs="Times New Roman"/>
          <w:sz w:val="24"/>
          <w:szCs w:val="24"/>
          <w:lang w:eastAsia="en-US"/>
          <w14:ligatures w14:val="none"/>
        </w:rPr>
        <w:t xml:space="preserve">Т.е. </w:t>
      </w:r>
      <w:r w:rsidR="00806D67" w:rsidRPr="003605F0">
        <w:rPr>
          <w:rFonts w:ascii="Times New Roman" w:eastAsia="Calibri" w:hAnsi="Times New Roman" w:cs="Times New Roman"/>
          <w:sz w:val="24"/>
          <w:szCs w:val="24"/>
          <w:lang w:eastAsia="en-US"/>
          <w14:ligatures w14:val="none"/>
        </w:rPr>
        <w:t xml:space="preserve">наблюдава </w:t>
      </w:r>
      <w:r w:rsidRPr="003605F0">
        <w:rPr>
          <w:rFonts w:ascii="Times New Roman" w:eastAsia="Calibri" w:hAnsi="Times New Roman" w:cs="Times New Roman"/>
          <w:sz w:val="24"/>
          <w:szCs w:val="24"/>
          <w:lang w:eastAsia="en-US"/>
          <w14:ligatures w14:val="none"/>
        </w:rPr>
        <w:t>се липса на изисквания по отношение на местоположението на автогарите и автоспирките</w:t>
      </w:r>
      <w:r w:rsidR="00806D67">
        <w:rPr>
          <w:rFonts w:ascii="Times New Roman" w:eastAsia="Calibri" w:hAnsi="Times New Roman" w:cs="Times New Roman"/>
          <w:sz w:val="24"/>
          <w:szCs w:val="24"/>
          <w:lang w:eastAsia="en-US"/>
          <w14:ligatures w14:val="none"/>
        </w:rPr>
        <w:t>, които да бъдат спазвани и прилагани от общинския съвет при определяне местонахождението им.</w:t>
      </w:r>
    </w:p>
    <w:p w14:paraId="0A08BFF7" w14:textId="77777777" w:rsidR="000B30D1" w:rsidRPr="00922E64"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B910FE" w14:textId="77777777" w:rsidR="000B30D1" w:rsidRPr="003605F0" w:rsidRDefault="00265454" w:rsidP="00D7242D">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25" w:name="_Toc145706805"/>
      <w:bookmarkStart w:id="26" w:name="_Toc147150652"/>
      <w:bookmarkStart w:id="27" w:name="_Toc148354952"/>
      <w:r>
        <w:rPr>
          <w:rFonts w:ascii="Times New Roman" w:eastAsia="Times New Roman" w:hAnsi="Times New Roman" w:cs="Times New Roman"/>
          <w:b/>
          <w:bCs/>
          <w:sz w:val="24"/>
          <w:szCs w:val="24"/>
          <w:lang w:eastAsia="en-US"/>
          <w14:ligatures w14:val="none"/>
        </w:rPr>
        <w:lastRenderedPageBreak/>
        <w:t xml:space="preserve">1.1.1.4 </w:t>
      </w:r>
      <w:r w:rsidR="000B30D1" w:rsidRPr="003605F0">
        <w:rPr>
          <w:rFonts w:ascii="Times New Roman" w:eastAsia="Times New Roman" w:hAnsi="Times New Roman" w:cs="Times New Roman"/>
          <w:b/>
          <w:bCs/>
          <w:sz w:val="24"/>
          <w:szCs w:val="24"/>
          <w:lang w:eastAsia="en-US"/>
          <w14:ligatures w14:val="none"/>
        </w:rPr>
        <w:t>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w:t>
      </w:r>
      <w:bookmarkEnd w:id="25"/>
      <w:bookmarkEnd w:id="26"/>
      <w:bookmarkEnd w:id="27"/>
    </w:p>
    <w:p w14:paraId="32CDA4D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63960F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е приета на основание § 4, ал. 3 от заключителните разпоредби на З</w:t>
      </w:r>
      <w:r w:rsidR="00D7242D" w:rsidRPr="003605F0">
        <w:rPr>
          <w:rFonts w:ascii="Times New Roman" w:eastAsia="Calibri" w:hAnsi="Times New Roman" w:cs="Times New Roman"/>
          <w:sz w:val="24"/>
          <w:szCs w:val="24"/>
          <w:lang w:eastAsia="en-US"/>
          <w14:ligatures w14:val="none"/>
        </w:rPr>
        <w:t>АП</w:t>
      </w:r>
      <w:r w:rsidRPr="003605F0">
        <w:rPr>
          <w:rFonts w:ascii="Times New Roman" w:eastAsia="Calibri" w:hAnsi="Times New Roman" w:cs="Times New Roman"/>
          <w:sz w:val="24"/>
          <w:szCs w:val="24"/>
          <w:lang w:eastAsia="en-US"/>
          <w14:ligatures w14:val="none"/>
        </w:rPr>
        <w:t xml:space="preserve"> и е обнародвана в ДВ, бр. 51 от 07.07.2015 г. </w:t>
      </w:r>
    </w:p>
    <w:p w14:paraId="32489DB2" w14:textId="77777777" w:rsidR="000B30D1" w:rsidRPr="00720A66"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Съгласно § 4, ал. 3 от заключителните разпоредби на ЗАП ежегодно в държавния бюджет на Република България се включват разходи за субсидиране на превоза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 съобщенията и за компенсиране на намалените приходи от прилагането на цени за пътуване, предвидени в нормативните актове за определени категории пътници. Предвидено е, че условията и редът за предоставяне на средствата, както и условията и редът за издаване на превозни документи за извършване на превозите на определени категории пътници, предвидени в нормативните актове, се определят с наредба, приета от Министерския съвет по предложение на министъра на транспорта и съобщенията. </w:t>
      </w:r>
      <w:r w:rsidR="005A7C3D">
        <w:rPr>
          <w:rFonts w:ascii="Times New Roman" w:eastAsia="Calibri" w:hAnsi="Times New Roman" w:cs="Times New Roman"/>
          <w:sz w:val="24"/>
          <w:szCs w:val="24"/>
          <w:lang w:eastAsia="en-US"/>
          <w14:ligatures w14:val="none"/>
        </w:rPr>
        <w:t>За паралел следва да се посочи чл. 52 от ЗЖТ</w:t>
      </w:r>
      <w:r w:rsidR="008220C8">
        <w:rPr>
          <w:rFonts w:ascii="Times New Roman" w:eastAsia="Calibri" w:hAnsi="Times New Roman" w:cs="Times New Roman"/>
          <w:sz w:val="24"/>
          <w:szCs w:val="24"/>
          <w:lang w:eastAsia="en-US"/>
          <w14:ligatures w14:val="none"/>
        </w:rPr>
        <w:t>, който</w:t>
      </w:r>
      <w:r w:rsidR="005A7C3D">
        <w:rPr>
          <w:rFonts w:ascii="Times New Roman" w:eastAsia="Calibri" w:hAnsi="Times New Roman" w:cs="Times New Roman"/>
          <w:sz w:val="24"/>
          <w:szCs w:val="24"/>
          <w:lang w:eastAsia="en-US"/>
          <w14:ligatures w14:val="none"/>
        </w:rPr>
        <w:t xml:space="preserve"> регламентира</w:t>
      </w:r>
      <w:r w:rsidR="008220C8">
        <w:rPr>
          <w:rFonts w:ascii="Times New Roman" w:eastAsia="Calibri" w:hAnsi="Times New Roman" w:cs="Times New Roman"/>
          <w:sz w:val="24"/>
          <w:szCs w:val="24"/>
          <w:lang w:eastAsia="en-US"/>
          <w14:ligatures w14:val="none"/>
        </w:rPr>
        <w:t>,</w:t>
      </w:r>
      <w:r w:rsidR="005A7C3D">
        <w:rPr>
          <w:rFonts w:ascii="Times New Roman" w:eastAsia="Calibri" w:hAnsi="Times New Roman" w:cs="Times New Roman"/>
          <w:sz w:val="24"/>
          <w:szCs w:val="24"/>
          <w:lang w:eastAsia="en-US"/>
          <w14:ligatures w14:val="none"/>
        </w:rPr>
        <w:t xml:space="preserve"> че р</w:t>
      </w:r>
      <w:r w:rsidR="005A7C3D" w:rsidRPr="00720A66">
        <w:rPr>
          <w:rFonts w:ascii="Times New Roman" w:eastAsia="Calibri" w:hAnsi="Times New Roman" w:cs="Times New Roman"/>
          <w:sz w:val="24"/>
          <w:szCs w:val="24"/>
          <w:lang w:eastAsia="en-US"/>
          <w14:ligatures w14:val="none"/>
        </w:rPr>
        <w:t>азмерът на средствата за компенсиране на намалените приходи (от безплатните и с намалени цени пътувания на учащи се, възрастни граждани, многодетни майки, хора с увреждания, ветерани от войните или други лица, определени с акт на Министерския съвет) на превозвачите, които са сключили договор за обществена превозна услуга и прилагат пътнически тарифи в интерес на една или няколко социални категории лица, се определя със Закона за държавния бюджет за съответната година</w:t>
      </w:r>
      <w:r w:rsidR="005A7C3D">
        <w:rPr>
          <w:rFonts w:ascii="Times New Roman" w:eastAsia="Calibri" w:hAnsi="Times New Roman" w:cs="Times New Roman"/>
          <w:sz w:val="24"/>
          <w:szCs w:val="24"/>
          <w:lang w:eastAsia="en-US"/>
          <w14:ligatures w14:val="none"/>
        </w:rPr>
        <w:t xml:space="preserve">, в изпълнение на което е прието Постановление </w:t>
      </w:r>
      <w:r w:rsidR="005A7C3D" w:rsidRPr="00403838">
        <w:rPr>
          <w:rFonts w:ascii="Times New Roman" w:eastAsia="Calibri" w:hAnsi="Times New Roman" w:cs="Times New Roman"/>
          <w:sz w:val="24"/>
          <w:szCs w:val="24"/>
          <w:lang w:eastAsia="en-US"/>
          <w14:ligatures w14:val="none"/>
        </w:rPr>
        <w:t xml:space="preserve">№ 295 на </w:t>
      </w:r>
      <w:r w:rsidR="005A7C3D" w:rsidRPr="00403838">
        <w:rPr>
          <w:rFonts w:ascii="Times New Roman" w:eastAsia="Calibri" w:hAnsi="Times New Roman" w:cs="Times New Roman"/>
          <w:sz w:val="24"/>
          <w:szCs w:val="24"/>
          <w:lang w:eastAsia="en-US"/>
          <w14:ligatures w14:val="none"/>
        </w:rPr>
        <w:lastRenderedPageBreak/>
        <w:t>МС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r w:rsidR="005A7C3D">
        <w:rPr>
          <w:rFonts w:ascii="Times New Roman" w:eastAsia="Calibri" w:hAnsi="Times New Roman" w:cs="Times New Roman"/>
          <w:sz w:val="24"/>
          <w:szCs w:val="24"/>
          <w:lang w:eastAsia="en-US"/>
          <w14:ligatures w14:val="none"/>
        </w:rPr>
        <w:t>.</w:t>
      </w:r>
    </w:p>
    <w:p w14:paraId="26D68C95" w14:textId="5B548FA8" w:rsidR="000B30D1" w:rsidRPr="003605F0" w:rsidRDefault="008220C8"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w:t>
      </w:r>
      <w:r w:rsidR="000B30D1" w:rsidRPr="003605F0">
        <w:rPr>
          <w:rFonts w:ascii="Times New Roman" w:eastAsia="Calibri" w:hAnsi="Times New Roman" w:cs="Times New Roman"/>
          <w:sz w:val="24"/>
          <w:szCs w:val="24"/>
          <w:lang w:eastAsia="en-US"/>
          <w14:ligatures w14:val="none"/>
        </w:rPr>
        <w:t>урежда условията и редът за предоставяне на предвидените в централния бюджет средства за компенсиране и субсидиране на превозвачите, изпълняващи задължения за извършване на обществени услуги за безплатни и по намалени цени пътнически превози и за вътрешноградски и междуселищни пътнически превози в слабонаселени планински и други райони в страната.</w:t>
      </w:r>
    </w:p>
    <w:p w14:paraId="0FDBFE9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Съгласно заложеното в наредбата, средствата за компенсиране на превозвачите за извършените безплатни и по намалени цени превози по автомобилния транспорт, с изключение на тези по чл. 19, т. 8</w:t>
      </w:r>
      <w:r w:rsidRPr="003605F0">
        <w:rPr>
          <w:rFonts w:ascii="Times New Roman" w:eastAsia="Calibri" w:hAnsi="Times New Roman" w:cs="Times New Roman"/>
          <w:sz w:val="24"/>
          <w:szCs w:val="24"/>
          <w:vertAlign w:val="superscript"/>
          <w:lang w:eastAsia="en-US"/>
          <w14:ligatures w14:val="none"/>
        </w:rPr>
        <w:footnoteReference w:id="3"/>
      </w:r>
      <w:r w:rsidRPr="003605F0">
        <w:rPr>
          <w:rFonts w:ascii="Times New Roman" w:eastAsia="Calibri" w:hAnsi="Times New Roman" w:cs="Times New Roman"/>
          <w:sz w:val="24"/>
          <w:szCs w:val="24"/>
          <w:lang w:eastAsia="en-US"/>
          <w14:ligatures w14:val="none"/>
        </w:rPr>
        <w:t xml:space="preserve">, както и средствата за субсидиране на нерентабилни автобусни линии във вътрешноградския транспорт и транспорта в планински и други райони, се предоставят за извършени превози от превозвачите по: </w:t>
      </w:r>
    </w:p>
    <w:p w14:paraId="05C2546D" w14:textId="77777777" w:rsidR="000B30D1" w:rsidRPr="003605F0" w:rsidRDefault="000B30D1" w:rsidP="00CB5EC7">
      <w:pPr>
        <w:numPr>
          <w:ilvl w:val="0"/>
          <w:numId w:val="46"/>
        </w:numPr>
        <w:tabs>
          <w:tab w:val="left" w:pos="993"/>
        </w:tabs>
        <w:spacing w:after="0" w:line="360" w:lineRule="auto"/>
        <w:ind w:left="0" w:firstLine="916"/>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транспортни схеми, включващи основни линии от вътрешноградския автобусен, трамваен, тролейбусен транспорт, включително метрото; </w:t>
      </w:r>
    </w:p>
    <w:p w14:paraId="0B2D9937" w14:textId="77777777" w:rsidR="000B30D1" w:rsidRPr="00403838" w:rsidRDefault="000B30D1" w:rsidP="008220C8">
      <w:pPr>
        <w:numPr>
          <w:ilvl w:val="0"/>
          <w:numId w:val="46"/>
        </w:numPr>
        <w:tabs>
          <w:tab w:val="left" w:pos="993"/>
        </w:tabs>
        <w:spacing w:after="0" w:line="360" w:lineRule="auto"/>
        <w:ind w:left="0" w:firstLine="851"/>
        <w:contextualSpacing/>
        <w:jc w:val="both"/>
        <w:rPr>
          <w:rFonts w:ascii="Times New Roman" w:eastAsia="Calibri" w:hAnsi="Times New Roman" w:cs="Times New Roman"/>
          <w:sz w:val="24"/>
          <w:szCs w:val="24"/>
          <w:lang w:eastAsia="en-US"/>
          <w14:ligatures w14:val="none"/>
        </w:rPr>
      </w:pPr>
      <w:r w:rsidRPr="00403838">
        <w:rPr>
          <w:rFonts w:ascii="Times New Roman" w:eastAsia="Calibri" w:hAnsi="Times New Roman" w:cs="Times New Roman"/>
          <w:sz w:val="24"/>
          <w:szCs w:val="24"/>
          <w:lang w:eastAsia="en-US"/>
          <w14:ligatures w14:val="none"/>
        </w:rPr>
        <w:t xml:space="preserve">общинските, областните и републиканската транспортни схеми по междуселищния автомобилен транспорт в съответствие с </w:t>
      </w:r>
      <w:r w:rsidRPr="00403838">
        <w:rPr>
          <w:rFonts w:ascii="Times New Roman" w:eastAsia="Calibri" w:hAnsi="Times New Roman" w:cs="Times New Roman"/>
          <w:i/>
          <w:iCs/>
          <w:sz w:val="24"/>
          <w:szCs w:val="24"/>
          <w:lang w:eastAsia="en-US"/>
          <w14:ligatures w14:val="none"/>
        </w:rPr>
        <w:t>Наредба № 2 от 2002 г. на министъра на транспорта и съобщенията за условията и реда за утвърждаване на транспортни схеми и за осъществяване на обществени превози на пътници с автобуси</w:t>
      </w:r>
      <w:r w:rsidRPr="000F29F9">
        <w:rPr>
          <w:rFonts w:ascii="Times New Roman" w:eastAsia="Calibri" w:hAnsi="Times New Roman" w:cs="Times New Roman"/>
          <w:sz w:val="24"/>
          <w:szCs w:val="24"/>
          <w:lang w:eastAsia="en-US"/>
          <w14:ligatures w14:val="none"/>
        </w:rPr>
        <w:t>.</w:t>
      </w:r>
      <w:r w:rsidR="00403838" w:rsidRPr="000F29F9">
        <w:rPr>
          <w:rFonts w:ascii="Times New Roman" w:eastAsia="Calibri" w:hAnsi="Times New Roman" w:cs="Times New Roman"/>
          <w:sz w:val="24"/>
          <w:szCs w:val="24"/>
          <w:lang w:eastAsia="en-US"/>
          <w14:ligatures w14:val="none"/>
        </w:rPr>
        <w:t xml:space="preserve"> </w:t>
      </w:r>
      <w:r w:rsidR="008220C8" w:rsidRPr="000F29F9">
        <w:rPr>
          <w:rFonts w:ascii="Times New Roman" w:eastAsia="Calibri" w:hAnsi="Times New Roman" w:cs="Times New Roman"/>
          <w:sz w:val="24"/>
          <w:szCs w:val="24"/>
          <w:lang w:eastAsia="en-US"/>
          <w14:ligatures w14:val="none"/>
        </w:rPr>
        <w:t>Установява</w:t>
      </w:r>
      <w:r w:rsidR="008220C8">
        <w:rPr>
          <w:rFonts w:ascii="Times New Roman" w:eastAsia="Calibri" w:hAnsi="Times New Roman" w:cs="Times New Roman"/>
          <w:sz w:val="24"/>
          <w:szCs w:val="24"/>
          <w:lang w:eastAsia="en-US"/>
          <w14:ligatures w14:val="none"/>
        </w:rPr>
        <w:t xml:space="preserve"> се</w:t>
      </w:r>
      <w:r w:rsidR="008220C8" w:rsidRPr="000F29F9">
        <w:rPr>
          <w:rFonts w:ascii="Times New Roman" w:eastAsia="Calibri" w:hAnsi="Times New Roman" w:cs="Times New Roman"/>
          <w:sz w:val="24"/>
          <w:szCs w:val="24"/>
          <w:lang w:eastAsia="en-US"/>
          <w14:ligatures w14:val="none"/>
        </w:rPr>
        <w:t xml:space="preserve">, че </w:t>
      </w:r>
      <w:r w:rsidR="008220C8">
        <w:rPr>
          <w:rFonts w:ascii="Times New Roman" w:eastAsia="Calibri" w:hAnsi="Times New Roman" w:cs="Times New Roman"/>
          <w:sz w:val="24"/>
          <w:szCs w:val="24"/>
          <w:lang w:eastAsia="en-US"/>
          <w14:ligatures w14:val="none"/>
        </w:rPr>
        <w:t xml:space="preserve">не е посочена изрично </w:t>
      </w:r>
      <w:r w:rsidR="008220C8" w:rsidRPr="000F29F9">
        <w:rPr>
          <w:rFonts w:ascii="Times New Roman" w:eastAsia="Calibri" w:hAnsi="Times New Roman" w:cs="Times New Roman"/>
          <w:sz w:val="24"/>
          <w:szCs w:val="24"/>
          <w:lang w:eastAsia="en-US"/>
          <w14:ligatures w14:val="none"/>
        </w:rPr>
        <w:t xml:space="preserve">междуобластната транспортна схема, </w:t>
      </w:r>
      <w:r w:rsidR="008220C8" w:rsidRPr="00403838">
        <w:rPr>
          <w:rFonts w:ascii="Times New Roman" w:eastAsia="Calibri" w:hAnsi="Times New Roman" w:cs="Times New Roman"/>
          <w:sz w:val="24"/>
          <w:szCs w:val="24"/>
          <w:lang w:eastAsia="en-US"/>
          <w14:ligatures w14:val="none"/>
        </w:rPr>
        <w:t>поради което средствата за компенсиране на превозвачите за извършените безплатни и по намалени цени превози по автомобилния транспорт, с изключение на тези по чл. 19, т. 8, както и средствата за субсидиране на нерентабилни автобусни линии във вътрешноградския транспорт и транспорта в планински и други райони</w:t>
      </w:r>
      <w:r w:rsidR="008220C8">
        <w:rPr>
          <w:rFonts w:ascii="Times New Roman" w:eastAsia="Calibri" w:hAnsi="Times New Roman" w:cs="Times New Roman"/>
          <w:sz w:val="24"/>
          <w:szCs w:val="24"/>
          <w:lang w:eastAsia="en-US"/>
          <w14:ligatures w14:val="none"/>
        </w:rPr>
        <w:t>, които</w:t>
      </w:r>
      <w:r w:rsidR="008220C8" w:rsidRPr="00403838">
        <w:rPr>
          <w:rFonts w:ascii="Times New Roman" w:eastAsia="Calibri" w:hAnsi="Times New Roman" w:cs="Times New Roman"/>
          <w:sz w:val="24"/>
          <w:szCs w:val="24"/>
          <w:lang w:eastAsia="en-US"/>
          <w14:ligatures w14:val="none"/>
        </w:rPr>
        <w:t xml:space="preserve"> се предоставят за извършени превози от превозвачите</w:t>
      </w:r>
      <w:r w:rsidR="008220C8">
        <w:rPr>
          <w:rFonts w:ascii="Times New Roman" w:eastAsia="Calibri" w:hAnsi="Times New Roman" w:cs="Times New Roman"/>
          <w:sz w:val="24"/>
          <w:szCs w:val="24"/>
          <w:lang w:eastAsia="en-US"/>
          <w14:ligatures w14:val="none"/>
        </w:rPr>
        <w:t>,</w:t>
      </w:r>
      <w:r w:rsidR="008220C8" w:rsidRPr="00403838">
        <w:rPr>
          <w:rFonts w:ascii="Times New Roman" w:eastAsia="Calibri" w:hAnsi="Times New Roman" w:cs="Times New Roman"/>
          <w:sz w:val="24"/>
          <w:szCs w:val="24"/>
          <w:lang w:eastAsia="en-US"/>
          <w14:ligatures w14:val="none"/>
        </w:rPr>
        <w:t xml:space="preserve"> не обхваща превозите</w:t>
      </w:r>
      <w:r w:rsidR="008220C8">
        <w:rPr>
          <w:rFonts w:ascii="Times New Roman" w:eastAsia="Calibri" w:hAnsi="Times New Roman" w:cs="Times New Roman"/>
          <w:sz w:val="24"/>
          <w:szCs w:val="24"/>
          <w:lang w:eastAsia="en-US"/>
          <w14:ligatures w14:val="none"/>
        </w:rPr>
        <w:t>,</w:t>
      </w:r>
      <w:r w:rsidR="008220C8" w:rsidRPr="00403838">
        <w:rPr>
          <w:rFonts w:ascii="Times New Roman" w:eastAsia="Calibri" w:hAnsi="Times New Roman" w:cs="Times New Roman"/>
          <w:sz w:val="24"/>
          <w:szCs w:val="24"/>
          <w:lang w:eastAsia="en-US"/>
          <w14:ligatures w14:val="none"/>
        </w:rPr>
        <w:t xml:space="preserve"> извършени по линии на междуобластната транспортна схема.</w:t>
      </w:r>
      <w:r w:rsidR="00A32AD4">
        <w:rPr>
          <w:rFonts w:ascii="Times New Roman" w:eastAsia="Calibri" w:hAnsi="Times New Roman" w:cs="Times New Roman"/>
          <w:sz w:val="24"/>
          <w:szCs w:val="24"/>
          <w:lang w:eastAsia="en-US"/>
          <w14:ligatures w14:val="none"/>
        </w:rPr>
        <w:t xml:space="preserve"> </w:t>
      </w:r>
    </w:p>
    <w:p w14:paraId="6F5B8E9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От обхвата на наредбата е изключено предоставянето на средства за превози по допълнителните градски линии по смисъла на </w:t>
      </w:r>
      <w:r w:rsidRPr="003605F0">
        <w:rPr>
          <w:rFonts w:ascii="Times New Roman" w:eastAsia="Calibri" w:hAnsi="Times New Roman" w:cs="Times New Roman"/>
          <w:i/>
          <w:iCs/>
          <w:sz w:val="24"/>
          <w:szCs w:val="24"/>
          <w:lang w:eastAsia="en-US"/>
          <w14:ligatures w14:val="none"/>
        </w:rPr>
        <w:t>Наредба № 2 и за превози по автобусни линии - градски и междуселищни, които се поддържат главно поради историческия интерес към тях или туристическото им значение</w:t>
      </w:r>
      <w:r w:rsidRPr="003605F0">
        <w:rPr>
          <w:rFonts w:ascii="Times New Roman" w:eastAsia="Calibri" w:hAnsi="Times New Roman" w:cs="Times New Roman"/>
          <w:sz w:val="24"/>
          <w:szCs w:val="24"/>
          <w:lang w:eastAsia="en-US"/>
          <w14:ligatures w14:val="none"/>
        </w:rPr>
        <w:t>.</w:t>
      </w:r>
    </w:p>
    <w:p w14:paraId="267B5A1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Според заложеното в наредбата кметовете на общините се разплащат с превозвачите съобразно фактически предоставените транспортни услуги, като е регламентиран конкретният ред за извършване на разпределянето на средствата. </w:t>
      </w:r>
    </w:p>
    <w:p w14:paraId="653B95E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Предвидено е компенсиране на превозвачи:</w:t>
      </w:r>
    </w:p>
    <w:p w14:paraId="39F249DC" w14:textId="77777777" w:rsidR="000B30D1" w:rsidRPr="003605F0" w:rsidRDefault="000B30D1" w:rsidP="00CB5EC7">
      <w:pPr>
        <w:numPr>
          <w:ilvl w:val="0"/>
          <w:numId w:val="38"/>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 извършените безплатни и по намалени цени превози по автомобилния транспорт подлежат превозите на:</w:t>
      </w:r>
    </w:p>
    <w:p w14:paraId="1F084455"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ветераните от войните, които пътуват безплатно, в съответствие с чл. 4, т. 4 и 5 от Закона за ветераните от войните: а) с абонаментна карта - по основните градски линии по вътрешноградския транспорт във всички градове в страната и по автомобилния транспорт по утвърдените транспортни схеми в областта, в която са регистрирани с постоянен адрес; б) с билет - един път годишно с автомобилен транспорт по направления, по които няма железница - отиване и връщане по свободно избран маршрут; носителите на „Орден за храброст" имат право на 3 такива пътувания; </w:t>
      </w:r>
    </w:p>
    <w:p w14:paraId="1B322854"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военноинвалидите и военнопострадалите, които пътуват безплатно, в съответствие с чл. 17, ал. 1 от Закона за военноинвалидите и военнопострадалите: а) с абонаментна карта - неограничен брой пътувания по автобусната, тролейбусната и трамвайната мрежа в общината, където живеят, и по вътрешноградския транспорт, включително метрополитена, в цялата страна с изключение на допълнителните автобусни линии; б) с билет - два пъти в годината - отиване и връщане по свободно избран маршрут в страната; </w:t>
      </w:r>
    </w:p>
    <w:p w14:paraId="6E41E1E0"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децата до 7 навършени години, които пътуват с карта за безплатно пътуване по вътрешноградския транспорт и с билет с нулева стойност по междуселищния автомобилен транспорт, в съответствие с чл. 1, ал. 2 от Постановление № 66 на Министерския съвет от 1991 г. за </w:t>
      </w:r>
      <w:r w:rsidRPr="003605F0">
        <w:rPr>
          <w:rFonts w:ascii="Times New Roman" w:eastAsia="Calibri" w:hAnsi="Times New Roman" w:cs="Times New Roman"/>
          <w:sz w:val="24"/>
          <w:szCs w:val="24"/>
          <w:lang w:eastAsia="en-US"/>
          <w14:ligatures w14:val="none"/>
        </w:rPr>
        <w:lastRenderedPageBreak/>
        <w:t xml:space="preserve">определяне минимални размери на намаленията на превозните цени по автомобилния транспорт на някои групи граждани; </w:t>
      </w:r>
    </w:p>
    <w:p w14:paraId="70833387"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децата от 7 до 10 навършени години, които пътуват с 50 на сто намаление от цените на билетите за пътуване по междуселищния автомобилен транспорт, в съответствие с чл. 1, ал. 2 от Постановление № 66 на МС от 1991 г.; </w:t>
      </w:r>
    </w:p>
    <w:p w14:paraId="745CA445"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учениците в дневна форма на обучение и студентите редовно обучение, включително докторантите в редовна форма на обучение, учащи в училищата, висшите училища и научните организации, включени в Регистъра на средните училища и детските градини и в Регистъра на акредитираните висши училища на Министерството на образованието и науката, които пътуват с минимално намаление на цената на абонаментна карта по основни градски линии - 30 на сто, а по междуселищни автобусни линии от общинските и областните транспортни схеми - 20 на сто, спрямо определената редовна цена по действащата тарифа на съответния превозвач, в съответствие с чл. 1, ал. 1, т. 1, буква „а" и т. 2, буква „а“ от Постановление № 66 на МС от 1991 г.; </w:t>
      </w:r>
    </w:p>
    <w:p w14:paraId="2116F05E"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лицата, получаващи пенсия по условията на глава шеста от Кодекса за социално осигуряване, навършили възрастта по чл. 68, ал. 1 - 3 от същия кодекс, които пътуват с минимално намаление на цената на абонаментна карта по основни градски линии и по междуселищни автобусни линии от общинските и областните транспортни схеми - 20 на сто спрямо определената редовна цена по действащата тарифа на съответния превозвач; </w:t>
      </w:r>
    </w:p>
    <w:p w14:paraId="080FFF06"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служителите, пътуващи безплатно във вътрешноградския транспорт при изпълнение на служебните си задължения, когато това е предвидено в закон; </w:t>
      </w:r>
    </w:p>
    <w:p w14:paraId="68B7377C"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децата в задължителна предучилищна възраст и учениците от I - XII клас включително, които пътуват от населени места, в които няма детска градина или училище, осъществяващи обучение в съответната </w:t>
      </w:r>
      <w:r w:rsidRPr="003605F0">
        <w:rPr>
          <w:rFonts w:ascii="Times New Roman" w:eastAsia="Calibri" w:hAnsi="Times New Roman" w:cs="Times New Roman"/>
          <w:sz w:val="24"/>
          <w:szCs w:val="24"/>
          <w:lang w:eastAsia="en-US"/>
          <w14:ligatures w14:val="none"/>
        </w:rPr>
        <w:lastRenderedPageBreak/>
        <w:t xml:space="preserve">група или в съответния клас, с осигурен безплатен транспорт до детска градина или училище в най-близкото населено място на територията на общината или на съседна община, и на учениците, които се обучават за придобиване на квалификация по професия, в съответствие с чл. 283, ал. 2 от Закона за предучилищното и училищното образование; </w:t>
      </w:r>
    </w:p>
    <w:p w14:paraId="57D873A0" w14:textId="77777777" w:rsidR="000B30D1" w:rsidRPr="003605F0" w:rsidRDefault="000B30D1" w:rsidP="00CB5EC7">
      <w:pPr>
        <w:numPr>
          <w:ilvl w:val="0"/>
          <w:numId w:val="39"/>
        </w:numPr>
        <w:tabs>
          <w:tab w:val="left" w:pos="993"/>
        </w:tabs>
        <w:spacing w:after="0" w:line="360" w:lineRule="auto"/>
        <w:ind w:left="1985"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многодетните майки, които пътуват безплатно един път в годината по автобусния транспорт в страната - отиване и връщане по свободно избран маршрут, в съответствие с чл. 8г, ал. 1 от Закона за семейни помощи за деца.</w:t>
      </w:r>
    </w:p>
    <w:p w14:paraId="25D8AA54" w14:textId="77777777" w:rsidR="000B30D1" w:rsidRPr="003605F0" w:rsidRDefault="000B30D1" w:rsidP="00CB5EC7">
      <w:pPr>
        <w:numPr>
          <w:ilvl w:val="0"/>
          <w:numId w:val="40"/>
        </w:numPr>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 превоз на пътници по нерентабилни автобусни линии във вътрешноградския транспорт и транспорта в планински и други райони:</w:t>
      </w:r>
    </w:p>
    <w:p w14:paraId="040B0CE5" w14:textId="77777777" w:rsidR="000B30D1" w:rsidRPr="003605F0" w:rsidRDefault="000B30D1" w:rsidP="00CB5EC7">
      <w:pPr>
        <w:numPr>
          <w:ilvl w:val="0"/>
          <w:numId w:val="41"/>
        </w:numPr>
        <w:tabs>
          <w:tab w:val="left" w:pos="1069"/>
        </w:tabs>
        <w:spacing w:after="0" w:line="360" w:lineRule="auto"/>
        <w:ind w:left="2127"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превози по междуселищни автобусни линии, посочени от съответната община, които съдържат като спирка в маршрута си едно или повече населени места от тази община, отговарящи едновременно на следните условия: 1. брой жители - до 500 души; 2. населеното място да е включено в списъка по приложение № 2 към чл. 3, ал. 1 от </w:t>
      </w:r>
      <w:r w:rsidRPr="003605F0">
        <w:rPr>
          <w:rFonts w:ascii="Times New Roman" w:eastAsia="Calibri" w:hAnsi="Times New Roman" w:cs="Times New Roman"/>
          <w:i/>
          <w:iCs/>
          <w:sz w:val="24"/>
          <w:szCs w:val="24"/>
          <w:lang w:eastAsia="en-US"/>
          <w14:ligatures w14:val="none"/>
        </w:rPr>
        <w:t>Наредба № 14 от 2003 г. за определяне на населените места в селски и планински райони</w:t>
      </w:r>
      <w:r w:rsidRPr="003605F0">
        <w:rPr>
          <w:rFonts w:ascii="Times New Roman" w:eastAsia="Calibri" w:hAnsi="Times New Roman" w:cs="Times New Roman"/>
          <w:sz w:val="24"/>
          <w:szCs w:val="24"/>
          <w:lang w:eastAsia="en-US"/>
          <w14:ligatures w14:val="none"/>
        </w:rPr>
        <w:t xml:space="preserve"> или да е в състава на община, включена в списъка - приложение № 8. Посочената наредба е приета на основание Закона за подпомагане на земеделските производители и с нея се определят критериите за териториалния обхват на селските и планинските райони и включените в тях населени места.</w:t>
      </w:r>
    </w:p>
    <w:p w14:paraId="36FA5F65" w14:textId="77777777" w:rsidR="000B30D1" w:rsidRPr="003605F0" w:rsidRDefault="000B30D1" w:rsidP="00CB5EC7">
      <w:pPr>
        <w:numPr>
          <w:ilvl w:val="0"/>
          <w:numId w:val="41"/>
        </w:numPr>
        <w:tabs>
          <w:tab w:val="left" w:pos="993"/>
        </w:tabs>
        <w:spacing w:after="0" w:line="360" w:lineRule="auto"/>
        <w:ind w:left="2127" w:hanging="567"/>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превози между: </w:t>
      </w:r>
    </w:p>
    <w:p w14:paraId="3E2A73FE" w14:textId="77777777" w:rsidR="000B30D1" w:rsidRPr="003605F0" w:rsidRDefault="000B30D1" w:rsidP="00CB5EC7">
      <w:pPr>
        <w:numPr>
          <w:ilvl w:val="0"/>
          <w:numId w:val="42"/>
        </w:numPr>
        <w:tabs>
          <w:tab w:val="left" w:pos="993"/>
        </w:tabs>
        <w:spacing w:after="0" w:line="360" w:lineRule="auto"/>
        <w:ind w:left="2127"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най-отдалеченото по маршрута населено място от същата община, отговарящо на условията по чл. 49</w:t>
      </w:r>
      <w:r w:rsidRPr="003605F0">
        <w:rPr>
          <w:rFonts w:ascii="Times New Roman" w:eastAsia="Calibri" w:hAnsi="Times New Roman" w:cs="Times New Roman"/>
          <w:sz w:val="24"/>
          <w:szCs w:val="24"/>
          <w:vertAlign w:val="superscript"/>
          <w:lang w:eastAsia="en-US"/>
          <w14:ligatures w14:val="none"/>
        </w:rPr>
        <w:footnoteReference w:id="4"/>
      </w:r>
      <w:r w:rsidRPr="003605F0">
        <w:rPr>
          <w:rFonts w:ascii="Times New Roman" w:eastAsia="Calibri" w:hAnsi="Times New Roman" w:cs="Times New Roman"/>
          <w:sz w:val="24"/>
          <w:szCs w:val="24"/>
          <w:lang w:eastAsia="en-US"/>
          <w14:ligatures w14:val="none"/>
        </w:rPr>
        <w:t xml:space="preserve">, и общинския център; </w:t>
      </w:r>
    </w:p>
    <w:p w14:paraId="7DB0A9FE" w14:textId="77777777" w:rsidR="000B30D1" w:rsidRPr="003605F0" w:rsidRDefault="000B30D1" w:rsidP="00CB5EC7">
      <w:pPr>
        <w:numPr>
          <w:ilvl w:val="0"/>
          <w:numId w:val="42"/>
        </w:numPr>
        <w:tabs>
          <w:tab w:val="left" w:pos="993"/>
        </w:tabs>
        <w:spacing w:after="0" w:line="360" w:lineRule="auto"/>
        <w:ind w:left="2127"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най-отдалеченото по маршрута населено място, отговарящо на условията по чл. 49, и най-близкия общински център по маршрута на линията, когато маршрутът не прави връзка с центъра на общината; </w:t>
      </w:r>
    </w:p>
    <w:p w14:paraId="7D76637D" w14:textId="77777777" w:rsidR="000B30D1" w:rsidRPr="003605F0" w:rsidRDefault="000B30D1" w:rsidP="00CB5EC7">
      <w:pPr>
        <w:numPr>
          <w:ilvl w:val="0"/>
          <w:numId w:val="42"/>
        </w:numPr>
        <w:tabs>
          <w:tab w:val="left" w:pos="993"/>
        </w:tabs>
        <w:spacing w:after="0" w:line="360" w:lineRule="auto"/>
        <w:ind w:left="2127"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населени места на територията на общината, когато поне едно от тях отговаря на условията по чл. 49 и маршрутът не прави връзка с общински център.</w:t>
      </w:r>
    </w:p>
    <w:p w14:paraId="41D3BA1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наредбата е предвидено задължение ежегодно в срок до 31 март кметовете на общините да предоставят на Националната агенция за приходите в електронен вид обобщена справка по образец - приложение № 9, за предоставените средства на всеки един от превозвачите, осъществяващи превози на територията на общината. Освен това, за осъществяване на контрол във връзка с предоставянето на средствата за субсидиите, както и в случаите, когато възприетият механизъм за разпределяне на сумите налага това, наредбата предвижда възможността кметовете на общините да изискват допълнителна аналитична и/или друга информация от превозвачите. </w:t>
      </w:r>
    </w:p>
    <w:p w14:paraId="729775D9" w14:textId="05228B6C"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Според заложеното в наредбата, кметовете на общините носят отговорност за спазването на договорите, финансовата дисциплина и законосъобразното разходване на предоставените на съответната община средства по реда на тази наредба, а контролът по спазването на наредба се осъществява от органите на Агенцията за държавна финансова инспекция съгласно правомощията </w:t>
      </w:r>
      <w:r w:rsidR="008F3C00">
        <w:rPr>
          <w:rFonts w:ascii="Times New Roman" w:eastAsia="Calibri" w:hAnsi="Times New Roman" w:cs="Times New Roman"/>
          <w:sz w:val="24"/>
          <w:szCs w:val="24"/>
          <w:lang w:eastAsia="en-US"/>
          <w14:ligatures w14:val="none"/>
        </w:rPr>
        <w:t>ѝ</w:t>
      </w:r>
      <w:r w:rsidR="008F3C00"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по Закона за държавната финансова инспекция.</w:t>
      </w:r>
    </w:p>
    <w:p w14:paraId="3790F01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E571EFC" w14:textId="77777777" w:rsidR="000B30D1" w:rsidRPr="003605F0" w:rsidRDefault="000B30D1" w:rsidP="003F4C43">
      <w:pPr>
        <w:keepNext/>
        <w:keepLines/>
        <w:shd w:val="clear" w:color="auto" w:fill="EAF1DD" w:themeFill="accent3" w:themeFillTint="33"/>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28" w:name="_Toc145706806"/>
      <w:bookmarkStart w:id="29" w:name="_Toc147150653"/>
      <w:bookmarkStart w:id="30" w:name="_Toc148354953"/>
      <w:r w:rsidRPr="003605F0">
        <w:rPr>
          <w:rFonts w:ascii="Times New Roman" w:eastAsia="Times New Roman" w:hAnsi="Times New Roman" w:cs="Times New Roman"/>
          <w:b/>
          <w:bCs/>
          <w:sz w:val="24"/>
          <w:szCs w:val="24"/>
          <w:lang w:eastAsia="en-US"/>
          <w14:ligatures w14:val="none"/>
        </w:rPr>
        <w:t>1.1.2 Компетентни органи</w:t>
      </w:r>
      <w:bookmarkEnd w:id="28"/>
      <w:bookmarkEnd w:id="29"/>
      <w:bookmarkEnd w:id="30"/>
    </w:p>
    <w:p w14:paraId="7F4C7CB7" w14:textId="77777777" w:rsidR="000B30D1" w:rsidRPr="00922E64"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34596A2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ЗАП урежда правомощията на органите, ангажирани в сферата на обществения автомобилен транспорт на пътници - министъра на транспорта и съобщенията, Изпълнителна агенция „Автомобилна администрация“, областните управители, общинските съвети и кметовете на общините възложители. Според заложеното в закона и подзаконовата нормативна уредба в общ план органите имат следните правомощия:</w:t>
      </w:r>
    </w:p>
    <w:p w14:paraId="6549FC6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265225B"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bCs/>
          <w:sz w:val="24"/>
          <w:szCs w:val="24"/>
          <w:lang w:eastAsia="en-US"/>
          <w14:ligatures w14:val="none"/>
        </w:rPr>
      </w:pPr>
      <w:r w:rsidRPr="003605F0">
        <w:rPr>
          <w:rFonts w:ascii="Times New Roman" w:eastAsia="Calibri" w:hAnsi="Times New Roman" w:cs="Times New Roman"/>
          <w:b/>
          <w:bCs/>
          <w:sz w:val="24"/>
          <w:szCs w:val="24"/>
          <w:lang w:eastAsia="en-US"/>
          <w14:ligatures w14:val="none"/>
        </w:rPr>
        <w:t>Министърът на транспорта</w:t>
      </w:r>
      <w:r w:rsidR="002F32EF" w:rsidRPr="003605F0">
        <w:rPr>
          <w:rFonts w:ascii="Times New Roman" w:eastAsia="Calibri" w:hAnsi="Times New Roman" w:cs="Times New Roman"/>
          <w:b/>
          <w:bCs/>
          <w:sz w:val="24"/>
          <w:szCs w:val="24"/>
          <w:lang w:eastAsia="en-US"/>
          <w14:ligatures w14:val="none"/>
        </w:rPr>
        <w:t xml:space="preserve"> и съобщенията</w:t>
      </w:r>
      <w:r w:rsidRPr="003605F0">
        <w:rPr>
          <w:rFonts w:ascii="Times New Roman" w:eastAsia="Calibri" w:hAnsi="Times New Roman" w:cs="Times New Roman"/>
          <w:b/>
          <w:bCs/>
          <w:sz w:val="24"/>
          <w:szCs w:val="24"/>
          <w:lang w:eastAsia="en-US"/>
          <w14:ligatures w14:val="none"/>
        </w:rPr>
        <w:t>:</w:t>
      </w:r>
    </w:p>
    <w:p w14:paraId="5CE3F192" w14:textId="77777777" w:rsidR="000B30D1" w:rsidRPr="003605F0" w:rsidRDefault="000B30D1" w:rsidP="00CB5EC7">
      <w:pPr>
        <w:numPr>
          <w:ilvl w:val="1"/>
          <w:numId w:val="47"/>
        </w:numPr>
        <w:tabs>
          <w:tab w:val="left" w:pos="993"/>
        </w:tabs>
        <w:spacing w:after="0" w:line="360" w:lineRule="auto"/>
        <w:ind w:left="993"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подзаконовите актове по прилагането на ЗАП;</w:t>
      </w:r>
    </w:p>
    <w:p w14:paraId="2FB75930"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анализира и прогнозира функционирането на транспортния пазар;</w:t>
      </w:r>
    </w:p>
    <w:p w14:paraId="27E5568A"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предприема действия при криза на транспортния пазар за превози;</w:t>
      </w:r>
    </w:p>
    <w:p w14:paraId="2435A647"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лицензите по ЗАП по предложение на Изпълнителна агенция „Автомобилна администрация“;</w:t>
      </w:r>
    </w:p>
    <w:p w14:paraId="3938C9D6"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утвърждава междуобластната транспортна схема и републиканската транспортна схема;</w:t>
      </w:r>
    </w:p>
    <w:p w14:paraId="52A3DAA0" w14:textId="3D652688"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назначава комисии за разглеждане и решаване на постъпилите предложения за промени в маршрутните разписания на съществуващите линии от републиканската и междуобластната </w:t>
      </w:r>
      <w:r w:rsidR="00145CE0" w:rsidRPr="003605F0">
        <w:rPr>
          <w:rFonts w:ascii="Times New Roman" w:eastAsia="Calibri" w:hAnsi="Times New Roman" w:cs="Times New Roman"/>
          <w:sz w:val="24"/>
          <w:szCs w:val="24"/>
          <w:lang w:eastAsia="en-US"/>
          <w14:ligatures w14:val="none"/>
        </w:rPr>
        <w:t>транспортн</w:t>
      </w:r>
      <w:r w:rsidR="00145CE0">
        <w:rPr>
          <w:rFonts w:ascii="Times New Roman" w:eastAsia="Calibri" w:hAnsi="Times New Roman" w:cs="Times New Roman"/>
          <w:sz w:val="24"/>
          <w:szCs w:val="24"/>
          <w:lang w:eastAsia="en-US"/>
          <w14:ligatures w14:val="none"/>
        </w:rPr>
        <w:t>и</w:t>
      </w:r>
      <w:r w:rsidR="00145CE0" w:rsidRPr="003605F0">
        <w:rPr>
          <w:rFonts w:ascii="Times New Roman" w:eastAsia="Calibri" w:hAnsi="Times New Roman" w:cs="Times New Roman"/>
          <w:sz w:val="24"/>
          <w:szCs w:val="24"/>
          <w:lang w:eastAsia="en-US"/>
          <w14:ligatures w14:val="none"/>
        </w:rPr>
        <w:t xml:space="preserve"> схем</w:t>
      </w:r>
      <w:r w:rsidR="00145CE0">
        <w:rPr>
          <w:rFonts w:ascii="Times New Roman" w:eastAsia="Calibri" w:hAnsi="Times New Roman" w:cs="Times New Roman"/>
          <w:sz w:val="24"/>
          <w:szCs w:val="24"/>
          <w:lang w:eastAsia="en-US"/>
          <w14:ligatures w14:val="none"/>
        </w:rPr>
        <w:t>и</w:t>
      </w:r>
      <w:r w:rsidR="00145CE0"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и откриване на нови линии (курсове)</w:t>
      </w:r>
      <w:r w:rsidR="00145CE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w:t>
      </w:r>
    </w:p>
    <w:p w14:paraId="73071BB1"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координира дейностите при внедряване и използване на интелигентни транспортни системи в областта на автомобилния транспорт и интерфейси с останалите видове транспорт;</w:t>
      </w:r>
    </w:p>
    <w:p w14:paraId="72BE40E5" w14:textId="77777777" w:rsidR="000B30D1" w:rsidRPr="003605F0" w:rsidRDefault="000B30D1" w:rsidP="00CB5EC7">
      <w:pPr>
        <w:numPr>
          <w:ilvl w:val="1"/>
          <w:numId w:val="47"/>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съвместно с министъра на вътрешните работи ръководи и осъществява контрола по прилагането на ЗАП.</w:t>
      </w:r>
    </w:p>
    <w:p w14:paraId="07CC8B1A"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4D012C4D"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„Автомобилна администрация“:</w:t>
      </w:r>
    </w:p>
    <w:p w14:paraId="410D673B"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извършва координация и контрол на дейността при осъществяването на автомобилните превози на пътници и товари;</w:t>
      </w:r>
    </w:p>
    <w:p w14:paraId="3A3E136F"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контролира изпълнението на изискванията към пунктовете за извършване на периодични прегледи за проверка на техническата изправност на пътни превозни средства;</w:t>
      </w:r>
    </w:p>
    <w:p w14:paraId="7A7C4A5C" w14:textId="77777777" w:rsidR="000B30D1" w:rsidRPr="003605F0" w:rsidRDefault="000B30D1" w:rsidP="00CA435B">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разработва републиканската </w:t>
      </w:r>
      <w:r w:rsidR="00CA435B">
        <w:rPr>
          <w:rFonts w:ascii="Times New Roman" w:eastAsia="Calibri" w:hAnsi="Times New Roman" w:cs="Times New Roman"/>
          <w:sz w:val="24"/>
          <w:szCs w:val="24"/>
          <w:lang w:eastAsia="en-US"/>
          <w14:ligatures w14:val="none"/>
        </w:rPr>
        <w:t>и</w:t>
      </w:r>
      <w:r w:rsidR="00CA435B" w:rsidRPr="008C6D62">
        <w:rPr>
          <w:rFonts w:ascii="Times New Roman" w:eastAsia="Calibri" w:hAnsi="Times New Roman" w:cs="Times New Roman"/>
          <w:sz w:val="24"/>
          <w:szCs w:val="24"/>
          <w:lang w:eastAsia="en-US"/>
          <w14:ligatures w14:val="none"/>
        </w:rPr>
        <w:t xml:space="preserve">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0D3D9EBD"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анализира действието на нормативните разпоредби в областта на автомобилния транспорт и оценява ефекта от прилагането им;</w:t>
      </w:r>
    </w:p>
    <w:p w14:paraId="0FFF811E"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проверява наличието на условията за издаване на лиценз за обществен превоз и на изискванията за достъп до пазара при извършването на превози на пътници и товари;</w:t>
      </w:r>
    </w:p>
    <w:p w14:paraId="5809282D"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администрира съответните регулаторни режими по ЗАП; </w:t>
      </w:r>
    </w:p>
    <w:p w14:paraId="72571CBD"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осъществява контролни функции по ЗАП;</w:t>
      </w:r>
    </w:p>
    <w:p w14:paraId="12F66910"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категоризира автогарите на територията на Република България;</w:t>
      </w:r>
    </w:p>
    <w:p w14:paraId="12293B98"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води списък на автогарите и автоспирките, обслужващи международните автобусни линии и тези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52DFF336"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предоставя на Информационния център към Гаранционния фонд сведенията, определени с Кодекса за застраховането и подзаконовите нормативни актове </w:t>
      </w:r>
      <w:r w:rsidRPr="003605F0">
        <w:rPr>
          <w:rFonts w:ascii="Times New Roman" w:eastAsia="Calibri" w:hAnsi="Times New Roman" w:cs="Times New Roman"/>
          <w:sz w:val="24"/>
          <w:szCs w:val="24"/>
          <w:lang w:eastAsia="en-US"/>
          <w14:ligatures w14:val="none"/>
        </w:rPr>
        <w:lastRenderedPageBreak/>
        <w:t>по прилагането му във връзка със задължителната застраховка "Злополука" на пътниците в средствата за обществен превоз, и осъществява контрола за сключването и подновяването на застраховката;</w:t>
      </w:r>
    </w:p>
    <w:p w14:paraId="748232E9" w14:textId="77777777"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 на администрацията се включва в комисиите, назначени от областния управител, за разглеждане на предложения за промени в маршрутните разписания от областните схеми;</w:t>
      </w:r>
    </w:p>
    <w:p w14:paraId="41E7FBBF" w14:textId="222344BE" w:rsidR="000B30D1" w:rsidRPr="003605F0" w:rsidRDefault="000B30D1" w:rsidP="00CB5EC7">
      <w:pPr>
        <w:numPr>
          <w:ilvl w:val="1"/>
          <w:numId w:val="48"/>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 на администрацията се включва в комисиите, назначени от министъра на транспорта и съобщенията, за разглеждане на предложения за промени в маршрутните разписания на съществуващите линии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7BB1A5D3"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69338EE1"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Областните пътни управления към Агенция „Пътна Инфраструктура“:</w:t>
      </w:r>
    </w:p>
    <w:p w14:paraId="79FD380F" w14:textId="77777777" w:rsidR="000B30D1" w:rsidRPr="003605F0" w:rsidRDefault="000B30D1" w:rsidP="00CB5EC7">
      <w:pPr>
        <w:numPr>
          <w:ilvl w:val="1"/>
          <w:numId w:val="49"/>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областните пътни управления</w:t>
      </w:r>
      <w:r w:rsidRPr="003605F0" w:rsidDel="005E2B76">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се включват в комисиите, назначени от кмета на общината, за разработване на маршрутните разписания на линиите от общинските транспортни схеми;</w:t>
      </w:r>
    </w:p>
    <w:p w14:paraId="025C8DFD" w14:textId="77777777" w:rsidR="000B30D1" w:rsidRPr="003605F0" w:rsidRDefault="000B30D1" w:rsidP="00CB5EC7">
      <w:pPr>
        <w:numPr>
          <w:ilvl w:val="1"/>
          <w:numId w:val="49"/>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областните пътни управления</w:t>
      </w:r>
      <w:r w:rsidRPr="003605F0" w:rsidDel="005E2B76">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се включват в комисиите, назначени от областния управител, за разглеждане на предложения за промени в маршрутните разписания от областните схеми;</w:t>
      </w:r>
    </w:p>
    <w:p w14:paraId="33BFE42C" w14:textId="77777777" w:rsidR="000B30D1" w:rsidRPr="003605F0" w:rsidRDefault="000B30D1" w:rsidP="00CB5EC7">
      <w:pPr>
        <w:numPr>
          <w:ilvl w:val="1"/>
          <w:numId w:val="49"/>
        </w:numPr>
        <w:tabs>
          <w:tab w:val="left" w:pos="0"/>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областните пътни управления</w:t>
      </w:r>
      <w:r w:rsidRPr="003605F0" w:rsidDel="005E2B76">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 xml:space="preserve">се включват в комисиите, назначени от министъра на транспорта и съобщенията, за разглеждане на предложения за промени в маршрутните разписания на съществуващите линии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63A14DD7"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3E342A7D"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„Железопътна администрация“:</w:t>
      </w:r>
    </w:p>
    <w:p w14:paraId="724EE123" w14:textId="77777777" w:rsidR="000B30D1" w:rsidRPr="003605F0" w:rsidRDefault="000B30D1" w:rsidP="00CB5EC7">
      <w:pPr>
        <w:numPr>
          <w:ilvl w:val="1"/>
          <w:numId w:val="56"/>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 на администрацията се включва в комисиите, назначени от областния управител, за разглеждане на предложения за промени в маршрутните разписания от областните схеми;</w:t>
      </w:r>
    </w:p>
    <w:p w14:paraId="571FF2DA" w14:textId="77777777" w:rsidR="000B30D1" w:rsidRPr="003605F0" w:rsidRDefault="000B30D1" w:rsidP="00CB5EC7">
      <w:pPr>
        <w:numPr>
          <w:ilvl w:val="1"/>
          <w:numId w:val="56"/>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 на администрацията се включва в комисиите, назначени от министъра на транспорта и съобщенията, за разглеждане на предложения за промени в маршрутните разписания на съществуващите линии от републиканската </w:t>
      </w:r>
      <w:r w:rsidR="00CA435B">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транспортна схема.</w:t>
      </w:r>
    </w:p>
    <w:p w14:paraId="7FB467D6" w14:textId="77777777" w:rsidR="000B30D1" w:rsidRPr="003605F0" w:rsidRDefault="000B30D1" w:rsidP="000400C6">
      <w:pPr>
        <w:tabs>
          <w:tab w:val="left" w:pos="993"/>
        </w:tabs>
        <w:spacing w:after="0" w:line="360" w:lineRule="auto"/>
        <w:ind w:left="1429"/>
        <w:contextualSpacing/>
        <w:jc w:val="both"/>
        <w:rPr>
          <w:rFonts w:ascii="Times New Roman" w:eastAsia="Calibri" w:hAnsi="Times New Roman" w:cs="Times New Roman"/>
          <w:sz w:val="16"/>
          <w:szCs w:val="16"/>
          <w:lang w:eastAsia="en-US"/>
          <w14:ligatures w14:val="none"/>
        </w:rPr>
      </w:pPr>
    </w:p>
    <w:p w14:paraId="47008A5B"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lastRenderedPageBreak/>
        <w:t>Областните управители:</w:t>
      </w:r>
    </w:p>
    <w:p w14:paraId="7AC8AA95" w14:textId="77777777"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утвърждават областните транспортни схеми;</w:t>
      </w:r>
    </w:p>
    <w:p w14:paraId="7F451B0C" w14:textId="77777777"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съгласуват предложенията за откриване на нова автобусна линия или нов курс по съществуваща линия в междуобластната и републиканската транспортни схеми;</w:t>
      </w:r>
    </w:p>
    <w:p w14:paraId="192BA48E" w14:textId="4D32092C"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w:t>
      </w:r>
      <w:r w:rsidR="00801271">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w:t>
      </w:r>
      <w:r w:rsidR="00801271" w:rsidRPr="003605F0">
        <w:rPr>
          <w:rFonts w:ascii="Times New Roman" w:eastAsia="Calibri" w:hAnsi="Times New Roman" w:cs="Times New Roman"/>
          <w:sz w:val="24"/>
          <w:szCs w:val="24"/>
          <w:lang w:eastAsia="en-US"/>
          <w14:ligatures w14:val="none"/>
        </w:rPr>
        <w:t>комиси</w:t>
      </w:r>
      <w:r w:rsidR="00801271">
        <w:rPr>
          <w:rFonts w:ascii="Times New Roman" w:eastAsia="Calibri" w:hAnsi="Times New Roman" w:cs="Times New Roman"/>
          <w:sz w:val="24"/>
          <w:szCs w:val="24"/>
          <w:lang w:eastAsia="en-US"/>
          <w14:ligatures w14:val="none"/>
        </w:rPr>
        <w:t>и</w:t>
      </w:r>
      <w:r w:rsidR="00801271"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за разглеждан</w:t>
      </w:r>
      <w:r w:rsidR="00801271">
        <w:rPr>
          <w:rFonts w:ascii="Times New Roman" w:eastAsia="Calibri" w:hAnsi="Times New Roman" w:cs="Times New Roman"/>
          <w:sz w:val="24"/>
          <w:szCs w:val="24"/>
          <w:lang w:eastAsia="en-US"/>
          <w14:ligatures w14:val="none"/>
        </w:rPr>
        <w:t>е</w:t>
      </w:r>
      <w:r w:rsidRPr="003605F0">
        <w:rPr>
          <w:rFonts w:ascii="Times New Roman" w:eastAsia="Calibri" w:hAnsi="Times New Roman" w:cs="Times New Roman"/>
          <w:sz w:val="24"/>
          <w:szCs w:val="24"/>
          <w:lang w:eastAsia="en-US"/>
          <w14:ligatures w14:val="none"/>
        </w:rPr>
        <w:t xml:space="preserve"> на предложения за промени в маршрутните разписания от областните </w:t>
      </w:r>
      <w:r w:rsidR="00801271">
        <w:rPr>
          <w:rFonts w:ascii="Times New Roman" w:eastAsia="Calibri" w:hAnsi="Times New Roman" w:cs="Times New Roman"/>
          <w:sz w:val="24"/>
          <w:szCs w:val="24"/>
          <w:lang w:eastAsia="en-US"/>
          <w14:ligatures w14:val="none"/>
        </w:rPr>
        <w:t xml:space="preserve">транспортни </w:t>
      </w:r>
      <w:r w:rsidRPr="003605F0">
        <w:rPr>
          <w:rFonts w:ascii="Times New Roman" w:eastAsia="Calibri" w:hAnsi="Times New Roman" w:cs="Times New Roman"/>
          <w:sz w:val="24"/>
          <w:szCs w:val="24"/>
          <w:lang w:eastAsia="en-US"/>
          <w14:ligatures w14:val="none"/>
        </w:rPr>
        <w:t>схеми;</w:t>
      </w:r>
    </w:p>
    <w:p w14:paraId="3A54A58A" w14:textId="77777777" w:rsidR="000B30D1" w:rsidRPr="003605F0" w:rsidRDefault="000B30D1" w:rsidP="00CB5EC7">
      <w:pPr>
        <w:numPr>
          <w:ilvl w:val="1"/>
          <w:numId w:val="53"/>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отправят мотивирано предложение до министъра на транспорта и съобщенията за предложенията за откриване на нова автобусна линия или нов курс по съществуваща линия в междуобластната и републиканската транспортни схеми.</w:t>
      </w:r>
    </w:p>
    <w:p w14:paraId="5C5F83AF"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574BC7A2"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Областните администрации:</w:t>
      </w:r>
    </w:p>
    <w:p w14:paraId="113683BF" w14:textId="77777777" w:rsidR="000B30D1" w:rsidRPr="003605F0" w:rsidRDefault="000B30D1" w:rsidP="00CB5EC7">
      <w:pPr>
        <w:numPr>
          <w:ilvl w:val="1"/>
          <w:numId w:val="54"/>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разработват маршрутните разписания на линиите от областните транспортни схеми;</w:t>
      </w:r>
    </w:p>
    <w:p w14:paraId="7368ED75" w14:textId="77777777" w:rsidR="000B30D1" w:rsidRPr="003605F0" w:rsidRDefault="000B30D1" w:rsidP="00CB5EC7">
      <w:pPr>
        <w:numPr>
          <w:ilvl w:val="1"/>
          <w:numId w:val="54"/>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водят списъци на автогарите и автоспирките, обслужващи съответните областни и общински транспортни схеми;</w:t>
      </w:r>
    </w:p>
    <w:p w14:paraId="1B6A8EC0" w14:textId="77777777" w:rsidR="000B30D1" w:rsidRPr="003605F0" w:rsidRDefault="000B30D1"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61F32F4B"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Общинските съвети:</w:t>
      </w:r>
    </w:p>
    <w:p w14:paraId="496A3E64"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утвърждават общинските транспортни схеми;</w:t>
      </w:r>
    </w:p>
    <w:p w14:paraId="0BE85C9F"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определят конкретна автогара за начална, междинна или крайна спирка по маршрута на дадена линия в населени места с повече от една автогара;</w:t>
      </w:r>
    </w:p>
    <w:p w14:paraId="6C35EE84"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вземат решение в населени места с една автогара, когато поради изчерпване на капацитета за приемане на автобуси, изпълняващи превози по утвърдени разписания, е наложително някои автобусни линии да се обслужват не от тази автогара, а от автоспирка в същото населено място;</w:t>
      </w:r>
    </w:p>
    <w:p w14:paraId="6C0C24FA"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вземат решение за възлагане превозите по автобусни линии;</w:t>
      </w:r>
    </w:p>
    <w:p w14:paraId="28F381BC" w14:textId="77777777"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определят градските и междуселищните линии и курсовете по тях, които ще бъдат обявени за изпълнение с автобуси за превози на лица с увреждания и лица с намалена подвижност, при спазване на норматив за относителен дял на тези курсове;</w:t>
      </w:r>
    </w:p>
    <w:p w14:paraId="20C4C6F7" w14:textId="498BC26A" w:rsidR="000B30D1" w:rsidRPr="003605F0" w:rsidRDefault="000B30D1" w:rsidP="00CB5EC7">
      <w:pPr>
        <w:numPr>
          <w:ilvl w:val="1"/>
          <w:numId w:val="50"/>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предприема</w:t>
      </w:r>
      <w:r w:rsidR="00801271">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необходимите мерки за публичност при възлагане превозите по автобусни линии.</w:t>
      </w:r>
    </w:p>
    <w:p w14:paraId="3811B804" w14:textId="77777777" w:rsidR="00922E64" w:rsidRPr="003605F0" w:rsidRDefault="00922E64" w:rsidP="000400C6">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1ACD3378"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lastRenderedPageBreak/>
        <w:t>Общинските администрации:</w:t>
      </w:r>
    </w:p>
    <w:p w14:paraId="4D3C370B" w14:textId="77777777" w:rsidR="000B30D1" w:rsidRPr="003605F0" w:rsidRDefault="000B30D1" w:rsidP="00CB5EC7">
      <w:pPr>
        <w:numPr>
          <w:ilvl w:val="1"/>
          <w:numId w:val="51"/>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разработват маршрутните разписания на линиите от общинските транспортни схеми и ги предоставят на членовете на определена от кмета комисия;</w:t>
      </w:r>
    </w:p>
    <w:p w14:paraId="1A188088" w14:textId="77777777" w:rsidR="000B30D1" w:rsidRPr="003605F0" w:rsidRDefault="000B30D1" w:rsidP="00CB5EC7">
      <w:pPr>
        <w:numPr>
          <w:ilvl w:val="1"/>
          <w:numId w:val="51"/>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водят списъци на автогарите и автоспирките, обслужващи съответните областни и общински транспортни схеми.</w:t>
      </w:r>
    </w:p>
    <w:p w14:paraId="3907AB96" w14:textId="77777777" w:rsidR="002F32EF" w:rsidRPr="003605F0" w:rsidRDefault="002F32EF" w:rsidP="002F32EF">
      <w:pPr>
        <w:tabs>
          <w:tab w:val="left" w:pos="993"/>
        </w:tabs>
        <w:spacing w:after="0" w:line="360" w:lineRule="auto"/>
        <w:ind w:left="1418"/>
        <w:contextualSpacing/>
        <w:jc w:val="both"/>
        <w:rPr>
          <w:rFonts w:ascii="Times New Roman" w:eastAsia="Calibri" w:hAnsi="Times New Roman" w:cs="Times New Roman"/>
          <w:sz w:val="16"/>
          <w:szCs w:val="16"/>
          <w:lang w:eastAsia="en-US"/>
          <w14:ligatures w14:val="none"/>
        </w:rPr>
      </w:pPr>
    </w:p>
    <w:p w14:paraId="764E6C96"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Кметовете на общините:</w:t>
      </w:r>
    </w:p>
    <w:p w14:paraId="39A8A131" w14:textId="77777777"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правят мотивирано предложение до областните администрации за изменения и допълнения в маршрутните разписания на областните транспортни схеми, като прилагат проекти на нови маршрутни разписания;</w:t>
      </w:r>
    </w:p>
    <w:p w14:paraId="153CA175" w14:textId="77777777"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назначават комисия за маршрутните разписания на линиите от общинските транспортни схеми;</w:t>
      </w:r>
    </w:p>
    <w:p w14:paraId="520AB203" w14:textId="1C52000C"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възлага</w:t>
      </w:r>
      <w:r w:rsidR="00801271">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превозите по автобусни линии след проведена процедура по решение на общинския съвет;</w:t>
      </w:r>
    </w:p>
    <w:p w14:paraId="7F5BF2E1" w14:textId="5A2CAA42" w:rsidR="000B30D1" w:rsidRPr="003605F0" w:rsidRDefault="000B30D1" w:rsidP="00CB5EC7">
      <w:pPr>
        <w:numPr>
          <w:ilvl w:val="1"/>
          <w:numId w:val="52"/>
        </w:numPr>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 прекратяване на категорията автогара, определена от ИААА, предприемат действия за определяне на друга автогара, ако има такава, или автоспирка, която да бъде вписана в съответните маршрутни разписания.</w:t>
      </w:r>
    </w:p>
    <w:p w14:paraId="0581A11F"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590ECDA5" w14:textId="77777777" w:rsidR="000B30D1" w:rsidRPr="003605F0" w:rsidRDefault="000B30D1" w:rsidP="00CB5EC7">
      <w:pPr>
        <w:numPr>
          <w:ilvl w:val="0"/>
          <w:numId w:val="30"/>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Браншовите организации:</w:t>
      </w:r>
    </w:p>
    <w:p w14:paraId="27F4134D" w14:textId="77777777" w:rsidR="000B30D1" w:rsidRPr="003605F0" w:rsidRDefault="000B30D1" w:rsidP="00CB5EC7">
      <w:pPr>
        <w:numPr>
          <w:ilvl w:val="1"/>
          <w:numId w:val="55"/>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представители на браншовите организации се включват в комисиите, назначени от кмета на общината, за разработване на маршрутните разписания на линиите от общинските транспортни схеми;</w:t>
      </w:r>
    </w:p>
    <w:p w14:paraId="59953B13" w14:textId="77777777" w:rsidR="000B30D1" w:rsidRPr="003605F0" w:rsidRDefault="000B30D1" w:rsidP="00CB5EC7">
      <w:pPr>
        <w:numPr>
          <w:ilvl w:val="1"/>
          <w:numId w:val="55"/>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представители на браншовите организации се включват в комисиите, назначени от областния управител, за разглеждане на предложения за промени в маршрутните разписания от областните </w:t>
      </w:r>
      <w:r w:rsidR="00801271">
        <w:rPr>
          <w:rFonts w:ascii="Times New Roman" w:eastAsia="Calibri" w:hAnsi="Times New Roman" w:cs="Times New Roman"/>
          <w:sz w:val="24"/>
          <w:szCs w:val="24"/>
          <w:lang w:eastAsia="en-US"/>
          <w14:ligatures w14:val="none"/>
        </w:rPr>
        <w:t xml:space="preserve">транспортни </w:t>
      </w:r>
      <w:r w:rsidRPr="003605F0">
        <w:rPr>
          <w:rFonts w:ascii="Times New Roman" w:eastAsia="Calibri" w:hAnsi="Times New Roman" w:cs="Times New Roman"/>
          <w:sz w:val="24"/>
          <w:szCs w:val="24"/>
          <w:lang w:eastAsia="en-US"/>
          <w14:ligatures w14:val="none"/>
        </w:rPr>
        <w:t>схеми;</w:t>
      </w:r>
    </w:p>
    <w:p w14:paraId="4D083A64" w14:textId="2C31420A" w:rsidR="000B30D1" w:rsidRPr="003605F0" w:rsidRDefault="000B30D1" w:rsidP="00CB5EC7">
      <w:pPr>
        <w:numPr>
          <w:ilvl w:val="1"/>
          <w:numId w:val="55"/>
        </w:numPr>
        <w:tabs>
          <w:tab w:val="left" w:pos="993"/>
        </w:tabs>
        <w:spacing w:after="0" w:line="360" w:lineRule="auto"/>
        <w:ind w:left="0" w:firstLine="1418"/>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представители на браншовите организации се включват в комисиите, назначени от министъра на транспорта, за разглеждане на предложения за промени в маршрутните разписания на съществуващите линии от републиканската </w:t>
      </w:r>
      <w:r w:rsidR="00801271">
        <w:rPr>
          <w:rFonts w:ascii="Times New Roman" w:eastAsia="Calibri" w:hAnsi="Times New Roman" w:cs="Times New Roman"/>
          <w:sz w:val="24"/>
          <w:szCs w:val="24"/>
          <w:lang w:eastAsia="en-US"/>
          <w14:ligatures w14:val="none"/>
        </w:rPr>
        <w:t xml:space="preserve">и междуобластната </w:t>
      </w:r>
      <w:r w:rsidRPr="003605F0">
        <w:rPr>
          <w:rFonts w:ascii="Times New Roman" w:eastAsia="Calibri" w:hAnsi="Times New Roman" w:cs="Times New Roman"/>
          <w:sz w:val="24"/>
          <w:szCs w:val="24"/>
          <w:lang w:eastAsia="en-US"/>
          <w14:ligatures w14:val="none"/>
        </w:rPr>
        <w:t>транспортн</w:t>
      </w:r>
      <w:r w:rsidR="00801271">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 xml:space="preserve"> схем</w:t>
      </w:r>
      <w:r w:rsidR="00801271">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w:t>
      </w:r>
    </w:p>
    <w:p w14:paraId="4FB4FD25"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24"/>
          <w:szCs w:val="24"/>
          <w:lang w:eastAsia="en-US"/>
          <w14:ligatures w14:val="none"/>
        </w:rPr>
      </w:pPr>
    </w:p>
    <w:p w14:paraId="6D606714" w14:textId="77777777" w:rsidR="00FD0F95" w:rsidRPr="003605F0" w:rsidRDefault="00FD0F95" w:rsidP="000400C6">
      <w:pPr>
        <w:tabs>
          <w:tab w:val="left" w:pos="993"/>
        </w:tabs>
        <w:spacing w:after="0" w:line="360" w:lineRule="auto"/>
        <w:ind w:firstLine="709"/>
        <w:contextualSpacing/>
        <w:jc w:val="both"/>
        <w:rPr>
          <w:rFonts w:ascii="Times New Roman" w:eastAsia="Calibri" w:hAnsi="Times New Roman" w:cs="Times New Roman"/>
          <w:sz w:val="24"/>
          <w:szCs w:val="24"/>
          <w:lang w:eastAsia="en-US"/>
          <w14:ligatures w14:val="none"/>
        </w:rPr>
      </w:pPr>
    </w:p>
    <w:p w14:paraId="265F6706" w14:textId="1BC5CA65" w:rsidR="000B30D1" w:rsidRPr="003605F0" w:rsidRDefault="000B30D1" w:rsidP="002F32EF">
      <w:pPr>
        <w:keepNext/>
        <w:keepLines/>
        <w:shd w:val="clear" w:color="auto" w:fill="DAEEF3" w:themeFill="accent5"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31" w:name="_Toc145706807"/>
      <w:bookmarkStart w:id="32" w:name="_Toc147150654"/>
      <w:bookmarkStart w:id="33" w:name="_Toc148354954"/>
      <w:r w:rsidRPr="003605F0">
        <w:rPr>
          <w:rFonts w:ascii="Times New Roman" w:eastAsia="Times New Roman" w:hAnsi="Times New Roman" w:cs="Times New Roman"/>
          <w:b/>
          <w:bCs/>
          <w:sz w:val="24"/>
          <w:szCs w:val="24"/>
          <w:lang w:eastAsia="en-US"/>
          <w14:ligatures w14:val="none"/>
        </w:rPr>
        <w:lastRenderedPageBreak/>
        <w:t>1.2 Обществен превоз на пътници с железопътен транспорт</w:t>
      </w:r>
      <w:bookmarkEnd w:id="31"/>
      <w:bookmarkEnd w:id="32"/>
      <w:bookmarkEnd w:id="33"/>
    </w:p>
    <w:p w14:paraId="3500154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5F3D95FE" w14:textId="77777777" w:rsidR="000B30D1" w:rsidRPr="003605F0" w:rsidRDefault="000B30D1" w:rsidP="00FD0F95">
      <w:pPr>
        <w:keepNext/>
        <w:keepLines/>
        <w:shd w:val="clear" w:color="auto" w:fill="EAF1DD" w:themeFill="accent3"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34" w:name="_Toc145706808"/>
      <w:bookmarkStart w:id="35" w:name="_Toc147150655"/>
      <w:bookmarkStart w:id="36" w:name="_Toc148354955"/>
      <w:r w:rsidRPr="003605F0">
        <w:rPr>
          <w:rFonts w:ascii="Times New Roman" w:eastAsia="Times New Roman" w:hAnsi="Times New Roman" w:cs="Times New Roman"/>
          <w:b/>
          <w:bCs/>
          <w:sz w:val="24"/>
          <w:szCs w:val="24"/>
          <w:lang w:eastAsia="en-US"/>
          <w14:ligatures w14:val="none"/>
        </w:rPr>
        <w:t>1.2.1 Нормативна уредба</w:t>
      </w:r>
      <w:bookmarkEnd w:id="34"/>
      <w:bookmarkEnd w:id="35"/>
      <w:bookmarkEnd w:id="36"/>
    </w:p>
    <w:p w14:paraId="58B01082" w14:textId="77777777" w:rsidR="000B30D1" w:rsidRPr="003605F0" w:rsidRDefault="000B30D1" w:rsidP="000400C6">
      <w:pPr>
        <w:keepNext/>
        <w:keepLines/>
        <w:spacing w:after="0" w:line="360" w:lineRule="auto"/>
        <w:jc w:val="both"/>
        <w:outlineLvl w:val="2"/>
        <w:rPr>
          <w:rFonts w:ascii="Times New Roman" w:eastAsia="Times New Roman" w:hAnsi="Times New Roman" w:cs="Times New Roman"/>
          <w:b/>
          <w:bCs/>
          <w:sz w:val="24"/>
          <w:szCs w:val="24"/>
          <w:lang w:eastAsia="en-US"/>
          <w14:ligatures w14:val="none"/>
        </w:rPr>
      </w:pPr>
    </w:p>
    <w:p w14:paraId="75761FE5" w14:textId="77777777" w:rsidR="000B30D1" w:rsidRPr="003605F0" w:rsidRDefault="00265454" w:rsidP="00265454">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37" w:name="_Toc145706809"/>
      <w:bookmarkStart w:id="38" w:name="_Toc147150656"/>
      <w:bookmarkStart w:id="39" w:name="_Toc148354956"/>
      <w:r w:rsidRPr="003605F0">
        <w:rPr>
          <w:rFonts w:ascii="Times New Roman" w:eastAsia="Times New Roman" w:hAnsi="Times New Roman" w:cs="Times New Roman"/>
          <w:b/>
          <w:bCs/>
          <w:sz w:val="24"/>
          <w:szCs w:val="24"/>
          <w:lang w:eastAsia="en-US"/>
          <w14:ligatures w14:val="none"/>
        </w:rPr>
        <w:t>1.2.1</w:t>
      </w:r>
      <w:r>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 xml:space="preserve"> </w:t>
      </w:r>
      <w:r w:rsidR="000B30D1" w:rsidRPr="003605F0">
        <w:rPr>
          <w:rFonts w:ascii="Times New Roman" w:eastAsia="Times New Roman" w:hAnsi="Times New Roman" w:cs="Times New Roman"/>
          <w:b/>
          <w:bCs/>
          <w:sz w:val="24"/>
          <w:szCs w:val="24"/>
          <w:lang w:eastAsia="en-US"/>
          <w14:ligatures w14:val="none"/>
        </w:rPr>
        <w:t>Закон за железопътния транспорт</w:t>
      </w:r>
      <w:bookmarkEnd w:id="37"/>
      <w:bookmarkEnd w:id="38"/>
      <w:bookmarkEnd w:id="39"/>
    </w:p>
    <w:p w14:paraId="4FB277C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A9A9D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железопътния транспорт (ЗЖТ) е обнародван в ДВ, бр. 97 от 28.11.2000 г., в сила от 1.01.2002 г.</w:t>
      </w:r>
      <w:r w:rsidR="00B7315A" w:rsidRPr="003605F0">
        <w:rPr>
          <w:rFonts w:ascii="Times New Roman" w:eastAsia="Calibri" w:hAnsi="Times New Roman" w:cs="Times New Roman"/>
          <w:sz w:val="24"/>
          <w:szCs w:val="24"/>
          <w:lang w:eastAsia="en-US"/>
          <w14:ligatures w14:val="none"/>
        </w:rPr>
        <w:t xml:space="preserve"> и</w:t>
      </w:r>
      <w:r w:rsidRPr="003605F0">
        <w:rPr>
          <w:rFonts w:ascii="Times New Roman" w:eastAsia="Calibri" w:hAnsi="Times New Roman" w:cs="Times New Roman"/>
          <w:sz w:val="24"/>
          <w:szCs w:val="24"/>
          <w:lang w:eastAsia="en-US"/>
          <w14:ligatures w14:val="none"/>
        </w:rPr>
        <w:t xml:space="preserve"> определя условията и реда за изграждане, поддържане, развитие и експлоатация на железопътната инфраструктура, изискванията за безопасност и оперативна съвместимост, както и взаимоотношенията между превозвачи и клиенти при предоставяне на железопътни превозни услуги. В него е заложено условие железопътната инфраструктура да бъде използвана от лицензирани железопътни превозвачи, които притежават единен сертификат за безопасност. Тези железопътни превозвачи имат право на достъп до железопътната инфраструктура и до обслужващите съоръжения за извършване на всички видове железопътни услуги за превоз на пътници и товари при справедливи, недискриминационни и прозрачни условия. Това право включва достъп до инфраструктурата, която свързва морските и речните пристанища с другите обслужващи съоръжения, и до инфраструктурата, която обслужва или би могла да обслужва повече от един краен потребител. Железопътните превозвачи имат право да извършват превоз на пътници между железопътни гари, разположени в държави - членки на Европейския съюз, включително между железопътни гари, разположени на територията на Република България. В тази връзка законът предвижда, че заявителят на инфраструктурен капацитет по определен маршрут за извършване на превоз на пътници уведомява за планираната услуга Национална компания „Железопътна инфраструктура“ (НКЖИ) и Изпълнителна агенция „Железопътна администрация“ </w:t>
      </w:r>
      <w:r w:rsidR="00B7315A" w:rsidRPr="003605F0">
        <w:rPr>
          <w:rFonts w:ascii="Times New Roman" w:eastAsia="Calibri" w:hAnsi="Times New Roman" w:cs="Times New Roman"/>
          <w:sz w:val="24"/>
          <w:szCs w:val="24"/>
          <w:lang w:eastAsia="en-US"/>
          <w14:ligatures w14:val="none"/>
        </w:rPr>
        <w:t xml:space="preserve">(ИАЖА) </w:t>
      </w:r>
      <w:r w:rsidRPr="003605F0">
        <w:rPr>
          <w:rFonts w:ascii="Times New Roman" w:eastAsia="Calibri" w:hAnsi="Times New Roman" w:cs="Times New Roman"/>
          <w:sz w:val="24"/>
          <w:szCs w:val="24"/>
          <w:lang w:eastAsia="en-US"/>
          <w14:ligatures w14:val="none"/>
        </w:rPr>
        <w:t>не по-късно от 18 месеца преди влизането в сила на работното разписание, за което се отнася подаденото искане за капацитет. И</w:t>
      </w:r>
      <w:r w:rsidR="00B7315A" w:rsidRPr="003605F0">
        <w:rPr>
          <w:rFonts w:ascii="Times New Roman" w:eastAsia="Calibri" w:hAnsi="Times New Roman" w:cs="Times New Roman"/>
          <w:sz w:val="24"/>
          <w:szCs w:val="24"/>
          <w:lang w:eastAsia="en-US"/>
          <w14:ligatures w14:val="none"/>
        </w:rPr>
        <w:t>АЖА</w:t>
      </w:r>
      <w:r w:rsidRPr="003605F0">
        <w:rPr>
          <w:rFonts w:ascii="Times New Roman" w:eastAsia="Calibri" w:hAnsi="Times New Roman" w:cs="Times New Roman"/>
          <w:sz w:val="24"/>
          <w:szCs w:val="24"/>
          <w:lang w:eastAsia="en-US"/>
          <w14:ligatures w14:val="none"/>
        </w:rPr>
        <w:t xml:space="preserve"> има задължението да уведоми в срок до 10 дни всеки компетентен орган, който е възложил обществени услуги за железопътен превоз на пътници по този маршрут, както и всяко железопътно предприятие, изпълняващо договор за обществени услуги за железопътен превоз по маршрута на планираната услуга.</w:t>
      </w:r>
    </w:p>
    <w:p w14:paraId="63E57EC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Раздел IV от глава трета на закона регламентира, че задълженията за извършване на обществени превозни услуги </w:t>
      </w:r>
      <w:r w:rsidR="00CA435B">
        <w:rPr>
          <w:rFonts w:ascii="Times New Roman" w:eastAsia="Calibri" w:hAnsi="Times New Roman" w:cs="Times New Roman"/>
          <w:sz w:val="24"/>
          <w:szCs w:val="24"/>
          <w:lang w:eastAsia="en-US"/>
          <w14:ligatures w14:val="none"/>
        </w:rPr>
        <w:t>на пътници</w:t>
      </w:r>
      <w:r w:rsidR="00CA435B"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 xml:space="preserve">се възлагат чрез дългосрочен договор, сключен </w:t>
      </w:r>
      <w:r w:rsidRPr="003605F0">
        <w:rPr>
          <w:rFonts w:ascii="Times New Roman" w:eastAsia="Calibri" w:hAnsi="Times New Roman" w:cs="Times New Roman"/>
          <w:sz w:val="24"/>
          <w:szCs w:val="24"/>
          <w:lang w:eastAsia="en-US"/>
          <w14:ligatures w14:val="none"/>
        </w:rPr>
        <w:lastRenderedPageBreak/>
        <w:t>между министъра на транспорта и съобщенията и съответния превозвач, въз основа на решение на Министерския съвет за възлагане на обществена превозна услуга.</w:t>
      </w:r>
      <w:r w:rsidR="000F29F9">
        <w:rPr>
          <w:rFonts w:ascii="Times New Roman" w:eastAsia="Calibri" w:hAnsi="Times New Roman" w:cs="Times New Roman"/>
          <w:sz w:val="24"/>
          <w:szCs w:val="24"/>
          <w:lang w:eastAsia="en-US"/>
          <w14:ligatures w14:val="none"/>
        </w:rPr>
        <w:t xml:space="preserve"> </w:t>
      </w:r>
      <w:r w:rsidR="00CA435B">
        <w:rPr>
          <w:rFonts w:ascii="Times New Roman" w:eastAsia="Calibri" w:hAnsi="Times New Roman" w:cs="Times New Roman"/>
          <w:sz w:val="24"/>
          <w:szCs w:val="24"/>
          <w:lang w:eastAsia="en-US"/>
          <w14:ligatures w14:val="none"/>
        </w:rPr>
        <w:t>Въведено е изискване, че з</w:t>
      </w:r>
      <w:r w:rsidR="00CA435B" w:rsidRPr="000F29F9">
        <w:rPr>
          <w:rFonts w:ascii="Times New Roman" w:eastAsia="Calibri" w:hAnsi="Times New Roman" w:cs="Times New Roman"/>
          <w:sz w:val="24"/>
          <w:szCs w:val="24"/>
          <w:lang w:eastAsia="en-US"/>
          <w14:ligatures w14:val="none"/>
        </w:rPr>
        <w:t>адължение за извършване на обществена превозна услуга се изпълнява въз основа на договор за поемане на задължение за обществена превозна услуга, който има за цел постигане на определено равнище в транспортното обслужване и цени за даден вид транспортни услуги</w:t>
      </w:r>
      <w:r w:rsidR="00CA435B">
        <w:rPr>
          <w:rFonts w:ascii="Times New Roman" w:eastAsia="Calibri" w:hAnsi="Times New Roman" w:cs="Times New Roman"/>
          <w:sz w:val="24"/>
          <w:szCs w:val="24"/>
          <w:lang w:eastAsia="en-US"/>
          <w14:ligatures w14:val="none"/>
        </w:rPr>
        <w:t>, като нормативната уредба не дефинира понятието „</w:t>
      </w:r>
      <w:r w:rsidR="00CA435B" w:rsidRPr="00CA435B">
        <w:rPr>
          <w:rFonts w:ascii="Times New Roman" w:eastAsia="Calibri" w:hAnsi="Times New Roman" w:cs="Times New Roman"/>
          <w:i/>
          <w:iCs/>
          <w:sz w:val="24"/>
          <w:szCs w:val="24"/>
          <w:lang w:eastAsia="en-US"/>
          <w14:ligatures w14:val="none"/>
        </w:rPr>
        <w:t>определено равнище в транспортното обслужване</w:t>
      </w:r>
      <w:r w:rsidR="00CA435B">
        <w:rPr>
          <w:rFonts w:ascii="Times New Roman" w:eastAsia="Calibri" w:hAnsi="Times New Roman" w:cs="Times New Roman"/>
          <w:sz w:val="24"/>
          <w:szCs w:val="24"/>
          <w:lang w:eastAsia="en-US"/>
          <w14:ligatures w14:val="none"/>
        </w:rPr>
        <w:t xml:space="preserve">“. Това изискване е пренесено и в Наредбата </w:t>
      </w:r>
      <w:r w:rsidR="00CA435B" w:rsidRPr="000F29F9">
        <w:rPr>
          <w:rFonts w:ascii="Times New Roman" w:eastAsia="Calibri" w:hAnsi="Times New Roman" w:cs="Times New Roman"/>
          <w:sz w:val="24"/>
          <w:szCs w:val="24"/>
          <w:lang w:eastAsia="en-US"/>
          <w14:ligatures w14:val="none"/>
        </w:rPr>
        <w:t>за възлагане и изпълнение на задълженията за извършване на обществени превозни услуги в железопътния транспорт</w:t>
      </w:r>
      <w:r w:rsidR="00CA435B">
        <w:rPr>
          <w:rFonts w:ascii="Times New Roman" w:eastAsia="Calibri" w:hAnsi="Times New Roman" w:cs="Times New Roman"/>
          <w:sz w:val="24"/>
          <w:szCs w:val="24"/>
          <w:lang w:eastAsia="en-US"/>
          <w14:ligatures w14:val="none"/>
        </w:rPr>
        <w:t>, където обаче отново не е дадена дефиниция на понятието.</w:t>
      </w:r>
      <w:r w:rsidRPr="003605F0">
        <w:rPr>
          <w:rFonts w:ascii="Times New Roman" w:eastAsia="Calibri" w:hAnsi="Times New Roman" w:cs="Times New Roman"/>
          <w:sz w:val="24"/>
          <w:szCs w:val="24"/>
          <w:lang w:eastAsia="en-US"/>
          <w14:ligatures w14:val="none"/>
        </w:rPr>
        <w:t xml:space="preserve"> Поставено е ограничение договорът да се сключва за срок до 15 години, под условие, че превозвачът ще поддържа валидна лицензия, и се актуализира ежегодно, като се възлага по реда на ЗОП</w:t>
      </w:r>
      <w:r w:rsidR="00B7315A" w:rsidRPr="003605F0">
        <w:rPr>
          <w:rFonts w:ascii="Times New Roman" w:eastAsia="Calibri" w:hAnsi="Times New Roman" w:cs="Times New Roman"/>
          <w:sz w:val="24"/>
          <w:szCs w:val="24"/>
          <w:lang w:eastAsia="en-US"/>
          <w14:ligatures w14:val="none"/>
        </w:rPr>
        <w:t xml:space="preserve"> (чл.54, ал. </w:t>
      </w:r>
      <w:r w:rsidR="00EE3981" w:rsidRPr="003605F0">
        <w:rPr>
          <w:rFonts w:ascii="Times New Roman" w:eastAsia="Calibri" w:hAnsi="Times New Roman" w:cs="Times New Roman"/>
          <w:sz w:val="24"/>
          <w:szCs w:val="24"/>
          <w:lang w:eastAsia="en-US"/>
          <w14:ligatures w14:val="none"/>
        </w:rPr>
        <w:t>3)</w:t>
      </w:r>
      <w:r w:rsidRPr="003605F0">
        <w:rPr>
          <w:rFonts w:ascii="Times New Roman" w:eastAsia="Calibri" w:hAnsi="Times New Roman" w:cs="Times New Roman"/>
          <w:sz w:val="24"/>
          <w:szCs w:val="24"/>
          <w:lang w:eastAsia="en-US"/>
          <w14:ligatures w14:val="none"/>
        </w:rPr>
        <w:t>. Законът поставя изискване в него да се определят видовете услуги и редът за тяхното отчитане, периодичността, качеството и обемът на превозите, цените и специалните ценови облекчения и свързаните с тях компенсационни механизми. Същевременно</w:t>
      </w:r>
      <w:r w:rsidR="00B7315A"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изрично законът регламентира, че възлагането на обществени превозни услуги се извършва при спазване изискванията на Регламент (ЕО) № 1370/2007</w:t>
      </w:r>
      <w:r w:rsidR="0066752F" w:rsidRPr="0066752F">
        <w:t xml:space="preserve"> </w:t>
      </w:r>
      <w:r w:rsidR="00DC696E" w:rsidRPr="0066752F">
        <w:rPr>
          <w:rFonts w:ascii="Times New Roman" w:eastAsia="Calibri" w:hAnsi="Times New Roman" w:cs="Times New Roman"/>
          <w:sz w:val="24"/>
          <w:szCs w:val="24"/>
          <w:lang w:eastAsia="en-US"/>
          <w14:ligatures w14:val="none"/>
        </w:rPr>
        <w:t>относно обществените услуги за пътнически превоз с железопътен и автомобилен транспорт и за отмяна на регламенти (ЕИО) № 1191/69 и (ЕИО) № 1107/70 на Съвета</w:t>
      </w:r>
      <w:r w:rsidRPr="003605F0">
        <w:rPr>
          <w:rFonts w:ascii="Times New Roman" w:eastAsia="Calibri" w:hAnsi="Times New Roman" w:cs="Times New Roman"/>
          <w:sz w:val="24"/>
          <w:szCs w:val="24"/>
          <w:lang w:eastAsia="en-US"/>
          <w14:ligatures w14:val="none"/>
        </w:rPr>
        <w:t>, като условията за извършване на обществени превозни услуги</w:t>
      </w:r>
      <w:r w:rsidR="00DC696E">
        <w:rPr>
          <w:rFonts w:ascii="Times New Roman" w:eastAsia="Calibri" w:hAnsi="Times New Roman" w:cs="Times New Roman"/>
          <w:sz w:val="24"/>
          <w:szCs w:val="24"/>
          <w:lang w:eastAsia="en-US"/>
          <w14:ligatures w14:val="none"/>
        </w:rPr>
        <w:t xml:space="preserve"> на пътници</w:t>
      </w:r>
      <w:r w:rsidRPr="003605F0">
        <w:rPr>
          <w:rFonts w:ascii="Times New Roman" w:eastAsia="Calibri" w:hAnsi="Times New Roman" w:cs="Times New Roman"/>
          <w:sz w:val="24"/>
          <w:szCs w:val="24"/>
          <w:lang w:eastAsia="en-US"/>
          <w14:ligatures w14:val="none"/>
        </w:rPr>
        <w:t xml:space="preserve"> се определят с наредба, издадена от Министерския съвет - </w:t>
      </w:r>
      <w:r w:rsidRPr="003605F0">
        <w:rPr>
          <w:rFonts w:ascii="Times New Roman" w:eastAsia="Calibri" w:hAnsi="Times New Roman" w:cs="Times New Roman"/>
          <w:i/>
          <w:iCs/>
          <w:sz w:val="24"/>
          <w:szCs w:val="24"/>
          <w:lang w:eastAsia="en-US"/>
          <w14:ligatures w14:val="none"/>
        </w:rPr>
        <w:t>Наредба за възлагане и изпълнение на задълженията за извършване на обществени превозни услуги в железопътния транспорт</w:t>
      </w:r>
      <w:r w:rsidRPr="003605F0">
        <w:rPr>
          <w:rFonts w:ascii="Times New Roman" w:eastAsia="Calibri" w:hAnsi="Times New Roman" w:cs="Times New Roman"/>
          <w:sz w:val="24"/>
          <w:szCs w:val="24"/>
          <w:lang w:eastAsia="en-US"/>
          <w14:ligatures w14:val="none"/>
        </w:rPr>
        <w:t>. Така заложените нормативни текстове в закона по същността си са в противоречие с предвиденото в Регламент (ЕО) № 1370/2007, тъй като в член 5, параграф 1 от регламента се уточнява, че възлагането на (обществени) поръчки за услуги за превоз с автобусен или трамваен транспорт се урежда от директиви 2004/17/ЕО и 2004/18/ЕО, с изключение на случаите, в които тези поръчки са под формата на концесии за услуги. Процедурите за възлагане на (обществени) поръчки за услуги за пътнически превоз с железопътен транспорт и метро са уредени от Регламент (ЕО) № 1370/2007, поради което са изключени от приложното поле на Директива 2014/24/ЕС в съответствие със съображение 27 и член 10, буква и) от нея, както и от приложното поле на Директива 2014/25/ЕС в съответствие със съображение 35 и член 21, буква ж) от нея.</w:t>
      </w:r>
    </w:p>
    <w:p w14:paraId="763EC601" w14:textId="77777777" w:rsidR="00DC696E" w:rsidRDefault="00EE3981" w:rsidP="00DC696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В закона няма дефиниция на понятието „обществен превоз на пътници“ или аналогично. Понятието „задължения за обществена превозна услуга“ е дефинирано като съвкупност от договорни задължения, по силата на които превозвачът се задължава да постигне определено договорено равнище при транспортното обслужване и цени за определен вид транспортни услуги.</w:t>
      </w:r>
      <w:r w:rsidR="00B266E0">
        <w:rPr>
          <w:rFonts w:ascii="Times New Roman" w:eastAsia="Calibri" w:hAnsi="Times New Roman" w:cs="Times New Roman"/>
          <w:sz w:val="24"/>
          <w:szCs w:val="24"/>
          <w:lang w:eastAsia="en-US"/>
          <w14:ligatures w14:val="none"/>
        </w:rPr>
        <w:t xml:space="preserve"> </w:t>
      </w:r>
    </w:p>
    <w:p w14:paraId="613F0966" w14:textId="77777777" w:rsidR="00DC696E" w:rsidRDefault="00DC696E" w:rsidP="00DC696E">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 отношенията между превозвача и пътника действат общите правила на закона, според които п</w:t>
      </w:r>
      <w:r w:rsidRPr="00B266E0">
        <w:rPr>
          <w:rFonts w:ascii="Times New Roman" w:eastAsia="Calibri" w:hAnsi="Times New Roman" w:cs="Times New Roman"/>
          <w:sz w:val="24"/>
          <w:szCs w:val="24"/>
          <w:lang w:eastAsia="en-US"/>
          <w14:ligatures w14:val="none"/>
        </w:rPr>
        <w:t>ри превоз на пътници превозвачът е длъжен да издава индивидуален или колективен билет</w:t>
      </w:r>
      <w:r>
        <w:rPr>
          <w:rFonts w:ascii="Times New Roman" w:eastAsia="Calibri" w:hAnsi="Times New Roman" w:cs="Times New Roman"/>
          <w:sz w:val="24"/>
          <w:szCs w:val="24"/>
          <w:lang w:eastAsia="en-US"/>
          <w14:ligatures w14:val="none"/>
        </w:rPr>
        <w:t>, като п</w:t>
      </w:r>
      <w:r w:rsidRPr="00B266E0">
        <w:rPr>
          <w:rFonts w:ascii="Times New Roman" w:eastAsia="Calibri" w:hAnsi="Times New Roman" w:cs="Times New Roman"/>
          <w:sz w:val="24"/>
          <w:szCs w:val="24"/>
          <w:lang w:eastAsia="en-US"/>
          <w14:ligatures w14:val="none"/>
        </w:rPr>
        <w:t>ри предоставяне на последователни железопътни услуги за превоз от един или няколко железопътни превозвача се издава директен билет.</w:t>
      </w:r>
      <w:r>
        <w:rPr>
          <w:rFonts w:ascii="Times New Roman" w:eastAsia="Calibri" w:hAnsi="Times New Roman" w:cs="Times New Roman"/>
          <w:sz w:val="24"/>
          <w:szCs w:val="24"/>
          <w:lang w:eastAsia="en-US"/>
          <w14:ligatures w14:val="none"/>
        </w:rPr>
        <w:t xml:space="preserve"> В тази връзка законът дава дефиниция на следните превозни документи:</w:t>
      </w:r>
    </w:p>
    <w:p w14:paraId="4A5883C4" w14:textId="77777777" w:rsidR="00DC696E" w:rsidRPr="00DC696E" w:rsidRDefault="00DC696E" w:rsidP="00DC696E">
      <w:pPr>
        <w:pStyle w:val="ListParagraph"/>
        <w:numPr>
          <w:ilvl w:val="1"/>
          <w:numId w:val="100"/>
        </w:numPr>
        <w:tabs>
          <w:tab w:val="left" w:pos="0"/>
        </w:tabs>
        <w:spacing w:after="0" w:line="360" w:lineRule="auto"/>
        <w:ind w:left="0" w:firstLine="993"/>
        <w:jc w:val="both"/>
        <w:rPr>
          <w:rFonts w:ascii="Times New Roman" w:eastAsia="Calibri" w:hAnsi="Times New Roman" w:cs="Times New Roman"/>
          <w:sz w:val="24"/>
          <w:szCs w:val="24"/>
          <w14:ligatures w14:val="none"/>
        </w:rPr>
      </w:pPr>
      <w:r w:rsidRPr="00DC696E">
        <w:rPr>
          <w:rFonts w:ascii="Times New Roman" w:eastAsia="Calibri" w:hAnsi="Times New Roman" w:cs="Times New Roman"/>
          <w:sz w:val="24"/>
          <w:szCs w:val="24"/>
          <w14:ligatures w14:val="none"/>
        </w:rPr>
        <w:t>„</w:t>
      </w:r>
      <w:r w:rsidRPr="00DC696E">
        <w:rPr>
          <w:rFonts w:ascii="Times New Roman" w:eastAsia="Calibri" w:hAnsi="Times New Roman" w:cs="Times New Roman"/>
          <w:i/>
          <w:iCs/>
          <w:sz w:val="24"/>
          <w:szCs w:val="24"/>
          <w14:ligatures w14:val="none"/>
        </w:rPr>
        <w:t>Билет</w:t>
      </w:r>
      <w:r w:rsidRPr="00DC696E">
        <w:rPr>
          <w:rFonts w:ascii="Times New Roman" w:eastAsia="Calibri" w:hAnsi="Times New Roman" w:cs="Times New Roman"/>
          <w:sz w:val="24"/>
          <w:szCs w:val="24"/>
          <w14:ligatures w14:val="none"/>
        </w:rPr>
        <w:t>“ е превозният документ на пътник, съставен на хартиен носител или еквивалент на нехартиен носител, включително в електронна форма, удостоверяващ наличието на договор за превоз на пътник, издаден или разрешен от железопътен превозвач, туроператор или туристически агент.</w:t>
      </w:r>
    </w:p>
    <w:p w14:paraId="40C3DDC1" w14:textId="77777777" w:rsidR="00DC696E" w:rsidRPr="00DC696E" w:rsidRDefault="00DC696E" w:rsidP="00DC696E">
      <w:pPr>
        <w:pStyle w:val="ListParagraph"/>
        <w:numPr>
          <w:ilvl w:val="1"/>
          <w:numId w:val="100"/>
        </w:numPr>
        <w:tabs>
          <w:tab w:val="left" w:pos="0"/>
        </w:tabs>
        <w:spacing w:after="0" w:line="360" w:lineRule="auto"/>
        <w:ind w:left="0" w:firstLine="993"/>
        <w:jc w:val="both"/>
        <w:rPr>
          <w:rFonts w:ascii="Times New Roman" w:eastAsia="Calibri" w:hAnsi="Times New Roman" w:cs="Times New Roman"/>
          <w:sz w:val="24"/>
          <w:szCs w:val="24"/>
          <w14:ligatures w14:val="none"/>
        </w:rPr>
      </w:pPr>
      <w:r w:rsidRPr="00DC696E">
        <w:rPr>
          <w:rFonts w:ascii="Times New Roman" w:eastAsia="Calibri" w:hAnsi="Times New Roman" w:cs="Times New Roman"/>
          <w:sz w:val="24"/>
          <w:szCs w:val="24"/>
          <w14:ligatures w14:val="none"/>
        </w:rPr>
        <w:t>„</w:t>
      </w:r>
      <w:r w:rsidRPr="00DC696E">
        <w:rPr>
          <w:rFonts w:ascii="Times New Roman" w:eastAsia="Calibri" w:hAnsi="Times New Roman" w:cs="Times New Roman"/>
          <w:i/>
          <w:iCs/>
          <w:sz w:val="24"/>
          <w:szCs w:val="24"/>
          <w14:ligatures w14:val="none"/>
        </w:rPr>
        <w:t>Директен билет</w:t>
      </w:r>
      <w:r w:rsidRPr="00DC696E">
        <w:rPr>
          <w:rFonts w:ascii="Times New Roman" w:eastAsia="Calibri" w:hAnsi="Times New Roman" w:cs="Times New Roman"/>
          <w:sz w:val="24"/>
          <w:szCs w:val="24"/>
          <w14:ligatures w14:val="none"/>
        </w:rPr>
        <w:t>“ е билет или билети, представляващ/представляващи договор за превоз за последователни железопътни услуги, предоставяни от един или няколко железопътни превозвачи.</w:t>
      </w:r>
    </w:p>
    <w:p w14:paraId="03B5B682" w14:textId="34103952" w:rsidR="000B30D1" w:rsidRPr="003605F0" w:rsidRDefault="00DC696E"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закона липсва дефиниция на абонаментна карта (ако се направи сравнение с превозните документи, предвидени в ЗАП), както и не е дефинирана възможност за издаване на билет за комбинирано пътуване, например влак-автобус. </w:t>
      </w:r>
    </w:p>
    <w:p w14:paraId="6D2738EB" w14:textId="77777777" w:rsidR="00EE3981" w:rsidRPr="003605F0" w:rsidRDefault="00EE398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14BF8935" w14:textId="77777777" w:rsidR="000B30D1" w:rsidRPr="003605F0" w:rsidRDefault="00265454" w:rsidP="00EE3981">
      <w:pPr>
        <w:keepNext/>
        <w:keepLines/>
        <w:shd w:val="clear" w:color="auto" w:fill="F2F2F2" w:themeFill="background1" w:themeFillShade="F2"/>
        <w:spacing w:after="0" w:line="360" w:lineRule="auto"/>
        <w:ind w:firstLine="709"/>
        <w:jc w:val="both"/>
        <w:outlineLvl w:val="2"/>
        <w:rPr>
          <w:rFonts w:ascii="Times New Roman" w:eastAsia="Calibri" w:hAnsi="Times New Roman" w:cs="Times New Roman"/>
          <w:sz w:val="24"/>
          <w:szCs w:val="24"/>
          <w:lang w:eastAsia="en-US"/>
          <w14:ligatures w14:val="none"/>
        </w:rPr>
      </w:pPr>
      <w:bookmarkStart w:id="40" w:name="_Toc145706810"/>
      <w:bookmarkStart w:id="41" w:name="_Toc147150657"/>
      <w:bookmarkStart w:id="42" w:name="_Toc148354957"/>
      <w:r w:rsidRPr="003605F0">
        <w:rPr>
          <w:rFonts w:ascii="Times New Roman" w:eastAsia="Times New Roman" w:hAnsi="Times New Roman" w:cs="Times New Roman"/>
          <w:b/>
          <w:bCs/>
          <w:sz w:val="24"/>
          <w:szCs w:val="24"/>
          <w:lang w:eastAsia="en-US"/>
          <w14:ligatures w14:val="none"/>
        </w:rPr>
        <w:t>1.2.1</w:t>
      </w:r>
      <w:r>
        <w:rPr>
          <w:rFonts w:ascii="Times New Roman" w:eastAsia="Times New Roman" w:hAnsi="Times New Roman" w:cs="Times New Roman"/>
          <w:b/>
          <w:bCs/>
          <w:sz w:val="24"/>
          <w:szCs w:val="24"/>
          <w:lang w:eastAsia="en-US"/>
          <w14:ligatures w14:val="none"/>
        </w:rPr>
        <w:t>.2</w:t>
      </w:r>
      <w:r w:rsidRPr="003605F0">
        <w:rPr>
          <w:rFonts w:ascii="Times New Roman" w:eastAsia="Times New Roman" w:hAnsi="Times New Roman" w:cs="Times New Roman"/>
          <w:b/>
          <w:bCs/>
          <w:sz w:val="24"/>
          <w:szCs w:val="24"/>
          <w:lang w:eastAsia="en-US"/>
          <w14:ligatures w14:val="none"/>
        </w:rPr>
        <w:t xml:space="preserve"> </w:t>
      </w:r>
      <w:r w:rsidR="000B30D1" w:rsidRPr="003605F0">
        <w:rPr>
          <w:rFonts w:ascii="Times New Roman" w:eastAsia="Times New Roman" w:hAnsi="Times New Roman" w:cs="Times New Roman"/>
          <w:b/>
          <w:bCs/>
          <w:sz w:val="24"/>
          <w:szCs w:val="24"/>
          <w:lang w:eastAsia="en-US"/>
          <w14:ligatures w14:val="none"/>
        </w:rPr>
        <w:t>Наредба за възлагане и изпълнение на задълженията за извършване на обществени превозни услуги в железопътния транспорт</w:t>
      </w:r>
      <w:bookmarkEnd w:id="40"/>
      <w:bookmarkEnd w:id="41"/>
      <w:bookmarkEnd w:id="42"/>
    </w:p>
    <w:p w14:paraId="12FF7738" w14:textId="77777777" w:rsidR="00EE3981" w:rsidRPr="003605F0" w:rsidRDefault="00EE398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D8D655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за възлагане и изпълнение на задълженията за извършване на обществени превозни услуги в железопътния транспорт е приета на основание чл. 54, ал. 5 от ЗЖТ и е обнародвана в ДВ, бр. 2 от 08.01.2002 г., в сила от 01.01.2002 г. С наредбата се определят условията за възлагане и изпълнение на задълженията за извършване на обществени превозни услуги </w:t>
      </w:r>
      <w:r w:rsidR="00B459E4">
        <w:rPr>
          <w:rFonts w:ascii="Times New Roman" w:eastAsia="Calibri" w:hAnsi="Times New Roman" w:cs="Times New Roman"/>
          <w:sz w:val="24"/>
          <w:szCs w:val="24"/>
          <w:lang w:eastAsia="en-US"/>
          <w14:ligatures w14:val="none"/>
        </w:rPr>
        <w:t xml:space="preserve">на пътници </w:t>
      </w:r>
      <w:r w:rsidRPr="003605F0">
        <w:rPr>
          <w:rFonts w:ascii="Times New Roman" w:eastAsia="Calibri" w:hAnsi="Times New Roman" w:cs="Times New Roman"/>
          <w:sz w:val="24"/>
          <w:szCs w:val="24"/>
          <w:lang w:eastAsia="en-US"/>
          <w14:ligatures w14:val="none"/>
        </w:rPr>
        <w:t xml:space="preserve">с железопътен транспорт и се цели постигането на: 1. определено равнище на транспортното обслужване и възможността за осигуряване на благоприятни транспортни условия и цени; 2. условия за безплатен или с намалени цени железопътен превоз. В тази връзка, задълженията за извършване на обществени превозни </w:t>
      </w:r>
      <w:r w:rsidRPr="003605F0">
        <w:rPr>
          <w:rFonts w:ascii="Times New Roman" w:eastAsia="Calibri" w:hAnsi="Times New Roman" w:cs="Times New Roman"/>
          <w:sz w:val="24"/>
          <w:szCs w:val="24"/>
          <w:lang w:eastAsia="en-US"/>
          <w14:ligatures w14:val="none"/>
        </w:rPr>
        <w:lastRenderedPageBreak/>
        <w:t xml:space="preserve">услуги се възлагат за постигане на посочените цели в интерес на учащите се, възрастните граждани, многодетните майки, инвалидите, ветераните от войните или други лица, определени с акт на Министерския съвет. </w:t>
      </w:r>
    </w:p>
    <w:p w14:paraId="6475140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Наредбата изрично регламентира, че задълженията за извършване на обществени превозни услуги са по отношение на: </w:t>
      </w:r>
    </w:p>
    <w:p w14:paraId="7A8DC8D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1. междуселищни пътнически превози;</w:t>
      </w:r>
    </w:p>
    <w:p w14:paraId="2C5E2BA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2. крайградски и вътрешноградски пътнически превози; </w:t>
      </w:r>
    </w:p>
    <w:p w14:paraId="33BDA02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3. регионални превози. </w:t>
      </w:r>
    </w:p>
    <w:p w14:paraId="0CB6B78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От обхвата на наредбата изрично са изключени превозите, които се извършват от: </w:t>
      </w:r>
    </w:p>
    <w:p w14:paraId="58AAFC4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1. метрополитена; </w:t>
      </w:r>
    </w:p>
    <w:p w14:paraId="329CE18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2. градския трамваен транспорт;</w:t>
      </w:r>
    </w:p>
    <w:p w14:paraId="478582B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3. вътрешния железопътен транспорт на Министерството на вътрешните работи и Министерството на отбраната, с изключение на дейностите, свързани с техническата експлоатация и безопасността на движението. </w:t>
      </w:r>
    </w:p>
    <w:p w14:paraId="67F46B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Предвидено е, че със задължението за извършване на обществени превозни услуги </w:t>
      </w:r>
      <w:r w:rsidR="00B459E4">
        <w:rPr>
          <w:rFonts w:ascii="Times New Roman" w:eastAsia="Calibri" w:hAnsi="Times New Roman" w:cs="Times New Roman"/>
          <w:sz w:val="24"/>
          <w:szCs w:val="24"/>
          <w:lang w:eastAsia="en-US"/>
          <w14:ligatures w14:val="none"/>
        </w:rPr>
        <w:t xml:space="preserve">на пътници </w:t>
      </w:r>
      <w:r w:rsidRPr="003605F0">
        <w:rPr>
          <w:rFonts w:ascii="Times New Roman" w:eastAsia="Calibri" w:hAnsi="Times New Roman" w:cs="Times New Roman"/>
          <w:sz w:val="24"/>
          <w:szCs w:val="24"/>
          <w:lang w:eastAsia="en-US"/>
          <w14:ligatures w14:val="none"/>
        </w:rPr>
        <w:t>се цели осигуряване на транспортни услуги за обществото, които превозвачът, в случай че се съобразява с търговския си интерес, не би поел в същия размер или при същите условия.</w:t>
      </w:r>
    </w:p>
    <w:p w14:paraId="26CF5F49" w14:textId="306D4A55"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раздел II от наредбата е регламентиран редът за възлагане на задълженията за извършване на обществени превозни услуги, като е предвидено, че Министерски съвет по предложение на министъра на транспорта и съобщенията или общинския съвет на съответната община приема решение за провеждане на процедура за избор на превозвач за извършване на обществени превозни услуги. Според наредбата задълженията за извършване на обществени превозни услуги включват задължение за експлоатация, ако се възлага такова, задължение за превоз и тарифно задължение, като задължението за извършване на обществени превозни услуги се изпълнява с цел осигуряване на транспортни услуги за обществото, които превозвачът, в случай че се съобразява с търговския си интерес, не би поел в същия размер или при същите условия. </w:t>
      </w:r>
    </w:p>
    <w:p w14:paraId="7C87438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Освен това наредбата поставя нормативно изискване към съдържанието на договора за извършване на обществени превозни услуги и условията за компенсиране на задължението за извършване на обществени превозни услуги. Предвидено е, че размерът </w:t>
      </w:r>
      <w:r w:rsidRPr="003605F0">
        <w:rPr>
          <w:rFonts w:ascii="Times New Roman" w:eastAsia="Calibri" w:hAnsi="Times New Roman" w:cs="Times New Roman"/>
          <w:sz w:val="24"/>
          <w:szCs w:val="24"/>
          <w:lang w:eastAsia="en-US"/>
          <w14:ligatures w14:val="none"/>
        </w:rPr>
        <w:lastRenderedPageBreak/>
        <w:t>на компенсацията за тарифно задължение и задължение за превоз се определя ежегодно по ред, посочен в договора с превозвача, в съответствие с Регламент (ЕО) № 1370/2007. Заложено е, че компенсацията за изпълнение на тарифно задължение включва и компенсацията за безплатни и по намалени цени пътувания в страната, изплащана на превозвача, и се предоставя в зависимост от действително извършените услуги - предмет на договора, след представяне на документи, доказващи извършената превозна услуга.</w:t>
      </w:r>
    </w:p>
    <w:p w14:paraId="6C370508" w14:textId="77777777" w:rsidR="00F911A8" w:rsidRPr="003605F0" w:rsidRDefault="00F911A8"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дефинира понятията „обществен пътнически превоз“ (като услуги за превоз на пътници от общ икономически интерес, предоставяни на обществеността регулярно и на недискриминационна основа) и „задължение за извършване на обществена услуга“ (като изискване, определено от компетентния орган, за да осигури обществен превоз на пътници, които превозвачът, ако отчиташе само собствените си търговски интереси, не би поел или не би поел до същата степен или при същите условия без възнаграждение).</w:t>
      </w:r>
    </w:p>
    <w:p w14:paraId="15C90682"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C0B73C7" w14:textId="77777777" w:rsidR="000B30D1" w:rsidRPr="003605F0" w:rsidRDefault="00265454" w:rsidP="00E00523">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43" w:name="_Toc145706811"/>
      <w:bookmarkStart w:id="44" w:name="_Toc147150658"/>
      <w:bookmarkStart w:id="45" w:name="_Toc148354958"/>
      <w:r w:rsidRPr="003605F0">
        <w:rPr>
          <w:rFonts w:ascii="Times New Roman" w:eastAsia="Times New Roman" w:hAnsi="Times New Roman" w:cs="Times New Roman"/>
          <w:b/>
          <w:bCs/>
          <w:sz w:val="24"/>
          <w:szCs w:val="24"/>
          <w:lang w:eastAsia="en-US"/>
          <w14:ligatures w14:val="none"/>
        </w:rPr>
        <w:t>1.2.1</w:t>
      </w:r>
      <w:r>
        <w:rPr>
          <w:rFonts w:ascii="Times New Roman" w:eastAsia="Times New Roman" w:hAnsi="Times New Roman" w:cs="Times New Roman"/>
          <w:b/>
          <w:bCs/>
          <w:sz w:val="24"/>
          <w:szCs w:val="24"/>
          <w:lang w:eastAsia="en-US"/>
          <w14:ligatures w14:val="none"/>
        </w:rPr>
        <w:t xml:space="preserve">.3 </w:t>
      </w:r>
      <w:r w:rsidR="000B30D1" w:rsidRPr="003605F0">
        <w:rPr>
          <w:rFonts w:ascii="Times New Roman" w:eastAsia="Times New Roman" w:hAnsi="Times New Roman" w:cs="Times New Roman"/>
          <w:b/>
          <w:bCs/>
          <w:sz w:val="24"/>
          <w:szCs w:val="24"/>
          <w:lang w:eastAsia="en-US"/>
          <w14:ligatures w14:val="none"/>
        </w:rPr>
        <w:t>Наредба № 41 от 27.06.2001 г. за достъп и използване на железопътната инфраструктура</w:t>
      </w:r>
      <w:bookmarkEnd w:id="43"/>
      <w:bookmarkEnd w:id="44"/>
      <w:bookmarkEnd w:id="45"/>
    </w:p>
    <w:p w14:paraId="3E658F3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934A08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 № 41 от 27.06.2001 г. за достъп и използване на железопътната инфраструктура е приета на основание чл. 29, ал. 2 от ЗЖТ и е обнародвана в ДВ, бр. 64 от 20.07.2001 г., в сила от 01.01.2002 г. С Наредбата се уреждат условията и редът за достъп и използване на железопътната инфраструктура и обслужващите съоръжения, свързани с предоставяните железопътни услуги на територията на Република България. Според регламентираното в акта, НКЖИ извършва дейности по изграждане, поддържане, развитие, обновяване и модернизация на железопътната инфраструктура по прозрачен и недискриминационен начин, управлява системите за контрол и безопасност на движението и предоставя на железопътните предприятия достъп до инфраструктурата по реда, предвиден в ЗЖТ и в наредбата, в качеството си на основен управител на железопътната инфраструктура. </w:t>
      </w:r>
    </w:p>
    <w:p w14:paraId="52FF299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раздел III от наредбата са разписани условията за предоставяне на капацитет и изготвяне на график за движение по железопътната инфраструктура. Изрично е регламентирано, че графикът (разписанието) за движението на влаковете се изготвя от управителя/управителят на железопътната инфраструктура съгласувано със заявителите, а </w:t>
      </w:r>
      <w:r w:rsidRPr="003605F0">
        <w:rPr>
          <w:rFonts w:ascii="Times New Roman" w:eastAsia="Calibri" w:hAnsi="Times New Roman" w:cs="Times New Roman"/>
          <w:sz w:val="24"/>
          <w:szCs w:val="24"/>
          <w:lang w:eastAsia="en-US"/>
          <w14:ligatures w14:val="none"/>
        </w:rPr>
        <w:lastRenderedPageBreak/>
        <w:t>за пътническите превози - и с общините, като управителят на железопътната инфраструктура утвърждава графика за движение на влаковете най-малко 15 дни преди датата на влизането му в сила. Графикът за движение на влаковете се изготвя веднъж на календарна година, като промяната на графика се извършва всяка година в полунощ на втората събота на месец декември. Поставено е изискване когато корекция на графика се прави след края на зимата, особено за да се вземат предвид промените в регионалните разписания за превоза на пътници, ако има такива, промяната влиза в сила в полунощ на втората събота на месец юни или на такива интервали между тези дати, каквито са необходими. Наредбата изрично предвижда, в случай че управителите на инфраструктурата се договорят и за други дати, те да уведомяват Европейската комисия за това, ако може да бъде засегнат международният превоз. Също така е предвидено, че преди да започнат консултации по изготвянето на графика за движението, управителите на инфраструктурата се договарят кои международни влакови маршрути да бъдат включени в графика. Наредбата поставя условие не по-късно от 11 месеца преди влизане в сила на графика за движението, управителите на инфраструктурата да осигуряват в сътрудничество с другите заинтересовани управители на инфраструктура установяването на предварителни международни влакови маршрути, а управителите на инфраструктурата да гарантират, че тези влакови маршрути се поддържат в следващите етапи на процеса, доколкото това е възможно.</w:t>
      </w:r>
    </w:p>
    <w:p w14:paraId="21EA874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Наредбата урежда условията за ограничаване правото на достъп за извършване на превоз на пътници между железопътни гари, разположени на територията на Република България, включително по алтернативен маршрут, когато такъв превоз вече се извършва въз основа на договор за обществени услуги за железопътен превоз и може да доведе до нарушаване на икономическото равновесие на договора. Също така, наредбата регламентира, че при условията и по реда на ЗЖТ органът, възложил задължения за извършване на обществени превозни услуги, може да наложи такса на железопътните превозвачи, предоставящи услуги за превоз на пътници по маршрути, които попадат в обхвата на договора за задълженията за обществени превозни услуги и този превоз обхваща и превоз между две железопътни гари на територията на Република България.</w:t>
      </w:r>
    </w:p>
    <w:p w14:paraId="3D5576D4"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2BC8566" w14:textId="77777777" w:rsidR="000B30D1" w:rsidRPr="003605F0" w:rsidRDefault="00265454" w:rsidP="00A13D35">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46" w:name="_Toc145706812"/>
      <w:bookmarkStart w:id="47" w:name="_Toc147150659"/>
      <w:bookmarkStart w:id="48" w:name="_Toc148354959"/>
      <w:r w:rsidRPr="003605F0">
        <w:rPr>
          <w:rFonts w:ascii="Times New Roman" w:eastAsia="Times New Roman" w:hAnsi="Times New Roman" w:cs="Times New Roman"/>
          <w:b/>
          <w:bCs/>
          <w:sz w:val="24"/>
          <w:szCs w:val="24"/>
          <w:lang w:eastAsia="en-US"/>
          <w14:ligatures w14:val="none"/>
        </w:rPr>
        <w:lastRenderedPageBreak/>
        <w:t>1.2.1</w:t>
      </w:r>
      <w:r>
        <w:rPr>
          <w:rFonts w:ascii="Times New Roman" w:eastAsia="Times New Roman" w:hAnsi="Times New Roman" w:cs="Times New Roman"/>
          <w:b/>
          <w:bCs/>
          <w:sz w:val="24"/>
          <w:szCs w:val="24"/>
          <w:lang w:eastAsia="en-US"/>
          <w14:ligatures w14:val="none"/>
        </w:rPr>
        <w:t xml:space="preserve">.4 </w:t>
      </w:r>
      <w:r w:rsidR="000B30D1" w:rsidRPr="003605F0">
        <w:rPr>
          <w:rFonts w:ascii="Times New Roman" w:eastAsia="Times New Roman" w:hAnsi="Times New Roman" w:cs="Times New Roman"/>
          <w:b/>
          <w:bCs/>
          <w:sz w:val="24"/>
          <w:szCs w:val="24"/>
          <w:lang w:eastAsia="en-US"/>
          <w14:ligatures w14:val="none"/>
        </w:rPr>
        <w:t>Наредба № 43 от 11.09.2001 г. за железопътен превоз на пътници, багажи и колетни пратки</w:t>
      </w:r>
      <w:bookmarkEnd w:id="46"/>
      <w:bookmarkEnd w:id="47"/>
      <w:bookmarkEnd w:id="48"/>
    </w:p>
    <w:p w14:paraId="6556607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DC06B5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 № 43 от 11.09.2001 г. за железопътен превоз на пътници, багажи и колетни пратки е приета на основание чл. 62 от ЗЖТ и е обнародвана в ДВ, бр. 86 от 05.10.2001 г., в сила от 01.01.2002 г. С наредбата се определят условията и редът за извършване на железопътен превоз на пътници, багажи и колетни пратки, изискванията към превозните документи и реда за издаването им. Наредбата предвижда, че превозът на пътници, багажи и колетни пратки се извършва с редовни, допълнителни, извънредни и специални пътнически и смесени влакове:</w:t>
      </w:r>
    </w:p>
    <w:p w14:paraId="19E37AFF"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редовните пътнически влакове се движат съгласно Графика за движение на влаковете, който се изготвя по заявка на превозвачите за определен период на движение;</w:t>
      </w:r>
    </w:p>
    <w:p w14:paraId="46F2428E"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допълнителните влакове се назначават за определен период при необходимост по заявка на превозвачите, а разписанията им се обявяват най-малко шест денонощия преди влизането им в сила;</w:t>
      </w:r>
    </w:p>
    <w:p w14:paraId="56F02B15"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извънредните влакове се назначават по заявка на превозвачите при непреодолима сила или в други особени случаи;</w:t>
      </w:r>
    </w:p>
    <w:p w14:paraId="56B1BB3D" w14:textId="77777777" w:rsidR="000B30D1" w:rsidRPr="003605F0" w:rsidRDefault="000B30D1" w:rsidP="00CB5EC7">
      <w:pPr>
        <w:numPr>
          <w:ilvl w:val="0"/>
          <w:numId w:val="3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специалните влакове извършват превози на пътници по договор между железопътните превозвачи и техните клиенти.</w:t>
      </w:r>
    </w:p>
    <w:p w14:paraId="7B69019A" w14:textId="5D7D103A"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Също така в наредбата се съдържат и специални условия по отношение на превозните документи и тяхната проверка, заемането на местата при пътуване и внасянето на ръчен багаж и животни, ръчния багаж, багажните пратки и колети. Заложено е условие, че превозът на пътници се извършва в обикновени пътнически, спални или </w:t>
      </w:r>
      <w:proofErr w:type="spellStart"/>
      <w:r w:rsidRPr="003605F0">
        <w:rPr>
          <w:rFonts w:ascii="Times New Roman" w:eastAsia="Calibri" w:hAnsi="Times New Roman" w:cs="Times New Roman"/>
          <w:sz w:val="24"/>
          <w:szCs w:val="24"/>
          <w:lang w:eastAsia="en-US"/>
          <w14:ligatures w14:val="none"/>
        </w:rPr>
        <w:t>кушет</w:t>
      </w:r>
      <w:proofErr w:type="spellEnd"/>
      <w:r w:rsidRPr="003605F0">
        <w:rPr>
          <w:rFonts w:ascii="Times New Roman" w:eastAsia="Calibri" w:hAnsi="Times New Roman" w:cs="Times New Roman"/>
          <w:sz w:val="24"/>
          <w:szCs w:val="24"/>
          <w:lang w:eastAsia="en-US"/>
          <w14:ligatures w14:val="none"/>
        </w:rPr>
        <w:t xml:space="preserve"> вагони, както и </w:t>
      </w:r>
      <w:proofErr w:type="spellStart"/>
      <w:r w:rsidRPr="003605F0">
        <w:rPr>
          <w:rFonts w:ascii="Times New Roman" w:eastAsia="Calibri" w:hAnsi="Times New Roman" w:cs="Times New Roman"/>
          <w:sz w:val="24"/>
          <w:szCs w:val="24"/>
          <w:lang w:eastAsia="en-US"/>
          <w14:ligatures w14:val="none"/>
        </w:rPr>
        <w:t>мотрисни</w:t>
      </w:r>
      <w:proofErr w:type="spellEnd"/>
      <w:r w:rsidRPr="003605F0">
        <w:rPr>
          <w:rFonts w:ascii="Times New Roman" w:eastAsia="Calibri" w:hAnsi="Times New Roman" w:cs="Times New Roman"/>
          <w:sz w:val="24"/>
          <w:szCs w:val="24"/>
          <w:lang w:eastAsia="en-US"/>
          <w14:ligatures w14:val="none"/>
        </w:rPr>
        <w:t xml:space="preserve"> влакове, във втори или първи клас, за пътуване с които пътникът е длъжен да се снабди със съответен превозен документ - билет, директен билет, абонаментна карта или друг документ за безплатно пътуване или пътуване с намалени цени. В тази връзка е заложено, че железопътните превозвачи издават </w:t>
      </w:r>
      <w:r w:rsidR="00BF43C5" w:rsidRPr="003605F0">
        <w:rPr>
          <w:rFonts w:ascii="Times New Roman" w:eastAsia="Calibri" w:hAnsi="Times New Roman" w:cs="Times New Roman"/>
          <w:sz w:val="24"/>
          <w:szCs w:val="24"/>
          <w:lang w:eastAsia="en-US"/>
          <w14:ligatures w14:val="none"/>
        </w:rPr>
        <w:t>картонени</w:t>
      </w:r>
      <w:r w:rsidRPr="003605F0">
        <w:rPr>
          <w:rFonts w:ascii="Times New Roman" w:eastAsia="Calibri" w:hAnsi="Times New Roman" w:cs="Times New Roman"/>
          <w:sz w:val="24"/>
          <w:szCs w:val="24"/>
          <w:lang w:eastAsia="en-US"/>
          <w14:ligatures w14:val="none"/>
        </w:rPr>
        <w:t xml:space="preserve">, компютърни, бланкови и листови билети, билети за запазени места, билети за доплащане за влак от по-висока категория или вагон от по-висок клас, за пътуване в спални и </w:t>
      </w:r>
      <w:proofErr w:type="spellStart"/>
      <w:r w:rsidRPr="003605F0">
        <w:rPr>
          <w:rFonts w:ascii="Times New Roman" w:eastAsia="Calibri" w:hAnsi="Times New Roman" w:cs="Times New Roman"/>
          <w:sz w:val="24"/>
          <w:szCs w:val="24"/>
          <w:lang w:eastAsia="en-US"/>
          <w14:ligatures w14:val="none"/>
        </w:rPr>
        <w:t>кушет</w:t>
      </w:r>
      <w:proofErr w:type="spellEnd"/>
      <w:r w:rsidRPr="003605F0">
        <w:rPr>
          <w:rFonts w:ascii="Times New Roman" w:eastAsia="Calibri" w:hAnsi="Times New Roman" w:cs="Times New Roman"/>
          <w:sz w:val="24"/>
          <w:szCs w:val="24"/>
          <w:lang w:eastAsia="en-US"/>
          <w14:ligatures w14:val="none"/>
        </w:rPr>
        <w:t xml:space="preserve"> вагони, билети за отиване и връщане, билети по календарни цени, маршрутни билети, абонаментни карти и други, определени в тарифните условия на всеки превозвач. Наредбата предвижда, че билетите и абонаментните карти, резервациите и други </w:t>
      </w:r>
      <w:r w:rsidRPr="003605F0">
        <w:rPr>
          <w:rFonts w:ascii="Times New Roman" w:eastAsia="Calibri" w:hAnsi="Times New Roman" w:cs="Times New Roman"/>
          <w:sz w:val="24"/>
          <w:szCs w:val="24"/>
          <w:lang w:eastAsia="en-US"/>
          <w14:ligatures w14:val="none"/>
        </w:rPr>
        <w:lastRenderedPageBreak/>
        <w:t>документи за услуги, свързани с превоза, се закупуват от билетните каси в гарите, спирките или железопътните бюра за продажба на билети в населените места, както и от автомати за продажба на билети или продажби онлайн.</w:t>
      </w:r>
    </w:p>
    <w:p w14:paraId="066F671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7AD361E1" w14:textId="77777777" w:rsidR="000B30D1" w:rsidRPr="003605F0" w:rsidRDefault="000B30D1" w:rsidP="00240425">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49" w:name="_Toc145706813"/>
      <w:bookmarkStart w:id="50" w:name="_Toc147150660"/>
      <w:bookmarkStart w:id="51" w:name="_Toc148354960"/>
      <w:r w:rsidRPr="003605F0">
        <w:rPr>
          <w:rFonts w:ascii="Times New Roman" w:eastAsia="Times New Roman" w:hAnsi="Times New Roman" w:cs="Times New Roman"/>
          <w:b/>
          <w:bCs/>
          <w:sz w:val="24"/>
          <w:szCs w:val="24"/>
          <w:lang w:eastAsia="en-US"/>
          <w14:ligatures w14:val="none"/>
        </w:rPr>
        <w:t>1.2.2 Компетентни органи</w:t>
      </w:r>
      <w:bookmarkEnd w:id="49"/>
      <w:bookmarkEnd w:id="50"/>
      <w:bookmarkEnd w:id="51"/>
    </w:p>
    <w:p w14:paraId="1A5EE43C" w14:textId="77777777" w:rsidR="000B30D1" w:rsidRPr="0024042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566901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Нормативната уредба урежда правомощия на органите, ангажирани в сферата на обществения железопътен транспорт на пътници – Министерски съвет, министър на транспорта и съобщенията, Изпълнителна агенция „Железопътна администрация“ и Националната компания „Железопътна инфраструктура“. Според заложеното в закона и подзаконовата нормативна уредба в общ план органите имат следните правомощия:</w:t>
      </w:r>
    </w:p>
    <w:p w14:paraId="0AB18D7B"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88D6F17"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Министерски съвет:</w:t>
      </w:r>
    </w:p>
    <w:p w14:paraId="44EBA32A" w14:textId="77777777" w:rsidR="000B30D1" w:rsidRPr="003605F0" w:rsidRDefault="000B30D1" w:rsidP="00CB5EC7">
      <w:pPr>
        <w:numPr>
          <w:ilvl w:val="1"/>
          <w:numId w:val="57"/>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приема 10-годишна програма за развитието на железопътния транспорт и на железопътната инфраструктура и нейната безопасна и надеждна експлоатация, включително при бедствия, терористични действия и военни конфликти;</w:t>
      </w:r>
    </w:p>
    <w:p w14:paraId="1EDF6BFC" w14:textId="77777777" w:rsidR="000B30D1" w:rsidRPr="003605F0" w:rsidRDefault="000B30D1" w:rsidP="00CB5EC7">
      <w:pPr>
        <w:numPr>
          <w:ilvl w:val="1"/>
          <w:numId w:val="57"/>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 решение възлагане на обществена превозна услуга.</w:t>
      </w:r>
    </w:p>
    <w:p w14:paraId="7C3E6155" w14:textId="77777777" w:rsidR="000B30D1" w:rsidRPr="00F60EE5"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00290254"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Министър на транспорта и съобщенията:</w:t>
      </w:r>
    </w:p>
    <w:p w14:paraId="404AFB26" w14:textId="77777777" w:rsidR="000B30D1" w:rsidRPr="003605F0" w:rsidRDefault="000B30D1" w:rsidP="00CB5EC7">
      <w:pPr>
        <w:numPr>
          <w:ilvl w:val="1"/>
          <w:numId w:val="58"/>
        </w:numPr>
        <w:tabs>
          <w:tab w:val="left" w:pos="993"/>
        </w:tabs>
        <w:spacing w:after="0" w:line="360" w:lineRule="auto"/>
        <w:ind w:left="709" w:firstLine="425"/>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провежда държавната политика в железопътния транспорт;</w:t>
      </w:r>
    </w:p>
    <w:p w14:paraId="1791C836"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утвърждава годишна програма за изграждането, поддържането, ремонта, развитието и експлоатацията на железопътната инфраструктура.</w:t>
      </w:r>
    </w:p>
    <w:p w14:paraId="4EBA7497"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прави предложение до министерски съвет за приемане на решение за провеждане на процедура за избор на превозвач за извършване на обществени превозни услуги.</w:t>
      </w:r>
    </w:p>
    <w:p w14:paraId="6217AECD"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сключва договор за обществена превозна услуга с превозвач/и;</w:t>
      </w:r>
    </w:p>
    <w:p w14:paraId="4199E888" w14:textId="77777777" w:rsidR="000B30D1" w:rsidRPr="003605F0" w:rsidRDefault="000B30D1" w:rsidP="00CB5EC7">
      <w:pPr>
        <w:numPr>
          <w:ilvl w:val="1"/>
          <w:numId w:val="58"/>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подзаконовите нормативни актове.</w:t>
      </w:r>
    </w:p>
    <w:p w14:paraId="487A7F20"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E6BC0AD"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„Железопътна администрация“:</w:t>
      </w:r>
    </w:p>
    <w:p w14:paraId="26CB5C5B" w14:textId="0F0FE9AC" w:rsidR="000B30D1" w:rsidRPr="003605F0" w:rsidRDefault="00E362E3"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к</w:t>
      </w:r>
      <w:r w:rsidR="000B30D1" w:rsidRPr="003605F0">
        <w:rPr>
          <w:rFonts w:ascii="Times New Roman" w:eastAsia="Calibri" w:hAnsi="Times New Roman" w:cs="Times New Roman"/>
          <w:sz w:val="24"/>
          <w:szCs w:val="24"/>
          <w:lang w:eastAsia="en-US"/>
          <w14:ligatures w14:val="none"/>
        </w:rPr>
        <w:t>оординира и контролира дейността в областта на железопътния транспорт;</w:t>
      </w:r>
    </w:p>
    <w:p w14:paraId="62A2C8AD"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контролира достъпа до железопътната инфраструктура, до обслужващите съоръжения и до услугите, предоставяни в тях;</w:t>
      </w:r>
    </w:p>
    <w:p w14:paraId="19F988D7"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проверява изпълнението на изискванията за издаване на лицензии и разрешения по ЗЖТ;</w:t>
      </w:r>
    </w:p>
    <w:p w14:paraId="3CB2C0E7"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упражнява надзор за изпълнение на изискванията, при които са издадени лицензията или разрешението, по време на срока на тяхната валидност;</w:t>
      </w:r>
    </w:p>
    <w:p w14:paraId="309F3BCE" w14:textId="77777777" w:rsidR="00E362E3" w:rsidRPr="00E362E3" w:rsidRDefault="00E362E3" w:rsidP="00F1121A">
      <w:pPr>
        <w:pStyle w:val="ListParagraph"/>
        <w:numPr>
          <w:ilvl w:val="1"/>
          <w:numId w:val="59"/>
        </w:numPr>
        <w:ind w:left="0" w:firstLine="1134"/>
        <w:rPr>
          <w:rFonts w:ascii="Times New Roman" w:eastAsia="Calibri" w:hAnsi="Times New Roman" w:cs="Times New Roman"/>
          <w:sz w:val="24"/>
          <w:szCs w:val="24"/>
          <w14:ligatures w14:val="none"/>
        </w:rPr>
      </w:pPr>
      <w:r w:rsidRPr="00E362E3">
        <w:rPr>
          <w:rFonts w:ascii="Times New Roman" w:eastAsia="Calibri" w:hAnsi="Times New Roman" w:cs="Times New Roman"/>
          <w:sz w:val="24"/>
          <w:szCs w:val="24"/>
          <w14:ligatures w14:val="none"/>
        </w:rPr>
        <w:t>администрира регулаторни режими по ЗЖТ.</w:t>
      </w:r>
    </w:p>
    <w:p w14:paraId="67C6182A" w14:textId="77777777" w:rsidR="000B30D1" w:rsidRPr="003605F0" w:rsidRDefault="000B30D1" w:rsidP="00CB5EC7">
      <w:pPr>
        <w:numPr>
          <w:ilvl w:val="1"/>
          <w:numId w:val="59"/>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 и предлага на министъра на транспорта и съобщенията проекти на нормативни актове в областта на железопътния транспорт;</w:t>
      </w:r>
    </w:p>
    <w:p w14:paraId="3599E44A" w14:textId="2ABD1487" w:rsidR="00E362E3" w:rsidRDefault="00E362E3" w:rsidP="00F1121A">
      <w:pPr>
        <w:numPr>
          <w:ilvl w:val="1"/>
          <w:numId w:val="59"/>
        </w:numPr>
        <w:tabs>
          <w:tab w:val="left" w:pos="993"/>
        </w:tabs>
        <w:spacing w:after="0" w:line="360" w:lineRule="auto"/>
        <w:ind w:left="0" w:firstLine="1138"/>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извършва</w:t>
      </w:r>
      <w:r w:rsidR="000B30D1" w:rsidRPr="003605F0">
        <w:rPr>
          <w:rFonts w:ascii="Times New Roman" w:eastAsia="Calibri" w:hAnsi="Times New Roman" w:cs="Times New Roman"/>
          <w:sz w:val="24"/>
          <w:szCs w:val="24"/>
          <w:lang w:eastAsia="en-US"/>
          <w14:ligatures w14:val="none"/>
        </w:rPr>
        <w:t xml:space="preserve"> мониторинг </w:t>
      </w:r>
      <w:r>
        <w:rPr>
          <w:rFonts w:ascii="Times New Roman" w:eastAsia="Calibri" w:hAnsi="Times New Roman" w:cs="Times New Roman"/>
          <w:sz w:val="24"/>
          <w:szCs w:val="24"/>
          <w:lang w:eastAsia="en-US"/>
          <w14:ligatures w14:val="none"/>
        </w:rPr>
        <w:t xml:space="preserve">на регулаторната рамка </w:t>
      </w:r>
      <w:r w:rsidR="000B30D1" w:rsidRPr="003605F0">
        <w:rPr>
          <w:rFonts w:ascii="Times New Roman" w:eastAsia="Calibri" w:hAnsi="Times New Roman" w:cs="Times New Roman"/>
          <w:sz w:val="24"/>
          <w:szCs w:val="24"/>
          <w:lang w:eastAsia="en-US"/>
          <w14:ligatures w14:val="none"/>
        </w:rPr>
        <w:t>за безопасност</w:t>
      </w:r>
      <w:r>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 xml:space="preserve"> </w:t>
      </w:r>
      <w:r w:rsidRPr="00E362E3">
        <w:rPr>
          <w:rFonts w:ascii="Times New Roman" w:eastAsia="Calibri" w:hAnsi="Times New Roman" w:cs="Times New Roman"/>
          <w:sz w:val="24"/>
          <w:szCs w:val="24"/>
          <w:lang w:eastAsia="en-US"/>
          <w14:ligatures w14:val="none"/>
        </w:rPr>
        <w:t>включително на системата от национални правила, и предприема необходимите мерки при неспазването й или предлага промени в нея</w:t>
      </w:r>
      <w:r>
        <w:rPr>
          <w:rFonts w:ascii="Times New Roman" w:eastAsia="Calibri" w:hAnsi="Times New Roman" w:cs="Times New Roman"/>
          <w:sz w:val="24"/>
          <w:szCs w:val="24"/>
          <w:lang w:eastAsia="en-US"/>
          <w14:ligatures w14:val="none"/>
        </w:rPr>
        <w:t>;</w:t>
      </w:r>
    </w:p>
    <w:p w14:paraId="6BD7CD56" w14:textId="77777777" w:rsidR="00E362E3" w:rsidRDefault="00E362E3" w:rsidP="00F1121A">
      <w:pPr>
        <w:numPr>
          <w:ilvl w:val="1"/>
          <w:numId w:val="59"/>
        </w:numPr>
        <w:tabs>
          <w:tab w:val="left" w:pos="993"/>
        </w:tabs>
        <w:spacing w:after="0" w:line="360" w:lineRule="auto"/>
        <w:ind w:left="0" w:firstLine="1138"/>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осъществява мониторинг на условията за конкуренцията на пазара на железопътни услуги;</w:t>
      </w:r>
    </w:p>
    <w:p w14:paraId="50ED5001" w14:textId="32C94939" w:rsidR="000B30D1" w:rsidRPr="003605F0" w:rsidRDefault="00E362E3" w:rsidP="00F1121A">
      <w:pPr>
        <w:numPr>
          <w:ilvl w:val="1"/>
          <w:numId w:val="59"/>
        </w:numPr>
        <w:tabs>
          <w:tab w:val="left" w:pos="993"/>
        </w:tabs>
        <w:spacing w:after="0" w:line="360" w:lineRule="auto"/>
        <w:ind w:left="0" w:firstLine="1138"/>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осъществява контролни функции</w:t>
      </w:r>
      <w:r w:rsidR="000B30D1" w:rsidRPr="003605F0">
        <w:rPr>
          <w:rFonts w:ascii="Times New Roman" w:eastAsia="Calibri" w:hAnsi="Times New Roman" w:cs="Times New Roman"/>
          <w:sz w:val="24"/>
          <w:szCs w:val="24"/>
          <w:lang w:eastAsia="en-US"/>
          <w14:ligatures w14:val="none"/>
        </w:rPr>
        <w:t xml:space="preserve"> по ЗЖТ.</w:t>
      </w:r>
    </w:p>
    <w:p w14:paraId="3B2328A1" w14:textId="77777777" w:rsidR="000B30D1" w:rsidRPr="00F60EE5" w:rsidRDefault="000B30D1" w:rsidP="00DE6AAE">
      <w:pPr>
        <w:tabs>
          <w:tab w:val="left" w:pos="993"/>
        </w:tabs>
        <w:spacing w:after="0" w:line="360" w:lineRule="auto"/>
        <w:ind w:left="709"/>
        <w:contextualSpacing/>
        <w:jc w:val="both"/>
        <w:rPr>
          <w:rFonts w:ascii="Times New Roman" w:eastAsia="Calibri" w:hAnsi="Times New Roman" w:cs="Times New Roman"/>
          <w:sz w:val="16"/>
          <w:szCs w:val="16"/>
          <w:lang w:eastAsia="en-US"/>
          <w14:ligatures w14:val="none"/>
        </w:rPr>
      </w:pPr>
    </w:p>
    <w:p w14:paraId="4EDA8267" w14:textId="77777777" w:rsidR="000B30D1" w:rsidRPr="003605F0" w:rsidRDefault="000B30D1" w:rsidP="00CB5EC7">
      <w:pPr>
        <w:numPr>
          <w:ilvl w:val="0"/>
          <w:numId w:val="32"/>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Националната компания „Железопътна инфраструктура“:</w:t>
      </w:r>
    </w:p>
    <w:p w14:paraId="2FC9820F"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управлява предоставеното й имущество - публична и частна държавна собственост</w:t>
      </w:r>
    </w:p>
    <w:p w14:paraId="608F4EB7"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осигурява използването на железопътна инфраструктура от лицензирани превозвачи при равнопоставени условия;</w:t>
      </w:r>
    </w:p>
    <w:p w14:paraId="74CBB771" w14:textId="2840373B"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извършва дейности по развитието, ремонта, поддържането и експлоатацията на железопътната инфраструктура;</w:t>
      </w:r>
    </w:p>
    <w:p w14:paraId="464958A5"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 и събира инфраструктурните такси от лицензираните железопътни превозвачи в съответствие с методика, приета от Министерския съвет по предложение на министъра на транспорта и съобщенията;</w:t>
      </w:r>
    </w:p>
    <w:p w14:paraId="06DA8FAE" w14:textId="7DB179A3"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разработва  графици за движение на влаковете, съгласувано със заявителите, а за пътническите превози - и с общините;</w:t>
      </w:r>
    </w:p>
    <w:p w14:paraId="09C6C29B"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управлява влаковата работа в железопътната инфраструктура при спазване на изискванията за безопасност, надеждност и сигурност;</w:t>
      </w:r>
    </w:p>
    <w:p w14:paraId="29247739" w14:textId="6C16184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приема заявките на заявителите за получаване на капацитет от железопътната инфраструктура за извършване на превоз при публично обявяване на </w:t>
      </w:r>
      <w:r w:rsidRPr="003605F0">
        <w:rPr>
          <w:rFonts w:ascii="Times New Roman" w:eastAsia="Calibri" w:hAnsi="Times New Roman" w:cs="Times New Roman"/>
          <w:sz w:val="24"/>
          <w:szCs w:val="24"/>
          <w:lang w:eastAsia="en-US"/>
          <w14:ligatures w14:val="none"/>
        </w:rPr>
        <w:lastRenderedPageBreak/>
        <w:t xml:space="preserve">капацитета на железопътната инфраструктура и предоставяне на достъп при условията, предвидени в </w:t>
      </w:r>
      <w:r w:rsidR="00C4203F">
        <w:rPr>
          <w:rFonts w:ascii="Times New Roman" w:eastAsia="Calibri" w:hAnsi="Times New Roman" w:cs="Times New Roman"/>
          <w:sz w:val="24"/>
          <w:szCs w:val="24"/>
          <w:lang w:eastAsia="en-US"/>
          <w14:ligatures w14:val="none"/>
        </w:rPr>
        <w:t>ЗЖТ</w:t>
      </w:r>
      <w:r w:rsidRPr="003605F0">
        <w:rPr>
          <w:rFonts w:ascii="Times New Roman" w:eastAsia="Calibri" w:hAnsi="Times New Roman" w:cs="Times New Roman"/>
          <w:sz w:val="24"/>
          <w:szCs w:val="24"/>
          <w:lang w:eastAsia="en-US"/>
          <w14:ligatures w14:val="none"/>
        </w:rPr>
        <w:t>;</w:t>
      </w:r>
    </w:p>
    <w:p w14:paraId="76FE810C" w14:textId="77777777"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приема и изпълнява заявките на заявителите за получаване на капацитет от железопътната инфраструктура във връзка с изпълнение на възложените им задължения за извършване на обществени превозни услуги;</w:t>
      </w:r>
    </w:p>
    <w:p w14:paraId="1CA9A42B" w14:textId="763928BA" w:rsidR="000B30D1" w:rsidRPr="003605F0" w:rsidRDefault="000B30D1" w:rsidP="00CB5EC7">
      <w:pPr>
        <w:numPr>
          <w:ilvl w:val="1"/>
          <w:numId w:val="60"/>
        </w:numPr>
        <w:tabs>
          <w:tab w:val="left" w:pos="993"/>
        </w:tabs>
        <w:spacing w:after="0" w:line="360" w:lineRule="auto"/>
        <w:ind w:left="0" w:firstLine="113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изготвя, поддържа и съхранява регистър, съдържащ данни за земята и обектите на железопътната инфраструктура.</w:t>
      </w:r>
    </w:p>
    <w:p w14:paraId="330BD45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7DF16AD" w14:textId="03551DC5" w:rsidR="000B30D1" w:rsidRPr="003605F0" w:rsidRDefault="000B30D1" w:rsidP="00F60EE5">
      <w:pPr>
        <w:keepNext/>
        <w:keepLines/>
        <w:shd w:val="clear" w:color="auto" w:fill="DAEEF3" w:themeFill="accent5" w:themeFillTint="33"/>
        <w:spacing w:after="0" w:line="360" w:lineRule="auto"/>
        <w:ind w:firstLine="709"/>
        <w:outlineLvl w:val="0"/>
        <w:rPr>
          <w:rFonts w:ascii="Times New Roman" w:eastAsia="Times New Roman" w:hAnsi="Times New Roman" w:cs="Times New Roman"/>
          <w:b/>
          <w:bCs/>
          <w:sz w:val="24"/>
          <w:szCs w:val="24"/>
          <w:lang w:eastAsia="en-US"/>
          <w14:ligatures w14:val="none"/>
        </w:rPr>
      </w:pPr>
      <w:bookmarkStart w:id="52" w:name="_Toc145706814"/>
      <w:bookmarkStart w:id="53" w:name="_Toc147150661"/>
      <w:bookmarkStart w:id="54" w:name="_Toc148354961"/>
      <w:r w:rsidRPr="003605F0">
        <w:rPr>
          <w:rFonts w:ascii="Times New Roman" w:eastAsia="Times New Roman" w:hAnsi="Times New Roman" w:cs="Times New Roman"/>
          <w:b/>
          <w:bCs/>
          <w:sz w:val="24"/>
          <w:szCs w:val="24"/>
          <w:lang w:eastAsia="en-US"/>
          <w14:ligatures w14:val="none"/>
        </w:rPr>
        <w:t>1.3 Обществен превоз на пътници с воден транспорт</w:t>
      </w:r>
      <w:bookmarkEnd w:id="52"/>
      <w:bookmarkEnd w:id="53"/>
      <w:bookmarkEnd w:id="54"/>
    </w:p>
    <w:p w14:paraId="7475E6B4" w14:textId="77777777" w:rsidR="000B30D1" w:rsidRPr="003605F0" w:rsidRDefault="000B30D1" w:rsidP="00F60EE5">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6A206AE5" w14:textId="77777777" w:rsidR="000B30D1" w:rsidRPr="003605F0" w:rsidRDefault="000B30D1" w:rsidP="00F60EE5">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55" w:name="_Toc145706815"/>
      <w:bookmarkStart w:id="56" w:name="_Toc147150662"/>
      <w:bookmarkStart w:id="57" w:name="_Toc148354962"/>
      <w:r w:rsidRPr="003605F0">
        <w:rPr>
          <w:rFonts w:ascii="Times New Roman" w:eastAsia="Times New Roman" w:hAnsi="Times New Roman" w:cs="Times New Roman"/>
          <w:b/>
          <w:bCs/>
          <w:sz w:val="24"/>
          <w:szCs w:val="24"/>
          <w:lang w:eastAsia="en-US"/>
          <w14:ligatures w14:val="none"/>
        </w:rPr>
        <w:t>1.3.1 Нормативна уредба</w:t>
      </w:r>
      <w:bookmarkEnd w:id="55"/>
      <w:bookmarkEnd w:id="56"/>
      <w:bookmarkEnd w:id="57"/>
    </w:p>
    <w:p w14:paraId="78B1B56B" w14:textId="77777777" w:rsidR="000B30D1" w:rsidRPr="003605F0" w:rsidRDefault="000B30D1" w:rsidP="00F60EE5">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5489CF18" w14:textId="77777777" w:rsidR="000B30D1" w:rsidRPr="003605F0" w:rsidRDefault="00265454" w:rsidP="00F60EE5">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58" w:name="_Toc145706816"/>
      <w:bookmarkStart w:id="59" w:name="_Toc147150663"/>
      <w:bookmarkStart w:id="60" w:name="_Toc148354963"/>
      <w:r>
        <w:rPr>
          <w:rFonts w:ascii="Times New Roman" w:eastAsia="Times New Roman" w:hAnsi="Times New Roman" w:cs="Times New Roman"/>
          <w:b/>
          <w:bCs/>
          <w:sz w:val="24"/>
          <w:szCs w:val="24"/>
          <w:lang w:eastAsia="en-US"/>
          <w14:ligatures w14:val="none"/>
        </w:rPr>
        <w:t xml:space="preserve">1.3.1.1 </w:t>
      </w:r>
      <w:r w:rsidR="000B30D1" w:rsidRPr="003605F0">
        <w:rPr>
          <w:rFonts w:ascii="Times New Roman" w:eastAsia="Times New Roman" w:hAnsi="Times New Roman" w:cs="Times New Roman"/>
          <w:b/>
          <w:bCs/>
          <w:sz w:val="24"/>
          <w:szCs w:val="24"/>
          <w:lang w:eastAsia="en-US"/>
          <w14:ligatures w14:val="none"/>
        </w:rPr>
        <w:t>Кодекс на търговското корабоплаване</w:t>
      </w:r>
      <w:bookmarkEnd w:id="58"/>
      <w:bookmarkEnd w:id="59"/>
      <w:bookmarkEnd w:id="60"/>
    </w:p>
    <w:p w14:paraId="45DAA40F"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FD4B33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Кодексът за търговското корабоплаване (КТК) е обнародван в ДВ, бр. 55 от 14.07.1970 г. и урежда обществените отношения в Република България, които възникват във връзка с търговското корабоплаване и контрола върху него, изискванията за българската принадлежност на корабите, изискванията към корабните и превозните документи, правата и задълженията на капитаните и екипажите, договорите за превоз на товари, пътници и багаж, вещните права върху корабите, договорите за наем на кораби, договорите за застраховка на кораби и товари, авариите на кораби, спасяването по море и река и други отношения, свързани с корабоплаването и неговата безопасност. </w:t>
      </w:r>
    </w:p>
    <w:p w14:paraId="4DEBD75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чл. 6 от КТК се съдържа уредба на условията за превоз на пътници и товари между пристанищата на Република България, като условията и редът за извършването им се определят с наредби на министъра на транспорта и съобщенията според регламентираното в ал. 9 от посочената разпоредба. Предвидено е, че при превозите по вътрешни водни пътища задължение за извършване на обществена услуга може да се изпълнява въз основа на договор, който има за цел постигане на определено равнище в транспортното обслужване и цени за даден вид обществени услуги. КТК предвижда и че задължението за извършване на обществена услуга за превоз по вътрешни водни пътища се възлага с договор с продължителност до 5 години, сключен между министъра на транспорта и съобщенията и съответния превозвач, въз основа на решение на </w:t>
      </w:r>
      <w:r w:rsidRPr="003605F0">
        <w:rPr>
          <w:rFonts w:ascii="Times New Roman" w:eastAsia="Calibri" w:hAnsi="Times New Roman" w:cs="Times New Roman"/>
          <w:sz w:val="24"/>
          <w:szCs w:val="24"/>
          <w:lang w:eastAsia="en-US"/>
          <w14:ligatures w14:val="none"/>
        </w:rPr>
        <w:lastRenderedPageBreak/>
        <w:t xml:space="preserve">Министерския съвет за възлагане на обществена услуга, който се актуализира ежегодно. В този договор се определят видовете услуги и редът за тяхното отчитане, периодичността, качеството и обемът на превозите, цените и специалните ценови облекчения и свързаните с тях компенсационни механизми. Разпоредбата чл. 6, ал. 9 от КТК (приета с измененията обнародвани в ДВ, бр. 87 от 01.11.2005 г.) предвижда, че условията и редът за сключване на договор за обществена услуга за превоз на пътници по вътрешни водни пътища се определят с наредба на Министерския съвет. Установява се че към момента действаща е </w:t>
      </w:r>
      <w:r w:rsidRPr="003605F0">
        <w:rPr>
          <w:rFonts w:ascii="Times New Roman" w:eastAsia="Calibri" w:hAnsi="Times New Roman" w:cs="Times New Roman"/>
          <w:i/>
          <w:iCs/>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r w:rsidRPr="003605F0">
        <w:rPr>
          <w:rFonts w:ascii="Times New Roman" w:eastAsia="Calibri" w:hAnsi="Times New Roman" w:cs="Times New Roman"/>
          <w:sz w:val="24"/>
          <w:szCs w:val="24"/>
          <w:lang w:eastAsia="en-US"/>
          <w14:ligatures w14:val="none"/>
        </w:rPr>
        <w:t xml:space="preserve">, приета на основание чл. 6, ал. 9 от КТК обнародвана в ДВ, бр. 18 от 25.02.2003 г. С измененията на чл. 6 на КТК, обнародвани в ДВ, бр. 87 от 01.11.2005 г. обаче законодателят е предвидил условията и редът за извършване на дейностите по превоз на пътници и товари, влаченето и тласкането на кораби, свързани с използването на кораби, между пристанищата на Република България, да се извършват с кораби, плаващи под българско знаме, да се определят с наредби на министъра на транспорта и съобщенията, а условията и редът за сключване на договор за обществена услуга за превоз на пътници по вътрешни водни пътища да се определят с наредба на Министерския съвет. Към момента не е приета посочената наредба за уреждане на условията и редът за сключване на договор за обществена услуга за превоз на пътници по вътрешни водни пътища. </w:t>
      </w:r>
    </w:p>
    <w:p w14:paraId="6BB0EB69"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D440DEE" w14:textId="77777777" w:rsidR="000B30D1" w:rsidRPr="003605F0" w:rsidRDefault="00265454" w:rsidP="00F60EE5">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61" w:name="_Toc145706817"/>
      <w:bookmarkStart w:id="62" w:name="_Toc147150664"/>
      <w:bookmarkStart w:id="63" w:name="_Toc148354964"/>
      <w:r>
        <w:rPr>
          <w:rFonts w:ascii="Times New Roman" w:eastAsia="Times New Roman" w:hAnsi="Times New Roman" w:cs="Times New Roman"/>
          <w:b/>
          <w:bCs/>
          <w:sz w:val="24"/>
          <w:szCs w:val="24"/>
          <w:lang w:eastAsia="en-US"/>
          <w14:ligatures w14:val="none"/>
        </w:rPr>
        <w:t xml:space="preserve">1.3.1.2 </w:t>
      </w:r>
      <w:r w:rsidR="000B30D1" w:rsidRPr="003605F0">
        <w:rPr>
          <w:rFonts w:ascii="Times New Roman" w:eastAsia="Times New Roman" w:hAnsi="Times New Roman" w:cs="Times New Roman"/>
          <w:b/>
          <w:bCs/>
          <w:sz w:val="24"/>
          <w:szCs w:val="24"/>
          <w:lang w:eastAsia="en-US"/>
          <w14:ligatures w14:val="none"/>
        </w:rPr>
        <w:t xml:space="preserve">Закон </w:t>
      </w:r>
      <w:bookmarkStart w:id="64" w:name="_Hlk144373630"/>
      <w:r w:rsidR="000B30D1" w:rsidRPr="003605F0">
        <w:rPr>
          <w:rFonts w:ascii="Times New Roman" w:eastAsia="Times New Roman" w:hAnsi="Times New Roman" w:cs="Times New Roman"/>
          <w:b/>
          <w:bCs/>
          <w:sz w:val="24"/>
          <w:szCs w:val="24"/>
          <w:lang w:eastAsia="en-US"/>
          <w14:ligatures w14:val="none"/>
        </w:rPr>
        <w:t>за морските пространства, вътрешните водни пътища и пристанищата на Република България</w:t>
      </w:r>
      <w:bookmarkEnd w:id="61"/>
      <w:bookmarkEnd w:id="62"/>
      <w:bookmarkEnd w:id="64"/>
      <w:bookmarkEnd w:id="63"/>
    </w:p>
    <w:p w14:paraId="36D76E27"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1A9B06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за морските пространства, вътрешните водни пътища и пристанищата на Република България </w:t>
      </w:r>
      <w:r w:rsidR="00F60EE5">
        <w:rPr>
          <w:rFonts w:ascii="Times New Roman" w:eastAsia="Calibri" w:hAnsi="Times New Roman" w:cs="Times New Roman"/>
          <w:sz w:val="24"/>
          <w:szCs w:val="24"/>
          <w:lang w:eastAsia="en-US"/>
          <w14:ligatures w14:val="none"/>
        </w:rPr>
        <w:t xml:space="preserve">(ЗМПВВППРБ) </w:t>
      </w:r>
      <w:r w:rsidRPr="003605F0">
        <w:rPr>
          <w:rFonts w:ascii="Times New Roman" w:eastAsia="Calibri" w:hAnsi="Times New Roman" w:cs="Times New Roman"/>
          <w:sz w:val="24"/>
          <w:szCs w:val="24"/>
          <w:lang w:eastAsia="en-US"/>
          <w14:ligatures w14:val="none"/>
        </w:rPr>
        <w:t xml:space="preserve">е обнародван ДВ, бр. 12 от 11.02.2000 г. и урежда правния режим на морските пространства, вътрешните водни пътища и пристанищата на Република България. В обхвата на целите на закона са улесняването на морските и речните връзки; осигуряването на безопасност на корабоплаването, опазването на морската и речната среда при корабоплаване и поддържането на екологичното равновесие; осигуряването на равнопоставен достъп до пазара на пристанищните услуги и повишаване на ефективността при осъществяването им; подобряването качеството на услугите, предлагани на ползвателите на пристанищата; намаляването на разходите и поощряването </w:t>
      </w:r>
      <w:r w:rsidRPr="003605F0">
        <w:rPr>
          <w:rFonts w:ascii="Times New Roman" w:eastAsia="Calibri" w:hAnsi="Times New Roman" w:cs="Times New Roman"/>
          <w:sz w:val="24"/>
          <w:szCs w:val="24"/>
          <w:lang w:eastAsia="en-US"/>
          <w14:ligatures w14:val="none"/>
        </w:rPr>
        <w:lastRenderedPageBreak/>
        <w:t>на морските и речните превози, включително на къси разстояния и комбинирания транспорт; прилагането на екосистемен подход и насърчаването на съвместното съществуване на различните дейности и начини на използване на морските пространства на Република България с оглед на постигане на устойчиво развитие и растеж на морската икономика, в т. ч. на морския енергиен сектор, транспорта по море, рибарството и аквакултурите, туризма, добива на суровини, опазването на подводното културно наследство и опазване, защита и подобряване на морската околна среда, включително устойчивост към последиците от изменението на климата.</w:t>
      </w:r>
    </w:p>
    <w:p w14:paraId="65E117E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Според закона морските пространства на страната обхващат вътрешните морски води, териториалното море, прилежащата зона, континенталния шелф и изключителната икономическа зона, а „вътрешни водни пътища“ е участъкът на р. Дунав от километър 845,650 до километър 374,100, ограничен между десния бряг на реката и демаркационната линия на границата между Република България и Румъния, определена съобразно Конвенцията за определяне речната граница между България и Румъния от 1908 г.</w:t>
      </w:r>
    </w:p>
    <w:p w14:paraId="075F443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регламентира, че пристанището е участък, който включва акватория, територия и инфраструктура на брега на Черно море, р. Дунав, островите и каналите, разположено е на територията на една или повече общини и обединява природни, изкуствено създадени и организационни условия за безопасно приставане, престояване и обслужване на кораби. Заложено е и условието, че пристанищата свързват водните пространства на Република България със сухоземната пътна и/или железопътна транспортна мрежа. Законодателно е уредено, че пристанищата са за обществен транспорт - независимо дали осъществяват вътрешен или международен трафик. Конкретно в раздел VII от глава IV от закона са уредени условията за извършване на пристанищни дейности и услуги в пристанищата за обществен транспорт, като изрично е регламентирано, че пристанищните услуги включват и пътническите услуги. </w:t>
      </w:r>
    </w:p>
    <w:p w14:paraId="6CC835D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 измененията на закона, обнародвани в ДВ, бр. 104 от 2020 г., са приети специални правила за пристанищата за обществен транспорт, по отношение на които се прилага Регламент (ЕС) 2017/352 на Европейския парламент и на Съвета от 15 февруари 2017 г. за създаване на рамка за предоставянето на пристанищни услуги и общите правила за финансовата прозрачност на пристанищата. Регламентирано е изрично, че разпоредбите на този раздел се прилагат за морските пристанища Бургас и Варна по т. 2 на приложение II </w:t>
      </w:r>
      <w:r w:rsidRPr="003605F0">
        <w:rPr>
          <w:rFonts w:ascii="Times New Roman" w:eastAsia="Calibri" w:hAnsi="Times New Roman" w:cs="Times New Roman"/>
          <w:sz w:val="24"/>
          <w:szCs w:val="24"/>
          <w:lang w:eastAsia="en-US"/>
          <w14:ligatures w14:val="none"/>
        </w:rPr>
        <w:lastRenderedPageBreak/>
        <w:t xml:space="preserve">от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348/1 от 20 декември 2013 г.). В тази връзка на изпълнителния директор на Изпълнителна агенция „Морска администрация“ </w:t>
      </w:r>
      <w:r w:rsidR="00F60EE5">
        <w:rPr>
          <w:rFonts w:ascii="Times New Roman" w:eastAsia="Calibri" w:hAnsi="Times New Roman" w:cs="Times New Roman"/>
          <w:sz w:val="24"/>
          <w:szCs w:val="24"/>
          <w:lang w:eastAsia="en-US"/>
          <w14:ligatures w14:val="none"/>
        </w:rPr>
        <w:t xml:space="preserve">(ИАМА) </w:t>
      </w:r>
      <w:r w:rsidRPr="003605F0">
        <w:rPr>
          <w:rFonts w:ascii="Times New Roman" w:eastAsia="Calibri" w:hAnsi="Times New Roman" w:cs="Times New Roman"/>
          <w:sz w:val="24"/>
          <w:szCs w:val="24"/>
          <w:lang w:eastAsia="en-US"/>
          <w14:ligatures w14:val="none"/>
        </w:rPr>
        <w:t xml:space="preserve">е дадено правомощие да вземе решение за налагане на задължение за извършване на обществена услуга по отношение на една или повече пристанищни услуги в пристанище Бургас и Варна. Въз основа на решението на </w:t>
      </w:r>
      <w:r w:rsidR="00F60EE5">
        <w:rPr>
          <w:rFonts w:ascii="Times New Roman" w:eastAsia="Calibri" w:hAnsi="Times New Roman" w:cs="Times New Roman"/>
          <w:sz w:val="24"/>
          <w:szCs w:val="24"/>
          <w:lang w:eastAsia="en-US"/>
          <w14:ligatures w14:val="none"/>
        </w:rPr>
        <w:t>ИАМА</w:t>
      </w:r>
      <w:r w:rsidRPr="003605F0">
        <w:rPr>
          <w:rFonts w:ascii="Times New Roman" w:eastAsia="Calibri" w:hAnsi="Times New Roman" w:cs="Times New Roman"/>
          <w:sz w:val="24"/>
          <w:szCs w:val="24"/>
          <w:lang w:eastAsia="en-US"/>
          <w14:ligatures w14:val="none"/>
        </w:rPr>
        <w:t xml:space="preserve"> съобразно изискванията на Регламент (ЕС) 2017/352, е предвидено, че Държавно предприятие „Пристанищна инфраструктура“ сключва договор с пристанищен оператор за предоставяне на услугата. </w:t>
      </w:r>
    </w:p>
    <w:p w14:paraId="57C54BD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не въвежда легална дефиниция на обществената услуга, която може да бъде възложена на пристанищен оператор, но с оглед препращането към Регламент (ЕС) 2017/352 приложение намира определението по чл. 2, т. 14 от регламента, според което „задължение за извършване на обществена услуга“ означава изискване, формулирано или определено с цел да се гарантира предоставянето на тези пристанищни услуги или дейности от общ интерес, които даден оператор, ако отчита само собствените си търговски интереси, не би поел или не би поел в същата степен или при същите условия. В тази връзка, чл. 1, </w:t>
      </w:r>
      <w:proofErr w:type="spellStart"/>
      <w:r w:rsidRPr="003605F0">
        <w:rPr>
          <w:rFonts w:ascii="Times New Roman" w:eastAsia="Calibri" w:hAnsi="Times New Roman" w:cs="Times New Roman"/>
          <w:sz w:val="24"/>
          <w:szCs w:val="24"/>
          <w:lang w:eastAsia="en-US"/>
          <w14:ligatures w14:val="none"/>
        </w:rPr>
        <w:t>пар</w:t>
      </w:r>
      <w:proofErr w:type="spellEnd"/>
      <w:r w:rsidRPr="003605F0">
        <w:rPr>
          <w:rFonts w:ascii="Times New Roman" w:eastAsia="Calibri" w:hAnsi="Times New Roman" w:cs="Times New Roman"/>
          <w:sz w:val="24"/>
          <w:szCs w:val="24"/>
          <w:lang w:eastAsia="en-US"/>
          <w14:ligatures w14:val="none"/>
        </w:rPr>
        <w:t>. 2 от същия регламент предвижда, че пристанищни услуги са и пътническите услуги, което налага обоснования</w:t>
      </w:r>
      <w:r w:rsidR="00F60EE5">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извод, че водният превоз на пътници също е обществена услуга по смисъла на закона. </w:t>
      </w:r>
    </w:p>
    <w:p w14:paraId="46FC85A6"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0A010C3" w14:textId="77777777" w:rsidR="000B30D1" w:rsidRPr="003605F0" w:rsidRDefault="00265454" w:rsidP="00F60EE5">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65" w:name="_Toc145706818"/>
      <w:bookmarkStart w:id="66" w:name="_Toc147150665"/>
      <w:bookmarkStart w:id="67" w:name="_Toc148354965"/>
      <w:r>
        <w:rPr>
          <w:rFonts w:ascii="Times New Roman" w:eastAsia="Times New Roman" w:hAnsi="Times New Roman" w:cs="Times New Roman"/>
          <w:b/>
          <w:bCs/>
          <w:sz w:val="24"/>
          <w:szCs w:val="24"/>
          <w:lang w:eastAsia="en-US"/>
          <w14:ligatures w14:val="none"/>
        </w:rPr>
        <w:t xml:space="preserve">1.3.1.3 </w:t>
      </w:r>
      <w:r w:rsidR="000B30D1" w:rsidRPr="003605F0">
        <w:rPr>
          <w:rFonts w:ascii="Times New Roman" w:eastAsia="Times New Roman" w:hAnsi="Times New Roman" w:cs="Times New Roman"/>
          <w:b/>
          <w:bCs/>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bookmarkEnd w:id="65"/>
      <w:bookmarkEnd w:id="66"/>
      <w:bookmarkEnd w:id="67"/>
    </w:p>
    <w:p w14:paraId="77AFF269" w14:textId="77777777" w:rsidR="000B30D1" w:rsidRPr="00F60EE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33F3A3B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Наредба № 10 от 10.02.2003 г. за извършване на превози на пътници и товари между български пристанища от кораби, плаващи под чуждо знаме</w:t>
      </w:r>
      <w:r w:rsidR="00DC4401">
        <w:rPr>
          <w:rFonts w:ascii="Times New Roman" w:eastAsia="Calibri" w:hAnsi="Times New Roman" w:cs="Times New Roman"/>
          <w:sz w:val="24"/>
          <w:szCs w:val="24"/>
          <w:lang w:eastAsia="en-US"/>
          <w14:ligatures w14:val="none"/>
        </w:rPr>
        <w:t xml:space="preserve"> е</w:t>
      </w:r>
      <w:r w:rsidRPr="003605F0">
        <w:rPr>
          <w:rFonts w:ascii="Times New Roman" w:eastAsia="Calibri" w:hAnsi="Times New Roman" w:cs="Times New Roman"/>
          <w:sz w:val="24"/>
          <w:szCs w:val="24"/>
          <w:lang w:eastAsia="en-US"/>
          <w14:ligatures w14:val="none"/>
        </w:rPr>
        <w:t xml:space="preserve"> приета на основание чл. 6, ал. 9 от КТК и е обнародвана в ДВ, бр. 18 от 25.02.2003 г. Посочената наредбата е приета от министъра на транспорта и съобщенията в условията на действащата редакция на чл. 6, ал. 9 от КТК, която предвижда, че условията и редът за извършване на дейностите по превоз на пътници и товари, влаченето и тласкането на кораби, свързани с използването на кораби, между пристанищата на Република България, се извършват с кораби, плаващи под българско знаме, включително за сключване на договор за обществена услуга, се определят с наредби на министъра на транспорта и съобщенията. След измененията на </w:t>
      </w:r>
      <w:r w:rsidRPr="003605F0">
        <w:rPr>
          <w:rFonts w:ascii="Times New Roman" w:eastAsia="Calibri" w:hAnsi="Times New Roman" w:cs="Times New Roman"/>
          <w:sz w:val="24"/>
          <w:szCs w:val="24"/>
          <w:lang w:eastAsia="en-US"/>
          <w14:ligatures w14:val="none"/>
        </w:rPr>
        <w:lastRenderedPageBreak/>
        <w:t>КТК в ДВ, бр. 87 от 01.11.2005 г. посочената наредба се явява неприложима в частта касаеща сключване на договор за обществена услуга, тъй като законодателят е предвидил:</w:t>
      </w:r>
    </w:p>
    <w:p w14:paraId="24DCDA8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условията и редът за извършване на дейностите по превоз на пътници и товари, влаченето и тласкането на кораби, свързани с използването на кораби, между пристанищата на Република България, се извършват с кораби, плаващи под българско знаме, да се определят с наредби на министъра на транспорта и съобщенията;</w:t>
      </w:r>
    </w:p>
    <w:p w14:paraId="47B8639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условията и редът за сключване на договор за обществена услуга за превоз на пътници по вътрешни водни пътища да се определят с наредба на Министерския съвет.</w:t>
      </w:r>
    </w:p>
    <w:p w14:paraId="07D10C3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Към настоящия момент липсва наредба на компетентния орган – Министерски съвет, уреждаща условията и редът за сключване на договор за обществена услуга за превоз на пътници по вътрешни водни пътища.</w:t>
      </w:r>
    </w:p>
    <w:p w14:paraId="79CF7A71" w14:textId="77777777" w:rsidR="000B30D1" w:rsidRPr="00DC440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27992BAD" w14:textId="77777777" w:rsidR="000B30D1" w:rsidRPr="003605F0" w:rsidRDefault="000B30D1" w:rsidP="00DC4401">
      <w:pPr>
        <w:keepNext/>
        <w:keepLines/>
        <w:shd w:val="clear" w:color="auto" w:fill="EAF1DD" w:themeFill="accent3" w:themeFillTint="33"/>
        <w:spacing w:after="0" w:line="360" w:lineRule="auto"/>
        <w:ind w:firstLine="851"/>
        <w:outlineLvl w:val="1"/>
        <w:rPr>
          <w:rFonts w:ascii="Times New Roman" w:eastAsia="Times New Roman" w:hAnsi="Times New Roman" w:cs="Times New Roman"/>
          <w:b/>
          <w:bCs/>
          <w:sz w:val="24"/>
          <w:szCs w:val="24"/>
          <w:lang w:eastAsia="en-US"/>
          <w14:ligatures w14:val="none"/>
        </w:rPr>
      </w:pPr>
      <w:bookmarkStart w:id="68" w:name="_Toc145706819"/>
      <w:bookmarkStart w:id="69" w:name="_Toc147150666"/>
      <w:bookmarkStart w:id="70" w:name="_Toc148354966"/>
      <w:r w:rsidRPr="003605F0">
        <w:rPr>
          <w:rFonts w:ascii="Times New Roman" w:eastAsia="Times New Roman" w:hAnsi="Times New Roman" w:cs="Times New Roman"/>
          <w:b/>
          <w:bCs/>
          <w:sz w:val="24"/>
          <w:szCs w:val="24"/>
          <w:lang w:eastAsia="en-US"/>
          <w14:ligatures w14:val="none"/>
        </w:rPr>
        <w:t>1.3.2 Компетентни органи</w:t>
      </w:r>
      <w:bookmarkEnd w:id="68"/>
      <w:bookmarkEnd w:id="69"/>
      <w:bookmarkEnd w:id="70"/>
    </w:p>
    <w:p w14:paraId="3A2D519B" w14:textId="77777777" w:rsidR="000B30D1" w:rsidRPr="00DC440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7A0854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 общ план правомощия на органите ангажирани в сферата на обществения превози на пътници в морските пространства и по вътрешните водни пътища, според заложеното в закона и подзаконовата нормативна уредба, са:</w:t>
      </w:r>
    </w:p>
    <w:p w14:paraId="6425795D" w14:textId="77777777" w:rsidR="000B30D1" w:rsidRPr="00DC440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ADC1C6"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Министерски съвет:</w:t>
      </w:r>
    </w:p>
    <w:p w14:paraId="00EF8C5F" w14:textId="77777777" w:rsidR="000B30D1" w:rsidRPr="003605F0" w:rsidRDefault="000B30D1" w:rsidP="00CB5EC7">
      <w:pPr>
        <w:numPr>
          <w:ilvl w:val="1"/>
          <w:numId w:val="61"/>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взема решение и определя реда за посещения от чуждестранни кораби на пристанища и рейдове;</w:t>
      </w:r>
    </w:p>
    <w:p w14:paraId="00E8B7E9" w14:textId="77777777" w:rsidR="000B30D1" w:rsidRPr="003605F0" w:rsidRDefault="000B30D1" w:rsidP="00CB5EC7">
      <w:pPr>
        <w:numPr>
          <w:ilvl w:val="1"/>
          <w:numId w:val="61"/>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приема подзаконовите нормативни актове по закона;</w:t>
      </w:r>
    </w:p>
    <w:p w14:paraId="7AE41D3D" w14:textId="77777777" w:rsidR="000B30D1" w:rsidRPr="003605F0" w:rsidRDefault="000B30D1" w:rsidP="00CB5EC7">
      <w:pPr>
        <w:numPr>
          <w:ilvl w:val="1"/>
          <w:numId w:val="61"/>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одобрява  Морския пространствен план на Република България и на неговите изменения;</w:t>
      </w:r>
    </w:p>
    <w:p w14:paraId="1C42B053" w14:textId="77777777" w:rsidR="000B30D1" w:rsidRPr="00DC4401" w:rsidRDefault="000B30D1" w:rsidP="000400C6">
      <w:pPr>
        <w:tabs>
          <w:tab w:val="left" w:pos="993"/>
        </w:tabs>
        <w:spacing w:after="0" w:line="360" w:lineRule="auto"/>
        <w:ind w:left="709"/>
        <w:contextualSpacing/>
        <w:jc w:val="both"/>
        <w:rPr>
          <w:rFonts w:ascii="Times New Roman" w:eastAsia="Calibri" w:hAnsi="Times New Roman" w:cs="Times New Roman"/>
          <w:sz w:val="16"/>
          <w:szCs w:val="16"/>
          <w:lang w:eastAsia="en-US"/>
          <w14:ligatures w14:val="none"/>
        </w:rPr>
      </w:pPr>
    </w:p>
    <w:p w14:paraId="45730E62"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Министър на транспорта и съобщенията:</w:t>
      </w:r>
    </w:p>
    <w:p w14:paraId="69FBA236"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осъществява контрол върху всички пристанища, с изключение на военните;</w:t>
      </w:r>
    </w:p>
    <w:p w14:paraId="758ADEEF"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провежда държавната политика в областта на пристанищната дейност в Република България.</w:t>
      </w:r>
    </w:p>
    <w:p w14:paraId="6B97778C"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приема подзаконовите нормативни актове по закона; </w:t>
      </w:r>
    </w:p>
    <w:p w14:paraId="2CD23876" w14:textId="77777777" w:rsidR="000B30D1" w:rsidRPr="003605F0" w:rsidRDefault="000B30D1" w:rsidP="00CB5EC7">
      <w:pPr>
        <w:numPr>
          <w:ilvl w:val="1"/>
          <w:numId w:val="62"/>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дава разрешение за изработване на проект на генерален план, заедно с министъра на регионалното развитие и благоустройството по искане на заинтересувано лице;</w:t>
      </w:r>
    </w:p>
    <w:p w14:paraId="17CCD16C" w14:textId="77777777" w:rsidR="000B30D1" w:rsidRPr="00DC4401"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278AEBCF"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„Морска администрация“:</w:t>
      </w:r>
    </w:p>
    <w:p w14:paraId="17853A4B"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и координира дейности по безопасността на корабоплаването в морските пространства и във вътрешните водни пътища на Република България;</w:t>
      </w:r>
    </w:p>
    <w:p w14:paraId="6D1A1DC5"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осигурява реалната връзка между държавата и корабите, плаващи под българско знаме;</w:t>
      </w:r>
    </w:p>
    <w:p w14:paraId="1DF4F632"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упражнява контрол за спазването на условията за безопасност на корабоплаването спрямо български и чужди кораби; спазването на условията на труд и живот на моряците; предоставянето на услуги по управление на трафика и информационно обслужване на корабоплаването в морските пространства, вътрешните водни пътища, каналите, пристанищата на Република България и другите, определени по съответния ред, райони; спазване на изискванията за качество на корабните горива.</w:t>
      </w:r>
    </w:p>
    <w:p w14:paraId="599597BB"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и координира търсене и спасяване на бедстващи хора, кораби и самолети;</w:t>
      </w:r>
    </w:p>
    <w:p w14:paraId="5AEACA48"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упражнява контрол и организира опазването на морската среда и на р. Дунав от замърсяване от кораби;</w:t>
      </w:r>
    </w:p>
    <w:p w14:paraId="7C5F14D4"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и провежда изпити за придобиване на правоспособност от морските лица;</w:t>
      </w:r>
    </w:p>
    <w:p w14:paraId="66AEFFB3"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свидетелства за правоспособност на морските лица;</w:t>
      </w:r>
    </w:p>
    <w:p w14:paraId="62946B70" w14:textId="77777777" w:rsidR="000B30D1" w:rsidRPr="003605F0" w:rsidRDefault="000B30D1" w:rsidP="00CB5EC7">
      <w:pPr>
        <w:numPr>
          <w:ilvl w:val="1"/>
          <w:numId w:val="63"/>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води регистри на корабите, морските лица, пристанищата и пристанищните оператори в Република България;</w:t>
      </w:r>
    </w:p>
    <w:p w14:paraId="72EA99BA" w14:textId="77777777" w:rsidR="000B30D1" w:rsidRPr="00DC4401"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2D185FF2"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Държавно предприятие „Пристанищна инфраструктура“:</w:t>
      </w:r>
    </w:p>
    <w:p w14:paraId="1B2585A2" w14:textId="77777777" w:rsidR="000B30D1" w:rsidRPr="003605F0" w:rsidRDefault="000B30D1" w:rsidP="00CB5EC7">
      <w:pPr>
        <w:numPr>
          <w:ilvl w:val="1"/>
          <w:numId w:val="64"/>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управлява предоставеното му държавно имущество и други дълготрайни активи - държавна собственост, в пристанищата за обществен транспорт;</w:t>
      </w:r>
    </w:p>
    <w:p w14:paraId="09844C9B" w14:textId="77777777" w:rsidR="000B30D1" w:rsidRPr="003605F0" w:rsidRDefault="000B30D1" w:rsidP="00CB5EC7">
      <w:pPr>
        <w:numPr>
          <w:ilvl w:val="1"/>
          <w:numId w:val="64"/>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изгражда на пристанища и пристанищни терминали - държавна собственост, както и извършва реконструкция, рехабилитация и поддържане на пристанищните терминали - държавна собственост, от пристанищата за обществен транспорт, освен в случаите, когато това е възложено на концесионер или на еднолично търговско дружество </w:t>
      </w:r>
      <w:r w:rsidRPr="003605F0">
        <w:rPr>
          <w:rFonts w:ascii="Times New Roman" w:eastAsia="Calibri" w:hAnsi="Times New Roman" w:cs="Times New Roman"/>
          <w:sz w:val="24"/>
          <w:szCs w:val="24"/>
          <w:lang w:eastAsia="en-US"/>
          <w14:ligatures w14:val="none"/>
        </w:rPr>
        <w:lastRenderedPageBreak/>
        <w:t>с държавно участие в капитала; тези дейности се съгласуват с министъра на околната среда и водите;</w:t>
      </w:r>
    </w:p>
    <w:p w14:paraId="337B84FD" w14:textId="77777777" w:rsidR="000B30D1" w:rsidRPr="003605F0" w:rsidRDefault="000B30D1" w:rsidP="00CB5EC7">
      <w:pPr>
        <w:numPr>
          <w:ilvl w:val="1"/>
          <w:numId w:val="64"/>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обезпечаване на достъп до пристанищата и др.</w:t>
      </w:r>
    </w:p>
    <w:p w14:paraId="24A9BDF8" w14:textId="77777777" w:rsidR="000B30D1" w:rsidRPr="00DC4401" w:rsidRDefault="000B30D1" w:rsidP="000400C6">
      <w:pPr>
        <w:tabs>
          <w:tab w:val="left" w:pos="993"/>
        </w:tabs>
        <w:spacing w:after="0" w:line="360" w:lineRule="auto"/>
        <w:ind w:firstLine="709"/>
        <w:contextualSpacing/>
        <w:jc w:val="both"/>
        <w:rPr>
          <w:rFonts w:ascii="Times New Roman" w:eastAsia="Calibri" w:hAnsi="Times New Roman" w:cs="Times New Roman"/>
          <w:sz w:val="16"/>
          <w:szCs w:val="16"/>
          <w:lang w:eastAsia="en-US"/>
          <w14:ligatures w14:val="none"/>
        </w:rPr>
      </w:pPr>
    </w:p>
    <w:p w14:paraId="6F9A58E2"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sz w:val="24"/>
          <w:szCs w:val="24"/>
          <w:lang w:eastAsia="en-US"/>
          <w14:ligatures w14:val="none"/>
        </w:rPr>
        <w:t>Изпълнителна агенция „Проучване и поддържане на р. Дунав“:</w:t>
      </w:r>
    </w:p>
    <w:p w14:paraId="0F50C419" w14:textId="77777777" w:rsidR="000B30D1" w:rsidRPr="003605F0" w:rsidRDefault="000B30D1" w:rsidP="00CB5EC7">
      <w:pPr>
        <w:numPr>
          <w:ilvl w:val="1"/>
          <w:numId w:val="66"/>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организира, ръководи и контролира проучването и поддържането на условията за корабоплаване във вътрешните водни пътища на Република България в съответствие с вътрешното и международното право;</w:t>
      </w:r>
    </w:p>
    <w:p w14:paraId="287FBF70" w14:textId="77777777" w:rsidR="00DC4401" w:rsidRPr="003605F0" w:rsidRDefault="00DC440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7DFE2AF" w14:textId="474E3BA8" w:rsidR="000B30D1" w:rsidRPr="003605F0" w:rsidRDefault="000B30D1" w:rsidP="00DC4401">
      <w:pPr>
        <w:keepNext/>
        <w:keepLines/>
        <w:shd w:val="clear" w:color="auto" w:fill="DAEEF3" w:themeFill="accent5"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71" w:name="_Toc145706820"/>
      <w:bookmarkStart w:id="72" w:name="_Toc147150667"/>
      <w:bookmarkStart w:id="73" w:name="_Toc148354967"/>
      <w:r w:rsidRPr="003605F0">
        <w:rPr>
          <w:rFonts w:ascii="Times New Roman" w:eastAsia="Times New Roman" w:hAnsi="Times New Roman" w:cs="Times New Roman"/>
          <w:b/>
          <w:bCs/>
          <w:sz w:val="24"/>
          <w:szCs w:val="24"/>
          <w:lang w:eastAsia="en-US"/>
          <w14:ligatures w14:val="none"/>
        </w:rPr>
        <w:t>1.4 Обществен превоз на пътници с въздушен транспорт</w:t>
      </w:r>
      <w:bookmarkEnd w:id="71"/>
      <w:bookmarkEnd w:id="72"/>
      <w:bookmarkEnd w:id="73"/>
    </w:p>
    <w:p w14:paraId="730839D9" w14:textId="77777777" w:rsidR="000B30D1" w:rsidRPr="003605F0" w:rsidRDefault="000B30D1" w:rsidP="00DC4401">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1DA037B7" w14:textId="77777777" w:rsidR="000B30D1" w:rsidRPr="003605F0" w:rsidRDefault="000B30D1" w:rsidP="00DC4401">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74" w:name="_Toc145706821"/>
      <w:bookmarkStart w:id="75" w:name="_Toc147150668"/>
      <w:bookmarkStart w:id="76" w:name="_Toc148354968"/>
      <w:r w:rsidRPr="003605F0">
        <w:rPr>
          <w:rFonts w:ascii="Times New Roman" w:eastAsia="Times New Roman" w:hAnsi="Times New Roman" w:cs="Times New Roman"/>
          <w:b/>
          <w:bCs/>
          <w:sz w:val="24"/>
          <w:szCs w:val="24"/>
          <w:lang w:eastAsia="en-US"/>
          <w14:ligatures w14:val="none"/>
        </w:rPr>
        <w:t>1.4.1 Нормативна уредба</w:t>
      </w:r>
      <w:bookmarkEnd w:id="74"/>
      <w:bookmarkEnd w:id="75"/>
      <w:bookmarkEnd w:id="76"/>
    </w:p>
    <w:p w14:paraId="268620F4" w14:textId="77777777" w:rsidR="000B30D1" w:rsidRPr="003605F0" w:rsidRDefault="000B30D1" w:rsidP="00DC4401">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02AAF055" w14:textId="77777777" w:rsidR="000B30D1" w:rsidRPr="003605F0" w:rsidRDefault="00265454"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77" w:name="_Toc145706822"/>
      <w:bookmarkStart w:id="78" w:name="_Toc147150669"/>
      <w:bookmarkStart w:id="79" w:name="_Toc148354969"/>
      <w:r>
        <w:rPr>
          <w:rFonts w:ascii="Times New Roman" w:eastAsia="Times New Roman" w:hAnsi="Times New Roman" w:cs="Times New Roman"/>
          <w:b/>
          <w:bCs/>
          <w:sz w:val="24"/>
          <w:szCs w:val="24"/>
          <w:lang w:eastAsia="en-US"/>
          <w14:ligatures w14:val="none"/>
        </w:rPr>
        <w:t xml:space="preserve">1.4.1.1 </w:t>
      </w:r>
      <w:r w:rsidR="000B30D1" w:rsidRPr="003605F0">
        <w:rPr>
          <w:rFonts w:ascii="Times New Roman" w:eastAsia="Times New Roman" w:hAnsi="Times New Roman" w:cs="Times New Roman"/>
          <w:b/>
          <w:bCs/>
          <w:sz w:val="24"/>
          <w:szCs w:val="24"/>
          <w:lang w:eastAsia="en-US"/>
          <w14:ligatures w14:val="none"/>
        </w:rPr>
        <w:t>Закон за гражданското въздухоплаване</w:t>
      </w:r>
      <w:bookmarkEnd w:id="77"/>
      <w:bookmarkEnd w:id="78"/>
      <w:bookmarkEnd w:id="79"/>
    </w:p>
    <w:p w14:paraId="72D2AF7D" w14:textId="77777777" w:rsidR="000B30D1" w:rsidRPr="008D6D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7A33A9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гражданското въздухоплаване (ЗГВ) е обнародван в ДВ, бр. 94 от 01.12.1972 г. и урежда обществените отношения, свързани с гражданското въздухоплаване в Република България и с осигуряването на безопасността и сигурността му. Разпоредбата на чл. 3 от ЗГВ урежда въпроса кое въздухоплаване е гражданско, като това включва и всяко въздухоплаване, извършвано с гражданско въздухоплавателно средство и предназначено за превоз на пътници, багажи, товари и поща по въздуха. Уредено е</w:t>
      </w:r>
      <w:r w:rsidR="00DA3A11">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въздухоплавателните средства излитат и кацат на летища, като граждански летища са: 1. летища за обществено ползване, за обслужване на международни и вътрешни превози, за обслужване на търговски операции с въздухоплавателно средство и други услуги, срещу заплащане; 2. международни летища за обслужване на авиация с общо предназначение; 3. летища за обслужване на авиация с общо предназначение срещу заплащане или без заплащане, както и за технологични нужди на собственика без заплащане; 4. летища за обслужване на полети, различни от търговски въздушен превоз, с въздухоплавателни средства с максимална излетна маса под 5700 кг срещу заплащане или без заплащане, както и за технологични нужди на собственика без заплащане; ограничението за максимална излетна маса не се отнася за вертолети. Министерският съвет по предложение на министъра на транспорта и съобщенията определя гражданските летища за обществено </w:t>
      </w:r>
      <w:r w:rsidRPr="003605F0">
        <w:rPr>
          <w:rFonts w:ascii="Times New Roman" w:eastAsia="Calibri" w:hAnsi="Times New Roman" w:cs="Times New Roman"/>
          <w:sz w:val="24"/>
          <w:szCs w:val="24"/>
          <w:lang w:eastAsia="en-US"/>
          <w14:ligatures w14:val="none"/>
        </w:rPr>
        <w:lastRenderedPageBreak/>
        <w:t xml:space="preserve">ползване в Република България. Също така, законът предвижда, че гражданските летища за обществено ползване, които са държавна собственост, се ползват при условията на ЗГВ от летищни оператори - търговци, на които е възложена концесия за строителство или концесия за услуги по реда на Закона за концесиите, или от търговски дружества, в които държавата е едноличен собственик на капитала. </w:t>
      </w:r>
    </w:p>
    <w:p w14:paraId="6C0C485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 отношение на превоза на пътници по въздух, ЗГВ предвижда, че редовните международни въздушни превози до или от летища на територията на Република България подлежат на разрешителен режим, като разрешението включва изисквания и условия за одобряване на достъпа на въздушен превозвач до всяка линия, съгласуване и одобряване на разписанието на полетите или други изисквания, определени в международен договор.</w:t>
      </w:r>
    </w:p>
    <w:p w14:paraId="2E3F168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Съгласно чл. 50, ал. 4 от закона вътрешните обществени превози с въздухоплавателни средства се разрешават от главния директор на Главна дирекция „Гражданска въздухоплавателна администрация“, като министърът на транспорта определя условията и правилата за разрешаване на полетите на въздухоплавателни средства. </w:t>
      </w:r>
    </w:p>
    <w:p w14:paraId="454F2D01" w14:textId="6F81E4E0" w:rsidR="00CB5EC7" w:rsidRPr="00CB5EC7" w:rsidRDefault="00CB5EC7" w:rsidP="00CB5EC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 закона не се съдържат разпоредби относно з</w:t>
      </w:r>
      <w:r w:rsidRPr="00CB5EC7">
        <w:rPr>
          <w:rFonts w:ascii="Times New Roman" w:eastAsia="Calibri" w:hAnsi="Times New Roman" w:cs="Times New Roman"/>
          <w:sz w:val="24"/>
          <w:szCs w:val="24"/>
          <w:lang w:eastAsia="en-US"/>
          <w14:ligatures w14:val="none"/>
        </w:rPr>
        <w:t>адължения за обществена услуга</w:t>
      </w:r>
      <w:r>
        <w:rPr>
          <w:rFonts w:ascii="Times New Roman" w:eastAsia="Calibri" w:hAnsi="Times New Roman" w:cs="Times New Roman"/>
          <w:sz w:val="24"/>
          <w:szCs w:val="24"/>
          <w:lang w:eastAsia="en-US"/>
          <w14:ligatures w14:val="none"/>
        </w:rPr>
        <w:t xml:space="preserve">, каквито, макар и в ограничена степен, са допустими </w:t>
      </w:r>
      <w:r w:rsidR="00BF43C5">
        <w:rPr>
          <w:rFonts w:ascii="Times New Roman" w:eastAsia="Calibri" w:hAnsi="Times New Roman" w:cs="Times New Roman"/>
          <w:sz w:val="24"/>
          <w:szCs w:val="24"/>
          <w:lang w:eastAsia="en-US"/>
          <w14:ligatures w14:val="none"/>
        </w:rPr>
        <w:t>съгласно</w:t>
      </w:r>
      <w:r>
        <w:rPr>
          <w:rFonts w:ascii="Times New Roman" w:eastAsia="Calibri" w:hAnsi="Times New Roman" w:cs="Times New Roman"/>
          <w:sz w:val="24"/>
          <w:szCs w:val="24"/>
          <w:lang w:eastAsia="en-US"/>
          <w14:ligatures w14:val="none"/>
        </w:rPr>
        <w:t xml:space="preserve"> </w:t>
      </w:r>
      <w:r w:rsidRPr="00CB5EC7">
        <w:rPr>
          <w:rFonts w:ascii="Times New Roman" w:eastAsia="Calibri" w:hAnsi="Times New Roman" w:cs="Times New Roman"/>
          <w:sz w:val="24"/>
          <w:szCs w:val="24"/>
          <w:lang w:eastAsia="en-US"/>
          <w14:ligatures w14:val="none"/>
        </w:rPr>
        <w:t xml:space="preserve">Регламент (ЕО) № 1008/2008 на Европейския парламент и на Съвета от 24 септември 2008 година относно общите правила за извършване на въздухоплавателни услуги в </w:t>
      </w:r>
      <w:proofErr w:type="spellStart"/>
      <w:r w:rsidRPr="00CB5EC7">
        <w:rPr>
          <w:rFonts w:ascii="Times New Roman" w:eastAsia="Calibri" w:hAnsi="Times New Roman" w:cs="Times New Roman"/>
          <w:sz w:val="24"/>
          <w:szCs w:val="24"/>
          <w:lang w:eastAsia="en-US"/>
          <w14:ligatures w14:val="none"/>
        </w:rPr>
        <w:t>Общносттa</w:t>
      </w:r>
      <w:proofErr w:type="spellEnd"/>
      <w:r>
        <w:rPr>
          <w:rFonts w:ascii="Times New Roman" w:eastAsia="Calibri" w:hAnsi="Times New Roman" w:cs="Times New Roman"/>
          <w:sz w:val="24"/>
          <w:szCs w:val="24"/>
          <w:lang w:eastAsia="en-US"/>
          <w14:ligatures w14:val="none"/>
        </w:rPr>
        <w:t>.</w:t>
      </w:r>
    </w:p>
    <w:p w14:paraId="097E468C" w14:textId="77777777" w:rsidR="00CB5EC7" w:rsidRPr="008D6D11" w:rsidRDefault="00CB5EC7"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C6531C4" w14:textId="77777777" w:rsidR="000B30D1" w:rsidRPr="003605F0" w:rsidRDefault="00265454" w:rsidP="00DA3A11">
      <w:pPr>
        <w:keepNext/>
        <w:keepLines/>
        <w:shd w:val="clear" w:color="auto" w:fill="F2F2F2" w:themeFill="background1" w:themeFillShade="F2"/>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80" w:name="_Toc145706823"/>
      <w:bookmarkStart w:id="81" w:name="_Toc147150670"/>
      <w:bookmarkStart w:id="82" w:name="_Toc148354970"/>
      <w:r>
        <w:rPr>
          <w:rFonts w:ascii="Times New Roman" w:eastAsia="Times New Roman" w:hAnsi="Times New Roman" w:cs="Times New Roman"/>
          <w:b/>
          <w:bCs/>
          <w:sz w:val="24"/>
          <w:szCs w:val="24"/>
          <w:lang w:eastAsia="en-US"/>
          <w14:ligatures w14:val="none"/>
        </w:rPr>
        <w:t xml:space="preserve">1.4.1.2 </w:t>
      </w:r>
      <w:r w:rsidR="000B30D1" w:rsidRPr="003605F0">
        <w:rPr>
          <w:rFonts w:ascii="Times New Roman" w:eastAsia="Times New Roman" w:hAnsi="Times New Roman" w:cs="Times New Roman"/>
          <w:b/>
          <w:bCs/>
          <w:sz w:val="24"/>
          <w:szCs w:val="24"/>
          <w:lang w:eastAsia="en-US"/>
          <w14:ligatures w14:val="none"/>
        </w:rPr>
        <w:t>Наредба № 22 от 21.07.1999 г. за извършване на полети във въздушното пространство и от/до летищата на Република България</w:t>
      </w:r>
      <w:bookmarkEnd w:id="80"/>
      <w:bookmarkEnd w:id="81"/>
      <w:bookmarkEnd w:id="82"/>
    </w:p>
    <w:p w14:paraId="6132FBED"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BF7972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Наредба № 22 от 21.07.1999 г. за извършване на полети във въздушното пространство и от/до летищата на Република България е приета на основание на чл. 50, ал. 5 във връзка с § 6, ал. 1 от ЗГВ и е обнародвана в ДВ, бр. 69 от 03.08.1999 г., като е в сила от 07.10.1999 г. В глава трета от наредбата са разписани условията и реда за извършване на вътрешни полети. В съответствие с предвиденото в ЗГВ, наредбата регламентира издаването на разрешение за вътрешни полети, извършвани с държавни или граждански въздухоплавателни средства. Уредено е, че разрешението се изисква за редовни полети до/от летища на територията на Република България; нередовни полети до/от летища на територията на Република България; полети с въздухоплавателни средства без двигатели </w:t>
      </w:r>
      <w:r w:rsidRPr="003605F0">
        <w:rPr>
          <w:rFonts w:ascii="Times New Roman" w:eastAsia="Calibri" w:hAnsi="Times New Roman" w:cs="Times New Roman"/>
          <w:sz w:val="24"/>
          <w:szCs w:val="24"/>
          <w:lang w:eastAsia="en-US"/>
          <w14:ligatures w14:val="none"/>
        </w:rPr>
        <w:lastRenderedPageBreak/>
        <w:t xml:space="preserve">или без екипаж. Предвидено е, че след получаване на разрешението за полет авиационният оператор или упълномощено от него лице представя полетен план по образец, който се изпраща не по-късно от един час преди началото на полета на адреса на Интегрираната система за обработка на полетните планове в Европа (IFPS) и доставчика на </w:t>
      </w:r>
      <w:proofErr w:type="spellStart"/>
      <w:r w:rsidRPr="003605F0">
        <w:rPr>
          <w:rFonts w:ascii="Times New Roman" w:eastAsia="Calibri" w:hAnsi="Times New Roman" w:cs="Times New Roman"/>
          <w:sz w:val="24"/>
          <w:szCs w:val="24"/>
          <w:lang w:eastAsia="en-US"/>
          <w14:ligatures w14:val="none"/>
        </w:rPr>
        <w:t>аеронавигационното</w:t>
      </w:r>
      <w:proofErr w:type="spellEnd"/>
      <w:r w:rsidRPr="003605F0">
        <w:rPr>
          <w:rFonts w:ascii="Times New Roman" w:eastAsia="Calibri" w:hAnsi="Times New Roman" w:cs="Times New Roman"/>
          <w:sz w:val="24"/>
          <w:szCs w:val="24"/>
          <w:lang w:eastAsia="en-US"/>
          <w14:ligatures w14:val="none"/>
        </w:rPr>
        <w:t xml:space="preserve"> обслужване (ДАНО). В случая законодателството не предвижда извършването на обществен превоз  на пътници с въздушен транспорт.</w:t>
      </w:r>
    </w:p>
    <w:p w14:paraId="646D9345"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Регламентирано е, че разрешение за редовни вътрешни полети до/от летища на територията на Република България се издава от Главна дирекция „Гражданска въздухоплавателна администрация“ </w:t>
      </w:r>
      <w:r w:rsidR="00DA3A11">
        <w:rPr>
          <w:rFonts w:ascii="Times New Roman" w:eastAsia="Calibri" w:hAnsi="Times New Roman" w:cs="Times New Roman"/>
          <w:sz w:val="24"/>
          <w:szCs w:val="24"/>
          <w:lang w:eastAsia="en-US"/>
          <w14:ligatures w14:val="none"/>
        </w:rPr>
        <w:t xml:space="preserve">(ГДВП) </w:t>
      </w:r>
      <w:r w:rsidRPr="003605F0">
        <w:rPr>
          <w:rFonts w:ascii="Times New Roman" w:eastAsia="Calibri" w:hAnsi="Times New Roman" w:cs="Times New Roman"/>
          <w:sz w:val="24"/>
          <w:szCs w:val="24"/>
          <w:lang w:eastAsia="en-US"/>
          <w14:ligatures w14:val="none"/>
        </w:rPr>
        <w:t>след представяне от страна на заявителя на необходимата според наредбата информация в определените срокове преди датата на полета за: 1. редовен полет по нова въздушна линия - не по-късно от 15 работни дни преди датата на полета; 2. сезонно разписание - не по-късно от 10 работни дни преди влизането му в действие; 3. промени и допълнителни отделни полети по одобреното сезонно разписание - не по-късно от 2 работни дни преди началото на полета.</w:t>
      </w:r>
    </w:p>
    <w:p w14:paraId="5AB7A69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Разрешение за нередовни полети до/от летища на територията на Република България </w:t>
      </w:r>
      <w:r w:rsidR="00DA3A11">
        <w:rPr>
          <w:rFonts w:ascii="Times New Roman" w:eastAsia="Calibri" w:hAnsi="Times New Roman" w:cs="Times New Roman"/>
          <w:sz w:val="24"/>
          <w:szCs w:val="24"/>
          <w:lang w:eastAsia="en-US"/>
          <w14:ligatures w14:val="none"/>
        </w:rPr>
        <w:t xml:space="preserve">също </w:t>
      </w:r>
      <w:r w:rsidRPr="003605F0">
        <w:rPr>
          <w:rFonts w:ascii="Times New Roman" w:eastAsia="Calibri" w:hAnsi="Times New Roman" w:cs="Times New Roman"/>
          <w:sz w:val="24"/>
          <w:szCs w:val="24"/>
          <w:lang w:eastAsia="en-US"/>
          <w14:ligatures w14:val="none"/>
        </w:rPr>
        <w:t xml:space="preserve">се издава от се издава от </w:t>
      </w:r>
      <w:r w:rsidR="00DA3A11">
        <w:rPr>
          <w:rFonts w:ascii="Times New Roman" w:eastAsia="Calibri" w:hAnsi="Times New Roman" w:cs="Times New Roman"/>
          <w:sz w:val="24"/>
          <w:szCs w:val="24"/>
          <w:lang w:eastAsia="en-US"/>
          <w14:ligatures w14:val="none"/>
        </w:rPr>
        <w:t xml:space="preserve">ГДВП </w:t>
      </w:r>
      <w:r w:rsidRPr="003605F0">
        <w:rPr>
          <w:rFonts w:ascii="Times New Roman" w:eastAsia="Calibri" w:hAnsi="Times New Roman" w:cs="Times New Roman"/>
          <w:sz w:val="24"/>
          <w:szCs w:val="24"/>
          <w:lang w:eastAsia="en-US"/>
          <w14:ligatures w14:val="none"/>
        </w:rPr>
        <w:t>след представяне от страна на заявителя на необходимата според наредбата информация в определените срокове преди датата на полета за: 1. отделен полет - не по-късно от 2 работни дни преди датата на полета; 2. серия от полети - не по-късно от 4 работни дни преди датата на първия полет.</w:t>
      </w:r>
    </w:p>
    <w:p w14:paraId="527ED79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 </w:t>
      </w:r>
    </w:p>
    <w:p w14:paraId="67222C99" w14:textId="77777777" w:rsidR="000B30D1" w:rsidRPr="003605F0" w:rsidRDefault="000B30D1" w:rsidP="00DA3A11">
      <w:pPr>
        <w:keepNext/>
        <w:keepLines/>
        <w:shd w:val="clear" w:color="auto" w:fill="EAF1DD" w:themeFill="accent3"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83" w:name="_Toc145706824"/>
      <w:bookmarkStart w:id="84" w:name="_Toc147150671"/>
      <w:bookmarkStart w:id="85" w:name="_Toc148354971"/>
      <w:r w:rsidRPr="003605F0">
        <w:rPr>
          <w:rFonts w:ascii="Times New Roman" w:eastAsia="Times New Roman" w:hAnsi="Times New Roman" w:cs="Times New Roman"/>
          <w:b/>
          <w:bCs/>
          <w:sz w:val="24"/>
          <w:szCs w:val="24"/>
          <w:lang w:eastAsia="en-US"/>
          <w14:ligatures w14:val="none"/>
        </w:rPr>
        <w:t>1.4.2 Компетентни органи</w:t>
      </w:r>
      <w:bookmarkEnd w:id="83"/>
      <w:bookmarkEnd w:id="84"/>
      <w:bookmarkEnd w:id="85"/>
    </w:p>
    <w:p w14:paraId="2515DAE0"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27A8F6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Нормативната уредба урежда правомощия на органите ангажирани в сферата на обществения превози на пътници с въздухоплавателни средства – министър на транспорта и съобщенията</w:t>
      </w:r>
      <w:r w:rsidR="00DA3A11">
        <w:rPr>
          <w:rFonts w:ascii="Times New Roman" w:eastAsia="Calibri" w:hAnsi="Times New Roman" w:cs="Times New Roman"/>
          <w:sz w:val="24"/>
          <w:szCs w:val="24"/>
          <w:lang w:eastAsia="en-US"/>
          <w14:ligatures w14:val="none"/>
        </w:rPr>
        <w:t xml:space="preserve"> и </w:t>
      </w:r>
      <w:r w:rsidRPr="003605F0">
        <w:rPr>
          <w:rFonts w:ascii="Times New Roman" w:eastAsia="Calibri" w:hAnsi="Times New Roman" w:cs="Times New Roman"/>
          <w:sz w:val="24"/>
          <w:szCs w:val="24"/>
          <w:lang w:eastAsia="en-US"/>
          <w14:ligatures w14:val="none"/>
        </w:rPr>
        <w:t>Главна дирекция „Гражданска въздухоплавателна администрация“. Според заложеното в закона и подзаконовата нормативна уредба в общ план органите имат следните правомощия:</w:t>
      </w:r>
    </w:p>
    <w:p w14:paraId="42DD3073"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3A987C2D"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b/>
          <w:bCs/>
          <w:sz w:val="24"/>
          <w:szCs w:val="24"/>
          <w:lang w:eastAsia="en-US"/>
          <w14:ligatures w14:val="none"/>
        </w:rPr>
      </w:pPr>
      <w:r w:rsidRPr="003605F0">
        <w:rPr>
          <w:rFonts w:ascii="Times New Roman" w:eastAsia="Calibri" w:hAnsi="Times New Roman" w:cs="Times New Roman"/>
          <w:b/>
          <w:bCs/>
          <w:sz w:val="24"/>
          <w:szCs w:val="24"/>
          <w:lang w:eastAsia="en-US"/>
          <w14:ligatures w14:val="none"/>
        </w:rPr>
        <w:t>Министър на транспорта и съобщенията</w:t>
      </w:r>
    </w:p>
    <w:p w14:paraId="06E0A05F" w14:textId="77777777" w:rsidR="000B30D1" w:rsidRPr="003605F0" w:rsidRDefault="000B30D1" w:rsidP="00CB5EC7">
      <w:pPr>
        <w:numPr>
          <w:ilvl w:val="1"/>
          <w:numId w:val="67"/>
        </w:numPr>
        <w:tabs>
          <w:tab w:val="left" w:pos="993"/>
        </w:tabs>
        <w:spacing w:after="0" w:line="360" w:lineRule="auto"/>
        <w:ind w:left="0" w:firstLine="851"/>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определя условията и правилата за разрешаване на полетите на въздухоплавателни средства</w:t>
      </w:r>
    </w:p>
    <w:p w14:paraId="7274FDB4" w14:textId="77777777" w:rsidR="000B30D1" w:rsidRPr="00DA3A11" w:rsidRDefault="000B30D1" w:rsidP="000400C6">
      <w:pPr>
        <w:tabs>
          <w:tab w:val="left" w:pos="993"/>
        </w:tabs>
        <w:spacing w:after="0" w:line="360" w:lineRule="auto"/>
        <w:ind w:left="709"/>
        <w:contextualSpacing/>
        <w:jc w:val="both"/>
        <w:rPr>
          <w:rFonts w:ascii="Times New Roman" w:eastAsia="Calibri" w:hAnsi="Times New Roman" w:cs="Times New Roman"/>
          <w:sz w:val="16"/>
          <w:szCs w:val="16"/>
          <w:lang w:eastAsia="en-US"/>
          <w14:ligatures w14:val="none"/>
        </w:rPr>
      </w:pPr>
    </w:p>
    <w:p w14:paraId="0D35CE24" w14:textId="77777777" w:rsidR="000B30D1" w:rsidRPr="003605F0" w:rsidRDefault="000B30D1" w:rsidP="00CB5EC7">
      <w:pPr>
        <w:numPr>
          <w:ilvl w:val="0"/>
          <w:numId w:val="31"/>
        </w:numPr>
        <w:tabs>
          <w:tab w:val="left" w:pos="993"/>
        </w:tabs>
        <w:spacing w:after="0" w:line="360" w:lineRule="auto"/>
        <w:ind w:left="0" w:firstLine="70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Главна дирекция „Гражданска въздухоплавателна администрация“</w:t>
      </w:r>
    </w:p>
    <w:p w14:paraId="6431F658" w14:textId="77777777" w:rsidR="000B30D1" w:rsidRPr="003605F0" w:rsidRDefault="000B30D1" w:rsidP="00CB5EC7">
      <w:pPr>
        <w:numPr>
          <w:ilvl w:val="1"/>
          <w:numId w:val="68"/>
        </w:numPr>
        <w:tabs>
          <w:tab w:val="left" w:pos="993"/>
        </w:tabs>
        <w:spacing w:after="0" w:line="360" w:lineRule="auto"/>
        <w:ind w:left="709" w:firstLine="284"/>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издава разрешения за редовни вътрешни полети;</w:t>
      </w:r>
    </w:p>
    <w:p w14:paraId="6BC481CE" w14:textId="77777777" w:rsidR="000B30D1" w:rsidRPr="003605F0" w:rsidRDefault="000B30D1" w:rsidP="00CB5EC7">
      <w:pPr>
        <w:numPr>
          <w:ilvl w:val="1"/>
          <w:numId w:val="68"/>
        </w:numPr>
        <w:tabs>
          <w:tab w:val="left" w:pos="993"/>
        </w:tabs>
        <w:spacing w:after="0" w:line="360" w:lineRule="auto"/>
        <w:ind w:left="0" w:firstLine="993"/>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извършва контрол по Наредба № 22 от 21.07.1999 г. за извършване на полети във въздушното пространство и от/до летищата на Република България</w:t>
      </w:r>
    </w:p>
    <w:p w14:paraId="6CB4B4F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B906989" w14:textId="77777777" w:rsidR="000B30D1" w:rsidRPr="003605F0" w:rsidRDefault="000B30D1" w:rsidP="00E96390">
      <w:pPr>
        <w:keepNext/>
        <w:keepLines/>
        <w:shd w:val="clear" w:color="auto" w:fill="DAEEF3" w:themeFill="accent5" w:themeFillTint="33"/>
        <w:spacing w:after="0" w:line="360" w:lineRule="auto"/>
        <w:ind w:firstLine="709"/>
        <w:outlineLvl w:val="0"/>
        <w:rPr>
          <w:rFonts w:ascii="Times New Roman" w:eastAsia="Times New Roman" w:hAnsi="Times New Roman" w:cs="Times New Roman"/>
          <w:b/>
          <w:bCs/>
          <w:sz w:val="24"/>
          <w:szCs w:val="24"/>
          <w:lang w:eastAsia="en-US"/>
          <w14:ligatures w14:val="none"/>
        </w:rPr>
      </w:pPr>
      <w:bookmarkStart w:id="86" w:name="_Toc145706825"/>
      <w:bookmarkStart w:id="87" w:name="_Toc147150672"/>
      <w:bookmarkStart w:id="88" w:name="_Toc148354972"/>
      <w:r w:rsidRPr="003605F0">
        <w:rPr>
          <w:rFonts w:ascii="Times New Roman" w:eastAsia="Times New Roman" w:hAnsi="Times New Roman" w:cs="Times New Roman"/>
          <w:b/>
          <w:bCs/>
          <w:sz w:val="24"/>
          <w:szCs w:val="24"/>
          <w:lang w:eastAsia="en-US"/>
          <w14:ligatures w14:val="none"/>
        </w:rPr>
        <w:t>1.5. Други относими нормативни актове</w:t>
      </w:r>
      <w:bookmarkEnd w:id="86"/>
      <w:bookmarkEnd w:id="87"/>
      <w:bookmarkEnd w:id="88"/>
    </w:p>
    <w:p w14:paraId="1E2D90F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551E8E9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i/>
          <w:sz w:val="24"/>
          <w:szCs w:val="24"/>
          <w:lang w:eastAsia="en-US"/>
          <w14:ligatures w14:val="none"/>
        </w:rPr>
      </w:pPr>
      <w:r w:rsidRPr="003605F0">
        <w:rPr>
          <w:rFonts w:ascii="Times New Roman" w:eastAsia="Calibri" w:hAnsi="Times New Roman" w:cs="Times New Roman"/>
          <w:i/>
          <w:sz w:val="24"/>
          <w:szCs w:val="24"/>
          <w:lang w:eastAsia="en-US"/>
          <w14:ligatures w14:val="none"/>
        </w:rPr>
        <w:t>Други нормативни актове свързани с обществения превоз на пътници са :</w:t>
      </w:r>
    </w:p>
    <w:p w14:paraId="10505E25"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i/>
          <w:sz w:val="16"/>
          <w:szCs w:val="16"/>
          <w:lang w:eastAsia="en-US"/>
          <w14:ligatures w14:val="none"/>
        </w:rPr>
      </w:pPr>
    </w:p>
    <w:p w14:paraId="76386284"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89" w:name="_Toc145706826"/>
      <w:bookmarkStart w:id="90" w:name="_Toc147150673"/>
      <w:bookmarkStart w:id="91" w:name="_Toc148354973"/>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1 Закон за движението по пътищата</w:t>
      </w:r>
      <w:bookmarkEnd w:id="89"/>
      <w:bookmarkEnd w:id="90"/>
      <w:bookmarkEnd w:id="91"/>
    </w:p>
    <w:p w14:paraId="6C28612E"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4250C0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движението по пътищата (ЗДвП) е приет и обнародван в  ДВ, бр. 20 от 05.03.1999 г., в сила от 01.09.1999 г. и урежда правилата за движение по пътищата, отворени за обществено ползване, изискванията към пътните превозни средства за участие в движението по тези пътища, изискванията за правоспособност на водачите на пътните превозни средства, правата и задълженията на участниците в движението и на съответните служби и длъжностни лица, както и принудителните мерки, които се прилагат, и наказанията за нарушаване на разпоредбите на този закон и на издадените въз основа на него нормативни актове. Целта на ЗДвП е да се опазват животът и здравето на участниците в движението по пътищата, да се улеснява тяхното придвижване, да се опазват имуществото на юридическите и физическите лица, както и околната среда от замърсяването от моторните превозни средства. Приложимост законът намира при извършване на автомобилния и железопътния обществен транспорт, при който водачите следва да спазват правилата за движение по пътищата и регламентираните в ЗДвП изисквания.</w:t>
      </w:r>
    </w:p>
    <w:p w14:paraId="7C4B8584"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highlight w:val="green"/>
          <w:lang w:eastAsia="en-US"/>
          <w14:ligatures w14:val="none"/>
        </w:rPr>
      </w:pPr>
    </w:p>
    <w:p w14:paraId="784E0765"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2" w:name="_Toc145706827"/>
      <w:bookmarkStart w:id="93" w:name="_Toc147150674"/>
      <w:bookmarkStart w:id="94" w:name="_Toc148354974"/>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2 Закон за местното самоуправление и местната администрация</w:t>
      </w:r>
      <w:bookmarkEnd w:id="92"/>
      <w:bookmarkEnd w:id="93"/>
      <w:bookmarkEnd w:id="94"/>
    </w:p>
    <w:p w14:paraId="647EA400"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9668D0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Закона за местното самоуправление и местната администрация (ЗМСМА) е приет и обнародван в ДВ, бр. 77 от 17.09.1991 г., в сила от 17.09.1991 г., като урежда обществените отношения, свързани с местното самоуправление и местната администрация. На местната администрация са възложени някои правомощия, свърни с обществения превоз на пътници. На първо място, общинският съвет е органът които определя условията и реда за </w:t>
      </w:r>
      <w:r w:rsidRPr="003605F0">
        <w:rPr>
          <w:rFonts w:ascii="Times New Roman" w:eastAsia="Calibri" w:hAnsi="Times New Roman" w:cs="Times New Roman"/>
          <w:sz w:val="24"/>
          <w:szCs w:val="24"/>
          <w:lang w:eastAsia="en-US"/>
          <w14:ligatures w14:val="none"/>
        </w:rPr>
        <w:lastRenderedPageBreak/>
        <w:t xml:space="preserve">пътуване по маршрутите на обществения градски транспорт на територията на съответната община и в изпълнение на тези си правомощия приема съответната приложима наредба по чл. 21 от ЗМСМА. Освен това е предвидено и че общините могат да сътрудничат помежду си, с органи на изпълнителната власт и с разпоредители с бюджет по бюджета на една община за изпълнение на споделени услуги и/или дейности - управлението на ИТ-услуги, финансово-счетоводни и юридически дейности, управление на човешките ресурси, както и при строителство и/или при управление, и/или поддържане на обекти на техническата инфраструктура паркинги, гаражи, обекти на градския транспорт и др. </w:t>
      </w:r>
    </w:p>
    <w:p w14:paraId="1E3C6CFB"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F2D9834"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5" w:name="_Toc145706828"/>
      <w:bookmarkStart w:id="96" w:name="_Toc147150675"/>
      <w:bookmarkStart w:id="97" w:name="_Toc148354975"/>
      <w:r>
        <w:rPr>
          <w:rFonts w:ascii="Times New Roman" w:eastAsia="Times New Roman" w:hAnsi="Times New Roman" w:cs="Times New Roman"/>
          <w:b/>
          <w:bCs/>
          <w:sz w:val="24"/>
          <w:szCs w:val="24"/>
          <w:lang w:eastAsia="en-US"/>
          <w14:ligatures w14:val="none"/>
        </w:rPr>
        <w:t>1.5.3</w:t>
      </w:r>
      <w:r w:rsidR="000B30D1" w:rsidRPr="003605F0">
        <w:rPr>
          <w:rFonts w:ascii="Times New Roman" w:eastAsia="Times New Roman" w:hAnsi="Times New Roman" w:cs="Times New Roman"/>
          <w:b/>
          <w:bCs/>
          <w:sz w:val="24"/>
          <w:szCs w:val="24"/>
          <w:lang w:eastAsia="en-US"/>
          <w14:ligatures w14:val="none"/>
        </w:rPr>
        <w:t xml:space="preserve"> Закон за устройство на територията и Закона за пътищата</w:t>
      </w:r>
      <w:bookmarkEnd w:id="95"/>
      <w:bookmarkEnd w:id="96"/>
      <w:bookmarkEnd w:id="97"/>
    </w:p>
    <w:p w14:paraId="6334AD26"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6E375B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за устройство на територията (ЗУТ), обнародван в ДВ, бр. 26 от 29.03.2000 г., урежда обществените отношения, свързани с устройството на територията, инвестиционното проектиране и строителството в Република България, и определя ограниченията върху собствеността за устройствени цели. </w:t>
      </w:r>
    </w:p>
    <w:p w14:paraId="0F28422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 Закон</w:t>
      </w:r>
      <w:r w:rsidR="00DA3A11">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за пътищата (ЗП), обнародван в ДВ, бр. 26 от 29.03.2000 г., урежда обществените отношения, свързани със собствеността, ползването, управлението, стопанисването, изграждането, ремонта, поддържането и финансирането на пътищата, както и с управлението на безопасността на пътната инфраструктура в Република България. </w:t>
      </w:r>
    </w:p>
    <w:p w14:paraId="167DB2A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 двата нормативни акта уреждат въпросите за изграждането и стопанисването на пътната мрежа в страната, по която се извършва общественият превоз на пътници.  </w:t>
      </w:r>
    </w:p>
    <w:p w14:paraId="6F3B48CB" w14:textId="77777777" w:rsidR="000B30D1" w:rsidRPr="00DA3A1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0648051" w14:textId="77777777" w:rsidR="000B30D1" w:rsidRPr="003605F0" w:rsidRDefault="00EC1469" w:rsidP="00DA3A11">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98" w:name="_Toc145706829"/>
      <w:bookmarkStart w:id="99" w:name="_Toc147150676"/>
      <w:bookmarkStart w:id="100" w:name="_Toc148354976"/>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4 Закон за обществените поръчки</w:t>
      </w:r>
      <w:bookmarkEnd w:id="98"/>
      <w:bookmarkEnd w:id="99"/>
      <w:bookmarkEnd w:id="100"/>
    </w:p>
    <w:p w14:paraId="3A9B84E8"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B469E2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highlight w:val="green"/>
          <w:lang w:eastAsia="en-US"/>
          <w14:ligatures w14:val="none"/>
        </w:rPr>
      </w:pPr>
      <w:r w:rsidRPr="003605F0">
        <w:rPr>
          <w:rFonts w:ascii="Times New Roman" w:eastAsia="Calibri" w:hAnsi="Times New Roman" w:cs="Times New Roman"/>
          <w:sz w:val="24"/>
          <w:szCs w:val="24"/>
          <w:lang w:eastAsia="en-US"/>
          <w14:ligatures w14:val="none"/>
        </w:rPr>
        <w:t>Закон</w:t>
      </w:r>
      <w:r w:rsidR="00DA3A11">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за обществените поръчки (ЗОП) е приет и обнародван ДВ, бр. 13 от 16.02.2016 г., в сила от 15.04.2016 г. като приложимостта му в сферата на обществения превоз на пътници е свързана с регламентираната в ЗАП възможност, общественият превоз на пътници с автобуси да се възлага след проведена процедура по ЗК или ЗОП и в съответствие с Регламент (ЕО) № 1370/2007 в зависимост от разполагаемите финансови средства и възможностите за прехвърляне на оперативния риск на икономически оператор. ЗАП предвижда, че когато превозите по автобусни линии се възлагат, без да се прехвърля оперативният риск на икономическия оператор, възлагането се извършва по реда на ЗОП, а </w:t>
      </w:r>
      <w:r w:rsidRPr="003605F0">
        <w:rPr>
          <w:rFonts w:ascii="Times New Roman" w:eastAsia="Calibri" w:hAnsi="Times New Roman" w:cs="Times New Roman"/>
          <w:sz w:val="24"/>
          <w:szCs w:val="24"/>
          <w:lang w:eastAsia="en-US"/>
          <w14:ligatures w14:val="none"/>
        </w:rPr>
        <w:lastRenderedPageBreak/>
        <w:t>когато оперативният риск се прехвърля на икономическия оператор, превозите се възлагат при условията и по реда на ЗК в съответствие с чл. 4 от Регламент (ЕО) № 1370/2007. В случай че приложим се явява ЗОП, то възложителят е длъжен да спазва правилата за провеждане на обществените поръчки за възлагане на обществения превоз на пътници с автобуси.</w:t>
      </w:r>
    </w:p>
    <w:p w14:paraId="5F2F4C1C" w14:textId="77777777" w:rsidR="000B30D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Изрично приложимостта на ЗОП е изключена при възлагане на обществени услуги за пътнически превоз с железопътен транспорт или с метро, когато се възлагат в съответствие с Регламент (ЕО) № 1370/2007. В тази връзка в посочения регламент е предвидено (чл. 5 и чл. 8), че договори за извършване на услуги или обществени поръчки за услуги по смисъла на Директива 2004/17/ЕО или 2004/18/ЕО за обществени превозни услуги с трамваен или автобусен транспорт, се възлагат в съответствие с предвидените в тези директиви процедури тогава, когато не са под формата на договори за концесии за услуги по смисъла на тези директиви. Предвид посочено се установява разминаване </w:t>
      </w:r>
      <w:r w:rsidR="00EC1469">
        <w:rPr>
          <w:rFonts w:ascii="Times New Roman" w:eastAsia="Calibri" w:hAnsi="Times New Roman" w:cs="Times New Roman"/>
          <w:sz w:val="24"/>
          <w:szCs w:val="24"/>
          <w:lang w:eastAsia="en-US"/>
          <w14:ligatures w14:val="none"/>
        </w:rPr>
        <w:t xml:space="preserve">между предвиденото в чл. 54, ал. 3 от </w:t>
      </w:r>
      <w:r w:rsidRPr="003605F0">
        <w:rPr>
          <w:rFonts w:ascii="Times New Roman" w:eastAsia="Calibri" w:hAnsi="Times New Roman" w:cs="Times New Roman"/>
          <w:sz w:val="24"/>
          <w:szCs w:val="24"/>
          <w:lang w:eastAsia="en-US"/>
          <w14:ligatures w14:val="none"/>
        </w:rPr>
        <w:t xml:space="preserve">ЗЖТ и въведеното условие възлагането на обществения превоз да се извършва посредством ЗОП. </w:t>
      </w:r>
    </w:p>
    <w:p w14:paraId="3487C2B0"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7449EB8" w14:textId="77777777" w:rsidR="000B30D1" w:rsidRPr="003605F0" w:rsidRDefault="00EC1469" w:rsidP="00EC1469">
      <w:pPr>
        <w:keepNext/>
        <w:keepLines/>
        <w:shd w:val="clear" w:color="auto" w:fill="F2F2F2" w:themeFill="background1" w:themeFillShade="F2"/>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01" w:name="_Toc145706830"/>
      <w:bookmarkStart w:id="102" w:name="_Toc147150677"/>
      <w:bookmarkStart w:id="103" w:name="_Toc148354977"/>
      <w:r>
        <w:rPr>
          <w:rFonts w:ascii="Times New Roman" w:eastAsia="Times New Roman" w:hAnsi="Times New Roman" w:cs="Times New Roman"/>
          <w:b/>
          <w:bCs/>
          <w:sz w:val="24"/>
          <w:szCs w:val="24"/>
          <w:lang w:eastAsia="en-US"/>
          <w14:ligatures w14:val="none"/>
        </w:rPr>
        <w:t>1.5.</w:t>
      </w:r>
      <w:r w:rsidR="000B30D1" w:rsidRPr="003605F0">
        <w:rPr>
          <w:rFonts w:ascii="Times New Roman" w:eastAsia="Times New Roman" w:hAnsi="Times New Roman" w:cs="Times New Roman"/>
          <w:b/>
          <w:bCs/>
          <w:sz w:val="24"/>
          <w:szCs w:val="24"/>
          <w:lang w:eastAsia="en-US"/>
          <w14:ligatures w14:val="none"/>
        </w:rPr>
        <w:t>5 Закон за концесиите</w:t>
      </w:r>
      <w:bookmarkEnd w:id="101"/>
      <w:bookmarkEnd w:id="102"/>
      <w:bookmarkEnd w:id="103"/>
    </w:p>
    <w:p w14:paraId="7E89EF4D"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AE63D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Законът за концесиите (ЗК) е обнародван в ДВ, бр. 96 от 01.12.2017 г. и урежда публично-частното партньорство, при което по възлагане от възлагащ орган и/или от възложител икономически оператор изпълнява строителство или предоставя услуги чрез концесия за строителство или концесия за услуги. Според ЗАП, както е посочено по – горе</w:t>
      </w:r>
      <w:r w:rsidR="00EC1469">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е допустимо обществения</w:t>
      </w:r>
      <w:r w:rsidR="00EC1469">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превоз на пътници с автобуси да се възлага след проведена процедура по ЗК или ЗОП и в съответствие с Регламент (ЕО) № 1370/2007. Съгласно посочения регламент при договори за услуги или обществени поръчки за услуги по смисъла на Директива 2004/17/ЕО или Директива 2004/18/ЕО за обществените превозни услуги с трамваен или автобусен транспорт, се възлагат в съответствие с предвидените в тези директиви процедури тогава, когато тези договори не са под формата на договори за концесии на услуги по смисъла на тези директиви. В този смисъл в чл. 26 от ЗК е предвидено, че законът не се прилага за концесии за въздухоплавателни услуги, основани на издаването на оперативен лиценз по смисъла на Регламент (ЕО) № 1008/2008 на Европейския парламент и на Съвета от 24 септември 2008 г. относно общите правила за </w:t>
      </w:r>
      <w:r w:rsidRPr="003605F0">
        <w:rPr>
          <w:rFonts w:ascii="Times New Roman" w:eastAsia="Calibri" w:hAnsi="Times New Roman" w:cs="Times New Roman"/>
          <w:sz w:val="24"/>
          <w:szCs w:val="24"/>
          <w:lang w:eastAsia="en-US"/>
          <w14:ligatures w14:val="none"/>
        </w:rPr>
        <w:lastRenderedPageBreak/>
        <w:t>извършване на въздухоплавателни услуги в Общността, или за концесии за обществени услуги за пътнически превоз по смисъла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p>
    <w:p w14:paraId="19392D83"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193BE7A" w14:textId="77777777" w:rsidR="000B30D1" w:rsidRPr="003605F0" w:rsidRDefault="000B30D1" w:rsidP="00E96390">
      <w:pPr>
        <w:keepNext/>
        <w:keepLines/>
        <w:shd w:val="clear" w:color="auto" w:fill="DAEEF3" w:themeFill="accent5" w:themeFillTint="33"/>
        <w:spacing w:after="0" w:line="360" w:lineRule="auto"/>
        <w:ind w:firstLine="567"/>
        <w:jc w:val="both"/>
        <w:outlineLvl w:val="0"/>
        <w:rPr>
          <w:rFonts w:ascii="Times New Roman" w:eastAsia="Times New Roman" w:hAnsi="Times New Roman" w:cs="Times New Roman"/>
          <w:b/>
          <w:bCs/>
          <w:sz w:val="24"/>
          <w:szCs w:val="24"/>
          <w:lang w:eastAsia="en-US"/>
          <w14:ligatures w14:val="none"/>
        </w:rPr>
      </w:pPr>
      <w:bookmarkStart w:id="104" w:name="_Toc145706831"/>
      <w:bookmarkStart w:id="105" w:name="_Toc147150678"/>
      <w:bookmarkStart w:id="106" w:name="_Toc148354978"/>
      <w:r w:rsidRPr="003605F0">
        <w:rPr>
          <w:rFonts w:ascii="Times New Roman" w:eastAsia="Times New Roman" w:hAnsi="Times New Roman" w:cs="Times New Roman"/>
          <w:b/>
          <w:bCs/>
          <w:sz w:val="24"/>
          <w:szCs w:val="24"/>
          <w:lang w:eastAsia="en-US"/>
          <w14:ligatures w14:val="none"/>
        </w:rPr>
        <w:t>1.6. Стратегически документи</w:t>
      </w:r>
      <w:bookmarkEnd w:id="104"/>
      <w:bookmarkEnd w:id="105"/>
      <w:bookmarkEnd w:id="106"/>
    </w:p>
    <w:p w14:paraId="5BFF178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4365B46" w14:textId="77777777" w:rsidR="000B30D1" w:rsidRPr="003605F0" w:rsidRDefault="000B30D1" w:rsidP="00EC1469">
      <w:pPr>
        <w:keepNext/>
        <w:keepLines/>
        <w:shd w:val="clear" w:color="auto" w:fill="F2F2F2" w:themeFill="background1" w:themeFillShade="F2"/>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07" w:name="_Toc145706832"/>
      <w:bookmarkStart w:id="108" w:name="_Toc147150679"/>
      <w:bookmarkStart w:id="109" w:name="_Toc148354979"/>
      <w:r w:rsidRPr="003605F0">
        <w:rPr>
          <w:rFonts w:ascii="Times New Roman" w:eastAsia="Times New Roman" w:hAnsi="Times New Roman" w:cs="Times New Roman"/>
          <w:b/>
          <w:bCs/>
          <w:sz w:val="24"/>
          <w:szCs w:val="24"/>
          <w:lang w:eastAsia="en-US"/>
          <w14:ligatures w14:val="none"/>
        </w:rPr>
        <w:t>1.6.1 Национален план за възстановяване и устойчивост:</w:t>
      </w:r>
      <w:bookmarkEnd w:id="107"/>
      <w:bookmarkEnd w:id="108"/>
      <w:bookmarkEnd w:id="109"/>
    </w:p>
    <w:p w14:paraId="14588657" w14:textId="77777777" w:rsidR="008D6D11" w:rsidRPr="008D6D11" w:rsidRDefault="008D6D1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23267F6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Съгласно заложеното в </w:t>
      </w:r>
      <w:r w:rsidR="00F1121A">
        <w:rPr>
          <w:rFonts w:ascii="Times New Roman" w:eastAsia="Calibri" w:hAnsi="Times New Roman" w:cs="Times New Roman"/>
          <w:sz w:val="24"/>
          <w:szCs w:val="24"/>
          <w:lang w:eastAsia="en-US"/>
          <w14:ligatures w14:val="none"/>
        </w:rPr>
        <w:t>Н</w:t>
      </w:r>
      <w:r w:rsidRPr="003605F0">
        <w:rPr>
          <w:rFonts w:ascii="Times New Roman" w:eastAsia="Calibri" w:hAnsi="Times New Roman" w:cs="Times New Roman"/>
          <w:sz w:val="24"/>
          <w:szCs w:val="24"/>
          <w:lang w:eastAsia="en-US"/>
          <w14:ligatures w14:val="none"/>
        </w:rPr>
        <w:t>ПВУ, в основата на реформа 4: Осигуряване на ефективен достъп до интегриран обществен транспорт стои приемането на Закон за обществения превоз на пътници, който е предвидено да диктува възлагането, експлоатирането и управлението на обществения транспорт в страната като единна система, състояща се от множество компоненти и видове транспорт, обединени в единна Национална транспортна схема и Стандарт за развитие на обществения транспорт и интеграция на районите. Поставено е изискване законът да покрие съществуващата правна неопределеност на обществения транспорт в страната като услуга, базирана на пазарни принципи и елемент за социална отговорност и да гарантира равнопоставеност между възложителите, доставчиците на транспортни услуги (операторите) и клиентите на транспортната услуга (пътниците), като регламентира реда и условията при които ще се организира обществения транспорт на територията на страната. Предвидено е че законът ще определи и подзаконова нормативна рамка, от която страната се нуждае, за да стимулира и дефинира регламентите за междуобщинските интегрирани транспортни схеми, градски железници и др. транспортни инструменти, като:</w:t>
      </w:r>
    </w:p>
    <w:p w14:paraId="16F1D342"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съставяне на Национална транспортна схема;</w:t>
      </w:r>
    </w:p>
    <w:p w14:paraId="564239BB"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 Наредба за реда и условията за </w:t>
      </w:r>
      <w:proofErr w:type="spellStart"/>
      <w:r w:rsidRPr="003605F0">
        <w:rPr>
          <w:rFonts w:ascii="Times New Roman" w:eastAsia="Calibri" w:hAnsi="Times New Roman" w:cs="Times New Roman"/>
          <w:sz w:val="24"/>
          <w:szCs w:val="24"/>
          <w:lang w:eastAsia="en-US"/>
          <w14:ligatures w14:val="none"/>
        </w:rPr>
        <w:t>тарифиране</w:t>
      </w:r>
      <w:proofErr w:type="spellEnd"/>
      <w:r w:rsidRPr="003605F0">
        <w:rPr>
          <w:rFonts w:ascii="Times New Roman" w:eastAsia="Calibri" w:hAnsi="Times New Roman" w:cs="Times New Roman"/>
          <w:sz w:val="24"/>
          <w:szCs w:val="24"/>
          <w:lang w:eastAsia="en-US"/>
          <w14:ligatures w14:val="none"/>
        </w:rPr>
        <w:t xml:space="preserve"> в обществения транспорт и приемането на единен превозен документ;</w:t>
      </w:r>
    </w:p>
    <w:p w14:paraId="45ADA1F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компенсиране на превозвачите при извършване на социална транспортна услуга;</w:t>
      </w:r>
    </w:p>
    <w:p w14:paraId="312B2AD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Наредба за реда и условията за изработване на междуобщински и регионални транспортна схеми за обществен транспорт;</w:t>
      </w:r>
    </w:p>
    <w:p w14:paraId="6017571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Наредба за реда и условията за регистриране и експлоатиране на превозни средства за обществен транспорт;</w:t>
      </w:r>
    </w:p>
    <w:p w14:paraId="7A74F72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Стандарт за развитие на обществения транспорт;</w:t>
      </w:r>
    </w:p>
    <w:p w14:paraId="743A7F4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Стандарт за интегриране на системите за обществен транспорт.</w:t>
      </w:r>
    </w:p>
    <w:p w14:paraId="033217EC" w14:textId="77777777" w:rsidR="000B30D1" w:rsidRPr="003605F0" w:rsidRDefault="00F1121A"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Н</w:t>
      </w:r>
      <w:r w:rsidR="000B30D1" w:rsidRPr="003605F0">
        <w:rPr>
          <w:rFonts w:ascii="Times New Roman" w:eastAsia="Calibri" w:hAnsi="Times New Roman" w:cs="Times New Roman"/>
          <w:sz w:val="24"/>
          <w:szCs w:val="24"/>
          <w:lang w:eastAsia="en-US"/>
          <w14:ligatures w14:val="none"/>
        </w:rPr>
        <w:t xml:space="preserve">ПВУ предвижда 3 основни етапа за реализиране на реформата, като първият е </w:t>
      </w:r>
      <w:r w:rsidR="000B30D1" w:rsidRPr="003605F0">
        <w:rPr>
          <w:rFonts w:ascii="Times New Roman" w:eastAsia="Calibri" w:hAnsi="Times New Roman" w:cs="Times New Roman"/>
          <w:b/>
          <w:sz w:val="24"/>
          <w:szCs w:val="24"/>
          <w:lang w:eastAsia="en-US"/>
          <w14:ligatures w14:val="none"/>
        </w:rPr>
        <w:t>подготовка и приемане на Закон за обществения транспорт за превоз на пътници</w:t>
      </w:r>
      <w:r w:rsidR="000B30D1" w:rsidRPr="003605F0">
        <w:rPr>
          <w:rFonts w:ascii="Times New Roman" w:eastAsia="Calibri" w:hAnsi="Times New Roman" w:cs="Times New Roman"/>
          <w:sz w:val="24"/>
          <w:szCs w:val="24"/>
          <w:lang w:eastAsia="en-US"/>
          <w14:ligatures w14:val="none"/>
        </w:rPr>
        <w:t>. В рамките на този етап е заложено извършването на анализ на добри практики от други страни-членки на Европейския съюз с цел възприемане на подходи, които са приложими в България, както провеждането на широк обществен дебат с представители на администрацията, бизнеса, неправителствените и граждански организации, представляващи заинтересовани страни в областта на обществения транспорт. Отчетена е възможността</w:t>
      </w:r>
      <w:r w:rsidR="00EC1469">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че въвеждането на нов Закон за обществен транспорт за превоз на пътници ще предизвика промени в редица други закони, като ЗМСМА, ЗУТ, ЗОП, ЗДвП, ЗЖТ и др.</w:t>
      </w:r>
    </w:p>
    <w:p w14:paraId="33CC6AB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Вторият етап е </w:t>
      </w:r>
      <w:r w:rsidRPr="003605F0">
        <w:rPr>
          <w:rFonts w:ascii="Times New Roman" w:eastAsia="Calibri" w:hAnsi="Times New Roman" w:cs="Times New Roman"/>
          <w:b/>
          <w:sz w:val="24"/>
          <w:szCs w:val="24"/>
          <w:lang w:eastAsia="en-US"/>
          <w14:ligatures w14:val="none"/>
        </w:rPr>
        <w:t>подготовка и приемане на подзаконовите нормативни документи, дефинирани в Закона за обществения транспорт за превоз на пътници</w:t>
      </w:r>
      <w:r w:rsidRPr="003605F0">
        <w:rPr>
          <w:rFonts w:ascii="Times New Roman" w:eastAsia="Calibri" w:hAnsi="Times New Roman" w:cs="Times New Roman"/>
          <w:sz w:val="24"/>
          <w:szCs w:val="24"/>
          <w:lang w:eastAsia="en-US"/>
          <w14:ligatures w14:val="none"/>
        </w:rPr>
        <w:t xml:space="preserve">. </w:t>
      </w:r>
      <w:r w:rsidR="00F1121A">
        <w:rPr>
          <w:rFonts w:ascii="Times New Roman" w:eastAsia="Calibri" w:hAnsi="Times New Roman" w:cs="Times New Roman"/>
          <w:sz w:val="24"/>
          <w:szCs w:val="24"/>
          <w:lang w:eastAsia="en-US"/>
          <w14:ligatures w14:val="none"/>
        </w:rPr>
        <w:t>Н</w:t>
      </w:r>
      <w:r w:rsidRPr="003605F0">
        <w:rPr>
          <w:rFonts w:ascii="Times New Roman" w:eastAsia="Calibri" w:hAnsi="Times New Roman" w:cs="Times New Roman"/>
          <w:sz w:val="24"/>
          <w:szCs w:val="24"/>
          <w:lang w:eastAsia="en-US"/>
          <w14:ligatures w14:val="none"/>
        </w:rPr>
        <w:t xml:space="preserve">ПВУ предвижда, че в процеса по съставянето на подзаконовите нормативни актове, дефинирани в </w:t>
      </w:r>
      <w:r w:rsidR="00EC1469">
        <w:rPr>
          <w:rFonts w:ascii="Times New Roman" w:eastAsia="Calibri" w:hAnsi="Times New Roman" w:cs="Times New Roman"/>
          <w:sz w:val="24"/>
          <w:szCs w:val="24"/>
          <w:lang w:eastAsia="en-US"/>
          <w14:ligatures w14:val="none"/>
        </w:rPr>
        <w:t>новия з</w:t>
      </w:r>
      <w:r w:rsidRPr="003605F0">
        <w:rPr>
          <w:rFonts w:ascii="Times New Roman" w:eastAsia="Calibri" w:hAnsi="Times New Roman" w:cs="Times New Roman"/>
          <w:sz w:val="24"/>
          <w:szCs w:val="24"/>
          <w:lang w:eastAsia="en-US"/>
          <w14:ligatures w14:val="none"/>
        </w:rPr>
        <w:t>акона, ще се проведе анализ на идентични нормативни рамки от други страни-членки на Европейския съюз, за да се възприемат сходни подходи.</w:t>
      </w:r>
    </w:p>
    <w:p w14:paraId="4426A7E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Последният етап е </w:t>
      </w:r>
      <w:r w:rsidRPr="003605F0">
        <w:rPr>
          <w:rFonts w:ascii="Times New Roman" w:eastAsia="Calibri" w:hAnsi="Times New Roman" w:cs="Times New Roman"/>
          <w:b/>
          <w:sz w:val="24"/>
          <w:szCs w:val="24"/>
          <w:lang w:eastAsia="en-US"/>
          <w14:ligatures w14:val="none"/>
        </w:rPr>
        <w:t xml:space="preserve">въвеждане на единен превозен документ - </w:t>
      </w:r>
      <w:r w:rsidRPr="003605F0">
        <w:rPr>
          <w:rFonts w:ascii="Times New Roman" w:eastAsia="Calibri" w:hAnsi="Times New Roman" w:cs="Times New Roman"/>
          <w:sz w:val="24"/>
          <w:szCs w:val="24"/>
          <w:lang w:eastAsia="en-US"/>
          <w14:ligatures w14:val="none"/>
        </w:rPr>
        <w:t>Реформата предвижда като част от приемането на нова законодателна рамка за въвеждане на единна Национална транспортна схема и въвеждането на единен превозен документ (т.нар. „</w:t>
      </w:r>
      <w:proofErr w:type="spellStart"/>
      <w:r w:rsidRPr="003605F0">
        <w:rPr>
          <w:rFonts w:ascii="Times New Roman" w:eastAsia="Calibri" w:hAnsi="Times New Roman" w:cs="Times New Roman"/>
          <w:sz w:val="24"/>
          <w:szCs w:val="24"/>
          <w:lang w:eastAsia="en-US"/>
          <w14:ligatures w14:val="none"/>
        </w:rPr>
        <w:t>Single</w:t>
      </w:r>
      <w:proofErr w:type="spellEnd"/>
      <w:r w:rsidRPr="003605F0">
        <w:rPr>
          <w:rFonts w:ascii="Times New Roman" w:eastAsia="Calibri" w:hAnsi="Times New Roman" w:cs="Times New Roman"/>
          <w:sz w:val="24"/>
          <w:szCs w:val="24"/>
          <w:lang w:eastAsia="en-US"/>
          <w14:ligatures w14:val="none"/>
        </w:rPr>
        <w:t xml:space="preserve"> </w:t>
      </w:r>
      <w:proofErr w:type="spellStart"/>
      <w:r w:rsidRPr="003605F0">
        <w:rPr>
          <w:rFonts w:ascii="Times New Roman" w:eastAsia="Calibri" w:hAnsi="Times New Roman" w:cs="Times New Roman"/>
          <w:sz w:val="24"/>
          <w:szCs w:val="24"/>
          <w:lang w:eastAsia="en-US"/>
          <w14:ligatures w14:val="none"/>
        </w:rPr>
        <w:t>Ticket</w:t>
      </w:r>
      <w:proofErr w:type="spellEnd"/>
      <w:r w:rsidRPr="003605F0">
        <w:rPr>
          <w:rFonts w:ascii="Times New Roman" w:eastAsia="Calibri" w:hAnsi="Times New Roman" w:cs="Times New Roman"/>
          <w:sz w:val="24"/>
          <w:szCs w:val="24"/>
          <w:lang w:eastAsia="en-US"/>
          <w14:ligatures w14:val="none"/>
        </w:rPr>
        <w:t>”). Той ще бъде въведен до първото тримесечие на 2026 г. и ще позволява на всяко лице, пътуващо в България, да закупи един пътен документ за всички видове транспорт, необходими за осъществяване на неговото пътуване, в рамките на предварително определен период от време – еднократно, ден, месец, година.</w:t>
      </w:r>
    </w:p>
    <w:p w14:paraId="1A033277" w14:textId="77777777" w:rsidR="000B30D1" w:rsidRPr="00EC1469"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07B3BCE6" w14:textId="77777777" w:rsidR="000B30D1" w:rsidRPr="003605F0" w:rsidRDefault="000B30D1" w:rsidP="00EC1469">
      <w:pPr>
        <w:keepNext/>
        <w:keepLines/>
        <w:shd w:val="clear" w:color="auto" w:fill="F2F2F2" w:themeFill="background1" w:themeFillShade="F2"/>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10" w:name="_Toc145706833"/>
      <w:bookmarkStart w:id="111" w:name="_Toc147150680"/>
      <w:bookmarkStart w:id="112" w:name="_Toc148354980"/>
      <w:r w:rsidRPr="003605F0">
        <w:rPr>
          <w:rFonts w:ascii="Times New Roman" w:eastAsia="Times New Roman" w:hAnsi="Times New Roman" w:cs="Times New Roman"/>
          <w:b/>
          <w:bCs/>
          <w:sz w:val="24"/>
          <w:szCs w:val="24"/>
          <w:lang w:eastAsia="en-US"/>
          <w14:ligatures w14:val="none"/>
        </w:rPr>
        <w:t>1.6.2 Интегрирана транспортна стратегия в периода до 2030 г.:</w:t>
      </w:r>
      <w:bookmarkEnd w:id="110"/>
      <w:bookmarkEnd w:id="111"/>
      <w:bookmarkEnd w:id="112"/>
    </w:p>
    <w:p w14:paraId="156289D7" w14:textId="77777777" w:rsidR="00AB157D" w:rsidRPr="00AB157D" w:rsidRDefault="00AB157D"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04EBF1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Интегрираната транспортна стратегия в периода до 2030 г. е одобрена с Решение № 336/23.06.2017 г. на Министерския съвет. Тя представлява всеобхватен план за устойчиво развитие на транспортната система на Република България и рамка за инвестиции в транспорта до 2030 г. Интегрираната транспортна стратегия e разработена при спазване на </w:t>
      </w:r>
      <w:r w:rsidRPr="003605F0">
        <w:rPr>
          <w:rFonts w:ascii="Times New Roman" w:eastAsia="Calibri" w:hAnsi="Times New Roman" w:cs="Times New Roman"/>
          <w:sz w:val="24"/>
          <w:szCs w:val="24"/>
          <w:lang w:eastAsia="en-US"/>
          <w14:ligatures w14:val="none"/>
        </w:rPr>
        <w:lastRenderedPageBreak/>
        <w:t>принципите на последователност, приемственост и синергия с националните и европейски стратегически документи. В нея са определени 3 стратегически цели, които обхващат 9 стратегически приоритети, всеки от който съдържа рамка от конкретни цели (задачи). На тази база са набелязани мерки, които са най-подходящи за постигане на съответните цели.</w:t>
      </w:r>
    </w:p>
    <w:p w14:paraId="6806BCB6"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Дефинираните стратегически цели на Интегрираната транспортна стратегия са:</w:t>
      </w:r>
    </w:p>
    <w:p w14:paraId="658271A6" w14:textId="77777777" w:rsidR="000B30D1" w:rsidRPr="003605F0" w:rsidRDefault="000B30D1" w:rsidP="00CB5EC7">
      <w:pPr>
        <w:numPr>
          <w:ilvl w:val="0"/>
          <w:numId w:val="3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Повишаване на ефективността и конкурентоспособността на транспортния сектор;</w:t>
      </w:r>
    </w:p>
    <w:p w14:paraId="584EEC3B" w14:textId="77777777" w:rsidR="000B30D1" w:rsidRPr="003605F0" w:rsidRDefault="000B30D1" w:rsidP="00CB5EC7">
      <w:pPr>
        <w:numPr>
          <w:ilvl w:val="0"/>
          <w:numId w:val="3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транспортната свързаност и достъпност (вътрешна и външна);</w:t>
      </w:r>
    </w:p>
    <w:p w14:paraId="66C98818" w14:textId="77777777" w:rsidR="000B30D1" w:rsidRPr="003605F0" w:rsidRDefault="000B30D1" w:rsidP="00CB5EC7">
      <w:pPr>
        <w:numPr>
          <w:ilvl w:val="0"/>
          <w:numId w:val="34"/>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Ограничаване на отрицателните ефекти от развитие на транспортния сектор.</w:t>
      </w:r>
    </w:p>
    <w:p w14:paraId="5C76F9CD" w14:textId="77777777" w:rsidR="000B30D1" w:rsidRPr="00EC1469"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B5A1BB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Стратегическите приоритети дефинирани в стратегията са:</w:t>
      </w:r>
    </w:p>
    <w:p w14:paraId="2AE5368F"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Ефективно поддържане, модернизация и развитие на транспортната инфраструктура;</w:t>
      </w:r>
    </w:p>
    <w:p w14:paraId="366ADCF3"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управлението на транспортната система;</w:t>
      </w:r>
    </w:p>
    <w:p w14:paraId="3CAB1751"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Развитие на интермодален транспорт;</w:t>
      </w:r>
    </w:p>
    <w:p w14:paraId="0AAA4B61"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условията за прилагане на принципите на либерализация на транспортния пазар;</w:t>
      </w:r>
    </w:p>
    <w:p w14:paraId="421A909F"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Намаляване на потреблението на горива и повишаване на енергийната ефективност на транспорта;</w:t>
      </w:r>
    </w:p>
    <w:p w14:paraId="102AE913"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Подобряване на свързаността на българската транспортна система с единното европейско транспортно пространство;</w:t>
      </w:r>
    </w:p>
    <w:p w14:paraId="593C320D"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Осигуряване на качествен и достъпен транспорт във всички райони на страната;</w:t>
      </w:r>
    </w:p>
    <w:p w14:paraId="755906BE"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Ограничаване на негативното въздействие на транспорта върху околната среда и здравето на хората;</w:t>
      </w:r>
    </w:p>
    <w:p w14:paraId="7364A80C" w14:textId="77777777" w:rsidR="000B30D1" w:rsidRPr="003605F0" w:rsidRDefault="000B30D1" w:rsidP="00CB5EC7">
      <w:pPr>
        <w:numPr>
          <w:ilvl w:val="0"/>
          <w:numId w:val="35"/>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Повишаване на сигурността и безопасността на транспортната система.</w:t>
      </w:r>
    </w:p>
    <w:p w14:paraId="778FCC77" w14:textId="247EEC5A"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 обхвата на стратегическия документ е подготвен и Национален мултимодален транспортен модел, който е разработен за пътническия и товарния транспорт и е приложим за отделните видове транспорт в рамките на страната, международния и транзитния транспорт.</w:t>
      </w:r>
    </w:p>
    <w:p w14:paraId="62A3F806" w14:textId="77777777" w:rsidR="000B30D1" w:rsidRPr="00E96390"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76EF5B1" w14:textId="77777777" w:rsidR="000B30D1" w:rsidRPr="003605F0" w:rsidRDefault="000B30D1" w:rsidP="00EC1469">
      <w:pPr>
        <w:keepNext/>
        <w:keepLines/>
        <w:shd w:val="clear" w:color="auto" w:fill="F2F2F2" w:themeFill="background1" w:themeFillShade="F2"/>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13" w:name="_Toc145706834"/>
      <w:bookmarkStart w:id="114" w:name="_Toc147150681"/>
      <w:bookmarkStart w:id="115" w:name="_Toc148354981"/>
      <w:r w:rsidRPr="003605F0">
        <w:rPr>
          <w:rFonts w:ascii="Times New Roman" w:eastAsia="Times New Roman" w:hAnsi="Times New Roman" w:cs="Times New Roman"/>
          <w:b/>
          <w:bCs/>
          <w:sz w:val="24"/>
          <w:szCs w:val="24"/>
          <w:lang w:eastAsia="en-US"/>
          <w14:ligatures w14:val="none"/>
        </w:rPr>
        <w:lastRenderedPageBreak/>
        <w:t>1.6.3 Инвестиционна програма за изпълнение на условията за усвояване на средствата от европейските фондове за периода 2021 – 2027 г.:</w:t>
      </w:r>
      <w:bookmarkEnd w:id="113"/>
      <w:bookmarkEnd w:id="114"/>
      <w:bookmarkEnd w:id="115"/>
    </w:p>
    <w:p w14:paraId="06D45647" w14:textId="77777777" w:rsidR="00AB157D" w:rsidRPr="00AB157D" w:rsidRDefault="00AB157D"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1AFEA68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Инвестиционната програма за изпълнение на условията за усвояване на средствата от европейските фондове за периода 2021 – 2027 г. е одобрена от министъра на транспорта и съобщенията на 30 юни 2021 г. Програмата е фокусирана върху общата политика за транспортна свързаност на Република България до 2030 г., и върху отделните критерии, залегнали в тематичното условие, като по този начин описва стратегията, която ще се следва за изграждането на стабилна, устойчива на изменението на климата, интелигентна, сигурна и интермодална Трансевропейска транспортна мрежа.</w:t>
      </w:r>
    </w:p>
    <w:p w14:paraId="36466BF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програмата е предвидено, че основната цел на политиката в транспортния сектор ще продължи да бъде осигуряването на по-добра свързаност и достъпност на населените места в Република България, а продължаващото подобряване на инфраструктурата за железопътен, автомобилен, воден и въздушен транспорт ще доведат до подобряване на условията за бизнес и търговия, като същевременно ще способстват и за постигането на по-високо ниво на безопасност в транспортната система на страната. </w:t>
      </w:r>
    </w:p>
    <w:p w14:paraId="46A9D3E7"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7C331C95" w14:textId="77777777" w:rsidR="000B30D1" w:rsidRPr="003605F0" w:rsidRDefault="000B30D1" w:rsidP="00E96390">
      <w:pPr>
        <w:keepNext/>
        <w:keepLines/>
        <w:shd w:val="clear" w:color="auto" w:fill="DAEEF3" w:themeFill="accent5"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116" w:name="_Toc145706835"/>
      <w:bookmarkStart w:id="117" w:name="_Toc147150682"/>
      <w:bookmarkStart w:id="118" w:name="_Toc148354982"/>
      <w:r w:rsidRPr="003605F0">
        <w:rPr>
          <w:rFonts w:ascii="Times New Roman" w:eastAsia="Times New Roman" w:hAnsi="Times New Roman" w:cs="Times New Roman"/>
          <w:b/>
          <w:bCs/>
          <w:sz w:val="24"/>
          <w:szCs w:val="24"/>
          <w:lang w:eastAsia="en-US"/>
          <w14:ligatures w14:val="none"/>
        </w:rPr>
        <w:t>1.7 Институционален апарат</w:t>
      </w:r>
      <w:bookmarkEnd w:id="116"/>
      <w:bookmarkEnd w:id="117"/>
      <w:bookmarkEnd w:id="118"/>
    </w:p>
    <w:p w14:paraId="4FDC6DE6"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sz w:val="24"/>
          <w:szCs w:val="24"/>
          <w:lang w:eastAsia="en-US"/>
          <w14:ligatures w14:val="none"/>
        </w:rPr>
      </w:pPr>
    </w:p>
    <w:p w14:paraId="5670EE70" w14:textId="77777777" w:rsidR="000B30D1" w:rsidRPr="003605F0" w:rsidRDefault="000B30D1" w:rsidP="000400C6">
      <w:pPr>
        <w:tabs>
          <w:tab w:val="left" w:pos="993"/>
        </w:tabs>
        <w:spacing w:after="0" w:line="360" w:lineRule="auto"/>
        <w:ind w:firstLine="70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noProof/>
          <w:sz w:val="24"/>
          <w:szCs w:val="24"/>
          <w:lang w:val="en-GB" w:eastAsia="en-GB"/>
          <w14:ligatures w14:val="none"/>
        </w:rPr>
        <mc:AlternateContent>
          <mc:Choice Requires="wps">
            <w:drawing>
              <wp:anchor distT="0" distB="0" distL="114300" distR="114300" simplePos="0" relativeHeight="251659264" behindDoc="0" locked="0" layoutInCell="1" allowOverlap="1" wp14:anchorId="079BEDFD" wp14:editId="0405B74A">
                <wp:simplePos x="0" y="0"/>
                <wp:positionH relativeFrom="column">
                  <wp:posOffset>764074</wp:posOffset>
                </wp:positionH>
                <wp:positionV relativeFrom="paragraph">
                  <wp:posOffset>-560</wp:posOffset>
                </wp:positionV>
                <wp:extent cx="5166679" cy="313326"/>
                <wp:effectExtent l="0" t="0" r="15240" b="10795"/>
                <wp:wrapNone/>
                <wp:docPr id="319918513" name="Rounded Rectangle 2"/>
                <wp:cNvGraphicFramePr/>
                <a:graphic xmlns:a="http://schemas.openxmlformats.org/drawingml/2006/main">
                  <a:graphicData uri="http://schemas.microsoft.com/office/word/2010/wordprocessingShape">
                    <wps:wsp>
                      <wps:cNvSpPr/>
                      <wps:spPr>
                        <a:xfrm>
                          <a:off x="0" y="0"/>
                          <a:ext cx="5166679" cy="313326"/>
                        </a:xfrm>
                        <a:prstGeom prst="roundRect">
                          <a:avLst/>
                        </a:prstGeom>
                        <a:solidFill>
                          <a:srgbClr val="4F81BD"/>
                        </a:solidFill>
                        <a:ln w="25400" cap="flat" cmpd="sng" algn="ctr">
                          <a:solidFill>
                            <a:srgbClr val="4F81BD">
                              <a:shade val="50000"/>
                            </a:srgbClr>
                          </a:solidFill>
                          <a:prstDash val="solid"/>
                        </a:ln>
                        <a:effectLst/>
                      </wps:spPr>
                      <wps:txbx>
                        <w:txbxContent>
                          <w:p w14:paraId="1D9D68BE" w14:textId="77777777" w:rsidR="00F67F21" w:rsidRPr="00123649" w:rsidRDefault="00F67F21" w:rsidP="000B30D1">
                            <w:pPr>
                              <w:ind w:left="720"/>
                              <w:rPr>
                                <w:rFonts w:ascii="Times New Roman" w:hAnsi="Times New Roman" w:cs="Times New Roman"/>
                                <w:lang w:val="ru-RU"/>
                              </w:rPr>
                            </w:pPr>
                            <w:r w:rsidRPr="001D223E">
                              <w:rPr>
                                <w:rFonts w:ascii="Times New Roman" w:hAnsi="Times New Roman" w:cs="Times New Roman"/>
                              </w:rPr>
                              <w:t xml:space="preserve">Институции ангажирани пряко в сферата на обществен превоз на пътници </w:t>
                            </w:r>
                          </w:p>
                          <w:p w14:paraId="3AC80249" w14:textId="77777777" w:rsidR="00F67F21" w:rsidRPr="00123649" w:rsidRDefault="00F67F21" w:rsidP="000B30D1">
                            <w:pPr>
                              <w:jc w:val="center"/>
                              <w:rPr>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9BEDFD" id="Rounded Rectangle 2" o:spid="_x0000_s1028" style="position:absolute;left:0;text-align:left;margin-left:60.15pt;margin-top:-.05pt;width:406.85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" fillcolor="#4f81bd" strokecolor="#385d8a" strokeweight="2pt">
                <v:textbox>
                  <w:txbxContent>
                    <w:p w14:paraId="1D9D68BE" w14:textId="77777777" w:rsidR="00F67F21" w:rsidRPr="00123649" w:rsidRDefault="00F67F21" w:rsidP="000B30D1">
                      <w:pPr>
                        <w:ind w:left="720"/>
                        <w:rPr>
                          <w:rFonts w:ascii="Times New Roman" w:hAnsi="Times New Roman" w:cs="Times New Roman"/>
                          <w:lang w:val="ru-RU"/>
                        </w:rPr>
                      </w:pPr>
                      <w:r w:rsidRPr="001D223E">
                        <w:rPr>
                          <w:rFonts w:ascii="Times New Roman" w:hAnsi="Times New Roman" w:cs="Times New Roman"/>
                        </w:rPr>
                        <w:t xml:space="preserve">Институции ангажирани пряко в сферата на обществен превоз на пътници </w:t>
                      </w:r>
                    </w:p>
                    <w:p w14:paraId="3AC80249" w14:textId="77777777" w:rsidR="00F67F21" w:rsidRPr="00123649" w:rsidRDefault="00F67F21" w:rsidP="000B30D1">
                      <w:pPr>
                        <w:jc w:val="center"/>
                        <w:rPr>
                          <w:lang w:val="ru-RU"/>
                        </w:rPr>
                      </w:pPr>
                    </w:p>
                  </w:txbxContent>
                </v:textbox>
              </v:roundrect>
            </w:pict>
          </mc:Fallback>
        </mc:AlternateContent>
      </w:r>
    </w:p>
    <w:p w14:paraId="45782F61" w14:textId="77777777" w:rsidR="000B30D1" w:rsidRPr="003605F0" w:rsidRDefault="000B30D1" w:rsidP="000400C6">
      <w:pPr>
        <w:tabs>
          <w:tab w:val="left" w:pos="993"/>
        </w:tabs>
        <w:spacing w:after="0" w:line="360" w:lineRule="auto"/>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b/>
          <w:noProof/>
          <w:sz w:val="24"/>
          <w:szCs w:val="24"/>
          <w:lang w:val="en-GB" w:eastAsia="en-GB"/>
          <w14:ligatures w14:val="none"/>
        </w:rPr>
        <w:drawing>
          <wp:inline distT="0" distB="0" distL="0" distR="0" wp14:anchorId="6A554415" wp14:editId="6421CE4A">
            <wp:extent cx="6407195" cy="2474635"/>
            <wp:effectExtent l="57150" t="0" r="69850" b="0"/>
            <wp:docPr id="1855120704" name="Diagram 18551207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DFBC14" w14:textId="77777777" w:rsidR="00AB157D" w:rsidRDefault="00AB157D"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0B3F3D76" w14:textId="77777777" w:rsidR="00AB157D" w:rsidRPr="003605F0" w:rsidRDefault="00AB157D"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14258474" w14:textId="77777777" w:rsidR="000B30D1" w:rsidRPr="003605F0" w:rsidRDefault="000B30D1" w:rsidP="00E96390">
      <w:pPr>
        <w:keepNext/>
        <w:keepLines/>
        <w:shd w:val="clear" w:color="auto" w:fill="DBE5F1" w:themeFill="accent1"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119" w:name="_Toc145706836"/>
      <w:bookmarkStart w:id="120" w:name="_Toc147150683"/>
      <w:bookmarkStart w:id="121" w:name="_Toc148354983"/>
      <w:r w:rsidRPr="003605F0">
        <w:rPr>
          <w:rFonts w:ascii="Times New Roman" w:eastAsia="Times New Roman" w:hAnsi="Times New Roman" w:cs="Times New Roman"/>
          <w:b/>
          <w:bCs/>
          <w:sz w:val="24"/>
          <w:szCs w:val="24"/>
          <w:lang w:eastAsia="en-US"/>
          <w14:ligatures w14:val="none"/>
        </w:rPr>
        <w:lastRenderedPageBreak/>
        <w:t>2. ИДЕНТИФИЦИРАНЕ НА ТЕКУЩИТЕ ПРОБЛЕМИ И СЛАБОСТИ В СИСТЕМАТА ЗА ОБЩЕСТВЕН ТРАНСПОРТ В СТРАНАТА</w:t>
      </w:r>
      <w:bookmarkEnd w:id="119"/>
      <w:bookmarkEnd w:id="120"/>
      <w:bookmarkEnd w:id="121"/>
    </w:p>
    <w:p w14:paraId="7E570C8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C88DF06" w14:textId="77777777" w:rsidR="000B30D1" w:rsidRPr="003605F0" w:rsidRDefault="000B30D1" w:rsidP="00E96390">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22" w:name="_Toc145706837"/>
      <w:bookmarkStart w:id="123" w:name="_Toc147150684"/>
      <w:bookmarkStart w:id="124" w:name="_Toc148354984"/>
      <w:r w:rsidRPr="003605F0">
        <w:rPr>
          <w:rFonts w:ascii="Times New Roman" w:eastAsia="Times New Roman" w:hAnsi="Times New Roman" w:cs="Times New Roman"/>
          <w:b/>
          <w:bCs/>
          <w:sz w:val="24"/>
          <w:szCs w:val="24"/>
          <w:lang w:eastAsia="en-US"/>
          <w14:ligatures w14:val="none"/>
        </w:rPr>
        <w:t>2.1 Законовата и подзаконовата нормативна уредба</w:t>
      </w:r>
      <w:bookmarkEnd w:id="122"/>
      <w:bookmarkEnd w:id="123"/>
      <w:bookmarkEnd w:id="124"/>
    </w:p>
    <w:p w14:paraId="59E0E1B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2340F38B" w14:textId="77777777" w:rsidR="000B30D1" w:rsidRPr="003605F0" w:rsidRDefault="000B30D1" w:rsidP="00E96390">
      <w:pPr>
        <w:keepNext/>
        <w:keepLines/>
        <w:shd w:val="clear" w:color="auto" w:fill="EAF1DD" w:themeFill="accent3" w:themeFillTint="33"/>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25" w:name="_Toc145706838"/>
      <w:bookmarkStart w:id="126" w:name="_Toc147150685"/>
      <w:bookmarkStart w:id="127" w:name="_Toc148354985"/>
      <w:r w:rsidRPr="003605F0">
        <w:rPr>
          <w:rFonts w:ascii="Times New Roman" w:eastAsia="Times New Roman" w:hAnsi="Times New Roman" w:cs="Times New Roman"/>
          <w:b/>
          <w:bCs/>
          <w:sz w:val="24"/>
          <w:szCs w:val="24"/>
          <w:lang w:eastAsia="en-US"/>
          <w14:ligatures w14:val="none"/>
        </w:rPr>
        <w:t>2.</w:t>
      </w:r>
      <w:r w:rsidR="00265454">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.1 Автомобилен транспорт</w:t>
      </w:r>
      <w:bookmarkEnd w:id="125"/>
      <w:bookmarkEnd w:id="126"/>
      <w:bookmarkEnd w:id="127"/>
    </w:p>
    <w:p w14:paraId="0DCBD3D8" w14:textId="77777777" w:rsidR="00141699" w:rsidRPr="00141699" w:rsidRDefault="00141699"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F8ACFB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 направения преглед и анализ на нормативната уредба в областта на автомобилния транспорт се установява, че при извършването на обществен превоз на пътници с автомобилен транспорт приложимост намират общо пет нормативни акта, сред които един закон и четири наредби. Всеки от тези нормативни актове, макар и последователно, без да се идентифицират конкретни противоречия между текстовете, създава различни права и задължения, ка</w:t>
      </w:r>
      <w:r w:rsidR="00141699">
        <w:rPr>
          <w:rFonts w:ascii="Times New Roman" w:eastAsia="Calibri" w:hAnsi="Times New Roman" w:cs="Times New Roman"/>
          <w:sz w:val="24"/>
          <w:szCs w:val="24"/>
          <w:lang w:eastAsia="en-US"/>
          <w14:ligatures w14:val="none"/>
        </w:rPr>
        <w:t>к</w:t>
      </w:r>
      <w:r w:rsidRPr="003605F0">
        <w:rPr>
          <w:rFonts w:ascii="Times New Roman" w:eastAsia="Calibri" w:hAnsi="Times New Roman" w:cs="Times New Roman"/>
          <w:sz w:val="24"/>
          <w:szCs w:val="24"/>
          <w:lang w:eastAsia="en-US"/>
          <w14:ligatures w14:val="none"/>
        </w:rPr>
        <w:t>то за компетентните органи, така и за превозвачите и за пътниците. Същевременно се установява, че ЗАП урежда освен въпросите</w:t>
      </w:r>
      <w:r w:rsidR="00072907">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касаещи обществения превоз на пътници и регулаторни въпроси</w:t>
      </w:r>
      <w:r w:rsidR="00072907">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издаването на разрешения и лицензи, също така и правилата за извършване на друг автомобилен транспорт, в т.ч. превоз на товари, таксиметров превоз, превози с атракционна цел и т.н. Законът и подзаконовата нормативна уредба са насочени преимуществено към уреждане на регулаторните режими, свързани с автомобилния превоз, като няма нормативно заложени </w:t>
      </w:r>
      <w:r w:rsidR="00141699">
        <w:rPr>
          <w:rFonts w:ascii="Times New Roman" w:eastAsia="Calibri" w:hAnsi="Times New Roman" w:cs="Times New Roman"/>
          <w:sz w:val="24"/>
          <w:szCs w:val="24"/>
          <w:lang w:eastAsia="en-US"/>
          <w14:ligatures w14:val="none"/>
        </w:rPr>
        <w:t xml:space="preserve">и систематизирани </w:t>
      </w:r>
      <w:r w:rsidRPr="003605F0">
        <w:rPr>
          <w:rFonts w:ascii="Times New Roman" w:eastAsia="Calibri" w:hAnsi="Times New Roman" w:cs="Times New Roman"/>
          <w:sz w:val="24"/>
          <w:szCs w:val="24"/>
          <w:lang w:eastAsia="en-US"/>
          <w14:ligatures w14:val="none"/>
        </w:rPr>
        <w:t>правила за извършване на обществен автомобилен пътнически транспорт. В нормативната уредба липсват дефинирани стандарти за извършването на обществен превоз на пътници, няма заложени изисквания</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проучването на качеството на услугата и няма въведен механизъм за контрол върху качеството на превозната обществена услуга. </w:t>
      </w:r>
    </w:p>
    <w:p w14:paraId="6B4FC645" w14:textId="77777777" w:rsidR="00322877"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При преглед на нормативните актове се установява, че легалните дефиниции на редица понятия са въведени както в закона, така и в нормативните актове по прилагането му</w:t>
      </w:r>
      <w:r w:rsidR="00141699">
        <w:rPr>
          <w:rFonts w:ascii="Times New Roman" w:eastAsia="Calibri" w:hAnsi="Times New Roman" w:cs="Times New Roman"/>
          <w:sz w:val="24"/>
          <w:szCs w:val="24"/>
          <w:lang w:eastAsia="en-US"/>
          <w14:ligatures w14:val="none"/>
        </w:rPr>
        <w:t xml:space="preserve"> – наредби,</w:t>
      </w:r>
      <w:r w:rsidRPr="003605F0">
        <w:rPr>
          <w:rFonts w:ascii="Times New Roman" w:eastAsia="Calibri" w:hAnsi="Times New Roman" w:cs="Times New Roman"/>
          <w:sz w:val="24"/>
          <w:szCs w:val="24"/>
          <w:lang w:eastAsia="en-US"/>
          <w14:ligatures w14:val="none"/>
        </w:rPr>
        <w:t xml:space="preserve"> без да бъде спазен единен подход в терминологията. Така например, в ЗАП има дефиниция за „</w:t>
      </w:r>
      <w:r w:rsidRPr="003605F0">
        <w:rPr>
          <w:rFonts w:ascii="Times New Roman" w:eastAsia="Calibri" w:hAnsi="Times New Roman" w:cs="Times New Roman"/>
          <w:i/>
          <w:iCs/>
          <w:sz w:val="24"/>
          <w:szCs w:val="24"/>
          <w:lang w:eastAsia="en-US"/>
          <w14:ligatures w14:val="none"/>
        </w:rPr>
        <w:t>случайни автобусни превози</w:t>
      </w:r>
      <w:r w:rsidRPr="003605F0">
        <w:rPr>
          <w:rFonts w:ascii="Times New Roman" w:eastAsia="Calibri" w:hAnsi="Times New Roman" w:cs="Times New Roman"/>
          <w:sz w:val="24"/>
          <w:szCs w:val="24"/>
          <w:lang w:eastAsia="en-US"/>
          <w14:ligatures w14:val="none"/>
        </w:rPr>
        <w:t>“, а в Наредба № 33 от 03.11.1999 г. за обществен превоз на пътници и товари на територията на Република България, е регламентирано съдържанието на „</w:t>
      </w:r>
      <w:r w:rsidRPr="003605F0">
        <w:rPr>
          <w:rFonts w:ascii="Times New Roman" w:eastAsia="Calibri" w:hAnsi="Times New Roman" w:cs="Times New Roman"/>
          <w:i/>
          <w:iCs/>
          <w:sz w:val="24"/>
          <w:szCs w:val="24"/>
          <w:lang w:eastAsia="en-US"/>
          <w14:ligatures w14:val="none"/>
        </w:rPr>
        <w:t>случаен превоз</w:t>
      </w:r>
      <w:r w:rsidRPr="003605F0">
        <w:rPr>
          <w:rFonts w:ascii="Times New Roman" w:eastAsia="Calibri" w:hAnsi="Times New Roman" w:cs="Times New Roman"/>
          <w:sz w:val="24"/>
          <w:szCs w:val="24"/>
          <w:lang w:eastAsia="en-US"/>
          <w14:ligatures w14:val="none"/>
        </w:rPr>
        <w:t xml:space="preserve">“. В Наредба № 2 от 15.03.2002 г. за условията и реда за утвърждаване на транспортни схеми и за осъществяване на обществени превози на пътници с автобуси е регламентирано легално понятие на </w:t>
      </w:r>
      <w:r w:rsidRPr="003605F0">
        <w:rPr>
          <w:rFonts w:ascii="Times New Roman" w:eastAsia="Calibri" w:hAnsi="Times New Roman" w:cs="Times New Roman"/>
          <w:sz w:val="24"/>
          <w:szCs w:val="24"/>
          <w:lang w:eastAsia="en-US"/>
          <w14:ligatures w14:val="none"/>
        </w:rPr>
        <w:lastRenderedPageBreak/>
        <w:t>„</w:t>
      </w:r>
      <w:r w:rsidRPr="003605F0">
        <w:rPr>
          <w:rFonts w:ascii="Times New Roman" w:eastAsia="Calibri" w:hAnsi="Times New Roman" w:cs="Times New Roman"/>
          <w:i/>
          <w:iCs/>
          <w:sz w:val="24"/>
          <w:szCs w:val="24"/>
          <w:lang w:eastAsia="en-US"/>
          <w14:ligatures w14:val="none"/>
        </w:rPr>
        <w:t>обществен превоз на пътници</w:t>
      </w:r>
      <w:r w:rsidRPr="003605F0">
        <w:rPr>
          <w:rFonts w:ascii="Times New Roman" w:eastAsia="Calibri" w:hAnsi="Times New Roman" w:cs="Times New Roman"/>
          <w:sz w:val="24"/>
          <w:szCs w:val="24"/>
          <w:lang w:eastAsia="en-US"/>
          <w14:ligatures w14:val="none"/>
        </w:rPr>
        <w:t>“, в ЗАП е дефинирано понятието „</w:t>
      </w:r>
      <w:r w:rsidRPr="003605F0">
        <w:rPr>
          <w:rFonts w:ascii="Times New Roman" w:eastAsia="Calibri" w:hAnsi="Times New Roman" w:cs="Times New Roman"/>
          <w:i/>
          <w:iCs/>
          <w:sz w:val="24"/>
          <w:szCs w:val="24"/>
          <w:lang w:eastAsia="en-US"/>
          <w14:ligatures w14:val="none"/>
        </w:rPr>
        <w:t>обществен превоз</w:t>
      </w:r>
      <w:r w:rsidRPr="003605F0">
        <w:rPr>
          <w:rFonts w:ascii="Times New Roman" w:eastAsia="Calibri" w:hAnsi="Times New Roman" w:cs="Times New Roman"/>
          <w:sz w:val="24"/>
          <w:szCs w:val="24"/>
          <w:lang w:eastAsia="en-US"/>
          <w14:ligatures w14:val="none"/>
        </w:rPr>
        <w:t>“, а в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се дефинира понятието „</w:t>
      </w:r>
      <w:r w:rsidRPr="003605F0">
        <w:rPr>
          <w:rFonts w:ascii="Times New Roman" w:eastAsia="Calibri" w:hAnsi="Times New Roman" w:cs="Times New Roman"/>
          <w:i/>
          <w:iCs/>
          <w:sz w:val="24"/>
          <w:szCs w:val="24"/>
          <w:lang w:eastAsia="en-US"/>
          <w14:ligatures w14:val="none"/>
        </w:rPr>
        <w:t>обществен пътнически превоз</w:t>
      </w:r>
      <w:r w:rsidRPr="003605F0">
        <w:rPr>
          <w:rFonts w:ascii="Times New Roman" w:eastAsia="Calibri" w:hAnsi="Times New Roman" w:cs="Times New Roman"/>
          <w:sz w:val="24"/>
          <w:szCs w:val="24"/>
          <w:lang w:eastAsia="en-US"/>
          <w14:ligatures w14:val="none"/>
        </w:rPr>
        <w:t>“</w:t>
      </w:r>
      <w:r w:rsidR="00013C56">
        <w:rPr>
          <w:rFonts w:ascii="Times New Roman" w:eastAsia="Calibri" w:hAnsi="Times New Roman" w:cs="Times New Roman"/>
          <w:sz w:val="24"/>
          <w:szCs w:val="24"/>
          <w:lang w:eastAsia="en-US"/>
          <w14:ligatures w14:val="none"/>
        </w:rPr>
        <w:t xml:space="preserve"> (с препратка към дадената дефиниция на това понятие в </w:t>
      </w:r>
      <w:r w:rsidR="00013C56" w:rsidRPr="00013C56">
        <w:rPr>
          <w:rFonts w:ascii="Times New Roman" w:eastAsia="Calibri" w:hAnsi="Times New Roman" w:cs="Times New Roman"/>
          <w:sz w:val="24"/>
          <w:szCs w:val="24"/>
          <w:lang w:eastAsia="en-US"/>
          <w14:ligatures w14:val="none"/>
        </w:rPr>
        <w:t>Регламент (ЕО) № 1370/2007</w:t>
      </w:r>
      <w:r w:rsidR="00013C5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w:t>
      </w:r>
    </w:p>
    <w:p w14:paraId="6E762BA4"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Освен това се наблюдава дефицит в нормативната уредба относно </w:t>
      </w:r>
      <w:proofErr w:type="spellStart"/>
      <w:r>
        <w:rPr>
          <w:rFonts w:ascii="Times New Roman" w:eastAsia="Calibri" w:hAnsi="Times New Roman" w:cs="Times New Roman"/>
          <w:sz w:val="24"/>
          <w:szCs w:val="24"/>
          <w:lang w:eastAsia="en-US"/>
          <w14:ligatures w14:val="none"/>
        </w:rPr>
        <w:t>изполваното</w:t>
      </w:r>
      <w:proofErr w:type="spellEnd"/>
      <w:r>
        <w:rPr>
          <w:rFonts w:ascii="Times New Roman" w:eastAsia="Calibri" w:hAnsi="Times New Roman" w:cs="Times New Roman"/>
          <w:sz w:val="24"/>
          <w:szCs w:val="24"/>
          <w:lang w:eastAsia="en-US"/>
          <w14:ligatures w14:val="none"/>
        </w:rPr>
        <w:t xml:space="preserve"> в ЗАП понятие „моторно превозно средство“, доколкото липсва такава дефиниция по смисъла на ЗАП, както и използваната в ЗАП дефиницията на автобусна линия, без съпътстващата я дефиниция на автобус, като с оглед прочита им се установява, че в нормативната уредба не е достатъчно ясно дефиниран обществения превоз на пътници с други видове транспорт като </w:t>
      </w:r>
      <w:r w:rsidRPr="00D40C30">
        <w:rPr>
          <w:rFonts w:ascii="Times New Roman" w:eastAsia="Calibri" w:hAnsi="Times New Roman" w:cs="Times New Roman"/>
          <w:sz w:val="24"/>
          <w:szCs w:val="24"/>
          <w:lang w:eastAsia="en-US"/>
          <w14:ligatures w14:val="none"/>
        </w:rPr>
        <w:t xml:space="preserve">трамвай, </w:t>
      </w:r>
      <w:proofErr w:type="spellStart"/>
      <w:r w:rsidRPr="00D40C30">
        <w:rPr>
          <w:rFonts w:ascii="Times New Roman" w:eastAsia="Calibri" w:hAnsi="Times New Roman" w:cs="Times New Roman"/>
          <w:sz w:val="24"/>
          <w:szCs w:val="24"/>
          <w:lang w:eastAsia="en-US"/>
          <w14:ligatures w14:val="none"/>
        </w:rPr>
        <w:t>електробус</w:t>
      </w:r>
      <w:proofErr w:type="spellEnd"/>
      <w:r w:rsidRPr="00D40C30">
        <w:rPr>
          <w:rFonts w:ascii="Times New Roman" w:eastAsia="Calibri" w:hAnsi="Times New Roman" w:cs="Times New Roman"/>
          <w:sz w:val="24"/>
          <w:szCs w:val="24"/>
          <w:lang w:eastAsia="en-US"/>
          <w14:ligatures w14:val="none"/>
        </w:rPr>
        <w:t>, тролейбус</w:t>
      </w:r>
      <w:r>
        <w:rPr>
          <w:rFonts w:ascii="Times New Roman" w:eastAsia="Calibri" w:hAnsi="Times New Roman" w:cs="Times New Roman"/>
          <w:sz w:val="24"/>
          <w:szCs w:val="24"/>
          <w:lang w:eastAsia="en-US"/>
          <w14:ligatures w14:val="none"/>
        </w:rPr>
        <w:t xml:space="preserve"> и </w:t>
      </w:r>
      <w:r w:rsidRPr="00D40C30">
        <w:rPr>
          <w:rFonts w:ascii="Times New Roman" w:eastAsia="Calibri" w:hAnsi="Times New Roman" w:cs="Times New Roman"/>
          <w:sz w:val="24"/>
          <w:szCs w:val="24"/>
          <w:lang w:eastAsia="en-US"/>
          <w14:ligatures w14:val="none"/>
        </w:rPr>
        <w:t>метро</w:t>
      </w:r>
      <w:r>
        <w:rPr>
          <w:rFonts w:ascii="Times New Roman" w:eastAsia="Calibri" w:hAnsi="Times New Roman" w:cs="Times New Roman"/>
          <w:sz w:val="24"/>
          <w:szCs w:val="24"/>
          <w:lang w:eastAsia="en-US"/>
          <w14:ligatures w14:val="none"/>
        </w:rPr>
        <w:t xml:space="preserve">. </w:t>
      </w:r>
    </w:p>
    <w:p w14:paraId="4675260B"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По отношение на превозните документи също се наблюдава дефицит в уредбата, доколкото така заложените дефиниции в закона не регламентират понятията „</w:t>
      </w:r>
      <w:r w:rsidRPr="00C30AE1">
        <w:rPr>
          <w:rFonts w:ascii="Times New Roman" w:eastAsia="Calibri" w:hAnsi="Times New Roman" w:cs="Times New Roman"/>
          <w:sz w:val="24"/>
          <w:szCs w:val="24"/>
          <w:lang w:eastAsia="en-US"/>
          <w14:ligatures w14:val="none"/>
        </w:rPr>
        <w:t>комбиниран транспорт</w:t>
      </w:r>
      <w:r>
        <w:rPr>
          <w:rFonts w:ascii="Times New Roman" w:eastAsia="Calibri" w:hAnsi="Times New Roman" w:cs="Times New Roman"/>
          <w:sz w:val="24"/>
          <w:szCs w:val="24"/>
          <w:lang w:eastAsia="en-US"/>
          <w14:ligatures w14:val="none"/>
        </w:rPr>
        <w:t>“ и „</w:t>
      </w:r>
      <w:r w:rsidRPr="00D40C30">
        <w:rPr>
          <w:rFonts w:ascii="Times New Roman" w:eastAsia="Calibri" w:hAnsi="Times New Roman" w:cs="Times New Roman"/>
          <w:sz w:val="24"/>
          <w:szCs w:val="24"/>
          <w:lang w:eastAsia="en-US"/>
          <w14:ligatures w14:val="none"/>
        </w:rPr>
        <w:t>комбинирано пътуване</w:t>
      </w:r>
      <w:r>
        <w:rPr>
          <w:rFonts w:ascii="Times New Roman" w:eastAsia="Calibri" w:hAnsi="Times New Roman" w:cs="Times New Roman"/>
          <w:sz w:val="24"/>
          <w:szCs w:val="24"/>
          <w:lang w:eastAsia="en-US"/>
          <w14:ligatures w14:val="none"/>
        </w:rPr>
        <w:t xml:space="preserve">“ и в този смисъл не уреждат възможността за обществен превоз с повече от един вид превозно средство, в т.ч. автобус – влак, метро – влак, влак – тролейбус. </w:t>
      </w:r>
    </w:p>
    <w:p w14:paraId="17414A64"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Също така внимание следва да бъде обърнато и на разпоредбата на чл. 39 от ЗАП която въвежда определени реквизити към</w:t>
      </w:r>
      <w:r w:rsidRPr="00747A46">
        <w:rPr>
          <w:rFonts w:ascii="Times New Roman" w:eastAsia="Calibri" w:hAnsi="Times New Roman" w:cs="Times New Roman"/>
          <w:sz w:val="24"/>
          <w:szCs w:val="24"/>
          <w:lang w:eastAsia="en-US"/>
          <w14:ligatures w14:val="none"/>
        </w:rPr>
        <w:t xml:space="preserve"> прево</w:t>
      </w:r>
      <w:r>
        <w:rPr>
          <w:rFonts w:ascii="Times New Roman" w:eastAsia="Calibri" w:hAnsi="Times New Roman" w:cs="Times New Roman"/>
          <w:sz w:val="24"/>
          <w:szCs w:val="24"/>
          <w:lang w:eastAsia="en-US"/>
          <w14:ligatures w14:val="none"/>
        </w:rPr>
        <w:t>зните документи съобразно обстоятелството дали п</w:t>
      </w:r>
      <w:r w:rsidRPr="00747A46">
        <w:rPr>
          <w:rFonts w:ascii="Times New Roman" w:eastAsia="Calibri" w:hAnsi="Times New Roman" w:cs="Times New Roman"/>
          <w:sz w:val="24"/>
          <w:szCs w:val="24"/>
          <w:lang w:eastAsia="en-US"/>
          <w14:ligatures w14:val="none"/>
        </w:rPr>
        <w:t>ревозите се извършват по градски линии, междуселищни линии и международни линии</w:t>
      </w:r>
      <w:r>
        <w:rPr>
          <w:rFonts w:ascii="Times New Roman" w:eastAsia="Calibri" w:hAnsi="Times New Roman" w:cs="Times New Roman"/>
          <w:sz w:val="24"/>
          <w:szCs w:val="24"/>
          <w:lang w:eastAsia="en-US"/>
          <w14:ligatures w14:val="none"/>
        </w:rPr>
        <w:t>, като законът и подзаконовата нормативна уредба не въвеждат образец на превозните документи</w:t>
      </w:r>
      <w:r w:rsidRPr="00747A4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Предвид това</w:t>
      </w:r>
      <w:r w:rsidR="00E55EE3">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с оглед приложимостта на поставените законови изисквания има дадени </w:t>
      </w:r>
      <w:r w:rsidRPr="00747A46">
        <w:rPr>
          <w:rFonts w:ascii="Times New Roman" w:eastAsia="Calibri" w:hAnsi="Times New Roman" w:cs="Times New Roman"/>
          <w:sz w:val="24"/>
          <w:szCs w:val="24"/>
          <w:lang w:eastAsia="en-US"/>
          <w14:ligatures w14:val="none"/>
        </w:rPr>
        <w:t>инструкции за практическото прилагане на закона, с оглед на факта, че в рамките на една община може да има повече от едно населено място</w:t>
      </w:r>
      <w:r>
        <w:rPr>
          <w:rFonts w:ascii="Times New Roman" w:eastAsia="Calibri" w:hAnsi="Times New Roman" w:cs="Times New Roman"/>
          <w:sz w:val="24"/>
          <w:szCs w:val="24"/>
          <w:lang w:eastAsia="en-US"/>
          <w14:ligatures w14:val="none"/>
        </w:rPr>
        <w:t>.</w:t>
      </w:r>
      <w:r w:rsidRPr="00747A46">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В случая има законодателно изискване към съдържанието на превозните документи, като законът не предвижда даването на инструкции. С цел избягване на различно тълкувание е </w:t>
      </w:r>
      <w:r w:rsidR="00E55EE3">
        <w:rPr>
          <w:rFonts w:ascii="Times New Roman" w:eastAsia="Calibri" w:hAnsi="Times New Roman" w:cs="Times New Roman"/>
          <w:sz w:val="24"/>
          <w:szCs w:val="24"/>
          <w:lang w:eastAsia="en-US"/>
          <w14:ligatures w14:val="none"/>
        </w:rPr>
        <w:t>препоръчително</w:t>
      </w:r>
      <w:r>
        <w:rPr>
          <w:rFonts w:ascii="Times New Roman" w:eastAsia="Calibri" w:hAnsi="Times New Roman" w:cs="Times New Roman"/>
          <w:sz w:val="24"/>
          <w:szCs w:val="24"/>
          <w:lang w:eastAsia="en-US"/>
          <w14:ligatures w14:val="none"/>
        </w:rPr>
        <w:t xml:space="preserve"> да бъде въведен образец на билетите и абонаментните карти, с което ще </w:t>
      </w:r>
      <w:r w:rsidR="00E55EE3">
        <w:rPr>
          <w:rFonts w:ascii="Times New Roman" w:eastAsia="Calibri" w:hAnsi="Times New Roman" w:cs="Times New Roman"/>
          <w:sz w:val="24"/>
          <w:szCs w:val="24"/>
          <w:lang w:eastAsia="en-US"/>
          <w14:ligatures w14:val="none"/>
        </w:rPr>
        <w:t xml:space="preserve">се </w:t>
      </w:r>
      <w:r>
        <w:rPr>
          <w:rFonts w:ascii="Times New Roman" w:eastAsia="Calibri" w:hAnsi="Times New Roman" w:cs="Times New Roman"/>
          <w:sz w:val="24"/>
          <w:szCs w:val="24"/>
          <w:lang w:eastAsia="en-US"/>
          <w14:ligatures w14:val="none"/>
        </w:rPr>
        <w:t>уеднакви</w:t>
      </w:r>
      <w:r w:rsidR="00E55EE3">
        <w:rPr>
          <w:rFonts w:ascii="Times New Roman" w:eastAsia="Calibri" w:hAnsi="Times New Roman" w:cs="Times New Roman"/>
          <w:sz w:val="24"/>
          <w:szCs w:val="24"/>
          <w:lang w:eastAsia="en-US"/>
          <w14:ligatures w14:val="none"/>
        </w:rPr>
        <w:t xml:space="preserve"> уредбата на</w:t>
      </w:r>
      <w:r>
        <w:rPr>
          <w:rFonts w:ascii="Times New Roman" w:eastAsia="Calibri" w:hAnsi="Times New Roman" w:cs="Times New Roman"/>
          <w:sz w:val="24"/>
          <w:szCs w:val="24"/>
          <w:lang w:eastAsia="en-US"/>
          <w14:ligatures w14:val="none"/>
        </w:rPr>
        <w:t xml:space="preserve"> превозните документи. </w:t>
      </w:r>
      <w:r w:rsidR="00E55EE3">
        <w:rPr>
          <w:rFonts w:ascii="Times New Roman" w:eastAsia="Calibri" w:hAnsi="Times New Roman" w:cs="Times New Roman"/>
          <w:sz w:val="24"/>
          <w:szCs w:val="24"/>
          <w:lang w:eastAsia="en-US"/>
          <w14:ligatures w14:val="none"/>
        </w:rPr>
        <w:t xml:space="preserve">Още повече, че както е </w:t>
      </w:r>
      <w:proofErr w:type="spellStart"/>
      <w:r w:rsidR="00E55EE3">
        <w:rPr>
          <w:rFonts w:ascii="Times New Roman" w:eastAsia="Calibri" w:hAnsi="Times New Roman" w:cs="Times New Roman"/>
          <w:sz w:val="24"/>
          <w:szCs w:val="24"/>
          <w:lang w:eastAsia="en-US"/>
          <w14:ligatures w14:val="none"/>
        </w:rPr>
        <w:t>посоено</w:t>
      </w:r>
      <w:proofErr w:type="spellEnd"/>
      <w:r w:rsidR="00E55EE3">
        <w:rPr>
          <w:rFonts w:ascii="Times New Roman" w:eastAsia="Calibri" w:hAnsi="Times New Roman" w:cs="Times New Roman"/>
          <w:sz w:val="24"/>
          <w:szCs w:val="24"/>
          <w:lang w:eastAsia="en-US"/>
          <w14:ligatures w14:val="none"/>
        </w:rPr>
        <w:t xml:space="preserve"> по-горе в </w:t>
      </w:r>
      <w:r w:rsidR="00E55EE3">
        <w:rPr>
          <w:rFonts w:ascii="Times New Roman" w:eastAsia="Calibri" w:hAnsi="Times New Roman" w:cs="Times New Roman"/>
          <w:sz w:val="24"/>
          <w:szCs w:val="24"/>
          <w:lang w:eastAsia="en-US"/>
          <w14:ligatures w14:val="none"/>
        </w:rPr>
        <w:lastRenderedPageBreak/>
        <w:t xml:space="preserve">анализа, двата основни закона – ЗАП и ЗЖТ боравят с различни дефиниции на понятието „билет“ – докато ЗАП определя билета, съответно картата, единствено като превозен документ, ЗЖТ изрично реферира към този документ като към договор за превоз. </w:t>
      </w:r>
    </w:p>
    <w:p w14:paraId="3ECFA25D" w14:textId="77777777" w:rsidR="00322877" w:rsidRDefault="00322877" w:rsidP="00322877">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Съгласно чл. 5, ал. 1 от ЗАП ц</w:t>
      </w:r>
      <w:r w:rsidRPr="00D47AEE">
        <w:rPr>
          <w:rFonts w:ascii="Times New Roman" w:eastAsia="Calibri" w:hAnsi="Times New Roman" w:cs="Times New Roman"/>
          <w:sz w:val="24"/>
          <w:szCs w:val="24"/>
          <w:lang w:eastAsia="en-US"/>
          <w14:ligatures w14:val="none"/>
        </w:rPr>
        <w:t>ените за обществените превози на пътници и товари се образуват свободно на основата на търсенето и предлагането, с изключение на цените по чл. 24а, ал. 11</w:t>
      </w:r>
      <w:r>
        <w:rPr>
          <w:rFonts w:ascii="Times New Roman" w:eastAsia="Calibri" w:hAnsi="Times New Roman" w:cs="Times New Roman"/>
          <w:sz w:val="24"/>
          <w:szCs w:val="24"/>
          <w:lang w:eastAsia="en-US"/>
          <w14:ligatures w14:val="none"/>
        </w:rPr>
        <w:t xml:space="preserve"> (</w:t>
      </w:r>
      <w:r w:rsidRPr="00D47AEE">
        <w:rPr>
          <w:rFonts w:ascii="Times New Roman" w:eastAsia="Calibri" w:hAnsi="Times New Roman" w:cs="Times New Roman"/>
          <w:sz w:val="24"/>
          <w:szCs w:val="24"/>
          <w:lang w:eastAsia="en-US"/>
          <w14:ligatures w14:val="none"/>
        </w:rPr>
        <w:t>минимални и максимални цени за таксиметров превоз на пътници за един километър пробег</w:t>
      </w:r>
      <w:r>
        <w:rPr>
          <w:rFonts w:ascii="Times New Roman" w:eastAsia="Calibri" w:hAnsi="Times New Roman" w:cs="Times New Roman"/>
          <w:sz w:val="24"/>
          <w:szCs w:val="24"/>
          <w:lang w:eastAsia="en-US"/>
          <w14:ligatures w14:val="none"/>
        </w:rPr>
        <w:t>)</w:t>
      </w:r>
      <w:r w:rsidRPr="00D47AEE">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В ЗАП няма други и разпоредби относими към въпросите за ценообразуване, вкл. липсва </w:t>
      </w:r>
      <w:r w:rsidR="004E6F8C">
        <w:rPr>
          <w:rFonts w:ascii="Times New Roman" w:eastAsia="Calibri" w:hAnsi="Times New Roman" w:cs="Times New Roman"/>
          <w:sz w:val="24"/>
          <w:szCs w:val="24"/>
          <w:lang w:eastAsia="en-US"/>
          <w14:ligatures w14:val="none"/>
        </w:rPr>
        <w:t xml:space="preserve">изрично </w:t>
      </w:r>
      <w:r>
        <w:rPr>
          <w:rFonts w:ascii="Times New Roman" w:eastAsia="Calibri" w:hAnsi="Times New Roman" w:cs="Times New Roman"/>
          <w:sz w:val="24"/>
          <w:szCs w:val="24"/>
          <w:lang w:eastAsia="en-US"/>
          <w14:ligatures w14:val="none"/>
        </w:rPr>
        <w:t>правомощие на общинските съвети да приемат конкретни тарифи</w:t>
      </w:r>
      <w:r w:rsidRPr="00D47AEE">
        <w:rPr>
          <w:rFonts w:ascii="Times New Roman" w:eastAsia="Calibri" w:hAnsi="Times New Roman" w:cs="Times New Roman"/>
          <w:sz w:val="24"/>
          <w:szCs w:val="24"/>
          <w:lang w:eastAsia="en-US"/>
          <w14:ligatures w14:val="none"/>
        </w:rPr>
        <w:t xml:space="preserve"> за обществен превоз на пътници</w:t>
      </w:r>
      <w:r>
        <w:rPr>
          <w:rFonts w:ascii="Times New Roman" w:eastAsia="Calibri" w:hAnsi="Times New Roman" w:cs="Times New Roman"/>
          <w:sz w:val="24"/>
          <w:szCs w:val="24"/>
          <w:lang w:eastAsia="en-US"/>
          <w14:ligatures w14:val="none"/>
        </w:rPr>
        <w:t>. Както е посочено по – горе липсва и въведена нормативна уредба по отношение на</w:t>
      </w:r>
      <w:r w:rsidRPr="00D47AEE">
        <w:rPr>
          <w:rFonts w:ascii="Times New Roman" w:eastAsia="Calibri" w:hAnsi="Times New Roman" w:cs="Times New Roman"/>
          <w:sz w:val="24"/>
          <w:szCs w:val="24"/>
          <w:lang w:eastAsia="en-US"/>
          <w14:ligatures w14:val="none"/>
        </w:rPr>
        <w:t xml:space="preserve"> комбинираното пътуване (влак </w:t>
      </w:r>
      <w:r w:rsidR="004E6F8C">
        <w:rPr>
          <w:rFonts w:ascii="Times New Roman" w:eastAsia="Calibri" w:hAnsi="Times New Roman" w:cs="Times New Roman"/>
          <w:sz w:val="24"/>
          <w:szCs w:val="24"/>
          <w:lang w:eastAsia="en-US"/>
          <w14:ligatures w14:val="none"/>
        </w:rPr>
        <w:t xml:space="preserve">- </w:t>
      </w:r>
      <w:r w:rsidRPr="00D47AEE">
        <w:rPr>
          <w:rFonts w:ascii="Times New Roman" w:eastAsia="Calibri" w:hAnsi="Times New Roman" w:cs="Times New Roman"/>
          <w:sz w:val="24"/>
          <w:szCs w:val="24"/>
          <w:lang w:eastAsia="en-US"/>
          <w14:ligatures w14:val="none"/>
        </w:rPr>
        <w:t>автобус</w:t>
      </w:r>
      <w:r>
        <w:rPr>
          <w:rFonts w:ascii="Times New Roman" w:eastAsia="Calibri" w:hAnsi="Times New Roman" w:cs="Times New Roman"/>
          <w:sz w:val="24"/>
          <w:szCs w:val="24"/>
          <w:lang w:eastAsia="en-US"/>
          <w14:ligatures w14:val="none"/>
        </w:rPr>
        <w:t xml:space="preserve">; влак </w:t>
      </w:r>
      <w:r w:rsidR="004E6F8C">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метро</w:t>
      </w:r>
      <w:r w:rsidR="004E6F8C">
        <w:rPr>
          <w:rFonts w:ascii="Times New Roman" w:eastAsia="Calibri" w:hAnsi="Times New Roman" w:cs="Times New Roman"/>
          <w:sz w:val="24"/>
          <w:szCs w:val="24"/>
          <w:lang w:eastAsia="en-US"/>
          <w14:ligatures w14:val="none"/>
        </w:rPr>
        <w:t xml:space="preserve"> и др. комбинации</w:t>
      </w:r>
      <w:r w:rsidRPr="00D47AEE">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поради което липсва механизъм за ценообразуване на тази превозна услуга.</w:t>
      </w:r>
    </w:p>
    <w:p w14:paraId="3E94A0ED" w14:textId="77777777" w:rsidR="00956825" w:rsidRDefault="00322877"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нормативната уредба се наблюдава дефицит по отношение на правната регламентация на понятието </w:t>
      </w:r>
      <w:r w:rsidR="00D861E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комбиниран транспорт</w:t>
      </w:r>
      <w:r w:rsidR="00D861E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То е употребено в чл. 16д от </w:t>
      </w:r>
      <w:r w:rsidRPr="003605F0">
        <w:rPr>
          <w:rFonts w:ascii="Times New Roman" w:eastAsia="Calibri" w:hAnsi="Times New Roman" w:cs="Times New Roman"/>
          <w:sz w:val="24"/>
          <w:szCs w:val="24"/>
          <w:lang w:eastAsia="en-US"/>
          <w14:ligatures w14:val="none"/>
        </w:rPr>
        <w:t>Наредба № 2 от 15.03.2002 г. за условията и реда за утвърждаване на транспортни схеми и за осъществяване на обществени превози на пътници с автобуси</w:t>
      </w:r>
      <w:r w:rsidR="00D861E6">
        <w:rPr>
          <w:rFonts w:ascii="Times New Roman" w:eastAsia="Calibri" w:hAnsi="Times New Roman" w:cs="Times New Roman"/>
          <w:sz w:val="24"/>
          <w:szCs w:val="24"/>
          <w:lang w:eastAsia="en-US"/>
          <w14:ligatures w14:val="none"/>
        </w:rPr>
        <w:t xml:space="preserve">, като </w:t>
      </w:r>
      <w:r>
        <w:rPr>
          <w:rFonts w:ascii="Times New Roman" w:eastAsia="Calibri" w:hAnsi="Times New Roman" w:cs="Times New Roman"/>
          <w:sz w:val="24"/>
          <w:szCs w:val="24"/>
          <w:lang w:eastAsia="en-US"/>
          <w14:ligatures w14:val="none"/>
        </w:rPr>
        <w:t>е предвидено, че</w:t>
      </w:r>
      <w:r w:rsidRPr="0067782A">
        <w:rPr>
          <w:rFonts w:ascii="Times New Roman" w:eastAsia="Calibri" w:hAnsi="Times New Roman" w:cs="Times New Roman"/>
          <w:sz w:val="24"/>
          <w:szCs w:val="24"/>
          <w:lang w:eastAsia="en-US"/>
          <w14:ligatures w14:val="none"/>
        </w:rPr>
        <w:t xml:space="preserve"> </w:t>
      </w:r>
      <w:r w:rsidR="00D861E6">
        <w:rPr>
          <w:rFonts w:ascii="Times New Roman" w:eastAsia="Calibri" w:hAnsi="Times New Roman" w:cs="Times New Roman"/>
          <w:sz w:val="24"/>
          <w:szCs w:val="24"/>
          <w:lang w:eastAsia="en-US"/>
          <w14:ligatures w14:val="none"/>
        </w:rPr>
        <w:t xml:space="preserve">ако </w:t>
      </w:r>
      <w:r w:rsidRPr="0067782A">
        <w:rPr>
          <w:rFonts w:ascii="Times New Roman" w:eastAsia="Calibri" w:hAnsi="Times New Roman" w:cs="Times New Roman"/>
          <w:sz w:val="24"/>
          <w:szCs w:val="24"/>
          <w:lang w:eastAsia="en-US"/>
          <w14:ligatures w14:val="none"/>
        </w:rPr>
        <w:t xml:space="preserve">задължението е за обществен превоз на пътници с комбиниран транспорт и железопътният или друг релсов транспорт представлява над 50 % от стойността на услугите, </w:t>
      </w:r>
      <w:r w:rsidR="00D861E6">
        <w:rPr>
          <w:rFonts w:ascii="Times New Roman" w:eastAsia="Calibri" w:hAnsi="Times New Roman" w:cs="Times New Roman"/>
          <w:sz w:val="24"/>
          <w:szCs w:val="24"/>
          <w:lang w:eastAsia="en-US"/>
          <w14:ligatures w14:val="none"/>
        </w:rPr>
        <w:t xml:space="preserve">то </w:t>
      </w:r>
      <w:r w:rsidRPr="0067782A">
        <w:rPr>
          <w:rFonts w:ascii="Times New Roman" w:eastAsia="Calibri" w:hAnsi="Times New Roman" w:cs="Times New Roman"/>
          <w:sz w:val="24"/>
          <w:szCs w:val="24"/>
          <w:lang w:eastAsia="en-US"/>
          <w14:ligatures w14:val="none"/>
        </w:rPr>
        <w:t xml:space="preserve">срокът </w:t>
      </w:r>
      <w:r w:rsidR="00D861E6">
        <w:rPr>
          <w:rFonts w:ascii="Times New Roman" w:eastAsia="Calibri" w:hAnsi="Times New Roman" w:cs="Times New Roman"/>
          <w:sz w:val="24"/>
          <w:szCs w:val="24"/>
          <w:lang w:eastAsia="en-US"/>
          <w14:ligatures w14:val="none"/>
        </w:rPr>
        <w:t xml:space="preserve">на договора </w:t>
      </w:r>
      <w:r w:rsidRPr="0067782A">
        <w:rPr>
          <w:rFonts w:ascii="Times New Roman" w:eastAsia="Calibri" w:hAnsi="Times New Roman" w:cs="Times New Roman"/>
          <w:sz w:val="24"/>
          <w:szCs w:val="24"/>
          <w:lang w:eastAsia="en-US"/>
          <w14:ligatures w14:val="none"/>
        </w:rPr>
        <w:t>може да бъде до 15 години.</w:t>
      </w:r>
      <w:r>
        <w:rPr>
          <w:rFonts w:ascii="Times New Roman" w:eastAsia="Calibri" w:hAnsi="Times New Roman" w:cs="Times New Roman"/>
          <w:sz w:val="24"/>
          <w:szCs w:val="24"/>
          <w:lang w:eastAsia="en-US"/>
          <w14:ligatures w14:val="none"/>
        </w:rPr>
        <w:t xml:space="preserve"> </w:t>
      </w:r>
      <w:r w:rsidR="00296C7B">
        <w:rPr>
          <w:rFonts w:ascii="Times New Roman" w:eastAsia="Calibri" w:hAnsi="Times New Roman" w:cs="Times New Roman"/>
          <w:sz w:val="24"/>
          <w:szCs w:val="24"/>
          <w:lang w:eastAsia="en-US"/>
          <w14:ligatures w14:val="none"/>
        </w:rPr>
        <w:t xml:space="preserve">При липса на изрична дефиниция на </w:t>
      </w:r>
      <w:r>
        <w:rPr>
          <w:rFonts w:ascii="Times New Roman" w:eastAsia="Calibri" w:hAnsi="Times New Roman" w:cs="Times New Roman"/>
          <w:sz w:val="24"/>
          <w:szCs w:val="24"/>
          <w:lang w:eastAsia="en-US"/>
          <w14:ligatures w14:val="none"/>
        </w:rPr>
        <w:t>„</w:t>
      </w:r>
      <w:r w:rsidRPr="0067782A">
        <w:rPr>
          <w:rFonts w:ascii="Times New Roman" w:eastAsia="Calibri" w:hAnsi="Times New Roman" w:cs="Times New Roman"/>
          <w:sz w:val="24"/>
          <w:szCs w:val="24"/>
          <w:lang w:eastAsia="en-US"/>
          <w14:ligatures w14:val="none"/>
        </w:rPr>
        <w:t>комбиниран транспорт</w:t>
      </w:r>
      <w:r>
        <w:rPr>
          <w:rFonts w:ascii="Times New Roman" w:eastAsia="Calibri" w:hAnsi="Times New Roman" w:cs="Times New Roman"/>
          <w:sz w:val="24"/>
          <w:szCs w:val="24"/>
          <w:lang w:eastAsia="en-US"/>
          <w14:ligatures w14:val="none"/>
        </w:rPr>
        <w:t>“ в</w:t>
      </w:r>
      <w:r w:rsidR="00296C7B">
        <w:rPr>
          <w:rFonts w:ascii="Times New Roman" w:eastAsia="Calibri" w:hAnsi="Times New Roman" w:cs="Times New Roman"/>
          <w:sz w:val="24"/>
          <w:szCs w:val="24"/>
          <w:lang w:eastAsia="en-US"/>
          <w14:ligatures w14:val="none"/>
        </w:rPr>
        <w:t>ъпрос на тълкуване е дали в</w:t>
      </w:r>
      <w:r>
        <w:rPr>
          <w:rFonts w:ascii="Times New Roman" w:eastAsia="Calibri" w:hAnsi="Times New Roman" w:cs="Times New Roman"/>
          <w:sz w:val="24"/>
          <w:szCs w:val="24"/>
          <w:lang w:eastAsia="en-US"/>
          <w14:ligatures w14:val="none"/>
        </w:rPr>
        <w:t xml:space="preserve"> контекста на посочения текст, доколкото той е употребен заедно с израза „</w:t>
      </w:r>
      <w:r w:rsidRPr="0067782A">
        <w:rPr>
          <w:rFonts w:ascii="Times New Roman" w:eastAsia="Calibri" w:hAnsi="Times New Roman" w:cs="Times New Roman"/>
          <w:sz w:val="24"/>
          <w:szCs w:val="24"/>
          <w:lang w:eastAsia="en-US"/>
          <w14:ligatures w14:val="none"/>
        </w:rPr>
        <w:t>и железопътният или друг релсов транспорт</w:t>
      </w:r>
      <w:r>
        <w:rPr>
          <w:rFonts w:ascii="Times New Roman" w:eastAsia="Calibri" w:hAnsi="Times New Roman" w:cs="Times New Roman"/>
          <w:sz w:val="24"/>
          <w:szCs w:val="24"/>
          <w:lang w:eastAsia="en-US"/>
          <w14:ligatures w14:val="none"/>
        </w:rPr>
        <w:t>“ може да се възприеме</w:t>
      </w:r>
      <w:r w:rsidR="00D861E6">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че този израз обхваща различни видове транспорт. </w:t>
      </w:r>
    </w:p>
    <w:p w14:paraId="67CF416F" w14:textId="4B03D2D5" w:rsidR="000B30D1" w:rsidRPr="003605F0" w:rsidRDefault="00171F02" w:rsidP="00171F02">
      <w:pPr>
        <w:tabs>
          <w:tab w:val="left" w:pos="993"/>
        </w:tabs>
        <w:spacing w:after="0" w:line="360" w:lineRule="auto"/>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ab/>
        <w:t xml:space="preserve">Независимо, че чл. 19 от ЗАП определя, че редът за възлагане е по ЗОП или ЗК </w:t>
      </w:r>
      <w:r w:rsidRPr="004C2739">
        <w:rPr>
          <w:rFonts w:ascii="Times New Roman" w:eastAsia="Calibri" w:hAnsi="Times New Roman" w:cs="Times New Roman"/>
          <w:sz w:val="24"/>
          <w:szCs w:val="24"/>
          <w:lang w:eastAsia="en-US"/>
          <w14:ligatures w14:val="none"/>
        </w:rPr>
        <w:t>и в съответствие с Регламент (ЕО) № 1370/2007</w:t>
      </w:r>
      <w:r>
        <w:rPr>
          <w:rFonts w:ascii="Times New Roman" w:eastAsia="Calibri" w:hAnsi="Times New Roman" w:cs="Times New Roman"/>
          <w:sz w:val="24"/>
          <w:szCs w:val="24"/>
          <w:lang w:eastAsia="en-US"/>
          <w14:ligatures w14:val="none"/>
        </w:rPr>
        <w:t xml:space="preserve"> доколкото в случая ЗАП не борави с идентична терминология, то има необходимост от прецизиране на законодателството. Наблюдава се </w:t>
      </w:r>
      <w:proofErr w:type="spellStart"/>
      <w:r>
        <w:rPr>
          <w:rFonts w:ascii="Times New Roman" w:eastAsia="Calibri" w:hAnsi="Times New Roman" w:cs="Times New Roman"/>
          <w:sz w:val="24"/>
          <w:szCs w:val="24"/>
          <w:lang w:eastAsia="en-US"/>
          <w14:ligatures w14:val="none"/>
        </w:rPr>
        <w:t>дифицит</w:t>
      </w:r>
      <w:proofErr w:type="spellEnd"/>
      <w:r>
        <w:rPr>
          <w:rFonts w:ascii="Times New Roman" w:eastAsia="Calibri" w:hAnsi="Times New Roman" w:cs="Times New Roman"/>
          <w:sz w:val="24"/>
          <w:szCs w:val="24"/>
          <w:lang w:eastAsia="en-US"/>
          <w14:ligatures w14:val="none"/>
        </w:rPr>
        <w:t xml:space="preserve"> на нормативно ниво по отношение на правилата и процедурите, които всички възложители следва да прилагат при възлагане на </w:t>
      </w:r>
      <w:r w:rsidR="000B30D1" w:rsidRPr="003605F0">
        <w:rPr>
          <w:rFonts w:ascii="Times New Roman" w:eastAsia="Calibri" w:hAnsi="Times New Roman" w:cs="Times New Roman"/>
          <w:sz w:val="24"/>
          <w:szCs w:val="24"/>
          <w:lang w:eastAsia="en-US"/>
          <w14:ligatures w14:val="none"/>
        </w:rPr>
        <w:t>обществен превоз на пътници</w:t>
      </w:r>
      <w:r w:rsidR="004C2739">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по автобусни линии</w:t>
      </w:r>
      <w:r w:rsidR="00013C56">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в случаите когато той се осъществява от външен изпълнител – превозвач на търговски принцип без получаването на субсидии/компенсации, от превозвач въз основа на сключен договор по реда на чл. 19 от ЗАП или пряко от съответната община, в т.ч. и чрез общинско предприятие</w:t>
      </w:r>
      <w:r w:rsidR="00956825">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В резултат на това</w:t>
      </w:r>
      <w:r w:rsidR="00013C56">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липсват и </w:t>
      </w:r>
      <w:r w:rsidR="000B30D1" w:rsidRPr="003605F0">
        <w:rPr>
          <w:rFonts w:ascii="Times New Roman" w:eastAsia="Calibri" w:hAnsi="Times New Roman" w:cs="Times New Roman"/>
          <w:sz w:val="24"/>
          <w:szCs w:val="24"/>
          <w:lang w:eastAsia="en-US"/>
          <w14:ligatures w14:val="none"/>
        </w:rPr>
        <w:lastRenderedPageBreak/>
        <w:t>ясно регламентирани процедури как превозвачите могат да започнат да извършват превоз на пътници по автобусни линии съобразно заложеното в съответните транспортни схеми</w:t>
      </w:r>
      <w:r>
        <w:rPr>
          <w:rFonts w:ascii="Times New Roman" w:eastAsia="Calibri" w:hAnsi="Times New Roman" w:cs="Times New Roman"/>
          <w:sz w:val="24"/>
          <w:szCs w:val="24"/>
          <w:lang w:eastAsia="en-US"/>
          <w14:ligatures w14:val="none"/>
        </w:rPr>
        <w:t>.</w:t>
      </w:r>
      <w:r w:rsidRPr="00171F02">
        <w:rPr>
          <w:rFonts w:ascii="Times New Roman" w:eastAsia="Calibri" w:hAnsi="Times New Roman" w:cs="Times New Roman"/>
          <w:sz w:val="24"/>
          <w:szCs w:val="24"/>
          <w:lang w:eastAsia="en-US"/>
          <w14:ligatures w14:val="none"/>
        </w:rPr>
        <w:t xml:space="preserve"> </w:t>
      </w:r>
      <w:proofErr w:type="spellStart"/>
      <w:r>
        <w:rPr>
          <w:rFonts w:ascii="Times New Roman" w:eastAsia="Calibri" w:hAnsi="Times New Roman" w:cs="Times New Roman"/>
          <w:sz w:val="24"/>
          <w:szCs w:val="24"/>
          <w:lang w:eastAsia="en-US"/>
          <w14:ligatures w14:val="none"/>
        </w:rPr>
        <w:t>Същеврменно</w:t>
      </w:r>
      <w:proofErr w:type="spellEnd"/>
      <w:r>
        <w:rPr>
          <w:rFonts w:ascii="Times New Roman" w:eastAsia="Calibri" w:hAnsi="Times New Roman" w:cs="Times New Roman"/>
          <w:sz w:val="24"/>
          <w:szCs w:val="24"/>
          <w:lang w:eastAsia="en-US"/>
          <w14:ligatures w14:val="none"/>
        </w:rPr>
        <w:t xml:space="preserve">, чл. 3 от </w:t>
      </w:r>
      <w:r w:rsidRPr="004C2739">
        <w:rPr>
          <w:rFonts w:ascii="Times New Roman" w:eastAsia="Calibri" w:hAnsi="Times New Roman" w:cs="Times New Roman"/>
          <w:sz w:val="24"/>
          <w:szCs w:val="24"/>
          <w:lang w:eastAsia="en-US"/>
          <w14:ligatures w14:val="none"/>
        </w:rPr>
        <w:t>Регламент (ЕО) №</w:t>
      </w:r>
      <w:r>
        <w:rPr>
          <w:rFonts w:ascii="Times New Roman" w:eastAsia="Calibri" w:hAnsi="Times New Roman" w:cs="Times New Roman"/>
          <w:sz w:val="24"/>
          <w:szCs w:val="24"/>
          <w:lang w:eastAsia="en-US"/>
          <w14:ligatures w14:val="none"/>
        </w:rPr>
        <w:t xml:space="preserve"> </w:t>
      </w:r>
      <w:r w:rsidRPr="004C2739">
        <w:rPr>
          <w:rFonts w:ascii="Times New Roman" w:eastAsia="Calibri" w:hAnsi="Times New Roman" w:cs="Times New Roman"/>
          <w:sz w:val="24"/>
          <w:szCs w:val="24"/>
          <w:lang w:eastAsia="en-US"/>
          <w14:ligatures w14:val="none"/>
        </w:rPr>
        <w:t>370/2007</w:t>
      </w:r>
      <w:r>
        <w:rPr>
          <w:rFonts w:ascii="Times New Roman" w:eastAsia="Calibri" w:hAnsi="Times New Roman" w:cs="Times New Roman"/>
          <w:sz w:val="24"/>
          <w:szCs w:val="24"/>
          <w:lang w:eastAsia="en-US"/>
          <w14:ligatures w14:val="none"/>
        </w:rPr>
        <w:t xml:space="preserve"> сочи, че к</w:t>
      </w:r>
      <w:r w:rsidRPr="00956825">
        <w:rPr>
          <w:rFonts w:ascii="Times New Roman" w:eastAsia="Calibri" w:hAnsi="Times New Roman" w:cs="Times New Roman"/>
          <w:sz w:val="24"/>
          <w:szCs w:val="24"/>
          <w:lang w:eastAsia="en-US"/>
          <w14:ligatures w14:val="none"/>
        </w:rPr>
        <w:t>огато компетентният орган реши да предостави на оператор по свой избор изключително право и/или компенсация от какъвто и да е характер в замяна на изпълнението на задължения за извършване на обществени услуги, той прави това в рамките на обществена поръчка за услуги</w:t>
      </w:r>
      <w:r w:rsidRPr="003605F0">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Според дадените в регламента определения </w:t>
      </w:r>
      <w:r w:rsidRPr="00956825">
        <w:rPr>
          <w:rFonts w:ascii="Times New Roman" w:eastAsia="Calibri" w:hAnsi="Times New Roman" w:cs="Times New Roman"/>
          <w:sz w:val="24"/>
          <w:szCs w:val="24"/>
          <w:lang w:eastAsia="en-US"/>
          <w14:ligatures w14:val="none"/>
        </w:rPr>
        <w:t>„задължение за извършване на обществена услуга“ означава изискване, дефинирано или определено от компетентен орган, за да осигури обществени услуги за пътнически превоз от общ интерес, които даден оператор, ако отчиташе само собствените си търговски интереси, не би поел или не би поел до същата степен или при същите условия без възнаграждение</w:t>
      </w:r>
      <w:r>
        <w:rPr>
          <w:rFonts w:ascii="Times New Roman" w:eastAsia="Calibri" w:hAnsi="Times New Roman" w:cs="Times New Roman"/>
          <w:sz w:val="24"/>
          <w:szCs w:val="24"/>
          <w:lang w:eastAsia="en-US"/>
          <w14:ligatures w14:val="none"/>
        </w:rPr>
        <w:t xml:space="preserve">. Предвид това, </w:t>
      </w:r>
      <w:r w:rsidRPr="004C2739">
        <w:rPr>
          <w:rFonts w:ascii="Times New Roman" w:eastAsia="Calibri" w:hAnsi="Times New Roman" w:cs="Times New Roman"/>
          <w:sz w:val="24"/>
          <w:szCs w:val="24"/>
          <w:lang w:eastAsia="en-US"/>
          <w14:ligatures w14:val="none"/>
        </w:rPr>
        <w:t>Регламент (ЕО) № 1370/2007</w:t>
      </w:r>
      <w:r>
        <w:rPr>
          <w:rFonts w:ascii="Times New Roman" w:eastAsia="Calibri" w:hAnsi="Times New Roman" w:cs="Times New Roman"/>
          <w:sz w:val="24"/>
          <w:szCs w:val="24"/>
          <w:lang w:eastAsia="en-US"/>
          <w14:ligatures w14:val="none"/>
        </w:rPr>
        <w:t xml:space="preserve"> поставя в основата на това възлагане предоставянето на </w:t>
      </w:r>
      <w:r w:rsidRPr="00956825">
        <w:rPr>
          <w:rFonts w:ascii="Times New Roman" w:eastAsia="Calibri" w:hAnsi="Times New Roman" w:cs="Times New Roman"/>
          <w:sz w:val="24"/>
          <w:szCs w:val="24"/>
          <w:lang w:eastAsia="en-US"/>
          <w14:ligatures w14:val="none"/>
        </w:rPr>
        <w:t>обществени услуги за пътнически превоз</w:t>
      </w:r>
      <w:r>
        <w:rPr>
          <w:rFonts w:ascii="Times New Roman" w:eastAsia="Calibri" w:hAnsi="Times New Roman" w:cs="Times New Roman"/>
          <w:sz w:val="24"/>
          <w:szCs w:val="24"/>
          <w:lang w:eastAsia="en-US"/>
          <w14:ligatures w14:val="none"/>
        </w:rPr>
        <w:t xml:space="preserve"> </w:t>
      </w:r>
      <w:r w:rsidR="00E96384">
        <w:rPr>
          <w:rFonts w:ascii="Times New Roman" w:eastAsia="Calibri" w:hAnsi="Times New Roman" w:cs="Times New Roman"/>
          <w:sz w:val="24"/>
          <w:szCs w:val="24"/>
          <w:lang w:eastAsia="en-US"/>
          <w14:ligatures w14:val="none"/>
        </w:rPr>
        <w:t xml:space="preserve">и </w:t>
      </w:r>
      <w:r>
        <w:rPr>
          <w:rFonts w:ascii="Times New Roman" w:eastAsia="Calibri" w:hAnsi="Times New Roman" w:cs="Times New Roman"/>
          <w:sz w:val="24"/>
          <w:szCs w:val="24"/>
          <w:lang w:eastAsia="en-US"/>
          <w14:ligatures w14:val="none"/>
        </w:rPr>
        <w:t>възнаграждението, което ще се предоставя от възложителя.</w:t>
      </w:r>
      <w:r w:rsidR="00956825">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w:t>
      </w:r>
    </w:p>
    <w:p w14:paraId="150E266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На следващо място, при преглед на нормативната уредба в областта на обществения превоз на пътници с автомобилен транспорт се установява, че е заложена контролна дейност на Изпълнителна агенция „Автомобилна администрация“ и са предвидени административно – наказателни разпоредби в ЗАП. Те са насочени към контрол върху лицата</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извършващи превоз и в частност установяване на нарушения</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нерегламентиран превоз, но няма санкции</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качеството на предоставяната услуга и няма предвидени контролни механизми на ниво орган. Така например, няма предвидени механизми за контрол в случай на липса на </w:t>
      </w:r>
      <w:proofErr w:type="spellStart"/>
      <w:r w:rsidRPr="003605F0">
        <w:rPr>
          <w:rFonts w:ascii="Times New Roman" w:eastAsia="Calibri" w:hAnsi="Times New Roman" w:cs="Times New Roman"/>
          <w:sz w:val="24"/>
          <w:szCs w:val="24"/>
          <w:lang w:eastAsia="en-US"/>
          <w14:ligatures w14:val="none"/>
        </w:rPr>
        <w:t>координираност</w:t>
      </w:r>
      <w:proofErr w:type="spellEnd"/>
      <w:r w:rsidRPr="003605F0">
        <w:rPr>
          <w:rFonts w:ascii="Times New Roman" w:eastAsia="Calibri" w:hAnsi="Times New Roman" w:cs="Times New Roman"/>
          <w:sz w:val="24"/>
          <w:szCs w:val="24"/>
          <w:lang w:eastAsia="en-US"/>
          <w14:ligatures w14:val="none"/>
        </w:rPr>
        <w:t xml:space="preserve"> между видовете транспорт на транспортна схема и при липса на връзки между отделните видове транспорт при маршрутните разписания. </w:t>
      </w:r>
    </w:p>
    <w:p w14:paraId="5AE4FB0A" w14:textId="77777777" w:rsidR="00E074BF"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Също така от анализа на нормативната уредба се установява, че е заложено нормативно изискване за разработване на 4 вида транспортни схеми за автомобилен превоз на пътници. Разликата между отделните видове произтича от вида на територията, която се обслужва от съответната линия – общинска, областна, междуобластна и републиканска. Същевременно е видно</w:t>
      </w:r>
      <w:r w:rsidR="00013C5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има сходство между междуобластна</w:t>
      </w:r>
      <w:r w:rsidR="00013C56">
        <w:rPr>
          <w:rFonts w:ascii="Times New Roman" w:eastAsia="Calibri" w:hAnsi="Times New Roman" w:cs="Times New Roman"/>
          <w:sz w:val="24"/>
          <w:szCs w:val="24"/>
          <w:lang w:eastAsia="en-US"/>
          <w14:ligatures w14:val="none"/>
        </w:rPr>
        <w:t>та</w:t>
      </w:r>
      <w:r w:rsidRPr="003605F0">
        <w:rPr>
          <w:rFonts w:ascii="Times New Roman" w:eastAsia="Calibri" w:hAnsi="Times New Roman" w:cs="Times New Roman"/>
          <w:sz w:val="24"/>
          <w:szCs w:val="24"/>
          <w:lang w:eastAsia="en-US"/>
          <w14:ligatures w14:val="none"/>
        </w:rPr>
        <w:t xml:space="preserve"> и републиканска</w:t>
      </w:r>
      <w:r w:rsidR="00013C56">
        <w:rPr>
          <w:rFonts w:ascii="Times New Roman" w:eastAsia="Calibri" w:hAnsi="Times New Roman" w:cs="Times New Roman"/>
          <w:sz w:val="24"/>
          <w:szCs w:val="24"/>
          <w:lang w:eastAsia="en-US"/>
          <w14:ligatures w14:val="none"/>
        </w:rPr>
        <w:t>та</w:t>
      </w:r>
      <w:r w:rsidRPr="003605F0">
        <w:rPr>
          <w:rFonts w:ascii="Times New Roman" w:eastAsia="Calibri" w:hAnsi="Times New Roman" w:cs="Times New Roman"/>
          <w:sz w:val="24"/>
          <w:szCs w:val="24"/>
          <w:lang w:eastAsia="en-US"/>
          <w14:ligatures w14:val="none"/>
        </w:rPr>
        <w:t xml:space="preserve"> транспортни схеми</w:t>
      </w:r>
      <w:r w:rsidR="00013C56">
        <w:rPr>
          <w:rFonts w:ascii="Times New Roman" w:eastAsia="Calibri" w:hAnsi="Times New Roman" w:cs="Times New Roman"/>
          <w:sz w:val="24"/>
          <w:szCs w:val="24"/>
          <w:lang w:eastAsia="en-US"/>
          <w14:ligatures w14:val="none"/>
        </w:rPr>
        <w:t>, в т.ч. и в състава на комисиите, които обсъждат тези схеми</w:t>
      </w:r>
      <w:r w:rsidRPr="003605F0">
        <w:rPr>
          <w:rFonts w:ascii="Times New Roman" w:eastAsia="Calibri" w:hAnsi="Times New Roman" w:cs="Times New Roman"/>
          <w:sz w:val="24"/>
          <w:szCs w:val="24"/>
          <w:lang w:eastAsia="en-US"/>
          <w14:ligatures w14:val="none"/>
        </w:rPr>
        <w:t xml:space="preserve">, поради което с оглед намаляване на административната тежест може да се оптимизира като остане изискването за разработване само </w:t>
      </w:r>
      <w:r w:rsidR="00013C56">
        <w:rPr>
          <w:rFonts w:ascii="Times New Roman" w:eastAsia="Calibri" w:hAnsi="Times New Roman" w:cs="Times New Roman"/>
          <w:sz w:val="24"/>
          <w:szCs w:val="24"/>
          <w:lang w:eastAsia="en-US"/>
          <w14:ligatures w14:val="none"/>
        </w:rPr>
        <w:t>н</w:t>
      </w:r>
      <w:r w:rsidRPr="003605F0">
        <w:rPr>
          <w:rFonts w:ascii="Times New Roman" w:eastAsia="Calibri" w:hAnsi="Times New Roman" w:cs="Times New Roman"/>
          <w:sz w:val="24"/>
          <w:szCs w:val="24"/>
          <w:lang w:eastAsia="en-US"/>
          <w14:ligatures w14:val="none"/>
        </w:rPr>
        <w:t xml:space="preserve">а републиканска транспортна </w:t>
      </w:r>
      <w:r w:rsidRPr="003605F0">
        <w:rPr>
          <w:rFonts w:ascii="Times New Roman" w:eastAsia="Calibri" w:hAnsi="Times New Roman" w:cs="Times New Roman"/>
          <w:sz w:val="24"/>
          <w:szCs w:val="24"/>
          <w:lang w:eastAsia="en-US"/>
          <w14:ligatures w14:val="none"/>
        </w:rPr>
        <w:lastRenderedPageBreak/>
        <w:t xml:space="preserve">схема, в която практически са включени всички области. Няма въведен единен план за развитие, </w:t>
      </w:r>
      <w:r w:rsidR="00013C56">
        <w:rPr>
          <w:rFonts w:ascii="Times New Roman" w:eastAsia="Calibri" w:hAnsi="Times New Roman" w:cs="Times New Roman"/>
          <w:sz w:val="24"/>
          <w:szCs w:val="24"/>
          <w:lang w:eastAsia="en-US"/>
          <w14:ligatures w14:val="none"/>
        </w:rPr>
        <w:t xml:space="preserve">периодична </w:t>
      </w:r>
      <w:r w:rsidRPr="003605F0">
        <w:rPr>
          <w:rFonts w:ascii="Times New Roman" w:eastAsia="Calibri" w:hAnsi="Times New Roman" w:cs="Times New Roman"/>
          <w:sz w:val="24"/>
          <w:szCs w:val="24"/>
          <w:lang w:eastAsia="en-US"/>
          <w14:ligatures w14:val="none"/>
        </w:rPr>
        <w:t>оценка и актуализация на транспортните схеми. Също така</w:t>
      </w:r>
      <w:r w:rsidR="00E074B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липсват въведени показатели за изпълнение на обслужването на транспортните схеми и маршрутни разписания, респ. оценка и задължения за промяна с оглед осигуряването на качествен обществен превоз</w:t>
      </w:r>
      <w:r w:rsidR="00326B16" w:rsidRPr="003605F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От така разписаните в закона и наредб</w:t>
      </w:r>
      <w:r w:rsidR="00E074BF">
        <w:rPr>
          <w:rFonts w:ascii="Times New Roman" w:eastAsia="Calibri" w:hAnsi="Times New Roman" w:cs="Times New Roman"/>
          <w:sz w:val="24"/>
          <w:szCs w:val="24"/>
          <w:lang w:eastAsia="en-US"/>
          <w14:ligatures w14:val="none"/>
        </w:rPr>
        <w:t>ите</w:t>
      </w:r>
      <w:r w:rsidRPr="003605F0">
        <w:rPr>
          <w:rFonts w:ascii="Times New Roman" w:eastAsia="Calibri" w:hAnsi="Times New Roman" w:cs="Times New Roman"/>
          <w:sz w:val="24"/>
          <w:szCs w:val="24"/>
          <w:lang w:eastAsia="en-US"/>
          <w14:ligatures w14:val="none"/>
        </w:rPr>
        <w:t xml:space="preserve"> изисквания е видно, че нормативно са разписани само вида на транспортните схеми и начина на тяхното приемане и </w:t>
      </w:r>
      <w:r w:rsidR="00E074BF">
        <w:rPr>
          <w:rFonts w:ascii="Times New Roman" w:eastAsia="Calibri" w:hAnsi="Times New Roman" w:cs="Times New Roman"/>
          <w:sz w:val="24"/>
          <w:szCs w:val="24"/>
          <w:lang w:eastAsia="en-US"/>
          <w14:ligatures w14:val="none"/>
        </w:rPr>
        <w:t>извършването на промени в тях</w:t>
      </w:r>
      <w:r w:rsidRPr="003605F0">
        <w:rPr>
          <w:rFonts w:ascii="Times New Roman" w:eastAsia="Calibri" w:hAnsi="Times New Roman" w:cs="Times New Roman"/>
          <w:sz w:val="24"/>
          <w:szCs w:val="24"/>
          <w:lang w:eastAsia="en-US"/>
          <w14:ligatures w14:val="none"/>
        </w:rPr>
        <w:t xml:space="preserve">, но няма въведена </w:t>
      </w:r>
      <w:proofErr w:type="spellStart"/>
      <w:r w:rsidRPr="003605F0">
        <w:rPr>
          <w:rFonts w:ascii="Times New Roman" w:eastAsia="Calibri" w:hAnsi="Times New Roman" w:cs="Times New Roman"/>
          <w:sz w:val="24"/>
          <w:szCs w:val="24"/>
          <w:lang w:eastAsia="en-US"/>
          <w14:ligatures w14:val="none"/>
        </w:rPr>
        <w:t>приоритетност</w:t>
      </w:r>
      <w:proofErr w:type="spellEnd"/>
      <w:r w:rsidRPr="003605F0">
        <w:rPr>
          <w:rFonts w:ascii="Times New Roman" w:eastAsia="Calibri" w:hAnsi="Times New Roman" w:cs="Times New Roman"/>
          <w:sz w:val="24"/>
          <w:szCs w:val="24"/>
          <w:lang w:eastAsia="en-US"/>
          <w14:ligatures w14:val="none"/>
        </w:rPr>
        <w:t xml:space="preserve"> и изискване за последователност и обвързаност при разработването им. </w:t>
      </w:r>
    </w:p>
    <w:p w14:paraId="1D7F878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 отношение на реда и начина за разработване и приемане на транспортни схеми и маршрутни разписания прави впечатление, че е ангажирано участието на редица органи, без да е въведена яснота по отношение на конкретните им правомощия, задълженията им и начина им на работа. Така например</w:t>
      </w:r>
      <w:r w:rsidR="00E074BF">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за общинските транспортни схеми е предвидено, че те се разработват от съответните общини и се предоставят на членовете на определена от кмета комисия, в чиито състав се включват специалисти от общината, представители на: </w:t>
      </w:r>
      <w:r w:rsidR="00A8553D">
        <w:rPr>
          <w:rFonts w:ascii="Times New Roman" w:eastAsia="Calibri" w:hAnsi="Times New Roman" w:cs="Times New Roman"/>
          <w:sz w:val="24"/>
          <w:szCs w:val="24"/>
          <w:lang w:eastAsia="en-US"/>
          <w14:ligatures w14:val="none"/>
        </w:rPr>
        <w:t>ИААА</w:t>
      </w:r>
      <w:r w:rsidRPr="003605F0">
        <w:rPr>
          <w:rFonts w:ascii="Times New Roman" w:eastAsia="Calibri" w:hAnsi="Times New Roman" w:cs="Times New Roman"/>
          <w:sz w:val="24"/>
          <w:szCs w:val="24"/>
          <w:lang w:eastAsia="en-US"/>
          <w14:ligatures w14:val="none"/>
        </w:rPr>
        <w:t>, областните пътни управления (специализирани звена към Агенция „Пътна инфраструктура“) и браншовите организации, като се утвърждават от съответните общински съвети. А за областните транспортни схеми е предвидено</w:t>
      </w:r>
      <w:r w:rsidR="00111423">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че се правят от областни администрации въз основа на мотивирано предложение от кмета на общината, като отново се изпращат за обсъждане в комисия, определена от областния управител, включваща представители на: областната администрация, заинтересованите общини, </w:t>
      </w:r>
      <w:r w:rsidR="00111423">
        <w:rPr>
          <w:rFonts w:ascii="Times New Roman" w:eastAsia="Calibri" w:hAnsi="Times New Roman" w:cs="Times New Roman"/>
          <w:sz w:val="24"/>
          <w:szCs w:val="24"/>
          <w:lang w:eastAsia="en-US"/>
          <w14:ligatures w14:val="none"/>
        </w:rPr>
        <w:t>ИААА</w:t>
      </w:r>
      <w:r w:rsidRPr="003605F0">
        <w:rPr>
          <w:rFonts w:ascii="Times New Roman" w:eastAsia="Calibri" w:hAnsi="Times New Roman" w:cs="Times New Roman"/>
          <w:sz w:val="24"/>
          <w:szCs w:val="24"/>
          <w:lang w:eastAsia="en-US"/>
          <w14:ligatures w14:val="none"/>
        </w:rPr>
        <w:t xml:space="preserve">, </w:t>
      </w:r>
      <w:r w:rsidR="00111423">
        <w:rPr>
          <w:rFonts w:ascii="Times New Roman" w:eastAsia="Calibri" w:hAnsi="Times New Roman" w:cs="Times New Roman"/>
          <w:sz w:val="24"/>
          <w:szCs w:val="24"/>
          <w:lang w:eastAsia="en-US"/>
          <w14:ligatures w14:val="none"/>
        </w:rPr>
        <w:t>ИАЖА</w:t>
      </w:r>
      <w:r w:rsidRPr="003605F0">
        <w:rPr>
          <w:rFonts w:ascii="Times New Roman" w:eastAsia="Calibri" w:hAnsi="Times New Roman" w:cs="Times New Roman"/>
          <w:sz w:val="24"/>
          <w:szCs w:val="24"/>
          <w:lang w:eastAsia="en-US"/>
          <w14:ligatures w14:val="none"/>
        </w:rPr>
        <w:t>, областните пътни управления (специализирани звена към Агенция „Пътна инфраструктура“) и браншовите организации. Т.е. наблюдава се определяне на ангажираните в процеса органи, но липсва ясно регламентирана процедура за работа, няма срокове за изпълнение, липсва конкретика по отношение на актовете, с които следва да се произнасят съответните органи. Липсата на ясно разписана процедура с въведени срокове, вкл. и залагане на принципа на мълчаливото съгласие</w:t>
      </w:r>
      <w:r w:rsidR="009911A4">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е предпоставка</w:t>
      </w:r>
      <w:r w:rsidR="009911A4">
        <w:rPr>
          <w:rFonts w:ascii="Times New Roman" w:eastAsia="Calibri" w:hAnsi="Times New Roman" w:cs="Times New Roman"/>
          <w:sz w:val="24"/>
          <w:szCs w:val="24"/>
          <w:lang w:eastAsia="en-US"/>
          <w14:ligatures w14:val="none"/>
        </w:rPr>
        <w:t xml:space="preserve"> за</w:t>
      </w:r>
      <w:r w:rsidRPr="003605F0">
        <w:rPr>
          <w:rFonts w:ascii="Times New Roman" w:eastAsia="Calibri" w:hAnsi="Times New Roman" w:cs="Times New Roman"/>
          <w:sz w:val="24"/>
          <w:szCs w:val="24"/>
          <w:lang w:eastAsia="en-US"/>
          <w14:ligatures w14:val="none"/>
        </w:rPr>
        <w:t xml:space="preserve"> трудности в процеса на изработване и приемане на транспортните схеми. Целесъобразно, с оглед оптимизация на работата, е въвеждането на йерархичен подход при разработването на транспортните схеми, като се </w:t>
      </w:r>
      <w:r w:rsidR="009911A4">
        <w:rPr>
          <w:rFonts w:ascii="Times New Roman" w:eastAsia="Calibri" w:hAnsi="Times New Roman" w:cs="Times New Roman"/>
          <w:sz w:val="24"/>
          <w:szCs w:val="24"/>
          <w:lang w:eastAsia="en-US"/>
          <w14:ligatures w14:val="none"/>
        </w:rPr>
        <w:t>ангажира</w:t>
      </w:r>
      <w:r w:rsidRPr="003605F0">
        <w:rPr>
          <w:rFonts w:ascii="Times New Roman" w:eastAsia="Calibri" w:hAnsi="Times New Roman" w:cs="Times New Roman"/>
          <w:sz w:val="24"/>
          <w:szCs w:val="24"/>
          <w:lang w:eastAsia="en-US"/>
          <w14:ligatures w14:val="none"/>
        </w:rPr>
        <w:t xml:space="preserve"> участие</w:t>
      </w:r>
      <w:r w:rsidR="009911A4">
        <w:rPr>
          <w:rFonts w:ascii="Times New Roman" w:eastAsia="Calibri" w:hAnsi="Times New Roman" w:cs="Times New Roman"/>
          <w:sz w:val="24"/>
          <w:szCs w:val="24"/>
          <w:lang w:eastAsia="en-US"/>
          <w14:ligatures w14:val="none"/>
        </w:rPr>
        <w:t>то</w:t>
      </w:r>
      <w:r w:rsidRPr="003605F0">
        <w:rPr>
          <w:rFonts w:ascii="Times New Roman" w:eastAsia="Calibri" w:hAnsi="Times New Roman" w:cs="Times New Roman"/>
          <w:sz w:val="24"/>
          <w:szCs w:val="24"/>
          <w:lang w:eastAsia="en-US"/>
          <w14:ligatures w14:val="none"/>
        </w:rPr>
        <w:t xml:space="preserve"> на съответните компетентни органи на местно, на областно ниво и на национално ниво</w:t>
      </w:r>
      <w:r w:rsidR="009911A4">
        <w:rPr>
          <w:rFonts w:ascii="Times New Roman" w:eastAsia="Calibri" w:hAnsi="Times New Roman" w:cs="Times New Roman"/>
          <w:sz w:val="24"/>
          <w:szCs w:val="24"/>
          <w:lang w:eastAsia="en-US"/>
          <w14:ligatures w14:val="none"/>
        </w:rPr>
        <w:t xml:space="preserve"> чрез </w:t>
      </w:r>
      <w:r w:rsidRPr="003605F0">
        <w:rPr>
          <w:rFonts w:ascii="Times New Roman" w:eastAsia="Calibri" w:hAnsi="Times New Roman" w:cs="Times New Roman"/>
          <w:sz w:val="24"/>
          <w:szCs w:val="24"/>
          <w:lang w:eastAsia="en-US"/>
          <w14:ligatures w14:val="none"/>
        </w:rPr>
        <w:t>въвежда</w:t>
      </w:r>
      <w:r w:rsidR="009911A4">
        <w:rPr>
          <w:rFonts w:ascii="Times New Roman" w:eastAsia="Calibri" w:hAnsi="Times New Roman" w:cs="Times New Roman"/>
          <w:sz w:val="24"/>
          <w:szCs w:val="24"/>
          <w:lang w:eastAsia="en-US"/>
          <w14:ligatures w14:val="none"/>
        </w:rPr>
        <w:t xml:space="preserve">нето на </w:t>
      </w:r>
      <w:r w:rsidRPr="003605F0">
        <w:rPr>
          <w:rFonts w:ascii="Times New Roman" w:eastAsia="Calibri" w:hAnsi="Times New Roman" w:cs="Times New Roman"/>
          <w:sz w:val="24"/>
          <w:szCs w:val="24"/>
          <w:lang w:eastAsia="en-US"/>
          <w14:ligatures w14:val="none"/>
        </w:rPr>
        <w:t xml:space="preserve">конкретно разписани процедури и срокове за работа и съгласуване. </w:t>
      </w:r>
    </w:p>
    <w:p w14:paraId="407DFD4F" w14:textId="77777777" w:rsidR="009F136E"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По отношение на автогарите и автоспирките се регламентират техническите условия</w:t>
      </w:r>
      <w:r w:rsidR="009911A4">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на които същите следва да отговарят, относно помещения, гишета, техническо обслужване, информация и т.н., но се установява липса на изисквания по отношение на местоположението на автогарите и автоспирките. Целесъобразно би било въвеждането на конкретни условия</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местоположението на автогарите и автоспирките, с оглед транспортните схеми, развитието на пътната мрежа и осигуряването на удобен достъп до съответните ЖП гари/спирки, летища и пристанища. В тази връзка се наблюдава празнота в нормативната уредба, която може да бъде преодоляна с поставянето на изискване при изграждането на нови автогари/автоспирки същите да бъдат в близост до съответните ЖП гари/спирки, летища и пристанища, както и при възможност и целесъобразност да се изгражда пътна връзка с тях.</w:t>
      </w:r>
    </w:p>
    <w:p w14:paraId="3C6BA84D" w14:textId="77777777" w:rsidR="000B30D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яснота по отношение на поставените изисквания за </w:t>
      </w:r>
      <w:proofErr w:type="spellStart"/>
      <w:r w:rsidRPr="003605F0">
        <w:rPr>
          <w:rFonts w:ascii="Times New Roman" w:eastAsia="Calibri" w:hAnsi="Times New Roman" w:cs="Times New Roman"/>
          <w:sz w:val="24"/>
          <w:szCs w:val="24"/>
          <w:lang w:eastAsia="en-US"/>
          <w14:ligatures w14:val="none"/>
        </w:rPr>
        <w:t>координираност</w:t>
      </w:r>
      <w:proofErr w:type="spellEnd"/>
      <w:r w:rsidRPr="003605F0">
        <w:rPr>
          <w:rFonts w:ascii="Times New Roman" w:eastAsia="Calibri" w:hAnsi="Times New Roman" w:cs="Times New Roman"/>
          <w:sz w:val="24"/>
          <w:szCs w:val="24"/>
          <w:lang w:eastAsia="en-US"/>
          <w14:ligatures w14:val="none"/>
        </w:rPr>
        <w:t xml:space="preserve"> между видовете транспорт на транспортна схема и извикването за връзки между отделните видове транспорт при маршрутните разписания. Това дава пряко отражение в условията на координацията, връзките и интеграцията между видовете транспорт. В нормативната уредба няма разписани конкретни правила за реда и начина на издаване на превозни документи, респ. липсва възможността за издаване на такива при превоз на пътници с различни видове транспорт.</w:t>
      </w:r>
    </w:p>
    <w:p w14:paraId="09245B55" w14:textId="77777777" w:rsidR="00720A66" w:rsidRPr="003605F0" w:rsidRDefault="004E6F8C"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Паралел между обществения превоз на пътници с автобус следва да бъде направен и с железопътния транспорт с оглед средствата за компенсиране. Така от ЗАП е видно, че компенсациите се предоставят за 9 групи лица, които ползват </w:t>
      </w:r>
      <w:r w:rsidRPr="00720A66">
        <w:rPr>
          <w:rFonts w:ascii="Times New Roman" w:eastAsia="Calibri" w:hAnsi="Times New Roman" w:cs="Times New Roman"/>
          <w:sz w:val="24"/>
          <w:szCs w:val="24"/>
          <w:lang w:eastAsia="en-US"/>
          <w14:ligatures w14:val="none"/>
        </w:rPr>
        <w:t xml:space="preserve">безплатни и по намалени цени превози по </w:t>
      </w:r>
      <w:r>
        <w:rPr>
          <w:rFonts w:ascii="Times New Roman" w:eastAsia="Calibri" w:hAnsi="Times New Roman" w:cs="Times New Roman"/>
          <w:sz w:val="24"/>
          <w:szCs w:val="24"/>
          <w:lang w:eastAsia="en-US"/>
          <w14:ligatures w14:val="none"/>
        </w:rPr>
        <w:t xml:space="preserve">линия на </w:t>
      </w:r>
      <w:r w:rsidRPr="00720A66">
        <w:rPr>
          <w:rFonts w:ascii="Times New Roman" w:eastAsia="Calibri" w:hAnsi="Times New Roman" w:cs="Times New Roman"/>
          <w:sz w:val="24"/>
          <w:szCs w:val="24"/>
          <w:lang w:eastAsia="en-US"/>
          <w14:ligatures w14:val="none"/>
        </w:rPr>
        <w:t>автомобилния транспорт</w:t>
      </w:r>
      <w:r>
        <w:rPr>
          <w:rFonts w:ascii="Times New Roman" w:eastAsia="Calibri" w:hAnsi="Times New Roman" w:cs="Times New Roman"/>
          <w:sz w:val="24"/>
          <w:szCs w:val="24"/>
          <w:lang w:eastAsia="en-US"/>
          <w14:ligatures w14:val="none"/>
        </w:rPr>
        <w:t xml:space="preserve">. Същевременно, за железопътния транспорт, според чл. 52 на ЗЖТ, въз основа на който е прието Постановление </w:t>
      </w:r>
      <w:r w:rsidRPr="00720A66">
        <w:rPr>
          <w:rFonts w:ascii="Times New Roman" w:eastAsia="Calibri" w:hAnsi="Times New Roman" w:cs="Times New Roman"/>
          <w:sz w:val="24"/>
          <w:szCs w:val="24"/>
          <w:lang w:eastAsia="en-US"/>
          <w14:ligatures w14:val="none"/>
        </w:rPr>
        <w:t>№ 295 на МС от 20.12.2001 г. за определяне на групите пътници, ползващи право на безплатни и с намалени цени пътувания при превоз с железопътен транспорт, и за определяне размера на намалението</w:t>
      </w:r>
      <w:r>
        <w:rPr>
          <w:rFonts w:ascii="Times New Roman" w:eastAsia="Calibri" w:hAnsi="Times New Roman" w:cs="Times New Roman"/>
          <w:sz w:val="24"/>
          <w:szCs w:val="24"/>
          <w:lang w:eastAsia="en-US"/>
          <w14:ligatures w14:val="none"/>
        </w:rPr>
        <w:t xml:space="preserve">, групите са 6. Не е регламентирано безплатно или намалено пътуване за </w:t>
      </w:r>
      <w:r w:rsidRPr="00720A66">
        <w:rPr>
          <w:rFonts w:ascii="Times New Roman" w:eastAsia="Calibri" w:hAnsi="Times New Roman" w:cs="Times New Roman"/>
          <w:sz w:val="24"/>
          <w:szCs w:val="24"/>
          <w:lang w:eastAsia="en-US"/>
          <w14:ligatures w14:val="none"/>
        </w:rPr>
        <w:t xml:space="preserve">децата до 7 навършени години, </w:t>
      </w:r>
      <w:r>
        <w:rPr>
          <w:rFonts w:ascii="Times New Roman" w:eastAsia="Calibri" w:hAnsi="Times New Roman" w:cs="Times New Roman"/>
          <w:sz w:val="24"/>
          <w:szCs w:val="24"/>
          <w:lang w:eastAsia="en-US"/>
          <w14:ligatures w14:val="none"/>
        </w:rPr>
        <w:t xml:space="preserve">за </w:t>
      </w:r>
      <w:r w:rsidRPr="00720A66">
        <w:rPr>
          <w:rFonts w:ascii="Times New Roman" w:eastAsia="Calibri" w:hAnsi="Times New Roman" w:cs="Times New Roman"/>
          <w:sz w:val="24"/>
          <w:szCs w:val="24"/>
          <w:lang w:eastAsia="en-US"/>
          <w14:ligatures w14:val="none"/>
        </w:rPr>
        <w:t>децата от 7 до 10 навършени години</w:t>
      </w:r>
      <w:r>
        <w:rPr>
          <w:rFonts w:ascii="Times New Roman" w:eastAsia="Calibri" w:hAnsi="Times New Roman" w:cs="Times New Roman"/>
          <w:sz w:val="24"/>
          <w:szCs w:val="24"/>
          <w:lang w:eastAsia="en-US"/>
          <w14:ligatures w14:val="none"/>
        </w:rPr>
        <w:t xml:space="preserve"> и за учениците </w:t>
      </w:r>
      <w:r w:rsidRPr="00720A66">
        <w:rPr>
          <w:rFonts w:ascii="Times New Roman" w:eastAsia="Calibri" w:hAnsi="Times New Roman" w:cs="Times New Roman"/>
          <w:sz w:val="24"/>
          <w:szCs w:val="24"/>
          <w:lang w:eastAsia="en-US"/>
          <w14:ligatures w14:val="none"/>
        </w:rPr>
        <w:t>в дневна форма на обучение</w:t>
      </w:r>
      <w:r>
        <w:rPr>
          <w:rFonts w:ascii="Times New Roman" w:eastAsia="Calibri" w:hAnsi="Times New Roman" w:cs="Times New Roman"/>
          <w:sz w:val="24"/>
          <w:szCs w:val="24"/>
          <w:lang w:eastAsia="en-US"/>
          <w14:ligatures w14:val="none"/>
        </w:rPr>
        <w:t>. Препоръчително е да бъде синхронизирана уредбата в тази насока, като вкл. бъде въведена и идентична процедура при издаване на превозните документи (напр. документите, които се представят за издаване на абонаментна карта).</w:t>
      </w:r>
    </w:p>
    <w:p w14:paraId="52D078AF" w14:textId="77777777" w:rsidR="000B30D1" w:rsidRPr="002D7122"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22B2C33E" w14:textId="77777777" w:rsidR="000B30D1" w:rsidRPr="003605F0" w:rsidRDefault="000B30D1" w:rsidP="002D7122">
      <w:pPr>
        <w:keepNext/>
        <w:keepLines/>
        <w:shd w:val="clear" w:color="auto" w:fill="EAF1DD" w:themeFill="accent3" w:themeFillTint="33"/>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28" w:name="_Toc145706839"/>
      <w:bookmarkStart w:id="129" w:name="_Toc147150686"/>
      <w:bookmarkStart w:id="130" w:name="_Toc148354986"/>
      <w:r w:rsidRPr="003605F0">
        <w:rPr>
          <w:rFonts w:ascii="Times New Roman" w:eastAsia="Times New Roman" w:hAnsi="Times New Roman" w:cs="Times New Roman"/>
          <w:b/>
          <w:bCs/>
          <w:sz w:val="24"/>
          <w:szCs w:val="24"/>
          <w:lang w:eastAsia="en-US"/>
          <w14:ligatures w14:val="none"/>
        </w:rPr>
        <w:lastRenderedPageBreak/>
        <w:t>2.</w:t>
      </w:r>
      <w:r w:rsidR="00265454">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.2 Железопътен транспорт</w:t>
      </w:r>
      <w:bookmarkEnd w:id="128"/>
      <w:bookmarkEnd w:id="129"/>
      <w:bookmarkEnd w:id="130"/>
    </w:p>
    <w:p w14:paraId="3EF8EA0E" w14:textId="77777777" w:rsidR="002172C9" w:rsidRPr="002172C9" w:rsidRDefault="002172C9"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E37EE54" w14:textId="77777777" w:rsidR="000644F8"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резултат на извършения преглед и анализ на нормативната уредба в областта на железопътния транспорт се установява, че при извършването на обществен превоз на пътници с железопътен транспорт приложимост намират общо пет нормативни акта, сред които един закон и четири наредби. </w:t>
      </w:r>
    </w:p>
    <w:p w14:paraId="72BF0526" w14:textId="77777777" w:rsidR="006921CC" w:rsidRPr="003605F0" w:rsidRDefault="006921CC" w:rsidP="006921CC">
      <w:pPr>
        <w:spacing w:after="0" w:line="360" w:lineRule="auto"/>
        <w:ind w:firstLine="709"/>
        <w:jc w:val="both"/>
        <w:rPr>
          <w:rFonts w:ascii="Times New Roman" w:eastAsia="Calibri" w:hAnsi="Times New Roman" w:cs="Times New Roman"/>
          <w:sz w:val="24"/>
          <w:szCs w:val="24"/>
          <w:lang w:eastAsia="en-US"/>
          <w14:ligatures w14:val="none"/>
        </w:rPr>
      </w:pPr>
      <w:r w:rsidRPr="006921CC">
        <w:rPr>
          <w:rFonts w:ascii="Times New Roman" w:eastAsia="Calibri" w:hAnsi="Times New Roman" w:cs="Times New Roman"/>
          <w:sz w:val="24"/>
          <w:szCs w:val="24"/>
          <w:lang w:eastAsia="en-US"/>
          <w14:ligatures w14:val="none"/>
        </w:rPr>
        <w:t>На първо място следва да се отбележи, че според чл. 54, ал. 3 от ЗЖТ договорът за извършване на обществени превозни услуги по ал. 2 от същата разпоредба, се възлага по реда на ЗОП. Следващата алинея 4 от посочената разпоредба сочи</w:t>
      </w:r>
      <w:r>
        <w:rPr>
          <w:rFonts w:ascii="Times New Roman" w:eastAsia="Calibri" w:hAnsi="Times New Roman" w:cs="Times New Roman"/>
          <w:sz w:val="24"/>
          <w:szCs w:val="24"/>
          <w:lang w:eastAsia="en-US"/>
          <w14:ligatures w14:val="none"/>
        </w:rPr>
        <w:t>,</w:t>
      </w:r>
      <w:r w:rsidRPr="006921CC">
        <w:rPr>
          <w:rFonts w:ascii="Times New Roman" w:eastAsia="Calibri" w:hAnsi="Times New Roman" w:cs="Times New Roman"/>
          <w:sz w:val="24"/>
          <w:szCs w:val="24"/>
          <w:lang w:eastAsia="en-US"/>
          <w14:ligatures w14:val="none"/>
        </w:rPr>
        <w:t xml:space="preserve"> че възлагането на обществени превозни услуги се извършва при спазване изискванията на Регламент (ЕО) № 1370/2007</w:t>
      </w:r>
      <w:r w:rsidRPr="006921CC">
        <w:t xml:space="preserve"> </w:t>
      </w:r>
      <w:r w:rsidRPr="006921CC">
        <w:rPr>
          <w:rFonts w:ascii="Times New Roman" w:eastAsia="Calibri" w:hAnsi="Times New Roman" w:cs="Times New Roman"/>
          <w:sz w:val="24"/>
          <w:szCs w:val="24"/>
          <w:lang w:eastAsia="en-US"/>
          <w14:ligatures w14:val="none"/>
        </w:rPr>
        <w:t xml:space="preserve">относно обществените услуги за пътнически превоз с железопътен и автомобилен транспорт и за отмяна на регламенти (ЕИО) № 1191/69 и (ЕИО) № 1107/70 на Съвета. </w:t>
      </w:r>
      <w:r w:rsidRPr="006921CC">
        <w:rPr>
          <w:rFonts w:ascii="Times New Roman" w:hAnsi="Times New Roman" w:cs="Times New Roman"/>
          <w:sz w:val="24"/>
          <w:szCs w:val="24"/>
        </w:rPr>
        <w:t xml:space="preserve">Процедурите за възлагане на (обществени) поръчки за услуги за пътнически превоз с железопътен транспорт и метро са уредени от Регламент (ЕО) № 1370/2007 и са изключени от приложното поле на Директива 2014/24/ЕС в съответствие със съображение 27 и член 10, буква и) от нея, както и от приложното поле на Директива 2014/25/ЕС в съответствие със съображение 35 и член 21, буква ж) от нея. Доколкото ЗОП транспонира цитираните директиви, той не може да бъде основно приложим нормативен акт при възлагане на обществена услуга за железопътен пътнически превоз. За преодоляване на посоченото несъответствие има два подхода: в случай че до откриване на процедура за възлагане на новия договор за железопътен превоз не е възможно да се приемат изменения и допълнения в ЗЖТ, следва да се приложи тълкуване и прилагане според ранга на нормативните актове. Регламентът е акт на правото на ЕС с пряко действие и с приоритет пред националното законодателство, поради което правилата на процедурата следва да се подчиняват директно на Регламент 1370/2007, а за неуредените процедурни въпроси може да се прилага ЗОП, доколкото не противоречи на Регламента. </w:t>
      </w:r>
      <w:r>
        <w:rPr>
          <w:rFonts w:ascii="Times New Roman" w:hAnsi="Times New Roman" w:cs="Times New Roman"/>
          <w:sz w:val="24"/>
          <w:szCs w:val="24"/>
        </w:rPr>
        <w:t>Разбира се, п</w:t>
      </w:r>
      <w:r w:rsidRPr="006921CC">
        <w:rPr>
          <w:rFonts w:ascii="Times New Roman" w:hAnsi="Times New Roman" w:cs="Times New Roman"/>
          <w:sz w:val="24"/>
          <w:szCs w:val="24"/>
        </w:rPr>
        <w:t>о-прецизно</w:t>
      </w:r>
      <w:r>
        <w:rPr>
          <w:rFonts w:ascii="Times New Roman" w:hAnsi="Times New Roman" w:cs="Times New Roman"/>
          <w:sz w:val="24"/>
          <w:szCs w:val="24"/>
        </w:rPr>
        <w:t>то</w:t>
      </w:r>
      <w:r w:rsidRPr="006921CC">
        <w:rPr>
          <w:rFonts w:ascii="Times New Roman" w:hAnsi="Times New Roman" w:cs="Times New Roman"/>
          <w:sz w:val="24"/>
          <w:szCs w:val="24"/>
        </w:rPr>
        <w:t xml:space="preserve"> решение би би</w:t>
      </w:r>
      <w:r>
        <w:rPr>
          <w:rFonts w:ascii="Times New Roman" w:hAnsi="Times New Roman" w:cs="Times New Roman"/>
          <w:sz w:val="24"/>
          <w:szCs w:val="24"/>
        </w:rPr>
        <w:t>л</w:t>
      </w:r>
      <w:r w:rsidRPr="006921CC">
        <w:rPr>
          <w:rFonts w:ascii="Times New Roman" w:hAnsi="Times New Roman" w:cs="Times New Roman"/>
          <w:sz w:val="24"/>
          <w:szCs w:val="24"/>
        </w:rPr>
        <w:t>о изменен</w:t>
      </w:r>
      <w:r>
        <w:rPr>
          <w:rFonts w:ascii="Times New Roman" w:hAnsi="Times New Roman" w:cs="Times New Roman"/>
          <w:sz w:val="24"/>
          <w:szCs w:val="24"/>
        </w:rPr>
        <w:t>ие</w:t>
      </w:r>
      <w:r w:rsidRPr="006921CC">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6921CC">
        <w:rPr>
          <w:rFonts w:ascii="Times New Roman" w:hAnsi="Times New Roman" w:cs="Times New Roman"/>
          <w:sz w:val="24"/>
          <w:szCs w:val="24"/>
        </w:rPr>
        <w:t>чл. 54, ал. 3</w:t>
      </w:r>
      <w:r>
        <w:rPr>
          <w:rFonts w:ascii="Times New Roman" w:hAnsi="Times New Roman" w:cs="Times New Roman"/>
          <w:sz w:val="24"/>
          <w:szCs w:val="24"/>
        </w:rPr>
        <w:t xml:space="preserve"> и ал. 4</w:t>
      </w:r>
      <w:r w:rsidRPr="006921CC">
        <w:rPr>
          <w:rFonts w:ascii="Times New Roman" w:hAnsi="Times New Roman" w:cs="Times New Roman"/>
          <w:sz w:val="24"/>
          <w:szCs w:val="24"/>
        </w:rPr>
        <w:t xml:space="preserve"> от ЗЖТ</w:t>
      </w:r>
      <w:r>
        <w:rPr>
          <w:rFonts w:ascii="Times New Roman" w:hAnsi="Times New Roman" w:cs="Times New Roman"/>
          <w:sz w:val="24"/>
          <w:szCs w:val="24"/>
        </w:rPr>
        <w:t>.</w:t>
      </w:r>
    </w:p>
    <w:p w14:paraId="25356DBB" w14:textId="5074DF37" w:rsidR="006921CC" w:rsidRDefault="000B30D1" w:rsidP="006921CC">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Подробн</w:t>
      </w:r>
      <w:r w:rsidR="002172C9">
        <w:rPr>
          <w:rFonts w:ascii="Times New Roman" w:eastAsia="Calibri" w:hAnsi="Times New Roman" w:cs="Times New Roman"/>
          <w:sz w:val="24"/>
          <w:szCs w:val="24"/>
          <w:lang w:eastAsia="en-US"/>
          <w14:ligatures w14:val="none"/>
        </w:rPr>
        <w:t>ият</w:t>
      </w:r>
      <w:r w:rsidRPr="003605F0">
        <w:rPr>
          <w:rFonts w:ascii="Times New Roman" w:eastAsia="Calibri" w:hAnsi="Times New Roman" w:cs="Times New Roman"/>
          <w:sz w:val="24"/>
          <w:szCs w:val="24"/>
          <w:lang w:eastAsia="en-US"/>
          <w14:ligatures w14:val="none"/>
        </w:rPr>
        <w:t xml:space="preserve"> преглед на нормативната уредба </w:t>
      </w:r>
      <w:r w:rsidR="002172C9">
        <w:rPr>
          <w:rFonts w:ascii="Times New Roman" w:eastAsia="Calibri" w:hAnsi="Times New Roman" w:cs="Times New Roman"/>
          <w:sz w:val="24"/>
          <w:szCs w:val="24"/>
          <w:lang w:eastAsia="en-US"/>
          <w14:ligatures w14:val="none"/>
        </w:rPr>
        <w:t xml:space="preserve">води до </w:t>
      </w:r>
      <w:r w:rsidRPr="003605F0">
        <w:rPr>
          <w:rFonts w:ascii="Times New Roman" w:eastAsia="Calibri" w:hAnsi="Times New Roman" w:cs="Times New Roman"/>
          <w:sz w:val="24"/>
          <w:szCs w:val="24"/>
          <w:lang w:eastAsia="en-US"/>
          <w14:ligatures w14:val="none"/>
        </w:rPr>
        <w:t>заключение</w:t>
      </w:r>
      <w:r w:rsidR="002172C9">
        <w:rPr>
          <w:rFonts w:ascii="Times New Roman" w:eastAsia="Calibri" w:hAnsi="Times New Roman" w:cs="Times New Roman"/>
          <w:sz w:val="24"/>
          <w:szCs w:val="24"/>
          <w:lang w:eastAsia="en-US"/>
          <w14:ligatures w14:val="none"/>
        </w:rPr>
        <w:t>то</w:t>
      </w:r>
      <w:r w:rsidRPr="003605F0">
        <w:rPr>
          <w:rFonts w:ascii="Times New Roman" w:eastAsia="Calibri" w:hAnsi="Times New Roman" w:cs="Times New Roman"/>
          <w:sz w:val="24"/>
          <w:szCs w:val="24"/>
          <w:lang w:eastAsia="en-US"/>
          <w14:ligatures w14:val="none"/>
        </w:rPr>
        <w:t xml:space="preserve">, че независимо от броя на нормативните актове, </w:t>
      </w:r>
      <w:r w:rsidR="00086DB0">
        <w:rPr>
          <w:rFonts w:ascii="Times New Roman" w:eastAsia="Calibri" w:hAnsi="Times New Roman" w:cs="Times New Roman"/>
          <w:sz w:val="24"/>
          <w:szCs w:val="24"/>
          <w:lang w:eastAsia="en-US"/>
          <w14:ligatures w14:val="none"/>
        </w:rPr>
        <w:t xml:space="preserve">общественият превоз на пътници </w:t>
      </w:r>
      <w:r w:rsidRPr="003605F0">
        <w:rPr>
          <w:rFonts w:ascii="Times New Roman" w:eastAsia="Calibri" w:hAnsi="Times New Roman" w:cs="Times New Roman"/>
          <w:sz w:val="24"/>
          <w:szCs w:val="24"/>
          <w:lang w:eastAsia="en-US"/>
          <w14:ligatures w14:val="none"/>
        </w:rPr>
        <w:t xml:space="preserve">в посочената сфера не е детайлно и подробно уреден. Въведени са само общи положения по отношение на изготвянето и одобряването на графика на пътническите влакове. </w:t>
      </w:r>
      <w:r w:rsidR="006921CC">
        <w:rPr>
          <w:rFonts w:ascii="Times New Roman" w:eastAsia="Calibri" w:hAnsi="Times New Roman" w:cs="Times New Roman"/>
          <w:sz w:val="24"/>
          <w:szCs w:val="24"/>
          <w:lang w:eastAsia="en-US"/>
          <w14:ligatures w14:val="none"/>
        </w:rPr>
        <w:t>Въведено е изискване, че з</w:t>
      </w:r>
      <w:r w:rsidR="006921CC" w:rsidRPr="000F29F9">
        <w:rPr>
          <w:rFonts w:ascii="Times New Roman" w:eastAsia="Calibri" w:hAnsi="Times New Roman" w:cs="Times New Roman"/>
          <w:sz w:val="24"/>
          <w:szCs w:val="24"/>
          <w:lang w:eastAsia="en-US"/>
          <w14:ligatures w14:val="none"/>
        </w:rPr>
        <w:t xml:space="preserve">адължение за извършване на обществена превозна услуга се изпълнява въз основа на </w:t>
      </w:r>
      <w:r w:rsidR="006921CC" w:rsidRPr="000F29F9">
        <w:rPr>
          <w:rFonts w:ascii="Times New Roman" w:eastAsia="Calibri" w:hAnsi="Times New Roman" w:cs="Times New Roman"/>
          <w:sz w:val="24"/>
          <w:szCs w:val="24"/>
          <w:lang w:eastAsia="en-US"/>
          <w14:ligatures w14:val="none"/>
        </w:rPr>
        <w:lastRenderedPageBreak/>
        <w:t>договор за поемане на задължение за обществена превозна услуга, който има за цел постигане на определено равнище в транспортното обслужване и цени за даден вид транспортни услуги</w:t>
      </w:r>
      <w:r w:rsidR="006921CC">
        <w:rPr>
          <w:rFonts w:ascii="Times New Roman" w:eastAsia="Calibri" w:hAnsi="Times New Roman" w:cs="Times New Roman"/>
          <w:sz w:val="24"/>
          <w:szCs w:val="24"/>
          <w:lang w:eastAsia="en-US"/>
          <w14:ligatures w14:val="none"/>
        </w:rPr>
        <w:t>, като нормативната уредба не дефинира „</w:t>
      </w:r>
      <w:r w:rsidR="006921CC" w:rsidRPr="000F29F9">
        <w:rPr>
          <w:rFonts w:ascii="Times New Roman" w:eastAsia="Calibri" w:hAnsi="Times New Roman" w:cs="Times New Roman"/>
          <w:sz w:val="24"/>
          <w:szCs w:val="24"/>
          <w:lang w:eastAsia="en-US"/>
          <w14:ligatures w14:val="none"/>
        </w:rPr>
        <w:t>определено равнище в транспортното обслужване</w:t>
      </w:r>
      <w:r w:rsidR="006921CC">
        <w:rPr>
          <w:rFonts w:ascii="Times New Roman" w:eastAsia="Calibri" w:hAnsi="Times New Roman" w:cs="Times New Roman"/>
          <w:sz w:val="24"/>
          <w:szCs w:val="24"/>
          <w:lang w:eastAsia="en-US"/>
          <w14:ligatures w14:val="none"/>
        </w:rPr>
        <w:t xml:space="preserve">“. Това изискване е пренесено и в Наредбата </w:t>
      </w:r>
      <w:r w:rsidR="006921CC" w:rsidRPr="000F29F9">
        <w:rPr>
          <w:rFonts w:ascii="Times New Roman" w:eastAsia="Calibri" w:hAnsi="Times New Roman" w:cs="Times New Roman"/>
          <w:sz w:val="24"/>
          <w:szCs w:val="24"/>
          <w:lang w:eastAsia="en-US"/>
          <w14:ligatures w14:val="none"/>
        </w:rPr>
        <w:t>за възлагане и изпълнение на задълженията за извършване на обществени превозни услуги в железопътния транспорт</w:t>
      </w:r>
      <w:r w:rsidR="006921CC">
        <w:rPr>
          <w:rFonts w:ascii="Times New Roman" w:eastAsia="Calibri" w:hAnsi="Times New Roman" w:cs="Times New Roman"/>
          <w:sz w:val="24"/>
          <w:szCs w:val="24"/>
          <w:lang w:eastAsia="en-US"/>
          <w14:ligatures w14:val="none"/>
        </w:rPr>
        <w:t xml:space="preserve">, но отново не е </w:t>
      </w:r>
      <w:proofErr w:type="spellStart"/>
      <w:r w:rsidR="006921CC">
        <w:rPr>
          <w:rFonts w:ascii="Times New Roman" w:eastAsia="Calibri" w:hAnsi="Times New Roman" w:cs="Times New Roman"/>
          <w:sz w:val="24"/>
          <w:szCs w:val="24"/>
          <w:lang w:eastAsia="en-US"/>
          <w14:ligatures w14:val="none"/>
        </w:rPr>
        <w:t>данена</w:t>
      </w:r>
      <w:proofErr w:type="spellEnd"/>
      <w:r w:rsidR="006921CC">
        <w:rPr>
          <w:rFonts w:ascii="Times New Roman" w:eastAsia="Calibri" w:hAnsi="Times New Roman" w:cs="Times New Roman"/>
          <w:sz w:val="24"/>
          <w:szCs w:val="24"/>
          <w:lang w:eastAsia="en-US"/>
          <w14:ligatures w14:val="none"/>
        </w:rPr>
        <w:t xml:space="preserve"> нито легална дефиниция на понятието „</w:t>
      </w:r>
      <w:r w:rsidR="006921CC" w:rsidRPr="000F29F9">
        <w:rPr>
          <w:rFonts w:ascii="Times New Roman" w:eastAsia="Calibri" w:hAnsi="Times New Roman" w:cs="Times New Roman"/>
          <w:sz w:val="24"/>
          <w:szCs w:val="24"/>
          <w:lang w:eastAsia="en-US"/>
          <w14:ligatures w14:val="none"/>
        </w:rPr>
        <w:t>определено равнище в транспортното обслужване</w:t>
      </w:r>
      <w:r w:rsidR="006921CC">
        <w:rPr>
          <w:rFonts w:ascii="Times New Roman" w:eastAsia="Calibri" w:hAnsi="Times New Roman" w:cs="Times New Roman"/>
          <w:sz w:val="24"/>
          <w:szCs w:val="24"/>
          <w:lang w:eastAsia="en-US"/>
          <w14:ligatures w14:val="none"/>
        </w:rPr>
        <w:t xml:space="preserve">“, нито са разписани конкретни правила, по които това равнище да бъде </w:t>
      </w:r>
      <w:r w:rsidR="00B30016">
        <w:rPr>
          <w:rFonts w:ascii="Times New Roman" w:eastAsia="Calibri" w:hAnsi="Times New Roman" w:cs="Times New Roman"/>
          <w:sz w:val="24"/>
          <w:szCs w:val="24"/>
          <w:lang w:eastAsia="en-US"/>
          <w14:ligatures w14:val="none"/>
        </w:rPr>
        <w:t xml:space="preserve">конкретно </w:t>
      </w:r>
      <w:r w:rsidR="006921CC">
        <w:rPr>
          <w:rFonts w:ascii="Times New Roman" w:eastAsia="Calibri" w:hAnsi="Times New Roman" w:cs="Times New Roman"/>
          <w:sz w:val="24"/>
          <w:szCs w:val="24"/>
          <w:lang w:eastAsia="en-US"/>
          <w14:ligatures w14:val="none"/>
        </w:rPr>
        <w:t>определено и съответно да бъде заложено</w:t>
      </w:r>
      <w:r w:rsidR="00B30016">
        <w:rPr>
          <w:rFonts w:ascii="Times New Roman" w:eastAsia="Calibri" w:hAnsi="Times New Roman" w:cs="Times New Roman"/>
          <w:sz w:val="24"/>
          <w:szCs w:val="24"/>
          <w:lang w:eastAsia="en-US"/>
          <w14:ligatures w14:val="none"/>
        </w:rPr>
        <w:t xml:space="preserve"> за постигане чрез сключения договор.</w:t>
      </w:r>
      <w:r w:rsidR="006921CC">
        <w:rPr>
          <w:rFonts w:ascii="Times New Roman" w:eastAsia="Calibri" w:hAnsi="Times New Roman" w:cs="Times New Roman"/>
          <w:sz w:val="24"/>
          <w:szCs w:val="24"/>
          <w:lang w:eastAsia="en-US"/>
          <w14:ligatures w14:val="none"/>
        </w:rPr>
        <w:t xml:space="preserve"> </w:t>
      </w:r>
    </w:p>
    <w:p w14:paraId="0DBF5A35" w14:textId="35E14980"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Графикът (разписанието) за движението на влаковете се изготвя от управителя/управителите на железопътната инфраструктура съгласувано със заявителите, а за пътническите превози - и с общините. Съгласно регламентираното в нормативната уредба управител на железопътната инфраструктура е всяко държавно предприятие или дружество по Търговския закон, отговарящо за експлоатацията, поддържането и обновяването на железопътната инфраструктура в мрежа, както и отговарящо за участието в нейното развитие, съгласно правила, регламентирани в ЗЖТ, в рамките на общата политика на Република България за развитие и финансиране на инфраструктурата. Според ЗЖТ това са Националната компания „Железопътна инфраструктура“ (НКЖИ), както и търговци, на които е възложена концесия, при условията и по реда на Закона за концесиите. От анализа се установява, че няма въведени каквито и да било контролни механизми върху дейността на посочените лица, вкл. при разработването на графика (разписанието) за движението на влаковете, спазването на разписанието, допустимите закъснения и др. подобни. Лисата на контролни механизми и въведени изисквания към обслужването на пътниците, води до понижаване на качеството на превозната услуга. </w:t>
      </w:r>
    </w:p>
    <w:p w14:paraId="00F44A5F" w14:textId="77777777" w:rsidR="000B30D1"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въведен нормативен механизъм за съгласуване на графика, както със заявителите, така и с общините. Няма и вътрешна процедура/уредба по отношение на ангажиментите на общинско ниво, вътре в администрацията при извършване на съгласуването, като няма и възложено конкретно задължение дали съгласуването се извършва </w:t>
      </w:r>
      <w:r w:rsidR="00086DB0">
        <w:rPr>
          <w:rFonts w:ascii="Times New Roman" w:eastAsia="Calibri" w:hAnsi="Times New Roman" w:cs="Times New Roman"/>
          <w:sz w:val="24"/>
          <w:szCs w:val="24"/>
          <w:lang w:eastAsia="en-US"/>
          <w14:ligatures w14:val="none"/>
        </w:rPr>
        <w:t xml:space="preserve">с </w:t>
      </w:r>
      <w:r w:rsidRPr="003605F0">
        <w:rPr>
          <w:rFonts w:ascii="Times New Roman" w:eastAsia="Calibri" w:hAnsi="Times New Roman" w:cs="Times New Roman"/>
          <w:sz w:val="24"/>
          <w:szCs w:val="24"/>
          <w:lang w:eastAsia="en-US"/>
          <w14:ligatures w14:val="none"/>
        </w:rPr>
        <w:t>общин</w:t>
      </w:r>
      <w:r w:rsidR="00086DB0">
        <w:rPr>
          <w:rFonts w:ascii="Times New Roman" w:eastAsia="Calibri" w:hAnsi="Times New Roman" w:cs="Times New Roman"/>
          <w:sz w:val="24"/>
          <w:szCs w:val="24"/>
          <w:lang w:eastAsia="en-US"/>
          <w14:ligatures w14:val="none"/>
        </w:rPr>
        <w:t xml:space="preserve">ския съвет </w:t>
      </w:r>
      <w:r w:rsidRPr="003605F0">
        <w:rPr>
          <w:rFonts w:ascii="Times New Roman" w:eastAsia="Calibri" w:hAnsi="Times New Roman" w:cs="Times New Roman"/>
          <w:sz w:val="24"/>
          <w:szCs w:val="24"/>
          <w:lang w:eastAsia="en-US"/>
          <w14:ligatures w14:val="none"/>
        </w:rPr>
        <w:t xml:space="preserve">или </w:t>
      </w:r>
      <w:r w:rsidR="00086DB0">
        <w:rPr>
          <w:rFonts w:ascii="Times New Roman" w:eastAsia="Calibri" w:hAnsi="Times New Roman" w:cs="Times New Roman"/>
          <w:sz w:val="24"/>
          <w:szCs w:val="24"/>
          <w:lang w:eastAsia="en-US"/>
          <w14:ligatures w14:val="none"/>
        </w:rPr>
        <w:t xml:space="preserve">с </w:t>
      </w:r>
      <w:r w:rsidRPr="003605F0">
        <w:rPr>
          <w:rFonts w:ascii="Times New Roman" w:eastAsia="Calibri" w:hAnsi="Times New Roman" w:cs="Times New Roman"/>
          <w:sz w:val="24"/>
          <w:szCs w:val="24"/>
          <w:lang w:eastAsia="en-US"/>
          <w14:ligatures w14:val="none"/>
        </w:rPr>
        <w:t xml:space="preserve">кмета. Предвидено, че редовните пътнически влакове се движат съгласно графика за движение на влаковете, който се изготвя по заявка на превозвачите за определен период на движение. Същевременно превозът би следвало да се </w:t>
      </w:r>
      <w:r w:rsidRPr="003605F0">
        <w:rPr>
          <w:rFonts w:ascii="Times New Roman" w:eastAsia="Calibri" w:hAnsi="Times New Roman" w:cs="Times New Roman"/>
          <w:sz w:val="24"/>
          <w:szCs w:val="24"/>
          <w:lang w:eastAsia="en-US"/>
          <w14:ligatures w14:val="none"/>
        </w:rPr>
        <w:lastRenderedPageBreak/>
        <w:t>извършва, въз основа на изготвените транспортни схеми (отговарящи на нуждите на страната, областите и общините), в които да са формулирани съответните транспортни задачи от възложителя към превозвача, а не обратно. Предвид това</w:t>
      </w:r>
      <w:r w:rsidR="00086DB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може да се направи обосновано заключение, че липсва достатъчно детайлна регламентация за изготвянето на графика (разписанието) за движението на влаковете за извършването на обществен превоз на пътници с железопътен транспорт, респ. включването на този график (разписание) в съответната транспортна схема, изработена и одобрена по съответния надлежен ред. </w:t>
      </w:r>
    </w:p>
    <w:p w14:paraId="36D5CAF2" w14:textId="77777777" w:rsidR="00B30016"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Тук също, както и при автомобилния транспорт</w:t>
      </w:r>
      <w:r w:rsidR="00086DB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няма нормативно заложени стандарти за извършване на обществения превоз на пътници, няма въведени контролни механизми насочени преимуществено към качеството на превозната услуга. В действащи</w:t>
      </w:r>
      <w:r w:rsidR="00086DB0">
        <w:rPr>
          <w:rFonts w:ascii="Times New Roman" w:eastAsia="Calibri" w:hAnsi="Times New Roman" w:cs="Times New Roman"/>
          <w:sz w:val="24"/>
          <w:szCs w:val="24"/>
          <w:lang w:eastAsia="en-US"/>
          <w14:ligatures w14:val="none"/>
        </w:rPr>
        <w:t>я към момента д</w:t>
      </w:r>
      <w:r w:rsidRPr="003605F0">
        <w:rPr>
          <w:rFonts w:ascii="Times New Roman" w:eastAsia="Calibri" w:hAnsi="Times New Roman" w:cs="Times New Roman"/>
          <w:sz w:val="24"/>
          <w:szCs w:val="24"/>
          <w:lang w:eastAsia="en-US"/>
          <w14:ligatures w14:val="none"/>
        </w:rPr>
        <w:t xml:space="preserve">оговор за обществен превоз на пътници с железопътен транспорт </w:t>
      </w:r>
      <w:r w:rsidR="00086DB0">
        <w:rPr>
          <w:rFonts w:ascii="Times New Roman" w:eastAsia="Calibri" w:hAnsi="Times New Roman" w:cs="Times New Roman"/>
          <w:sz w:val="24"/>
          <w:szCs w:val="24"/>
          <w:lang w:eastAsia="en-US"/>
          <w14:ligatures w14:val="none"/>
        </w:rPr>
        <w:t xml:space="preserve">действително </w:t>
      </w:r>
      <w:r w:rsidRPr="003605F0">
        <w:rPr>
          <w:rFonts w:ascii="Times New Roman" w:eastAsia="Calibri" w:hAnsi="Times New Roman" w:cs="Times New Roman"/>
          <w:sz w:val="24"/>
          <w:szCs w:val="24"/>
          <w:lang w:eastAsia="en-US"/>
          <w14:ligatures w14:val="none"/>
        </w:rPr>
        <w:t xml:space="preserve">има въведени изискания за качество, </w:t>
      </w:r>
      <w:r w:rsidR="00086DB0">
        <w:rPr>
          <w:rFonts w:ascii="Times New Roman" w:eastAsia="Calibri" w:hAnsi="Times New Roman" w:cs="Times New Roman"/>
          <w:sz w:val="24"/>
          <w:szCs w:val="24"/>
          <w:lang w:eastAsia="en-US"/>
          <w14:ligatures w14:val="none"/>
        </w:rPr>
        <w:t xml:space="preserve">както и санкционни разпоредби за неспазването им, </w:t>
      </w:r>
      <w:r w:rsidRPr="003605F0">
        <w:rPr>
          <w:rFonts w:ascii="Times New Roman" w:eastAsia="Calibri" w:hAnsi="Times New Roman" w:cs="Times New Roman"/>
          <w:sz w:val="24"/>
          <w:szCs w:val="24"/>
          <w:lang w:eastAsia="en-US"/>
          <w14:ligatures w14:val="none"/>
        </w:rPr>
        <w:t xml:space="preserve">но </w:t>
      </w:r>
      <w:r w:rsidR="00086DB0">
        <w:rPr>
          <w:rFonts w:ascii="Times New Roman" w:eastAsia="Calibri" w:hAnsi="Times New Roman" w:cs="Times New Roman"/>
          <w:sz w:val="24"/>
          <w:szCs w:val="24"/>
          <w:lang w:eastAsia="en-US"/>
          <w14:ligatures w14:val="none"/>
        </w:rPr>
        <w:t>с оглед цялостното уреждан на пътническия превоз в страната такива норми следва да бъдат заложени на законодателно ниво</w:t>
      </w:r>
      <w:r w:rsidR="00747A46">
        <w:rPr>
          <w:rFonts w:ascii="Times New Roman" w:eastAsia="Calibri" w:hAnsi="Times New Roman" w:cs="Times New Roman"/>
          <w:sz w:val="24"/>
          <w:szCs w:val="24"/>
          <w:lang w:eastAsia="en-US"/>
          <w14:ligatures w14:val="none"/>
        </w:rPr>
        <w:t>.</w:t>
      </w:r>
      <w:r w:rsidR="00747A46" w:rsidRPr="00747A46">
        <w:rPr>
          <w:rFonts w:ascii="Times New Roman" w:eastAsia="Calibri" w:hAnsi="Times New Roman" w:cs="Times New Roman"/>
          <w:sz w:val="24"/>
          <w:szCs w:val="24"/>
          <w:lang w:eastAsia="en-US"/>
          <w14:ligatures w14:val="none"/>
        </w:rPr>
        <w:t xml:space="preserve"> </w:t>
      </w:r>
    </w:p>
    <w:p w14:paraId="42D774BD" w14:textId="77777777" w:rsidR="000B30D1" w:rsidRPr="003605F0" w:rsidRDefault="00B30016"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закона е предвидено, че превозът се извършва при издаден индивидуален, колективен или директен билет, но </w:t>
      </w:r>
      <w:r w:rsidRPr="00B266E0">
        <w:rPr>
          <w:rFonts w:ascii="Times New Roman" w:eastAsia="Calibri" w:hAnsi="Times New Roman" w:cs="Times New Roman"/>
          <w:sz w:val="24"/>
          <w:szCs w:val="24"/>
          <w:lang w:eastAsia="en-US"/>
          <w14:ligatures w14:val="none"/>
        </w:rPr>
        <w:t xml:space="preserve">липсва </w:t>
      </w:r>
      <w:r>
        <w:rPr>
          <w:rFonts w:ascii="Times New Roman" w:eastAsia="Calibri" w:hAnsi="Times New Roman" w:cs="Times New Roman"/>
          <w:sz w:val="24"/>
          <w:szCs w:val="24"/>
          <w:lang w:eastAsia="en-US"/>
          <w14:ligatures w14:val="none"/>
        </w:rPr>
        <w:t xml:space="preserve">възможност за издаване на </w:t>
      </w:r>
      <w:r w:rsidRPr="00B266E0">
        <w:rPr>
          <w:rFonts w:ascii="Times New Roman" w:eastAsia="Calibri" w:hAnsi="Times New Roman" w:cs="Times New Roman"/>
          <w:sz w:val="24"/>
          <w:szCs w:val="24"/>
          <w:lang w:eastAsia="en-US"/>
          <w14:ligatures w14:val="none"/>
        </w:rPr>
        <w:t>абонаментна карта</w:t>
      </w:r>
      <w:r>
        <w:rPr>
          <w:rFonts w:ascii="Times New Roman" w:eastAsia="Calibri" w:hAnsi="Times New Roman" w:cs="Times New Roman"/>
          <w:sz w:val="24"/>
          <w:szCs w:val="24"/>
          <w:lang w:eastAsia="en-US"/>
          <w14:ligatures w14:val="none"/>
        </w:rPr>
        <w:t>,</w:t>
      </w:r>
      <w:r w:rsidRPr="00B266E0">
        <w:rPr>
          <w:rFonts w:ascii="Times New Roman" w:eastAsia="Calibri" w:hAnsi="Times New Roman" w:cs="Times New Roman"/>
          <w:sz w:val="24"/>
          <w:szCs w:val="24"/>
          <w:lang w:eastAsia="en-US"/>
          <w14:ligatures w14:val="none"/>
        </w:rPr>
        <w:t xml:space="preserve"> както и не е дефинирана възможност за </w:t>
      </w:r>
      <w:r>
        <w:rPr>
          <w:rFonts w:ascii="Times New Roman" w:eastAsia="Calibri" w:hAnsi="Times New Roman" w:cs="Times New Roman"/>
          <w:sz w:val="24"/>
          <w:szCs w:val="24"/>
          <w:lang w:eastAsia="en-US"/>
          <w14:ligatures w14:val="none"/>
        </w:rPr>
        <w:t xml:space="preserve">издаване на билет за </w:t>
      </w:r>
      <w:r w:rsidRPr="00B266E0">
        <w:rPr>
          <w:rFonts w:ascii="Times New Roman" w:eastAsia="Calibri" w:hAnsi="Times New Roman" w:cs="Times New Roman"/>
          <w:sz w:val="24"/>
          <w:szCs w:val="24"/>
          <w:lang w:eastAsia="en-US"/>
          <w14:ligatures w14:val="none"/>
        </w:rPr>
        <w:t xml:space="preserve">комбинирано пътуване </w:t>
      </w:r>
      <w:r>
        <w:rPr>
          <w:rFonts w:ascii="Times New Roman" w:eastAsia="Calibri" w:hAnsi="Times New Roman" w:cs="Times New Roman"/>
          <w:sz w:val="24"/>
          <w:szCs w:val="24"/>
          <w:lang w:eastAsia="en-US"/>
          <w14:ligatures w14:val="none"/>
        </w:rPr>
        <w:t>(например влак – автобус)</w:t>
      </w:r>
      <w:r w:rsidRPr="00B266E0">
        <w:rPr>
          <w:rFonts w:ascii="Times New Roman" w:eastAsia="Calibri" w:hAnsi="Times New Roman" w:cs="Times New Roman"/>
          <w:sz w:val="24"/>
          <w:szCs w:val="24"/>
          <w:lang w:eastAsia="en-US"/>
          <w14:ligatures w14:val="none"/>
        </w:rPr>
        <w:t>.</w:t>
      </w:r>
      <w:r>
        <w:rPr>
          <w:rFonts w:ascii="Times New Roman" w:eastAsia="Calibri" w:hAnsi="Times New Roman" w:cs="Times New Roman"/>
          <w:sz w:val="24"/>
          <w:szCs w:val="24"/>
          <w:lang w:eastAsia="en-US"/>
          <w14:ligatures w14:val="none"/>
        </w:rPr>
        <w:t xml:space="preserve"> Същевременно, както вече беше посочено и по-горе, дефиницията на „билет“ по смисъла на ЗЖТ се различава от тази по смисъла на ЗАП, поради което е препоръчително да бъде въведена идентична законова дефиниция за билет за обществен превоз на пътници, независимо от вида на транспортното средство, чрез което се извършва. </w:t>
      </w:r>
    </w:p>
    <w:p w14:paraId="5EA65F42" w14:textId="77777777" w:rsidR="000B30D1" w:rsidRPr="00086DB0"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2FA156B2" w14:textId="77777777" w:rsidR="000B30D1" w:rsidRPr="003605F0" w:rsidRDefault="000B30D1" w:rsidP="00086DB0">
      <w:pPr>
        <w:keepNext/>
        <w:keepLines/>
        <w:shd w:val="clear" w:color="auto" w:fill="EAF1DD" w:themeFill="accent3" w:themeFillTint="33"/>
        <w:spacing w:after="0" w:line="360" w:lineRule="auto"/>
        <w:ind w:firstLine="709"/>
        <w:outlineLvl w:val="2"/>
        <w:rPr>
          <w:rFonts w:ascii="Times New Roman" w:eastAsia="Times New Roman" w:hAnsi="Times New Roman" w:cs="Times New Roman"/>
          <w:b/>
          <w:bCs/>
          <w:sz w:val="24"/>
          <w:szCs w:val="24"/>
          <w:lang w:eastAsia="en-US"/>
          <w14:ligatures w14:val="none"/>
        </w:rPr>
      </w:pPr>
      <w:bookmarkStart w:id="131" w:name="_Toc145706840"/>
      <w:bookmarkStart w:id="132" w:name="_Toc147150687"/>
      <w:bookmarkStart w:id="133" w:name="_Toc148354987"/>
      <w:r w:rsidRPr="003605F0">
        <w:rPr>
          <w:rFonts w:ascii="Times New Roman" w:eastAsia="Times New Roman" w:hAnsi="Times New Roman" w:cs="Times New Roman"/>
          <w:b/>
          <w:bCs/>
          <w:sz w:val="24"/>
          <w:szCs w:val="24"/>
          <w:lang w:eastAsia="en-US"/>
          <w14:ligatures w14:val="none"/>
        </w:rPr>
        <w:t>2.</w:t>
      </w:r>
      <w:r w:rsidR="004D0A0C">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.3 Воден транспорт</w:t>
      </w:r>
      <w:bookmarkEnd w:id="131"/>
      <w:bookmarkEnd w:id="132"/>
      <w:bookmarkEnd w:id="133"/>
    </w:p>
    <w:p w14:paraId="5B87BDD5" w14:textId="77777777" w:rsidR="00086DB0" w:rsidRPr="00086DB0" w:rsidRDefault="00086DB0"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18A860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Сравнително ограничена е уредбата на обществения превоз на пътници с воден транспорт. На законово ниво е регламентирана като цел поощряването на морските и речните превози, включително на къси разстояния и комбинирания транспорт; прилагането на екосистемен подход и насърчаването на съвместното съществуване на различните дейности и начини на използване на морските пространства на Република България с оглед на постигане на устойчиво развитие и растеж на морската икономика, в т. ч. на морския енергиен сектор, транспорта по море, рибарството и аквакултурите, туризма, </w:t>
      </w:r>
      <w:r w:rsidRPr="003605F0">
        <w:rPr>
          <w:rFonts w:ascii="Times New Roman" w:eastAsia="Calibri" w:hAnsi="Times New Roman" w:cs="Times New Roman"/>
          <w:sz w:val="24"/>
          <w:szCs w:val="24"/>
          <w:lang w:eastAsia="en-US"/>
          <w14:ligatures w14:val="none"/>
        </w:rPr>
        <w:lastRenderedPageBreak/>
        <w:t>добива на суровини, опазването на подводното културно наследство и опазване, защита и подобряване на морската околна среда, включително устойчивост към последиците от изменението на климата. Също така в закона е заложено, че пристанищата свързват водните пространства на Република България със сухоземната пътна и/или железопътна транспортна мрежа, като е уредено, че пристанищата са за обществен транспорт - независимо дали осъществяват вътрешен или международен трафик. Въпреки така заложената обща цел в закона, няма конкретно разписани правила за извършването на обществен превоз на пътници по вода. В тази връзка</w:t>
      </w:r>
      <w:r w:rsidR="00086DB0">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в закона е дадено правомощие на изпълнителния директор на И</w:t>
      </w:r>
      <w:r w:rsidR="00086DB0">
        <w:rPr>
          <w:rFonts w:ascii="Times New Roman" w:eastAsia="Calibri" w:hAnsi="Times New Roman" w:cs="Times New Roman"/>
          <w:sz w:val="24"/>
          <w:szCs w:val="24"/>
          <w:lang w:eastAsia="en-US"/>
          <w14:ligatures w14:val="none"/>
        </w:rPr>
        <w:t xml:space="preserve">АМА </w:t>
      </w:r>
      <w:r w:rsidRPr="003605F0">
        <w:rPr>
          <w:rFonts w:ascii="Times New Roman" w:eastAsia="Calibri" w:hAnsi="Times New Roman" w:cs="Times New Roman"/>
          <w:sz w:val="24"/>
          <w:szCs w:val="24"/>
          <w:lang w:eastAsia="en-US"/>
          <w14:ligatures w14:val="none"/>
        </w:rPr>
        <w:t xml:space="preserve">да вземе решение за налагане на задължение за извършване на обществена услуга по отношение на една или повече пристанищни услуги в пристанище Бургас и Варна, съобразно изискванията на Регламент (ЕС) 2017/352. </w:t>
      </w:r>
    </w:p>
    <w:p w14:paraId="3A4542E4" w14:textId="77777777" w:rsidR="000B30D1" w:rsidRPr="002F0C0A"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0E23F814" w14:textId="77777777" w:rsidR="000B30D1" w:rsidRPr="003605F0" w:rsidRDefault="000B30D1" w:rsidP="00086DB0">
      <w:pPr>
        <w:keepNext/>
        <w:keepLines/>
        <w:shd w:val="clear" w:color="auto" w:fill="EAF1DD" w:themeFill="accent3" w:themeFillTint="33"/>
        <w:spacing w:after="0" w:line="360" w:lineRule="auto"/>
        <w:ind w:firstLine="709"/>
        <w:jc w:val="both"/>
        <w:outlineLvl w:val="2"/>
        <w:rPr>
          <w:rFonts w:ascii="Times New Roman" w:eastAsia="Times New Roman" w:hAnsi="Times New Roman" w:cs="Times New Roman"/>
          <w:b/>
          <w:bCs/>
          <w:sz w:val="24"/>
          <w:szCs w:val="24"/>
          <w:lang w:eastAsia="en-US"/>
          <w14:ligatures w14:val="none"/>
        </w:rPr>
      </w:pPr>
      <w:bookmarkStart w:id="134" w:name="_Toc145706841"/>
      <w:bookmarkStart w:id="135" w:name="_Toc147150688"/>
      <w:bookmarkStart w:id="136" w:name="_Toc148354988"/>
      <w:r w:rsidRPr="003605F0">
        <w:rPr>
          <w:rFonts w:ascii="Times New Roman" w:eastAsia="Times New Roman" w:hAnsi="Times New Roman" w:cs="Times New Roman"/>
          <w:b/>
          <w:bCs/>
          <w:sz w:val="24"/>
          <w:szCs w:val="24"/>
          <w:lang w:eastAsia="en-US"/>
          <w14:ligatures w14:val="none"/>
        </w:rPr>
        <w:t>2.</w:t>
      </w:r>
      <w:r w:rsidR="004D0A0C">
        <w:rPr>
          <w:rFonts w:ascii="Times New Roman" w:eastAsia="Times New Roman" w:hAnsi="Times New Roman" w:cs="Times New Roman"/>
          <w:b/>
          <w:bCs/>
          <w:sz w:val="24"/>
          <w:szCs w:val="24"/>
          <w:lang w:eastAsia="en-US"/>
          <w14:ligatures w14:val="none"/>
        </w:rPr>
        <w:t>1</w:t>
      </w:r>
      <w:r w:rsidRPr="003605F0">
        <w:rPr>
          <w:rFonts w:ascii="Times New Roman" w:eastAsia="Times New Roman" w:hAnsi="Times New Roman" w:cs="Times New Roman"/>
          <w:b/>
          <w:bCs/>
          <w:sz w:val="24"/>
          <w:szCs w:val="24"/>
          <w:lang w:eastAsia="en-US"/>
          <w14:ligatures w14:val="none"/>
        </w:rPr>
        <w:t>.4 Въздушен транспорт</w:t>
      </w:r>
      <w:bookmarkEnd w:id="134"/>
      <w:bookmarkEnd w:id="135"/>
      <w:bookmarkEnd w:id="136"/>
    </w:p>
    <w:p w14:paraId="14F0CEA4" w14:textId="77777777" w:rsidR="00D3386D" w:rsidRPr="00D3386D" w:rsidRDefault="00D3386D"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753425F8" w14:textId="6CBC0673"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От извършения </w:t>
      </w:r>
      <w:r w:rsidR="002F0C0A" w:rsidRPr="002F0C0A">
        <w:rPr>
          <w:rFonts w:ascii="Times New Roman" w:eastAsia="Calibri" w:hAnsi="Times New Roman" w:cs="Times New Roman"/>
          <w:sz w:val="24"/>
          <w:szCs w:val="24"/>
          <w:lang w:eastAsia="en-US"/>
          <w14:ligatures w14:val="none"/>
        </w:rPr>
        <w:t xml:space="preserve">преглед и анализ на нормативната уредба в областта на </w:t>
      </w:r>
      <w:r w:rsidR="002F0C0A">
        <w:rPr>
          <w:rFonts w:ascii="Times New Roman" w:eastAsia="Calibri" w:hAnsi="Times New Roman" w:cs="Times New Roman"/>
          <w:sz w:val="24"/>
          <w:szCs w:val="24"/>
          <w:lang w:eastAsia="en-US"/>
          <w14:ligatures w14:val="none"/>
        </w:rPr>
        <w:t xml:space="preserve">въздушния </w:t>
      </w:r>
      <w:r w:rsidR="002F0C0A" w:rsidRPr="002F0C0A">
        <w:rPr>
          <w:rFonts w:ascii="Times New Roman" w:eastAsia="Calibri" w:hAnsi="Times New Roman" w:cs="Times New Roman"/>
          <w:sz w:val="24"/>
          <w:szCs w:val="24"/>
          <w:lang w:eastAsia="en-US"/>
          <w14:ligatures w14:val="none"/>
        </w:rPr>
        <w:t xml:space="preserve">транспорт </w:t>
      </w:r>
      <w:r w:rsidRPr="003605F0">
        <w:rPr>
          <w:rFonts w:ascii="Times New Roman" w:eastAsia="Calibri" w:hAnsi="Times New Roman" w:cs="Times New Roman"/>
          <w:sz w:val="24"/>
          <w:szCs w:val="24"/>
          <w:lang w:eastAsia="en-US"/>
          <w14:ligatures w14:val="none"/>
        </w:rPr>
        <w:t>анализ се установява, че нормативната уредба регламентира преимуществено реда за издаване на разрешения и лицензи, въвежда конкретни изисквания при извършване на дейността по транспорт, но не съдържа никакви условия за обществен превоз на пътници. Предвидено е единствено, че издаването на разрешение за редовни вътрешни полети до/от летища на територията на Република България се извършва от ГД ГВА след представяне от страна на заявителя на необходимата информация.</w:t>
      </w:r>
    </w:p>
    <w:p w14:paraId="6CA1845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0B5FEBEF" w14:textId="77777777" w:rsidR="000B30D1" w:rsidRPr="003605F0" w:rsidRDefault="000B30D1" w:rsidP="0020078A">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37" w:name="_Toc145706842"/>
      <w:bookmarkStart w:id="138" w:name="_Toc147150689"/>
      <w:bookmarkStart w:id="139" w:name="_Toc148354989"/>
      <w:r w:rsidRPr="003605F0">
        <w:rPr>
          <w:rFonts w:ascii="Times New Roman" w:eastAsia="Times New Roman" w:hAnsi="Times New Roman" w:cs="Times New Roman"/>
          <w:b/>
          <w:bCs/>
          <w:sz w:val="24"/>
          <w:szCs w:val="24"/>
          <w:lang w:eastAsia="en-US"/>
          <w14:ligatures w14:val="none"/>
        </w:rPr>
        <w:t>2.2 Институции, институционален и административен капацитет</w:t>
      </w:r>
      <w:bookmarkEnd w:id="137"/>
      <w:bookmarkEnd w:id="138"/>
      <w:bookmarkEnd w:id="139"/>
    </w:p>
    <w:p w14:paraId="79EAE4F2" w14:textId="77777777" w:rsidR="000B30D1" w:rsidRPr="0020078A"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435E0FC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резултат на извършения анализ на нормативната уредба в сферата на обществения </w:t>
      </w:r>
      <w:r w:rsidR="0020078A">
        <w:rPr>
          <w:rFonts w:ascii="Times New Roman" w:eastAsia="Calibri" w:hAnsi="Times New Roman" w:cs="Times New Roman"/>
          <w:sz w:val="24"/>
          <w:szCs w:val="24"/>
          <w:lang w:eastAsia="en-US"/>
          <w14:ligatures w14:val="none"/>
        </w:rPr>
        <w:t xml:space="preserve">превоз на пътници с различните видове транспорт </w:t>
      </w:r>
      <w:r w:rsidRPr="003605F0">
        <w:rPr>
          <w:rFonts w:ascii="Times New Roman" w:eastAsia="Calibri" w:hAnsi="Times New Roman" w:cs="Times New Roman"/>
          <w:sz w:val="24"/>
          <w:szCs w:val="24"/>
          <w:lang w:eastAsia="en-US"/>
          <w14:ligatures w14:val="none"/>
        </w:rPr>
        <w:t>се установява, че по отношение на автомобилния превоз са ангажирани изключително голям брой администрации (10 органа), в т.ч. се наблюдава участието на различни структури от една администрация</w:t>
      </w:r>
      <w:r w:rsidR="00640ED4">
        <w:rPr>
          <w:rFonts w:ascii="Times New Roman" w:eastAsia="Calibri" w:hAnsi="Times New Roman" w:cs="Times New Roman"/>
          <w:sz w:val="24"/>
          <w:szCs w:val="24"/>
          <w:lang w:eastAsia="en-US"/>
          <w14:ligatures w14:val="none"/>
        </w:rPr>
        <w:t>, в частност общинската</w:t>
      </w:r>
      <w:r w:rsidRPr="003605F0">
        <w:rPr>
          <w:rFonts w:ascii="Times New Roman" w:eastAsia="Calibri" w:hAnsi="Times New Roman" w:cs="Times New Roman"/>
          <w:sz w:val="24"/>
          <w:szCs w:val="24"/>
          <w:lang w:eastAsia="en-US"/>
          <w14:ligatures w14:val="none"/>
        </w:rPr>
        <w:t>. За паралел</w:t>
      </w:r>
      <w:r w:rsidR="0020078A">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w:t>
      </w:r>
      <w:r w:rsidR="0020078A">
        <w:rPr>
          <w:rFonts w:ascii="Times New Roman" w:eastAsia="Calibri" w:hAnsi="Times New Roman" w:cs="Times New Roman"/>
          <w:sz w:val="24"/>
          <w:szCs w:val="24"/>
          <w:lang w:eastAsia="en-US"/>
          <w14:ligatures w14:val="none"/>
        </w:rPr>
        <w:t>в</w:t>
      </w:r>
      <w:r w:rsidRPr="003605F0">
        <w:rPr>
          <w:rFonts w:ascii="Times New Roman" w:eastAsia="Calibri" w:hAnsi="Times New Roman" w:cs="Times New Roman"/>
          <w:sz w:val="24"/>
          <w:szCs w:val="24"/>
          <w:lang w:eastAsia="en-US"/>
          <w14:ligatures w14:val="none"/>
        </w:rPr>
        <w:t xml:space="preserve"> </w:t>
      </w:r>
      <w:r w:rsidR="0020078A">
        <w:rPr>
          <w:rFonts w:ascii="Times New Roman" w:eastAsia="Calibri" w:hAnsi="Times New Roman" w:cs="Times New Roman"/>
          <w:sz w:val="24"/>
          <w:szCs w:val="24"/>
          <w:lang w:eastAsia="en-US"/>
          <w14:ligatures w14:val="none"/>
        </w:rPr>
        <w:t xml:space="preserve">другия основен вид транспорт у нас - </w:t>
      </w:r>
      <w:r w:rsidRPr="003605F0">
        <w:rPr>
          <w:rFonts w:ascii="Times New Roman" w:eastAsia="Calibri" w:hAnsi="Times New Roman" w:cs="Times New Roman"/>
          <w:sz w:val="24"/>
          <w:szCs w:val="24"/>
          <w:lang w:eastAsia="en-US"/>
          <w14:ligatures w14:val="none"/>
        </w:rPr>
        <w:t xml:space="preserve">железопътния транспорт, участващите при одобряването на графика (разписанието) на влаковете са </w:t>
      </w:r>
      <w:r w:rsidR="0020078A">
        <w:rPr>
          <w:rFonts w:ascii="Times New Roman" w:eastAsia="Calibri" w:hAnsi="Times New Roman" w:cs="Times New Roman"/>
          <w:sz w:val="24"/>
          <w:szCs w:val="24"/>
          <w:lang w:eastAsia="en-US"/>
          <w14:ligatures w14:val="none"/>
        </w:rPr>
        <w:t xml:space="preserve">само трима </w:t>
      </w:r>
      <w:r w:rsidRPr="003605F0">
        <w:rPr>
          <w:rFonts w:ascii="Times New Roman" w:eastAsia="Calibri" w:hAnsi="Times New Roman" w:cs="Times New Roman"/>
          <w:sz w:val="24"/>
          <w:szCs w:val="24"/>
          <w:lang w:eastAsia="en-US"/>
          <w14:ligatures w14:val="none"/>
        </w:rPr>
        <w:t>– управителят на железопътната инфраструктура, заявителят и общината (без да се конкретизира конкретен субект – кмета или общинск</w:t>
      </w:r>
      <w:r w:rsidR="0020078A">
        <w:rPr>
          <w:rFonts w:ascii="Times New Roman" w:eastAsia="Calibri" w:hAnsi="Times New Roman" w:cs="Times New Roman"/>
          <w:sz w:val="24"/>
          <w:szCs w:val="24"/>
          <w:lang w:eastAsia="en-US"/>
          <w14:ligatures w14:val="none"/>
        </w:rPr>
        <w:t>ия съвет</w:t>
      </w:r>
      <w:r w:rsidRPr="003605F0">
        <w:rPr>
          <w:rFonts w:ascii="Times New Roman" w:eastAsia="Calibri" w:hAnsi="Times New Roman" w:cs="Times New Roman"/>
          <w:sz w:val="24"/>
          <w:szCs w:val="24"/>
          <w:lang w:eastAsia="en-US"/>
          <w14:ligatures w14:val="none"/>
        </w:rPr>
        <w:t xml:space="preserve">). </w:t>
      </w:r>
      <w:r w:rsidR="0020078A">
        <w:rPr>
          <w:rFonts w:ascii="Times New Roman" w:eastAsia="Calibri" w:hAnsi="Times New Roman" w:cs="Times New Roman"/>
          <w:sz w:val="24"/>
          <w:szCs w:val="24"/>
          <w:lang w:eastAsia="en-US"/>
          <w14:ligatures w14:val="none"/>
        </w:rPr>
        <w:t>Горното</w:t>
      </w:r>
      <w:r w:rsidRPr="003605F0">
        <w:rPr>
          <w:rFonts w:ascii="Times New Roman" w:eastAsia="Calibri" w:hAnsi="Times New Roman" w:cs="Times New Roman"/>
          <w:sz w:val="24"/>
          <w:szCs w:val="24"/>
          <w:lang w:eastAsia="en-US"/>
          <w14:ligatures w14:val="none"/>
        </w:rPr>
        <w:t xml:space="preserve"> е резултат от </w:t>
      </w:r>
      <w:r w:rsidRPr="003605F0">
        <w:rPr>
          <w:rFonts w:ascii="Times New Roman" w:eastAsia="Calibri" w:hAnsi="Times New Roman" w:cs="Times New Roman"/>
          <w:sz w:val="24"/>
          <w:szCs w:val="24"/>
          <w:lang w:eastAsia="en-US"/>
          <w14:ligatures w14:val="none"/>
        </w:rPr>
        <w:lastRenderedPageBreak/>
        <w:t>обстоятелството, че транспортните схеми за автомобилния превоз на пътници се разработва</w:t>
      </w:r>
      <w:r w:rsidR="0020078A">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на общинско, областно</w:t>
      </w:r>
      <w:r w:rsidR="0020078A">
        <w:rPr>
          <w:rFonts w:ascii="Times New Roman" w:eastAsia="Calibri" w:hAnsi="Times New Roman" w:cs="Times New Roman"/>
          <w:sz w:val="24"/>
          <w:szCs w:val="24"/>
          <w:lang w:eastAsia="en-US"/>
          <w14:ligatures w14:val="none"/>
        </w:rPr>
        <w:t>, междуобластно</w:t>
      </w:r>
      <w:r w:rsidRPr="003605F0">
        <w:rPr>
          <w:rFonts w:ascii="Times New Roman" w:eastAsia="Calibri" w:hAnsi="Times New Roman" w:cs="Times New Roman"/>
          <w:sz w:val="24"/>
          <w:szCs w:val="24"/>
          <w:lang w:eastAsia="en-US"/>
          <w14:ligatures w14:val="none"/>
        </w:rPr>
        <w:t xml:space="preserve"> и национално ниво, а според чл. 12 от ЗЖТ транспортната политика на държавата в областта на изграждането, поддържането, развитието и експлоатацията на железопътната инфраструктура е в компетентността само на </w:t>
      </w:r>
      <w:r w:rsidR="0020078A" w:rsidRPr="003605F0">
        <w:rPr>
          <w:rFonts w:ascii="Times New Roman" w:eastAsia="Calibri" w:hAnsi="Times New Roman" w:cs="Times New Roman"/>
          <w:sz w:val="24"/>
          <w:szCs w:val="24"/>
          <w:lang w:eastAsia="en-US"/>
          <w14:ligatures w14:val="none"/>
        </w:rPr>
        <w:t>министър</w:t>
      </w:r>
      <w:r w:rsidR="0020078A">
        <w:rPr>
          <w:rFonts w:ascii="Times New Roman" w:eastAsia="Calibri" w:hAnsi="Times New Roman" w:cs="Times New Roman"/>
          <w:sz w:val="24"/>
          <w:szCs w:val="24"/>
          <w:lang w:eastAsia="en-US"/>
          <w14:ligatures w14:val="none"/>
        </w:rPr>
        <w:t>а</w:t>
      </w:r>
      <w:r w:rsidR="0020078A" w:rsidRPr="003605F0">
        <w:rPr>
          <w:rFonts w:ascii="Times New Roman" w:eastAsia="Calibri" w:hAnsi="Times New Roman" w:cs="Times New Roman"/>
          <w:sz w:val="24"/>
          <w:szCs w:val="24"/>
          <w:lang w:eastAsia="en-US"/>
          <w14:ligatures w14:val="none"/>
        </w:rPr>
        <w:t xml:space="preserve"> </w:t>
      </w:r>
      <w:r w:rsidRPr="003605F0">
        <w:rPr>
          <w:rFonts w:ascii="Times New Roman" w:eastAsia="Calibri" w:hAnsi="Times New Roman" w:cs="Times New Roman"/>
          <w:sz w:val="24"/>
          <w:szCs w:val="24"/>
          <w:lang w:eastAsia="en-US"/>
          <w14:ligatures w14:val="none"/>
        </w:rPr>
        <w:t xml:space="preserve">на транспорта и съобщенията. В тази връзка се идентифицира за подходящо въвеждането на задължение за разработването на </w:t>
      </w:r>
      <w:r w:rsidR="00640ED4">
        <w:rPr>
          <w:rFonts w:ascii="Times New Roman" w:eastAsia="Calibri" w:hAnsi="Times New Roman" w:cs="Times New Roman"/>
          <w:sz w:val="24"/>
          <w:szCs w:val="24"/>
          <w:lang w:eastAsia="en-US"/>
          <w14:ligatures w14:val="none"/>
        </w:rPr>
        <w:t xml:space="preserve">една </w:t>
      </w:r>
      <w:r w:rsidRPr="003605F0">
        <w:rPr>
          <w:rFonts w:ascii="Times New Roman" w:eastAsia="Calibri" w:hAnsi="Times New Roman" w:cs="Times New Roman"/>
          <w:sz w:val="24"/>
          <w:szCs w:val="24"/>
          <w:lang w:eastAsia="en-US"/>
          <w14:ligatures w14:val="none"/>
        </w:rPr>
        <w:t xml:space="preserve">обща (национална) транспортна схема, </w:t>
      </w:r>
      <w:r w:rsidR="00640ED4">
        <w:rPr>
          <w:rFonts w:ascii="Times New Roman" w:eastAsia="Calibri" w:hAnsi="Times New Roman" w:cs="Times New Roman"/>
          <w:sz w:val="24"/>
          <w:szCs w:val="24"/>
          <w:lang w:eastAsia="en-US"/>
          <w14:ligatures w14:val="none"/>
        </w:rPr>
        <w:t xml:space="preserve">която да </w:t>
      </w:r>
      <w:r w:rsidRPr="003605F0">
        <w:rPr>
          <w:rFonts w:ascii="Times New Roman" w:eastAsia="Calibri" w:hAnsi="Times New Roman" w:cs="Times New Roman"/>
          <w:sz w:val="24"/>
          <w:szCs w:val="24"/>
          <w:lang w:eastAsia="en-US"/>
          <w14:ligatures w14:val="none"/>
        </w:rPr>
        <w:t>включва автомобилен и ЖП транспорт, с участието на съответните компетентни органи на национално, областно и общински ниво, след което да се предвиди разработване на общинска и областна транспортн</w:t>
      </w:r>
      <w:r w:rsidR="00640ED4">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 xml:space="preserve"> схем</w:t>
      </w:r>
      <w:r w:rsidR="00640ED4">
        <w:rPr>
          <w:rFonts w:ascii="Times New Roman" w:eastAsia="Calibri" w:hAnsi="Times New Roman" w:cs="Times New Roman"/>
          <w:sz w:val="24"/>
          <w:szCs w:val="24"/>
          <w:lang w:eastAsia="en-US"/>
          <w14:ligatures w14:val="none"/>
        </w:rPr>
        <w:t>и</w:t>
      </w:r>
      <w:r w:rsidRPr="003605F0">
        <w:rPr>
          <w:rFonts w:ascii="Times New Roman" w:eastAsia="Calibri" w:hAnsi="Times New Roman" w:cs="Times New Roman"/>
          <w:sz w:val="24"/>
          <w:szCs w:val="24"/>
          <w:lang w:eastAsia="en-US"/>
          <w14:ligatures w14:val="none"/>
        </w:rPr>
        <w:t>.</w:t>
      </w:r>
    </w:p>
    <w:p w14:paraId="0A90F6EE"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сферата на автомобилния транспорт правомощия относно транспортните схеми и разписания, са дадени на местните органи в лицето на общинския съвет, общината и областната управа, като няма поставени конкретни изисквания към лицата, ангажирани с изпълнение на нормативните изисквания, вкл. по отношение на тяхната професионална компетентност (образование, опит и квалификация). В сферата на железопътния транспорт, изготвянето на разписанията е възложено на управителя на железопътната инфраструктура, като няма заложена вътрешна процедура как се извършва изготвянето на графика от съответните служители, както и липсва процедура и правила за съгласуването на графика с общините. </w:t>
      </w:r>
    </w:p>
    <w:p w14:paraId="765DB8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Същевременно, няма въведени единни и ясни правила как следва да бъде извършено съгласуването между отделните видове транспорт и какви са задължения</w:t>
      </w:r>
      <w:r w:rsidR="00FE0D85">
        <w:rPr>
          <w:rFonts w:ascii="Times New Roman" w:eastAsia="Calibri" w:hAnsi="Times New Roman" w:cs="Times New Roman"/>
          <w:sz w:val="24"/>
          <w:szCs w:val="24"/>
          <w:lang w:eastAsia="en-US"/>
          <w14:ligatures w14:val="none"/>
        </w:rPr>
        <w:t>та</w:t>
      </w:r>
      <w:r w:rsidRPr="003605F0">
        <w:rPr>
          <w:rFonts w:ascii="Times New Roman" w:eastAsia="Calibri" w:hAnsi="Times New Roman" w:cs="Times New Roman"/>
          <w:sz w:val="24"/>
          <w:szCs w:val="24"/>
          <w:lang w:eastAsia="en-US"/>
          <w14:ligatures w14:val="none"/>
        </w:rPr>
        <w:t xml:space="preserve"> на всеки един от участващите органи. Така, ангажираните институции въвеждат собствени вътрешни правила за работа и съгласуваност, които не почиват на законодателно решение. Нормативната уредба не регламентира основните принципи на работа на тези институции, в резултат на това не може да се контролират изпълнението на възложените им по закон функции. </w:t>
      </w:r>
    </w:p>
    <w:p w14:paraId="047E5DA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Ангажирането на голям брой органи</w:t>
      </w:r>
      <w:r w:rsidR="00767A4B">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свързани с предоставянето на услугата по обществен превоз на пътници (по отношение на автобусния превоз), липсата на въведени единни правила за работа при изготвянето на транспортните схеми и разписанията, липсата на поставени </w:t>
      </w:r>
      <w:r w:rsidR="00FE0D85">
        <w:rPr>
          <w:rFonts w:ascii="Times New Roman" w:eastAsia="Calibri" w:hAnsi="Times New Roman" w:cs="Times New Roman"/>
          <w:sz w:val="24"/>
          <w:szCs w:val="24"/>
          <w:lang w:eastAsia="en-US"/>
          <w14:ligatures w14:val="none"/>
        </w:rPr>
        <w:t xml:space="preserve">конкретни </w:t>
      </w:r>
      <w:r w:rsidRPr="003605F0">
        <w:rPr>
          <w:rFonts w:ascii="Times New Roman" w:eastAsia="Calibri" w:hAnsi="Times New Roman" w:cs="Times New Roman"/>
          <w:sz w:val="24"/>
          <w:szCs w:val="24"/>
          <w:lang w:eastAsia="en-US"/>
          <w14:ligatures w14:val="none"/>
        </w:rPr>
        <w:t xml:space="preserve">изисквания за начина </w:t>
      </w:r>
      <w:r w:rsidR="00FE0D85">
        <w:rPr>
          <w:rFonts w:ascii="Times New Roman" w:eastAsia="Calibri" w:hAnsi="Times New Roman" w:cs="Times New Roman"/>
          <w:sz w:val="24"/>
          <w:szCs w:val="24"/>
          <w:lang w:eastAsia="en-US"/>
          <w14:ligatures w14:val="none"/>
        </w:rPr>
        <w:t xml:space="preserve">и реда </w:t>
      </w:r>
      <w:r w:rsidRPr="003605F0">
        <w:rPr>
          <w:rFonts w:ascii="Times New Roman" w:eastAsia="Calibri" w:hAnsi="Times New Roman" w:cs="Times New Roman"/>
          <w:sz w:val="24"/>
          <w:szCs w:val="24"/>
          <w:lang w:eastAsia="en-US"/>
          <w14:ligatures w14:val="none"/>
        </w:rPr>
        <w:t xml:space="preserve">на съгласуваност, водят до </w:t>
      </w:r>
      <w:r w:rsidR="00FE0D85">
        <w:rPr>
          <w:rFonts w:ascii="Times New Roman" w:eastAsia="Calibri" w:hAnsi="Times New Roman" w:cs="Times New Roman"/>
          <w:sz w:val="24"/>
          <w:szCs w:val="24"/>
          <w:lang w:eastAsia="en-US"/>
          <w14:ligatures w14:val="none"/>
        </w:rPr>
        <w:t>съответните</w:t>
      </w:r>
      <w:r w:rsidRPr="003605F0">
        <w:rPr>
          <w:rFonts w:ascii="Times New Roman" w:eastAsia="Calibri" w:hAnsi="Times New Roman" w:cs="Times New Roman"/>
          <w:sz w:val="24"/>
          <w:szCs w:val="24"/>
          <w:lang w:eastAsia="en-US"/>
          <w14:ligatures w14:val="none"/>
        </w:rPr>
        <w:t xml:space="preserve"> проблеми както по отношение на качеството на превозната услуга, така и по отношение на развитието на сектора и институционалния капацитет. </w:t>
      </w:r>
    </w:p>
    <w:p w14:paraId="7EDCAF4E" w14:textId="0450582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Съществено влияние оказва и липсата на конкретни </w:t>
      </w:r>
      <w:r w:rsidR="003C34A3">
        <w:rPr>
          <w:rFonts w:ascii="Times New Roman" w:eastAsia="Calibri" w:hAnsi="Times New Roman" w:cs="Times New Roman"/>
          <w:sz w:val="24"/>
          <w:szCs w:val="24"/>
          <w:lang w:eastAsia="en-US"/>
          <w14:ligatures w14:val="none"/>
        </w:rPr>
        <w:t>изисквания</w:t>
      </w:r>
      <w:r w:rsidRPr="003605F0">
        <w:rPr>
          <w:rFonts w:ascii="Times New Roman" w:eastAsia="Calibri" w:hAnsi="Times New Roman" w:cs="Times New Roman"/>
          <w:sz w:val="24"/>
          <w:szCs w:val="24"/>
          <w:lang w:eastAsia="en-US"/>
          <w14:ligatures w14:val="none"/>
        </w:rPr>
        <w:t xml:space="preserve">, заложени на нормативно ниво, свързани с повишаване на административния капацитет, в т.ч. чрез първоначални, допълнителни и специализирани обучения, ангажиране на служители с необходимата квалификация, задължителни политики за обмяна на опит и добри практики в други страни и др. Административният капацитет на органите, респ. извършването на услугата по обществен превоз на пътници, следва да бъде оценявано от потребителите и данните да бъдат анализирани, за да бъдат установени конкретните проблеми в областта, като задължително бъдат въведени мерки </w:t>
      </w:r>
      <w:r w:rsidR="00FE0D85">
        <w:rPr>
          <w:rFonts w:ascii="Times New Roman" w:eastAsia="Calibri" w:hAnsi="Times New Roman" w:cs="Times New Roman"/>
          <w:sz w:val="24"/>
          <w:szCs w:val="24"/>
          <w:lang w:eastAsia="en-US"/>
          <w14:ligatures w14:val="none"/>
        </w:rPr>
        <w:t xml:space="preserve">за </w:t>
      </w:r>
      <w:r w:rsidRPr="003605F0">
        <w:rPr>
          <w:rFonts w:ascii="Times New Roman" w:eastAsia="Calibri" w:hAnsi="Times New Roman" w:cs="Times New Roman"/>
          <w:sz w:val="24"/>
          <w:szCs w:val="24"/>
          <w:lang w:eastAsia="en-US"/>
          <w14:ligatures w14:val="none"/>
        </w:rPr>
        <w:t xml:space="preserve">отстраняването им. Подобряването на институционалния и административен капацитет води до предоставяне на по - висококачествени обществени услуги, което от своя страна води до повишаване на търсенето на обществената услуга. </w:t>
      </w:r>
    </w:p>
    <w:p w14:paraId="733E2E08" w14:textId="77777777" w:rsidR="000B30D1" w:rsidRPr="003605F0" w:rsidRDefault="00FE0D85"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 горния контекст се н</w:t>
      </w:r>
      <w:r w:rsidR="000B30D1" w:rsidRPr="003605F0">
        <w:rPr>
          <w:rFonts w:ascii="Times New Roman" w:eastAsia="Calibri" w:hAnsi="Times New Roman" w:cs="Times New Roman"/>
          <w:sz w:val="24"/>
          <w:szCs w:val="24"/>
          <w:lang w:eastAsia="en-US"/>
          <w14:ligatures w14:val="none"/>
        </w:rPr>
        <w:t xml:space="preserve">аблюдава </w:t>
      </w:r>
      <w:r>
        <w:rPr>
          <w:rFonts w:ascii="Times New Roman" w:eastAsia="Calibri" w:hAnsi="Times New Roman" w:cs="Times New Roman"/>
          <w:sz w:val="24"/>
          <w:szCs w:val="24"/>
          <w:lang w:eastAsia="en-US"/>
          <w14:ligatures w14:val="none"/>
        </w:rPr>
        <w:t xml:space="preserve">и </w:t>
      </w:r>
      <w:r w:rsidR="000B30D1" w:rsidRPr="003605F0">
        <w:rPr>
          <w:rFonts w:ascii="Times New Roman" w:eastAsia="Calibri" w:hAnsi="Times New Roman" w:cs="Times New Roman"/>
          <w:sz w:val="24"/>
          <w:szCs w:val="24"/>
          <w:lang w:eastAsia="en-US"/>
          <w14:ligatures w14:val="none"/>
        </w:rPr>
        <w:t>лиса на въведени механизми за сътрудничество между отелените органи и администрации, ангажирани в сферата на обществения транспорт. На законово ниво не е предвиден механизъм за насърчаване на сътрудничеството с неправителствените организации и осигуряване на участието на гражданското общество и местните организации по въпросите, касаещи обществения транспорт.</w:t>
      </w:r>
    </w:p>
    <w:p w14:paraId="3378DBE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3E99BFAE" w14:textId="77777777" w:rsidR="000B30D1" w:rsidRPr="003605F0" w:rsidRDefault="000B30D1" w:rsidP="00FE0D85">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40" w:name="_Toc145706843"/>
      <w:bookmarkStart w:id="141" w:name="_Toc147150690"/>
      <w:bookmarkStart w:id="142" w:name="_Toc148354990"/>
      <w:r w:rsidRPr="003605F0">
        <w:rPr>
          <w:rFonts w:ascii="Times New Roman" w:eastAsia="Times New Roman" w:hAnsi="Times New Roman" w:cs="Times New Roman"/>
          <w:b/>
          <w:bCs/>
          <w:sz w:val="24"/>
          <w:szCs w:val="24"/>
          <w:lang w:eastAsia="en-US"/>
          <w14:ligatures w14:val="none"/>
        </w:rPr>
        <w:t>2.3 Пазарна структура, търсене, предлагане и конкуренция</w:t>
      </w:r>
      <w:bookmarkEnd w:id="140"/>
      <w:bookmarkEnd w:id="141"/>
      <w:bookmarkEnd w:id="142"/>
    </w:p>
    <w:p w14:paraId="2B5B52F9" w14:textId="77777777" w:rsidR="000B30D1" w:rsidRPr="00FE0D8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698AEF5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В приетата инвестиционна програма за изпълнение на условията за усвояване на средствата от европейските фондове за периода 2021-2027 г. е планирано до 2030 г. железопътният транспорт да остане приоритет в транспортната политика на страната, като секторът да се развива и управлява по начин, който да му позволи да се конкурира ефективно на транспортния пазар, като осигурява качествени пътнически и товарни превози, да инвестира разумно и поддържа необходимите активи в добро състояние. За изпълнението на тази цел заложена в инвестиционна програма</w:t>
      </w:r>
      <w:r w:rsidR="00FE0D85">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не е налична законова основа в действащата нормативна уредба. Въпреки че либерализацията на вътрешните и регионални пътнически превози е една от целите на Четвъртия железопътен пакет и е допустимо съгласно нормативната уредба, то този въпрос тепърва предстои да се разглежда. Прогнозирано е, че отварянето на пазара на вътрешните услуги за железопътен превоз на пътници ще окаже положително въздействие върху функционирането на </w:t>
      </w:r>
      <w:r w:rsidRPr="003605F0">
        <w:rPr>
          <w:rFonts w:ascii="Times New Roman" w:eastAsia="Calibri" w:hAnsi="Times New Roman" w:cs="Times New Roman"/>
          <w:sz w:val="24"/>
          <w:szCs w:val="24"/>
          <w:lang w:eastAsia="en-US"/>
          <w14:ligatures w14:val="none"/>
        </w:rPr>
        <w:lastRenderedPageBreak/>
        <w:t xml:space="preserve">единното европейско железопътно пространство, което ще доведе до подобряване на услугите за ползвателите. </w:t>
      </w:r>
    </w:p>
    <w:p w14:paraId="120D21D2" w14:textId="1F42E800" w:rsidR="000B30D1" w:rsidRPr="003605F0" w:rsidRDefault="00555CEB"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Нормативната </w:t>
      </w:r>
      <w:r w:rsidR="000B30D1" w:rsidRPr="003605F0">
        <w:rPr>
          <w:rFonts w:ascii="Times New Roman" w:eastAsia="Calibri" w:hAnsi="Times New Roman" w:cs="Times New Roman"/>
          <w:sz w:val="24"/>
          <w:szCs w:val="24"/>
          <w:lang w:eastAsia="en-US"/>
          <w14:ligatures w14:val="none"/>
        </w:rPr>
        <w:t xml:space="preserve">уредба </w:t>
      </w:r>
      <w:r>
        <w:rPr>
          <w:rFonts w:ascii="Times New Roman" w:eastAsia="Calibri" w:hAnsi="Times New Roman" w:cs="Times New Roman"/>
          <w:sz w:val="24"/>
          <w:szCs w:val="24"/>
          <w:lang w:eastAsia="en-US"/>
          <w14:ligatures w14:val="none"/>
        </w:rPr>
        <w:t>предвижда, че о</w:t>
      </w:r>
      <w:r w:rsidRPr="0088775B">
        <w:rPr>
          <w:rFonts w:ascii="Times New Roman" w:eastAsia="Calibri" w:hAnsi="Times New Roman" w:cs="Times New Roman"/>
          <w:sz w:val="24"/>
          <w:szCs w:val="24"/>
          <w:lang w:eastAsia="en-US"/>
          <w14:ligatures w14:val="none"/>
        </w:rPr>
        <w:t>бщественият превоз на пътници по автобусни линии се извършва съгласно утвърдените транспортни схеми - републиканска, областни, общински и междуобластни</w:t>
      </w:r>
      <w:r>
        <w:rPr>
          <w:rFonts w:ascii="Times New Roman" w:eastAsia="Calibri" w:hAnsi="Times New Roman" w:cs="Times New Roman"/>
          <w:sz w:val="24"/>
          <w:szCs w:val="24"/>
          <w:lang w:eastAsia="en-US"/>
          <w14:ligatures w14:val="none"/>
        </w:rPr>
        <w:t>, а п</w:t>
      </w:r>
      <w:r w:rsidRPr="0088775B">
        <w:rPr>
          <w:rFonts w:ascii="Times New Roman" w:eastAsia="Calibri" w:hAnsi="Times New Roman" w:cs="Times New Roman"/>
          <w:sz w:val="24"/>
          <w:szCs w:val="24"/>
          <w:lang w:eastAsia="en-US"/>
          <w14:ligatures w14:val="none"/>
        </w:rPr>
        <w:t>ревозите по автобусни линии се възлагат след проведена процедура по Закона за концесиите или Закона за обществените поръчки и в съответствие с Регламент (ЕО) № 1370/2007</w:t>
      </w:r>
      <w:r>
        <w:rPr>
          <w:rFonts w:ascii="Times New Roman" w:eastAsia="Calibri" w:hAnsi="Times New Roman" w:cs="Times New Roman"/>
          <w:sz w:val="24"/>
          <w:szCs w:val="24"/>
          <w:lang w:eastAsia="en-US"/>
          <w14:ligatures w14:val="none"/>
        </w:rPr>
        <w:t xml:space="preserve">. Така заложените нормативни текстове </w:t>
      </w:r>
      <w:r w:rsidR="000B30D1" w:rsidRPr="003605F0">
        <w:rPr>
          <w:rFonts w:ascii="Times New Roman" w:eastAsia="Calibri" w:hAnsi="Times New Roman" w:cs="Times New Roman"/>
          <w:sz w:val="24"/>
          <w:szCs w:val="24"/>
          <w:lang w:eastAsia="en-US"/>
          <w14:ligatures w14:val="none"/>
        </w:rPr>
        <w:t>не поставя</w:t>
      </w:r>
      <w:r w:rsidR="00480D84">
        <w:rPr>
          <w:rFonts w:ascii="Times New Roman" w:eastAsia="Calibri" w:hAnsi="Times New Roman" w:cs="Times New Roman"/>
          <w:sz w:val="24"/>
          <w:szCs w:val="24"/>
          <w:lang w:eastAsia="en-US"/>
          <w14:ligatures w14:val="none"/>
        </w:rPr>
        <w:t>т</w:t>
      </w:r>
      <w:r w:rsidR="000B30D1" w:rsidRPr="003605F0">
        <w:rPr>
          <w:rFonts w:ascii="Times New Roman" w:eastAsia="Calibri" w:hAnsi="Times New Roman" w:cs="Times New Roman"/>
          <w:sz w:val="24"/>
          <w:szCs w:val="24"/>
          <w:lang w:eastAsia="en-US"/>
          <w14:ligatures w14:val="none"/>
        </w:rPr>
        <w:t xml:space="preserve"> ограничение при броя на превозвачите за осъществяване на обществените превози на пътници с автобуси, но и не допуска изрично повече от един превозвач. Това дава възможност на възложителите да тълкуват самостоятелно разпоредбите на закона, респ. да въвеждат неконкурентна среда. </w:t>
      </w:r>
      <w:r>
        <w:rPr>
          <w:rFonts w:ascii="Times New Roman" w:eastAsia="Calibri" w:hAnsi="Times New Roman" w:cs="Times New Roman"/>
          <w:sz w:val="24"/>
          <w:szCs w:val="24"/>
          <w:lang w:eastAsia="en-US"/>
          <w14:ligatures w14:val="none"/>
        </w:rPr>
        <w:t xml:space="preserve">В резултат на направено проучване се установява наличието на разнородни практики, при които една част от възложителите възлагат само на един превозвач дадена автобусна линия, други комбинират възлагането между превозвачи на различни маршрутни разписания и линии. В тази връзка </w:t>
      </w:r>
      <w:r w:rsidRPr="003605F0">
        <w:rPr>
          <w:rFonts w:ascii="Times New Roman" w:eastAsia="Calibri" w:hAnsi="Times New Roman" w:cs="Times New Roman"/>
          <w:sz w:val="24"/>
          <w:szCs w:val="24"/>
          <w:lang w:eastAsia="en-US"/>
          <w14:ligatures w14:val="none"/>
        </w:rPr>
        <w:t>у</w:t>
      </w:r>
      <w:r w:rsidR="000B30D1" w:rsidRPr="003605F0">
        <w:rPr>
          <w:rFonts w:ascii="Times New Roman" w:eastAsia="Calibri" w:hAnsi="Times New Roman" w:cs="Times New Roman"/>
          <w:sz w:val="24"/>
          <w:szCs w:val="24"/>
          <w:lang w:eastAsia="en-US"/>
          <w14:ligatures w14:val="none"/>
        </w:rPr>
        <w:t xml:space="preserve">дачно е на нормативно ниво да бъдат регламентирани </w:t>
      </w:r>
      <w:r>
        <w:rPr>
          <w:rFonts w:ascii="Times New Roman" w:eastAsia="Calibri" w:hAnsi="Times New Roman" w:cs="Times New Roman"/>
          <w:sz w:val="24"/>
          <w:szCs w:val="24"/>
          <w:lang w:eastAsia="en-US"/>
          <w14:ligatures w14:val="none"/>
        </w:rPr>
        <w:t xml:space="preserve">единни </w:t>
      </w:r>
      <w:r w:rsidR="000B30D1" w:rsidRPr="003605F0">
        <w:rPr>
          <w:rFonts w:ascii="Times New Roman" w:eastAsia="Calibri" w:hAnsi="Times New Roman" w:cs="Times New Roman"/>
          <w:sz w:val="24"/>
          <w:szCs w:val="24"/>
          <w:lang w:eastAsia="en-US"/>
          <w14:ligatures w14:val="none"/>
        </w:rPr>
        <w:t>правила</w:t>
      </w:r>
      <w:r>
        <w:rPr>
          <w:rFonts w:ascii="Times New Roman" w:eastAsia="Calibri" w:hAnsi="Times New Roman" w:cs="Times New Roman"/>
          <w:sz w:val="24"/>
          <w:szCs w:val="24"/>
          <w:lang w:eastAsia="en-US"/>
          <w14:ligatures w14:val="none"/>
        </w:rPr>
        <w:t xml:space="preserve"> и обективни критерии</w:t>
      </w:r>
      <w:r w:rsidR="000B30D1" w:rsidRPr="003605F0">
        <w:rPr>
          <w:rFonts w:ascii="Times New Roman" w:eastAsia="Calibri" w:hAnsi="Times New Roman" w:cs="Times New Roman"/>
          <w:sz w:val="24"/>
          <w:szCs w:val="24"/>
          <w:lang w:eastAsia="en-US"/>
          <w14:ligatures w14:val="none"/>
        </w:rPr>
        <w:t>, при които възложителите</w:t>
      </w:r>
      <w:r w:rsidR="00045692">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да извършват преценка дали следва възлагането</w:t>
      </w:r>
      <w:r w:rsidR="000B30D1" w:rsidRPr="003605F0">
        <w:rPr>
          <w:rFonts w:ascii="Times New Roman" w:eastAsia="Calibri" w:hAnsi="Times New Roman" w:cs="Times New Roman"/>
          <w:sz w:val="24"/>
          <w:szCs w:val="24"/>
          <w:lang w:eastAsia="en-US"/>
          <w14:ligatures w14:val="none"/>
        </w:rPr>
        <w:t xml:space="preserve"> за извършване на обществен превоз на пътници да</w:t>
      </w:r>
      <w:r w:rsidR="00045692">
        <w:rPr>
          <w:rFonts w:ascii="Times New Roman" w:eastAsia="Calibri" w:hAnsi="Times New Roman" w:cs="Times New Roman"/>
          <w:sz w:val="24"/>
          <w:szCs w:val="24"/>
          <w:lang w:eastAsia="en-US"/>
          <w14:ligatures w14:val="none"/>
        </w:rPr>
        <w:t xml:space="preserve"> </w:t>
      </w:r>
      <w:r>
        <w:rPr>
          <w:rFonts w:ascii="Times New Roman" w:eastAsia="Calibri" w:hAnsi="Times New Roman" w:cs="Times New Roman"/>
          <w:sz w:val="24"/>
          <w:szCs w:val="24"/>
          <w:lang w:eastAsia="en-US"/>
          <w14:ligatures w14:val="none"/>
        </w:rPr>
        <w:t xml:space="preserve">бъде направено комбинирано между различни автобусни линии/маршрутни разписания или възлагането следва да бъде на един </w:t>
      </w:r>
      <w:r w:rsidR="000B30D1" w:rsidRPr="003605F0">
        <w:rPr>
          <w:rFonts w:ascii="Times New Roman" w:eastAsia="Calibri" w:hAnsi="Times New Roman" w:cs="Times New Roman"/>
          <w:sz w:val="24"/>
          <w:szCs w:val="24"/>
          <w:lang w:eastAsia="en-US"/>
          <w14:ligatures w14:val="none"/>
        </w:rPr>
        <w:t>превозвач на линия.</w:t>
      </w:r>
    </w:p>
    <w:p w14:paraId="1CD72BC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highlight w:val="yellow"/>
          <w:lang w:eastAsia="en-US"/>
          <w14:ligatures w14:val="none"/>
        </w:rPr>
      </w:pPr>
      <w:r w:rsidRPr="003605F0">
        <w:rPr>
          <w:rFonts w:ascii="Times New Roman" w:eastAsia="Calibri" w:hAnsi="Times New Roman" w:cs="Times New Roman"/>
          <w:sz w:val="24"/>
          <w:szCs w:val="24"/>
          <w:lang w:eastAsia="en-US"/>
          <w14:ligatures w14:val="none"/>
        </w:rPr>
        <w:t>Следващият ключов момент</w:t>
      </w:r>
      <w:r w:rsidR="00FE0D85">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който дава отражение на търсенето, предлагането и конкуренция в областта на обществения превоз на пътници, са субсидиите. В този смисъл следва да се вземе предвид, че според дефиницията в Регламент (ЕО) № 1370/2007 „обществен пътнически превоз“ това са услуги за превоз на пътници от общ икономически интерес, предоставяни на обществеността регулярно и на недискриминационна основа. В този смисъл, ключово място заемат </w:t>
      </w:r>
      <w:r w:rsidR="00FE0D85">
        <w:rPr>
          <w:rFonts w:ascii="Times New Roman" w:eastAsia="Calibri" w:hAnsi="Times New Roman" w:cs="Times New Roman"/>
          <w:sz w:val="24"/>
          <w:szCs w:val="24"/>
          <w:lang w:eastAsia="en-US"/>
          <w14:ligatures w14:val="none"/>
        </w:rPr>
        <w:t>субсидиите,</w:t>
      </w:r>
      <w:r w:rsidRPr="003605F0">
        <w:rPr>
          <w:rFonts w:ascii="Times New Roman" w:eastAsia="Calibri" w:hAnsi="Times New Roman" w:cs="Times New Roman"/>
          <w:sz w:val="24"/>
          <w:szCs w:val="24"/>
          <w:lang w:eastAsia="en-US"/>
          <w14:ligatures w14:val="none"/>
        </w:rPr>
        <w:t xml:space="preserve"> които нормативната уредба регламентира за превозвачите. В сферата на автомобилния превоз субсидии се предоставят за превоз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 съобщенията и се дават компенсации на намалените приходи от прилагането на цени за пътуване, предвидени в нормативните актове за определени категории пътници. При железопътния транспорт също има поставено условие за предоставяне на </w:t>
      </w:r>
      <w:r w:rsidR="00FE0D85">
        <w:rPr>
          <w:rFonts w:ascii="Times New Roman" w:eastAsia="Calibri" w:hAnsi="Times New Roman" w:cs="Times New Roman"/>
          <w:sz w:val="24"/>
          <w:szCs w:val="24"/>
          <w:lang w:eastAsia="en-US"/>
          <w14:ligatures w14:val="none"/>
        </w:rPr>
        <w:t xml:space="preserve">субсидии и </w:t>
      </w:r>
      <w:r w:rsidRPr="003605F0">
        <w:rPr>
          <w:rFonts w:ascii="Times New Roman" w:eastAsia="Calibri" w:hAnsi="Times New Roman" w:cs="Times New Roman"/>
          <w:sz w:val="24"/>
          <w:szCs w:val="24"/>
          <w:lang w:eastAsia="en-US"/>
          <w14:ligatures w14:val="none"/>
        </w:rPr>
        <w:lastRenderedPageBreak/>
        <w:t>компенсации, съгласно уговореното в съответния договор с превозвача и съобразно уреденото в Регламент (ЕО) № 1370/2007.</w:t>
      </w:r>
    </w:p>
    <w:p w14:paraId="05B6B3B5" w14:textId="5BABB651"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 отношение на търсенето и предлагането на обществения превоз на пътници, влияние оказва и липсата на нормативно уредено задължение да се поддържа единна платформа с информация за превозите. Към момента пътниците получават информация за разписанията само и единствено посредством данните</w:t>
      </w:r>
      <w:r w:rsidR="00FE0D85">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които се разпространяват от автогарите</w:t>
      </w:r>
      <w:r w:rsidR="00FE0D85">
        <w:rPr>
          <w:rFonts w:ascii="Times New Roman" w:eastAsia="Calibri" w:hAnsi="Times New Roman" w:cs="Times New Roman"/>
          <w:sz w:val="24"/>
          <w:szCs w:val="24"/>
          <w:lang w:eastAsia="en-US"/>
          <w14:ligatures w14:val="none"/>
        </w:rPr>
        <w:t xml:space="preserve">, </w:t>
      </w:r>
      <w:r w:rsidR="00BF43C5">
        <w:rPr>
          <w:rFonts w:ascii="Times New Roman" w:eastAsia="Calibri" w:hAnsi="Times New Roman" w:cs="Times New Roman"/>
          <w:sz w:val="24"/>
          <w:szCs w:val="24"/>
          <w:lang w:eastAsia="en-US"/>
          <w14:ligatures w14:val="none"/>
        </w:rPr>
        <w:t>съответно</w:t>
      </w:r>
      <w:r w:rsidR="00FE0D85">
        <w:rPr>
          <w:rFonts w:ascii="Times New Roman" w:eastAsia="Calibri" w:hAnsi="Times New Roman" w:cs="Times New Roman"/>
          <w:sz w:val="24"/>
          <w:szCs w:val="24"/>
          <w:lang w:eastAsia="en-US"/>
          <w14:ligatures w14:val="none"/>
        </w:rPr>
        <w:t xml:space="preserve"> от железопътния превозвач</w:t>
      </w:r>
      <w:r w:rsidRPr="003605F0">
        <w:rPr>
          <w:rFonts w:ascii="Times New Roman" w:eastAsia="Calibri" w:hAnsi="Times New Roman" w:cs="Times New Roman"/>
          <w:sz w:val="24"/>
          <w:szCs w:val="24"/>
          <w:lang w:eastAsia="en-US"/>
          <w14:ligatures w14:val="none"/>
        </w:rPr>
        <w:t xml:space="preserve">. Няма обаче изискване да </w:t>
      </w:r>
      <w:r w:rsidR="00FE0D85">
        <w:rPr>
          <w:rFonts w:ascii="Times New Roman" w:eastAsia="Calibri" w:hAnsi="Times New Roman" w:cs="Times New Roman"/>
          <w:sz w:val="24"/>
          <w:szCs w:val="24"/>
          <w:lang w:eastAsia="en-US"/>
          <w14:ligatures w14:val="none"/>
        </w:rPr>
        <w:t xml:space="preserve">се </w:t>
      </w:r>
      <w:r w:rsidRPr="003605F0">
        <w:rPr>
          <w:rFonts w:ascii="Times New Roman" w:eastAsia="Calibri" w:hAnsi="Times New Roman" w:cs="Times New Roman"/>
          <w:sz w:val="24"/>
          <w:szCs w:val="24"/>
          <w:lang w:eastAsia="en-US"/>
          <w14:ligatures w14:val="none"/>
        </w:rPr>
        <w:t>поддържа</w:t>
      </w:r>
      <w:r w:rsidR="00FE0D85">
        <w:rPr>
          <w:rFonts w:ascii="Times New Roman" w:eastAsia="Calibri" w:hAnsi="Times New Roman" w:cs="Times New Roman"/>
          <w:sz w:val="24"/>
          <w:szCs w:val="24"/>
          <w:lang w:eastAsia="en-US"/>
          <w14:ligatures w14:val="none"/>
        </w:rPr>
        <w:t xml:space="preserve"> и предоставя</w:t>
      </w:r>
      <w:r w:rsidRPr="003605F0">
        <w:rPr>
          <w:rFonts w:ascii="Times New Roman" w:eastAsia="Calibri" w:hAnsi="Times New Roman" w:cs="Times New Roman"/>
          <w:sz w:val="24"/>
          <w:szCs w:val="24"/>
          <w:lang w:eastAsia="en-US"/>
          <w14:ligatures w14:val="none"/>
        </w:rPr>
        <w:t xml:space="preserve"> информация </w:t>
      </w:r>
      <w:r w:rsidR="00FE0D85">
        <w:rPr>
          <w:rFonts w:ascii="Times New Roman" w:eastAsia="Calibri" w:hAnsi="Times New Roman" w:cs="Times New Roman"/>
          <w:sz w:val="24"/>
          <w:szCs w:val="24"/>
          <w:lang w:eastAsia="en-US"/>
          <w14:ligatures w14:val="none"/>
        </w:rPr>
        <w:t xml:space="preserve">и </w:t>
      </w:r>
      <w:r w:rsidRPr="003605F0">
        <w:rPr>
          <w:rFonts w:ascii="Times New Roman" w:eastAsia="Calibri" w:hAnsi="Times New Roman" w:cs="Times New Roman"/>
          <w:sz w:val="24"/>
          <w:szCs w:val="24"/>
          <w:lang w:eastAsia="en-US"/>
          <w14:ligatures w14:val="none"/>
        </w:rPr>
        <w:t xml:space="preserve">за </w:t>
      </w:r>
      <w:r w:rsidR="00FE0D85">
        <w:rPr>
          <w:rFonts w:ascii="Times New Roman" w:eastAsia="Calibri" w:hAnsi="Times New Roman" w:cs="Times New Roman"/>
          <w:sz w:val="24"/>
          <w:szCs w:val="24"/>
          <w:lang w:eastAsia="en-US"/>
          <w14:ligatures w14:val="none"/>
        </w:rPr>
        <w:t xml:space="preserve">другите </w:t>
      </w:r>
      <w:r w:rsidRPr="003605F0">
        <w:rPr>
          <w:rFonts w:ascii="Times New Roman" w:eastAsia="Calibri" w:hAnsi="Times New Roman" w:cs="Times New Roman"/>
          <w:sz w:val="24"/>
          <w:szCs w:val="24"/>
          <w:lang w:eastAsia="en-US"/>
          <w14:ligatures w14:val="none"/>
        </w:rPr>
        <w:t xml:space="preserve">видове транспорт. Предвид това, липсата на единна информационна система, от която потребителите да черпят информация за различните възможности за обществен превоз, дава негативно отражение при популяризиране на услугата по обществен превоз на пътници. </w:t>
      </w:r>
    </w:p>
    <w:p w14:paraId="4D18CE64"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4BB2AF8A" w14:textId="77777777" w:rsidR="000B30D1" w:rsidRPr="003605F0" w:rsidRDefault="000B30D1" w:rsidP="00FE0D85">
      <w:pPr>
        <w:keepNext/>
        <w:keepLines/>
        <w:shd w:val="clear" w:color="auto" w:fill="DAEEF3" w:themeFill="accent5" w:themeFillTint="33"/>
        <w:spacing w:after="0" w:line="360" w:lineRule="auto"/>
        <w:ind w:firstLine="567"/>
        <w:jc w:val="both"/>
        <w:outlineLvl w:val="1"/>
        <w:rPr>
          <w:rFonts w:ascii="Times New Roman" w:eastAsia="Times New Roman" w:hAnsi="Times New Roman" w:cs="Times New Roman"/>
          <w:b/>
          <w:bCs/>
          <w:sz w:val="24"/>
          <w:szCs w:val="24"/>
          <w:lang w:eastAsia="en-US"/>
          <w14:ligatures w14:val="none"/>
        </w:rPr>
      </w:pPr>
      <w:bookmarkStart w:id="143" w:name="_Toc145706844"/>
      <w:bookmarkStart w:id="144" w:name="_Toc147150691"/>
      <w:bookmarkStart w:id="145" w:name="_Toc148354991"/>
      <w:r w:rsidRPr="003605F0">
        <w:rPr>
          <w:rFonts w:ascii="Times New Roman" w:eastAsia="Times New Roman" w:hAnsi="Times New Roman" w:cs="Times New Roman"/>
          <w:b/>
          <w:bCs/>
          <w:sz w:val="24"/>
          <w:szCs w:val="24"/>
          <w:lang w:eastAsia="en-US"/>
          <w14:ligatures w14:val="none"/>
        </w:rPr>
        <w:t>2.4 Достъпност и оперативна съвместимост</w:t>
      </w:r>
      <w:bookmarkEnd w:id="143"/>
      <w:bookmarkEnd w:id="144"/>
      <w:bookmarkEnd w:id="145"/>
    </w:p>
    <w:p w14:paraId="2105197A" w14:textId="77777777" w:rsidR="000B30D1" w:rsidRPr="00FE0D85"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5BAF16B7" w14:textId="5C4BEFE7" w:rsidR="000B30D1" w:rsidRPr="003605F0" w:rsidRDefault="008D7DBF" w:rsidP="00312908">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 xml:space="preserve">В </w:t>
      </w:r>
      <w:r w:rsidRPr="00C80A71">
        <w:rPr>
          <w:rFonts w:ascii="Times New Roman" w:eastAsia="Calibri" w:hAnsi="Times New Roman" w:cs="Times New Roman"/>
          <w:sz w:val="24"/>
          <w:szCs w:val="24"/>
          <w:lang w:eastAsia="en-US"/>
          <w14:ligatures w14:val="none"/>
        </w:rPr>
        <w:t>Закона за автомобилните превози и Наредбата за условията и реда за внедряване на интелигентните транспортни системи в областта на автомобилния транспорт и за интерфейси с останалите видове транспорт са въведени изискванията на 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 6.8.2010 г.).</w:t>
      </w:r>
      <w:r>
        <w:rPr>
          <w:rFonts w:ascii="Times New Roman" w:eastAsia="Calibri" w:hAnsi="Times New Roman" w:cs="Times New Roman"/>
          <w:sz w:val="24"/>
          <w:szCs w:val="24"/>
          <w:lang w:eastAsia="en-US"/>
          <w14:ligatures w14:val="none"/>
        </w:rPr>
        <w:t xml:space="preserve"> Националната уредба е в унисон и с </w:t>
      </w:r>
      <w:r w:rsidRPr="00312908">
        <w:rPr>
          <w:rFonts w:ascii="Times New Roman" w:eastAsia="Calibri" w:hAnsi="Times New Roman" w:cs="Times New Roman"/>
          <w:sz w:val="24"/>
          <w:szCs w:val="24"/>
          <w:lang w:eastAsia="en-US"/>
          <w14:ligatures w14:val="none"/>
        </w:rPr>
        <w:t>Делегиран регламент (ЕС) 2017/1926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rPr>
          <w:rFonts w:ascii="Times New Roman" w:eastAsia="Calibri" w:hAnsi="Times New Roman" w:cs="Times New Roman"/>
          <w:sz w:val="24"/>
          <w:szCs w:val="24"/>
          <w:lang w:eastAsia="en-US"/>
          <w14:ligatures w14:val="none"/>
        </w:rPr>
        <w:t>. В</w:t>
      </w:r>
      <w:r w:rsidR="00312908">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 xml:space="preserve">глава Шеста А </w:t>
      </w:r>
      <w:r>
        <w:rPr>
          <w:rFonts w:ascii="Times New Roman" w:eastAsia="Calibri" w:hAnsi="Times New Roman" w:cs="Times New Roman"/>
          <w:sz w:val="24"/>
          <w:szCs w:val="24"/>
          <w:lang w:eastAsia="en-US"/>
          <w14:ligatures w14:val="none"/>
        </w:rPr>
        <w:t xml:space="preserve">от закона </w:t>
      </w:r>
      <w:r w:rsidR="000B30D1" w:rsidRPr="003605F0">
        <w:rPr>
          <w:rFonts w:ascii="Times New Roman" w:eastAsia="Calibri" w:hAnsi="Times New Roman" w:cs="Times New Roman"/>
          <w:sz w:val="24"/>
          <w:szCs w:val="24"/>
          <w:lang w:eastAsia="en-US"/>
          <w14:ligatures w14:val="none"/>
        </w:rPr>
        <w:t xml:space="preserve">са регламентирани условията за внедряване и използване на интелигентни транспортни системи в областта на автомобилния транспорт и интерфейси с останалите видове транспорт. Според чл. 90б от ЗАП правилата относно внедряването и използването на интелигентни транспортни системи в областта на автомобилния транспорт и интерфейси с останалите видове транспорт се определят с наредба на Министерския съвет - </w:t>
      </w:r>
      <w:r w:rsidR="000B30D1" w:rsidRPr="003605F0">
        <w:rPr>
          <w:rFonts w:ascii="Times New Roman" w:eastAsia="Calibri" w:hAnsi="Times New Roman" w:cs="Times New Roman"/>
          <w:i/>
          <w:iCs/>
          <w:sz w:val="24"/>
          <w:szCs w:val="24"/>
          <w:lang w:eastAsia="en-US"/>
          <w14:ligatures w14:val="none"/>
        </w:rPr>
        <w:t>Наредба за условията и реда за внедряване на интелигентните транспортни системи в областта на автомобилния транспорт и за интерфейси с останалите видове транспорт</w:t>
      </w:r>
      <w:r w:rsidR="000B30D1" w:rsidRPr="003605F0">
        <w:rPr>
          <w:rFonts w:ascii="Times New Roman" w:eastAsia="Calibri" w:hAnsi="Times New Roman" w:cs="Times New Roman"/>
          <w:sz w:val="24"/>
          <w:szCs w:val="24"/>
          <w:lang w:eastAsia="en-US"/>
          <w14:ligatures w14:val="none"/>
        </w:rPr>
        <w:t xml:space="preserve">. Наредбата предвижда, че внедряването на приложения и услуги относно интелигентните транспортни системи в </w:t>
      </w:r>
      <w:r w:rsidR="000B30D1" w:rsidRPr="003605F0">
        <w:rPr>
          <w:rFonts w:ascii="Times New Roman" w:eastAsia="Calibri" w:hAnsi="Times New Roman" w:cs="Times New Roman"/>
          <w:sz w:val="24"/>
          <w:szCs w:val="24"/>
          <w:lang w:eastAsia="en-US"/>
          <w14:ligatures w14:val="none"/>
        </w:rPr>
        <w:lastRenderedPageBreak/>
        <w:t>областта на автомобилния транспорт и техните интерфейси с други видове транспорт на територията на Република България се осъществява в съответствие с приетите от Европейската комисия спецификации за приложения и услуги относно интелигентните транспортни системи и приетите от органите по стандартизация стандарти. Според заложеното в наредбата „Интелигентни транспортни системи (ИТС)“ са системи, при които се прилагат информационни и комуникационни технологии в областта на автомобилния транспорт, включително инфраструктура, превозни средства и ползватели, и в управлението на движението и управлението на мобилността, както и за интерфейси с останалите видове транспорт, а „Оперативна съвместимост“ е капацитетът на системите и на стоящите в основата им бизнес процеси за обмен на данни и споделяне на информация и знания.</w:t>
      </w:r>
    </w:p>
    <w:p w14:paraId="67074990"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Така може да се обоснове извод, че от гледна точка на потребителя оперативната съвместимост е способността на дадена система или продукт да работи с други системи или продукти без никакви допълнителни усилия от страна на ползвателя. В този смисъл това са системите за електронното таксуване, като съобразно правилата за оперативна съвместимост една и съща безконтактна карта би трябвало да може да бъде използвана в различни мрежи на обществения транспорт чрез дадени приложения. В нормативната уредба не е предвидено как следва да се извършва електронно таксуване при различни видове транспорт. Също така липсва и въведена възможност за пътуване чрез един билет за различни видове транспорт, вкл. в тази връзка не е изяснено ако се пристъпи към издаване на билет за повече от един вид транспорт - как и кой ще оперира. Това пряко рефлектира върху достъпността и пазара на обществения превоз на пътници. </w:t>
      </w:r>
    </w:p>
    <w:p w14:paraId="1D9E0669"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За да бъде въведена оперативна съвместимост между отделните видове транспорт, следва нормативната уредба да регламентира конкретен механизъм, по който да бъде изградена оперативно съвместима транспортна зона (град, област или на национално ниво) както и начина за издаване и използване на съответните превозни документи, уреждане на финансовите отношения и изплащане на компенсации/субсидии. Регламентирането на конкретни правила и механизми за въвеждане на оперативна съвместимост между отделните видове транспорт е предпоставка за тяхната реализацията.</w:t>
      </w:r>
    </w:p>
    <w:p w14:paraId="5268AF9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15258F66" w14:textId="77777777" w:rsidR="000B30D1" w:rsidRPr="003605F0" w:rsidRDefault="000B30D1" w:rsidP="00660D6E">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46" w:name="_Toc145706845"/>
      <w:bookmarkStart w:id="147" w:name="_Toc147150692"/>
      <w:bookmarkStart w:id="148" w:name="_Toc148354992"/>
      <w:r w:rsidRPr="003605F0">
        <w:rPr>
          <w:rFonts w:ascii="Times New Roman" w:eastAsia="Times New Roman" w:hAnsi="Times New Roman" w:cs="Times New Roman"/>
          <w:b/>
          <w:bCs/>
          <w:sz w:val="24"/>
          <w:szCs w:val="24"/>
          <w:lang w:eastAsia="en-US"/>
          <w14:ligatures w14:val="none"/>
        </w:rPr>
        <w:lastRenderedPageBreak/>
        <w:t>2.5 Координация, връзки и интеграция между видовете транспорт</w:t>
      </w:r>
      <w:bookmarkEnd w:id="146"/>
      <w:bookmarkEnd w:id="147"/>
      <w:bookmarkEnd w:id="148"/>
    </w:p>
    <w:p w14:paraId="5CFAF779" w14:textId="77777777" w:rsidR="000B30D1" w:rsidRPr="00660D6E"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22F4B85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От извършения анализ на нормативната уредба се установява, че на законово ново не е предвиден начин</w:t>
      </w:r>
      <w:r w:rsidR="00660D6E">
        <w:rPr>
          <w:rFonts w:ascii="Times New Roman" w:eastAsia="Calibri" w:hAnsi="Times New Roman" w:cs="Times New Roman"/>
          <w:sz w:val="24"/>
          <w:szCs w:val="24"/>
          <w:lang w:eastAsia="en-US"/>
          <w14:ligatures w14:val="none"/>
        </w:rPr>
        <w:t>ът</w:t>
      </w:r>
      <w:r w:rsidRPr="003605F0">
        <w:rPr>
          <w:rFonts w:ascii="Times New Roman" w:eastAsia="Calibri" w:hAnsi="Times New Roman" w:cs="Times New Roman"/>
          <w:sz w:val="24"/>
          <w:szCs w:val="24"/>
          <w:lang w:eastAsia="en-US"/>
          <w14:ligatures w14:val="none"/>
        </w:rPr>
        <w:t xml:space="preserve"> за координация между отделните видове транспорт. Така, от една страна</w:t>
      </w:r>
      <w:r w:rsidR="00660D6E">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за автомобилния транспорт е поставено условие при разработване на разписанията от областната транспортна схема да се осигурява възможност за връзки с разписанията на железопътния транспорт, а от друга страна при изготвянето на графика (разписанието) за движението на влаковете, е поставено изискване за съгласуваност с общините. Същевременно обаче, както беше посочено и по-горе, няма предвиден механизъм за съгласуваност и правила</w:t>
      </w:r>
      <w:r w:rsidR="00660D6E">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по които то се извършва. Така заложеното нормативно условие, без да е обезпечено с конкретика, води до неясноти как следва да се извърши координацията между видовете транспорт. </w:t>
      </w:r>
    </w:p>
    <w:p w14:paraId="2151DF11"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Липсва</w:t>
      </w:r>
      <w:r w:rsidR="00660D6E">
        <w:rPr>
          <w:rFonts w:ascii="Times New Roman" w:eastAsia="Calibri" w:hAnsi="Times New Roman" w:cs="Times New Roman"/>
          <w:sz w:val="24"/>
          <w:szCs w:val="24"/>
          <w:lang w:eastAsia="en-US"/>
          <w14:ligatures w14:val="none"/>
        </w:rPr>
        <w:t>т</w:t>
      </w:r>
      <w:r w:rsidRPr="003605F0">
        <w:rPr>
          <w:rFonts w:ascii="Times New Roman" w:eastAsia="Calibri" w:hAnsi="Times New Roman" w:cs="Times New Roman"/>
          <w:sz w:val="24"/>
          <w:szCs w:val="24"/>
          <w:lang w:eastAsia="en-US"/>
          <w14:ligatures w14:val="none"/>
        </w:rPr>
        <w:t xml:space="preserve"> </w:t>
      </w:r>
      <w:r w:rsidR="00660D6E">
        <w:rPr>
          <w:rFonts w:ascii="Times New Roman" w:eastAsia="Calibri" w:hAnsi="Times New Roman" w:cs="Times New Roman"/>
          <w:sz w:val="24"/>
          <w:szCs w:val="24"/>
          <w:lang w:eastAsia="en-US"/>
          <w14:ligatures w14:val="none"/>
        </w:rPr>
        <w:t xml:space="preserve">създадени предпоставки и условия, съответно към момента не е </w:t>
      </w:r>
      <w:r w:rsidRPr="003605F0">
        <w:rPr>
          <w:rFonts w:ascii="Times New Roman" w:eastAsia="Calibri" w:hAnsi="Times New Roman" w:cs="Times New Roman"/>
          <w:sz w:val="24"/>
          <w:szCs w:val="24"/>
          <w:lang w:eastAsia="en-US"/>
          <w14:ligatures w14:val="none"/>
        </w:rPr>
        <w:t>осигур</w:t>
      </w:r>
      <w:r w:rsidR="00660D6E">
        <w:rPr>
          <w:rFonts w:ascii="Times New Roman" w:eastAsia="Calibri" w:hAnsi="Times New Roman" w:cs="Times New Roman"/>
          <w:sz w:val="24"/>
          <w:szCs w:val="24"/>
          <w:lang w:eastAsia="en-US"/>
          <w14:ligatures w14:val="none"/>
        </w:rPr>
        <w:t xml:space="preserve">ена нито на нормативно, нито на практическо ниво, </w:t>
      </w:r>
      <w:r w:rsidRPr="003605F0">
        <w:rPr>
          <w:rFonts w:ascii="Times New Roman" w:eastAsia="Calibri" w:hAnsi="Times New Roman" w:cs="Times New Roman"/>
          <w:sz w:val="24"/>
          <w:szCs w:val="24"/>
          <w:lang w:eastAsia="en-US"/>
          <w14:ligatures w14:val="none"/>
        </w:rPr>
        <w:t>възможността основният пътникопоток да бъде поет от железопътния транспорт, който да служи за „гръбнак“ на транспортната схема, а автобусният – да допълва там, където релсовият транспорт не би могъл да обслужва или да изпълнява довеждаща функция до него от населени места, летищни и пристанищни терминали. В тази връзка</w:t>
      </w:r>
      <w:r w:rsidR="00660D6E">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няма и предвидени правила за оценка на развитието на железопътния транспорт, достигане на определени нива на обслужването на пътниците и повишаване качеството на превозната услуга, които да обуславят този вид транспорт като основен и предпочитан. </w:t>
      </w:r>
    </w:p>
    <w:p w14:paraId="5CE75EC0" w14:textId="2D748E08"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Поставено е изискване при разработването на всяко едно маршрутно разписание от републиканската и междуобластната транспортна схема да се осъществява координация между видовете транспорт, но няма никаква яснота как се извършва тази координация, както и при какви условия следва да се прави в случай, че автогарата/спирката на автобусния транспорт е на различно място от ЖП гарата, летищни и пристанищни терминали. В този смисъл нормативната уредба не предвижда координация по отношение на мястото за извършване на смяна на вида транспорт от потребителите. Също така липсва и задължение летищните оператори да осигуряват транспорт от летището до съответната най–близка ЖП гара/спирка, автогара или автоспирка. В резултат на това</w:t>
      </w:r>
      <w:r w:rsidR="00F343C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пътниците следва да ползват друг вид обслужване, за да продължат след това да се възползват от обществения превоз чрез друг вид транспорт. </w:t>
      </w:r>
    </w:p>
    <w:p w14:paraId="332AC1D8"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Съгласно приетата инвестиционна програма за изпълнение на условията за усвояване на средствата от европейските фондове за периода 2021-2027 г. основната цел на политиката в транспортния сектор е да бъде осигуряването на по-добра свързаност и достъпност на населените места в Република България. Планирано е продължаващото подобряване на инфраструктурата за железопътен, автомобилен, воден и въздушен транспорт да доведат до подобряване на условията за бизнес и търговия, като същевременно способстват и за постигането на по-високо ниво на безопасност в транспортната система на страната. За тази цел обаче както беше посочено по – горе</w:t>
      </w:r>
      <w:r w:rsidR="00F343C6">
        <w:rPr>
          <w:rFonts w:ascii="Times New Roman" w:eastAsia="Calibri" w:hAnsi="Times New Roman" w:cs="Times New Roman"/>
          <w:sz w:val="24"/>
          <w:szCs w:val="24"/>
          <w:lang w:eastAsia="en-US"/>
          <w14:ligatures w14:val="none"/>
        </w:rPr>
        <w:t>,</w:t>
      </w:r>
      <w:r w:rsidRPr="003605F0">
        <w:rPr>
          <w:rFonts w:ascii="Times New Roman" w:eastAsia="Calibri" w:hAnsi="Times New Roman" w:cs="Times New Roman"/>
          <w:sz w:val="24"/>
          <w:szCs w:val="24"/>
          <w:lang w:eastAsia="en-US"/>
          <w14:ligatures w14:val="none"/>
        </w:rPr>
        <w:t xml:space="preserve"> няма въведени стандарти за обществен превоз на пътници, поради което има и празнота как всъщност следва да се извърши координацията. Напр. няма въведен стандарт за време за изчакване между видовете транспорт, в резултат на което при изготвяне на разписанията органите не следват единни правила. Наблюдава се липса на нормативно установено задължение за координация </w:t>
      </w:r>
      <w:r w:rsidR="00F343C6">
        <w:rPr>
          <w:rFonts w:ascii="Times New Roman" w:eastAsia="Calibri" w:hAnsi="Times New Roman" w:cs="Times New Roman"/>
          <w:sz w:val="24"/>
          <w:szCs w:val="24"/>
          <w:lang w:eastAsia="en-US"/>
          <w14:ligatures w14:val="none"/>
        </w:rPr>
        <w:t xml:space="preserve">между </w:t>
      </w:r>
      <w:r w:rsidRPr="003605F0">
        <w:rPr>
          <w:rFonts w:ascii="Times New Roman" w:eastAsia="Calibri" w:hAnsi="Times New Roman" w:cs="Times New Roman"/>
          <w:sz w:val="24"/>
          <w:szCs w:val="24"/>
          <w:lang w:eastAsia="en-US"/>
          <w14:ligatures w14:val="none"/>
        </w:rPr>
        <w:t>ЖП и автомобилния транспорт с водния и въздушния транспорт, вкл. чрез осигуряването на достъпност до съответните летища и пристанища.</w:t>
      </w:r>
    </w:p>
    <w:p w14:paraId="0A5B49FF"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6B327CE6" w14:textId="77777777" w:rsidR="000B30D1" w:rsidRPr="003605F0" w:rsidRDefault="000B30D1" w:rsidP="00265454">
      <w:pPr>
        <w:keepNext/>
        <w:keepLines/>
        <w:shd w:val="clear" w:color="auto" w:fill="DBE5F1" w:themeFill="accent1" w:themeFillTint="33"/>
        <w:spacing w:after="0" w:line="360" w:lineRule="auto"/>
        <w:ind w:firstLine="709"/>
        <w:jc w:val="both"/>
        <w:outlineLvl w:val="0"/>
        <w:rPr>
          <w:rFonts w:ascii="Times New Roman" w:eastAsia="Times New Roman" w:hAnsi="Times New Roman" w:cs="Times New Roman"/>
          <w:b/>
          <w:bCs/>
          <w:sz w:val="24"/>
          <w:szCs w:val="24"/>
          <w:lang w:eastAsia="en-US"/>
          <w14:ligatures w14:val="none"/>
        </w:rPr>
      </w:pPr>
      <w:bookmarkStart w:id="149" w:name="_Toc145706846"/>
      <w:bookmarkStart w:id="150" w:name="_Toc147150693"/>
      <w:bookmarkStart w:id="151" w:name="_Toc148354993"/>
      <w:r w:rsidRPr="003605F0">
        <w:rPr>
          <w:rFonts w:ascii="Times New Roman" w:eastAsia="Times New Roman" w:hAnsi="Times New Roman" w:cs="Times New Roman"/>
          <w:b/>
          <w:bCs/>
          <w:sz w:val="24"/>
          <w:szCs w:val="24"/>
          <w:lang w:eastAsia="en-US"/>
          <w14:ligatures w14:val="none"/>
        </w:rPr>
        <w:t>3. ОБОБЩЕНИЯ И ИЗВОДИ</w:t>
      </w:r>
      <w:bookmarkEnd w:id="149"/>
      <w:bookmarkEnd w:id="150"/>
      <w:bookmarkEnd w:id="151"/>
    </w:p>
    <w:p w14:paraId="0AEE656A"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76B54FAC" w14:textId="77777777" w:rsidR="000B30D1" w:rsidRPr="003605F0" w:rsidRDefault="000B30D1" w:rsidP="00265454">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52" w:name="_Toc145706847"/>
      <w:bookmarkStart w:id="153" w:name="_Toc147150694"/>
      <w:bookmarkStart w:id="154" w:name="_Toc148354994"/>
      <w:r w:rsidRPr="003605F0">
        <w:rPr>
          <w:rFonts w:ascii="Times New Roman" w:eastAsia="Times New Roman" w:hAnsi="Times New Roman" w:cs="Times New Roman"/>
          <w:b/>
          <w:bCs/>
          <w:sz w:val="24"/>
          <w:szCs w:val="24"/>
          <w:lang w:eastAsia="en-US"/>
          <w14:ligatures w14:val="none"/>
        </w:rPr>
        <w:t>3.1 Законовата и подзаконовата нормативна уредба</w:t>
      </w:r>
      <w:bookmarkEnd w:id="152"/>
      <w:bookmarkEnd w:id="153"/>
      <w:bookmarkEnd w:id="154"/>
    </w:p>
    <w:p w14:paraId="24BE7438"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97D5033" w14:textId="5FFE3C51"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В</w:t>
      </w:r>
      <w:r w:rsidR="000B30D1" w:rsidRPr="003605F0">
        <w:rPr>
          <w:rFonts w:ascii="Times New Roman" w:eastAsia="Calibri" w:hAnsi="Times New Roman" w:cs="Times New Roman"/>
          <w:sz w:val="24"/>
          <w:szCs w:val="24"/>
          <w:lang w:eastAsia="en-US"/>
          <w14:ligatures w14:val="none"/>
        </w:rPr>
        <w:t xml:space="preserve"> сферата на автомобилния превоз на пътници се установява, че нормативната база е насочена преимуществено към уреждане на регулаторните режими</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автомобилния превоз, като няма </w:t>
      </w:r>
      <w:r w:rsidR="000F247D">
        <w:rPr>
          <w:rFonts w:ascii="Times New Roman" w:eastAsia="Calibri" w:hAnsi="Times New Roman" w:cs="Times New Roman"/>
          <w:sz w:val="24"/>
          <w:szCs w:val="24"/>
          <w:lang w:eastAsia="en-US"/>
          <w14:ligatures w14:val="none"/>
        </w:rPr>
        <w:t>систематизирани</w:t>
      </w:r>
      <w:r w:rsidR="000B30D1" w:rsidRPr="003605F0">
        <w:rPr>
          <w:rFonts w:ascii="Times New Roman" w:eastAsia="Calibri" w:hAnsi="Times New Roman" w:cs="Times New Roman"/>
          <w:sz w:val="24"/>
          <w:szCs w:val="24"/>
          <w:lang w:eastAsia="en-US"/>
          <w14:ligatures w14:val="none"/>
        </w:rPr>
        <w:t xml:space="preserve"> правила за </w:t>
      </w:r>
      <w:r w:rsidR="00E31604">
        <w:rPr>
          <w:rFonts w:ascii="Times New Roman" w:eastAsia="Calibri" w:hAnsi="Times New Roman" w:cs="Times New Roman"/>
          <w:sz w:val="24"/>
          <w:szCs w:val="24"/>
          <w:lang w:eastAsia="en-US"/>
          <w14:ligatures w14:val="none"/>
        </w:rPr>
        <w:t xml:space="preserve">условията и изискванията за </w:t>
      </w:r>
      <w:r w:rsidR="000B30D1" w:rsidRPr="003605F0">
        <w:rPr>
          <w:rFonts w:ascii="Times New Roman" w:eastAsia="Calibri" w:hAnsi="Times New Roman" w:cs="Times New Roman"/>
          <w:sz w:val="24"/>
          <w:szCs w:val="24"/>
          <w:lang w:eastAsia="en-US"/>
          <w14:ligatures w14:val="none"/>
        </w:rPr>
        <w:t>извършване на обществен автомобилен пътнически транспорт. В нормативната уредба липсват дефинирани стандарти за извършването на обществен превоз на пътници, няма заложени изисквания</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проучването на качеството на услугата и няма въведен механизъм за контрол върху качеството на превозната обществена услуга. Заложена</w:t>
      </w:r>
      <w:r>
        <w:rPr>
          <w:rFonts w:ascii="Times New Roman" w:eastAsia="Calibri" w:hAnsi="Times New Roman" w:cs="Times New Roman"/>
          <w:sz w:val="24"/>
          <w:szCs w:val="24"/>
          <w:lang w:eastAsia="en-US"/>
          <w14:ligatures w14:val="none"/>
        </w:rPr>
        <w:t>та</w:t>
      </w:r>
      <w:r w:rsidR="000B30D1" w:rsidRPr="003605F0">
        <w:rPr>
          <w:rFonts w:ascii="Times New Roman" w:eastAsia="Calibri" w:hAnsi="Times New Roman" w:cs="Times New Roman"/>
          <w:sz w:val="24"/>
          <w:szCs w:val="24"/>
          <w:lang w:eastAsia="en-US"/>
          <w14:ligatures w14:val="none"/>
        </w:rPr>
        <w:t xml:space="preserve"> контролна дейност е насочена спрямо лицата</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извършващи превоз и в частност установяване на нарушения</w:t>
      </w:r>
      <w:r>
        <w:rPr>
          <w:rFonts w:ascii="Times New Roman" w:eastAsia="Calibri" w:hAnsi="Times New Roman" w:cs="Times New Roman"/>
          <w:sz w:val="24"/>
          <w:szCs w:val="24"/>
          <w:lang w:eastAsia="en-US"/>
          <w14:ligatures w14:val="none"/>
        </w:rPr>
        <w:t>,</w:t>
      </w:r>
      <w:r w:rsidR="00951468">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свързани с нерегламентиран превоз, но няма санкции</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качеството на предоставяната услуга и няма предвидени контролни механизми на ниво орган. По отношение на реда и начина за разработване и приемане на транспортни схеми и маршрутни разписания е ангажирано участието на редица органи, без да е въведена яснота по отношение на конкретните им правомощия, задълженията им и начина </w:t>
      </w:r>
      <w:r w:rsidR="000B30D1" w:rsidRPr="003605F0">
        <w:rPr>
          <w:rFonts w:ascii="Times New Roman" w:eastAsia="Calibri" w:hAnsi="Times New Roman" w:cs="Times New Roman"/>
          <w:sz w:val="24"/>
          <w:szCs w:val="24"/>
          <w:lang w:eastAsia="en-US"/>
          <w14:ligatures w14:val="none"/>
        </w:rPr>
        <w:lastRenderedPageBreak/>
        <w:t>им на работа. Няма въведени изисквания</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оценка на изпълняемостта и актуализация на транспортните схеми и не е достатъчно добре регламентиран въпросът за таксуване на пътуванията по време или разстояние;</w:t>
      </w:r>
    </w:p>
    <w:p w14:paraId="177A95C9" w14:textId="782686C3" w:rsidR="000B30D1"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железопътния транспорт се установява, че нормативната уредба не е съобразена с Регламент (ЕО) № 1370/2007 по отношение на либерализацията на пазара и не е детайлно разработена, тъй като е поставено условие единствено към общите положения по отношение на изготвянето и одобряването на графика, като липсва достатъчно детайлна регламентация за изготвянето </w:t>
      </w:r>
      <w:r>
        <w:rPr>
          <w:rFonts w:ascii="Times New Roman" w:eastAsia="Calibri" w:hAnsi="Times New Roman" w:cs="Times New Roman"/>
          <w:sz w:val="24"/>
          <w:szCs w:val="24"/>
          <w:lang w:eastAsia="en-US"/>
          <w14:ligatures w14:val="none"/>
        </w:rPr>
        <w:t>на г</w:t>
      </w:r>
      <w:r w:rsidR="000B30D1" w:rsidRPr="003605F0">
        <w:rPr>
          <w:rFonts w:ascii="Times New Roman" w:eastAsia="Calibri" w:hAnsi="Times New Roman" w:cs="Times New Roman"/>
          <w:sz w:val="24"/>
          <w:szCs w:val="24"/>
          <w:lang w:eastAsia="en-US"/>
          <w14:ligatures w14:val="none"/>
        </w:rPr>
        <w:t>рафик</w:t>
      </w:r>
      <w:r>
        <w:rPr>
          <w:rFonts w:ascii="Times New Roman" w:eastAsia="Calibri" w:hAnsi="Times New Roman" w:cs="Times New Roman"/>
          <w:sz w:val="24"/>
          <w:szCs w:val="24"/>
          <w:lang w:eastAsia="en-US"/>
          <w14:ligatures w14:val="none"/>
        </w:rPr>
        <w:t>а</w:t>
      </w:r>
      <w:r w:rsidR="000B30D1" w:rsidRPr="003605F0">
        <w:rPr>
          <w:rFonts w:ascii="Times New Roman" w:eastAsia="Calibri" w:hAnsi="Times New Roman" w:cs="Times New Roman"/>
          <w:sz w:val="24"/>
          <w:szCs w:val="24"/>
          <w:lang w:eastAsia="en-US"/>
          <w14:ligatures w14:val="none"/>
        </w:rPr>
        <w:t xml:space="preserve"> (разписанието) за движението на влаковете на извършването на обществен превоз на пътници с железопътен транспорт. Превозът се извършва по заявка на превозвача, </w:t>
      </w:r>
      <w:r w:rsidR="003B7519">
        <w:rPr>
          <w:rFonts w:ascii="Times New Roman" w:eastAsia="Calibri" w:hAnsi="Times New Roman" w:cs="Times New Roman"/>
          <w:sz w:val="24"/>
          <w:szCs w:val="24"/>
          <w:lang w:eastAsia="en-US"/>
          <w14:ligatures w14:val="none"/>
        </w:rPr>
        <w:t xml:space="preserve">но не е предвидено заявките на превозвача да се правят </w:t>
      </w:r>
      <w:r w:rsidR="000B30D1" w:rsidRPr="003605F0">
        <w:rPr>
          <w:rFonts w:ascii="Times New Roman" w:eastAsia="Calibri" w:hAnsi="Times New Roman" w:cs="Times New Roman"/>
          <w:sz w:val="24"/>
          <w:szCs w:val="24"/>
          <w:lang w:eastAsia="en-US"/>
          <w14:ligatures w14:val="none"/>
        </w:rPr>
        <w:t>въз основа на изготвените транспортни схеми (отговарящи на нуждите на страната, областите и общините), в които да са формулирани съответните транспортни задачи от възложителя към превозвача. Липсва условие транспортните схеми да включват както автомобилния</w:t>
      </w:r>
      <w:r>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така и железопътния транспорт. Липсва въведен нормативен механизъм за съгласуване на разписанието, както със заявителите, така и с общините. Няма и вътрешна процедура/уредба по отношение на ангажиментите на общинско ниво, вътре в администрацията при извършване на съгласуването, като няма и възложено конкретно задължение дали съгласуването се извършва от общин</w:t>
      </w:r>
      <w:r>
        <w:rPr>
          <w:rFonts w:ascii="Times New Roman" w:eastAsia="Calibri" w:hAnsi="Times New Roman" w:cs="Times New Roman"/>
          <w:sz w:val="24"/>
          <w:szCs w:val="24"/>
          <w:lang w:eastAsia="en-US"/>
          <w14:ligatures w14:val="none"/>
        </w:rPr>
        <w:t xml:space="preserve">ския съвет </w:t>
      </w:r>
      <w:r w:rsidR="000B30D1" w:rsidRPr="003605F0">
        <w:rPr>
          <w:rFonts w:ascii="Times New Roman" w:eastAsia="Calibri" w:hAnsi="Times New Roman" w:cs="Times New Roman"/>
          <w:sz w:val="24"/>
          <w:szCs w:val="24"/>
          <w:lang w:eastAsia="en-US"/>
          <w14:ligatures w14:val="none"/>
        </w:rPr>
        <w:t xml:space="preserve">или кмета; </w:t>
      </w:r>
    </w:p>
    <w:p w14:paraId="54D11104" w14:textId="77777777"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водния транспорт, въпреки че нормативната база предвижда, че пристанищата са за обществен транспорт - независимо дали осъществяват вътрешен или международен трафик, не е регламентирано осъществяването на обществен превоз на пътници по вода; </w:t>
      </w:r>
    </w:p>
    <w:p w14:paraId="7386ADDA" w14:textId="77777777" w:rsidR="003B7519" w:rsidRDefault="001C7A35" w:rsidP="003B7519">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въздушния транспорт, нормативната уредба регламентира преимуществено реда за издаване на разрешения и лицензи, въвежда конкретни изисквания при извършване на дейността по транспорт, като не </w:t>
      </w:r>
      <w:r>
        <w:rPr>
          <w:rFonts w:ascii="Times New Roman" w:eastAsia="Calibri" w:hAnsi="Times New Roman" w:cs="Times New Roman"/>
          <w:sz w:val="24"/>
          <w:szCs w:val="24"/>
          <w:lang w:eastAsia="en-US"/>
          <w14:ligatures w14:val="none"/>
        </w:rPr>
        <w:t>е</w:t>
      </w:r>
      <w:r w:rsidR="000B30D1" w:rsidRPr="003605F0">
        <w:rPr>
          <w:rFonts w:ascii="Times New Roman" w:eastAsia="Calibri" w:hAnsi="Times New Roman" w:cs="Times New Roman"/>
          <w:sz w:val="24"/>
          <w:szCs w:val="24"/>
          <w:lang w:eastAsia="en-US"/>
          <w14:ligatures w14:val="none"/>
        </w:rPr>
        <w:t xml:space="preserve"> регламентирано осъществяването на обществен превоз на пътници по въздух</w:t>
      </w:r>
      <w:r w:rsidR="00BE0A5D">
        <w:rPr>
          <w:rFonts w:ascii="Times New Roman" w:eastAsia="Calibri" w:hAnsi="Times New Roman" w:cs="Times New Roman"/>
          <w:sz w:val="24"/>
          <w:szCs w:val="24"/>
          <w:lang w:eastAsia="en-US"/>
          <w14:ligatures w14:val="none"/>
        </w:rPr>
        <w:t>.</w:t>
      </w:r>
      <w:r w:rsidR="003B7519" w:rsidRPr="003B7519">
        <w:rPr>
          <w:rFonts w:ascii="Times New Roman" w:eastAsia="Calibri" w:hAnsi="Times New Roman" w:cs="Times New Roman"/>
          <w:sz w:val="24"/>
          <w:szCs w:val="24"/>
          <w:lang w:eastAsia="en-US"/>
          <w14:ligatures w14:val="none"/>
        </w:rPr>
        <w:t xml:space="preserve"> </w:t>
      </w:r>
    </w:p>
    <w:p w14:paraId="10C87783" w14:textId="710C083D" w:rsidR="000B30D1" w:rsidRPr="00416F12" w:rsidRDefault="003B7519" w:rsidP="00416F12">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416F12">
        <w:rPr>
          <w:rFonts w:ascii="Times New Roman" w:eastAsia="Calibri" w:hAnsi="Times New Roman" w:cs="Times New Roman"/>
          <w:sz w:val="24"/>
          <w:szCs w:val="24"/>
          <w:lang w:eastAsia="en-US"/>
          <w14:ligatures w14:val="none"/>
        </w:rPr>
        <w:t>Сериозен дефицит на нормативната уредба (</w:t>
      </w:r>
      <w:r w:rsidR="00B00203">
        <w:rPr>
          <w:rFonts w:ascii="Times New Roman" w:eastAsia="Calibri" w:hAnsi="Times New Roman" w:cs="Times New Roman"/>
          <w:sz w:val="24"/>
          <w:szCs w:val="24"/>
          <w:lang w:eastAsia="en-US"/>
          <w14:ligatures w14:val="none"/>
        </w:rPr>
        <w:t>за</w:t>
      </w:r>
      <w:r w:rsidRPr="00416F12">
        <w:rPr>
          <w:rFonts w:ascii="Times New Roman" w:eastAsia="Calibri" w:hAnsi="Times New Roman" w:cs="Times New Roman"/>
          <w:sz w:val="24"/>
          <w:szCs w:val="24"/>
          <w:lang w:eastAsia="en-US"/>
          <w14:ligatures w14:val="none"/>
        </w:rPr>
        <w:t xml:space="preserve"> всички видове трансп</w:t>
      </w:r>
      <w:r w:rsidR="00B00203">
        <w:rPr>
          <w:rFonts w:ascii="Times New Roman" w:eastAsia="Calibri" w:hAnsi="Times New Roman" w:cs="Times New Roman"/>
          <w:sz w:val="24"/>
          <w:szCs w:val="24"/>
          <w:lang w:eastAsia="en-US"/>
          <w14:ligatures w14:val="none"/>
        </w:rPr>
        <w:t>орт</w:t>
      </w:r>
      <w:r w:rsidRPr="00416F12">
        <w:rPr>
          <w:rFonts w:ascii="Times New Roman" w:eastAsia="Calibri" w:hAnsi="Times New Roman" w:cs="Times New Roman"/>
          <w:sz w:val="24"/>
          <w:szCs w:val="24"/>
          <w:lang w:eastAsia="en-US"/>
          <w14:ligatures w14:val="none"/>
        </w:rPr>
        <w:t>) се наблюдава по от</w:t>
      </w:r>
      <w:r w:rsidR="00B00203">
        <w:rPr>
          <w:rFonts w:ascii="Times New Roman" w:eastAsia="Calibri" w:hAnsi="Times New Roman" w:cs="Times New Roman"/>
          <w:sz w:val="24"/>
          <w:szCs w:val="24"/>
          <w:lang w:eastAsia="en-US"/>
          <w14:ligatures w14:val="none"/>
        </w:rPr>
        <w:t>ношение</w:t>
      </w:r>
      <w:r w:rsidRPr="00416F12">
        <w:rPr>
          <w:rFonts w:ascii="Times New Roman" w:eastAsia="Calibri" w:hAnsi="Times New Roman" w:cs="Times New Roman"/>
          <w:sz w:val="24"/>
          <w:szCs w:val="24"/>
          <w:lang w:eastAsia="en-US"/>
          <w14:ligatures w14:val="none"/>
        </w:rPr>
        <w:t xml:space="preserve"> на използваните понятия. От една страна</w:t>
      </w:r>
      <w:r w:rsidR="00B00203">
        <w:rPr>
          <w:rFonts w:ascii="Times New Roman" w:eastAsia="Calibri" w:hAnsi="Times New Roman" w:cs="Times New Roman"/>
          <w:sz w:val="24"/>
          <w:szCs w:val="24"/>
          <w:lang w:eastAsia="en-US"/>
          <w14:ligatures w14:val="none"/>
        </w:rPr>
        <w:t>,</w:t>
      </w:r>
      <w:r w:rsidRPr="00416F12">
        <w:rPr>
          <w:rFonts w:ascii="Times New Roman" w:eastAsia="Calibri" w:hAnsi="Times New Roman" w:cs="Times New Roman"/>
          <w:sz w:val="24"/>
          <w:szCs w:val="24"/>
          <w:lang w:eastAsia="en-US"/>
          <w14:ligatures w14:val="none"/>
        </w:rPr>
        <w:t xml:space="preserve"> налице </w:t>
      </w:r>
      <w:r w:rsidR="00B00203">
        <w:rPr>
          <w:rFonts w:ascii="Times New Roman" w:eastAsia="Calibri" w:hAnsi="Times New Roman" w:cs="Times New Roman"/>
          <w:sz w:val="24"/>
          <w:szCs w:val="24"/>
          <w:lang w:eastAsia="en-US"/>
          <w14:ligatures w14:val="none"/>
        </w:rPr>
        <w:t xml:space="preserve">е </w:t>
      </w:r>
      <w:r w:rsidRPr="00416F12">
        <w:rPr>
          <w:rFonts w:ascii="Times New Roman" w:eastAsia="Calibri" w:hAnsi="Times New Roman" w:cs="Times New Roman"/>
          <w:sz w:val="24"/>
          <w:szCs w:val="24"/>
          <w:lang w:eastAsia="en-US"/>
          <w14:ligatures w14:val="none"/>
        </w:rPr>
        <w:t xml:space="preserve">дублиране на </w:t>
      </w:r>
      <w:r w:rsidR="00B00203">
        <w:rPr>
          <w:rFonts w:ascii="Times New Roman" w:eastAsia="Calibri" w:hAnsi="Times New Roman" w:cs="Times New Roman"/>
          <w:sz w:val="24"/>
          <w:szCs w:val="24"/>
          <w:lang w:eastAsia="en-US"/>
          <w14:ligatures w14:val="none"/>
        </w:rPr>
        <w:t xml:space="preserve">легални </w:t>
      </w:r>
      <w:r w:rsidRPr="00416F12">
        <w:rPr>
          <w:rFonts w:ascii="Times New Roman" w:eastAsia="Calibri" w:hAnsi="Times New Roman" w:cs="Times New Roman"/>
          <w:sz w:val="24"/>
          <w:szCs w:val="24"/>
          <w:lang w:eastAsia="en-US"/>
          <w14:ligatures w14:val="none"/>
        </w:rPr>
        <w:t xml:space="preserve">дефиниции на едно и също понятие в закона и в последствие и в наредбите по неговото прилагане, като в отделни случаи тези дефиниции </w:t>
      </w:r>
      <w:r w:rsidR="00B00203">
        <w:rPr>
          <w:rFonts w:ascii="Times New Roman" w:eastAsia="Calibri" w:hAnsi="Times New Roman" w:cs="Times New Roman"/>
          <w:sz w:val="24"/>
          <w:szCs w:val="24"/>
          <w:lang w:eastAsia="en-US"/>
          <w14:ligatures w14:val="none"/>
        </w:rPr>
        <w:t xml:space="preserve">дори </w:t>
      </w:r>
      <w:r w:rsidRPr="00416F12">
        <w:rPr>
          <w:rFonts w:ascii="Times New Roman" w:eastAsia="Calibri" w:hAnsi="Times New Roman" w:cs="Times New Roman"/>
          <w:sz w:val="24"/>
          <w:szCs w:val="24"/>
          <w:lang w:eastAsia="en-US"/>
          <w14:ligatures w14:val="none"/>
        </w:rPr>
        <w:t xml:space="preserve">са различни. От друга </w:t>
      </w:r>
      <w:r w:rsidRPr="00416F12">
        <w:rPr>
          <w:rFonts w:ascii="Times New Roman" w:eastAsia="Calibri" w:hAnsi="Times New Roman" w:cs="Times New Roman"/>
          <w:sz w:val="24"/>
          <w:szCs w:val="24"/>
          <w:lang w:eastAsia="en-US"/>
          <w14:ligatures w14:val="none"/>
        </w:rPr>
        <w:lastRenderedPageBreak/>
        <w:t xml:space="preserve">страна, няма единен подход за дефиниране на </w:t>
      </w:r>
      <w:r w:rsidR="00B00203">
        <w:rPr>
          <w:rFonts w:ascii="Times New Roman" w:eastAsia="Calibri" w:hAnsi="Times New Roman" w:cs="Times New Roman"/>
          <w:sz w:val="24"/>
          <w:szCs w:val="24"/>
          <w:lang w:eastAsia="en-US"/>
          <w14:ligatures w14:val="none"/>
        </w:rPr>
        <w:t xml:space="preserve">основните </w:t>
      </w:r>
      <w:r w:rsidRPr="00416F12">
        <w:rPr>
          <w:rFonts w:ascii="Times New Roman" w:eastAsia="Calibri" w:hAnsi="Times New Roman" w:cs="Times New Roman"/>
          <w:sz w:val="24"/>
          <w:szCs w:val="24"/>
          <w:lang w:eastAsia="en-US"/>
          <w14:ligatures w14:val="none"/>
        </w:rPr>
        <w:t xml:space="preserve">понятия в нормативните актове, уреждащи превоза на пътници с различните видове </w:t>
      </w:r>
      <w:proofErr w:type="spellStart"/>
      <w:r w:rsidRPr="00416F12">
        <w:rPr>
          <w:rFonts w:ascii="Times New Roman" w:eastAsia="Calibri" w:hAnsi="Times New Roman" w:cs="Times New Roman"/>
          <w:sz w:val="24"/>
          <w:szCs w:val="24"/>
          <w:lang w:eastAsia="en-US"/>
          <w14:ligatures w14:val="none"/>
        </w:rPr>
        <w:t>транспрот</w:t>
      </w:r>
      <w:proofErr w:type="spellEnd"/>
      <w:r w:rsidRPr="00416F12">
        <w:rPr>
          <w:rFonts w:ascii="Times New Roman" w:eastAsia="Calibri" w:hAnsi="Times New Roman" w:cs="Times New Roman"/>
          <w:sz w:val="24"/>
          <w:szCs w:val="24"/>
          <w:lang w:eastAsia="en-US"/>
          <w14:ligatures w14:val="none"/>
        </w:rPr>
        <w:t xml:space="preserve"> – най-яркия</w:t>
      </w:r>
      <w:r w:rsidR="00416F12" w:rsidRPr="00416F12">
        <w:rPr>
          <w:rFonts w:ascii="Times New Roman" w:eastAsia="Calibri" w:hAnsi="Times New Roman" w:cs="Times New Roman"/>
          <w:sz w:val="24"/>
          <w:szCs w:val="24"/>
          <w:lang w:eastAsia="en-US"/>
          <w14:ligatures w14:val="none"/>
        </w:rPr>
        <w:t>т</w:t>
      </w:r>
      <w:r w:rsidRPr="00416F12">
        <w:rPr>
          <w:rFonts w:ascii="Times New Roman" w:eastAsia="Calibri" w:hAnsi="Times New Roman" w:cs="Times New Roman"/>
          <w:sz w:val="24"/>
          <w:szCs w:val="24"/>
          <w:lang w:eastAsia="en-US"/>
          <w14:ligatures w14:val="none"/>
        </w:rPr>
        <w:t xml:space="preserve"> пример за това е различната дефиниция на понятието „билет“ по ЗАП и ЗЖТ. От трета страна, </w:t>
      </w:r>
      <w:r w:rsidR="00214AF0" w:rsidRPr="00416F12">
        <w:rPr>
          <w:rFonts w:ascii="Times New Roman" w:eastAsia="Calibri" w:hAnsi="Times New Roman" w:cs="Times New Roman"/>
          <w:sz w:val="24"/>
          <w:szCs w:val="24"/>
          <w:lang w:eastAsia="en-US"/>
          <w14:ligatures w14:val="none"/>
        </w:rPr>
        <w:t xml:space="preserve">липсват легални дефиниции на съществени понятия, които се използват в законите и наредбите, което създава предпоставки </w:t>
      </w:r>
      <w:r w:rsidR="00416F12" w:rsidRPr="00416F12">
        <w:rPr>
          <w:rFonts w:ascii="Times New Roman" w:eastAsia="Calibri" w:hAnsi="Times New Roman" w:cs="Times New Roman"/>
          <w:sz w:val="24"/>
          <w:szCs w:val="24"/>
          <w:lang w:eastAsia="en-US"/>
          <w14:ligatures w14:val="none"/>
        </w:rPr>
        <w:t xml:space="preserve">както </w:t>
      </w:r>
      <w:r w:rsidR="00214AF0" w:rsidRPr="00416F12">
        <w:rPr>
          <w:rFonts w:ascii="Times New Roman" w:eastAsia="Calibri" w:hAnsi="Times New Roman" w:cs="Times New Roman"/>
          <w:sz w:val="24"/>
          <w:szCs w:val="24"/>
          <w:lang w:eastAsia="en-US"/>
          <w14:ligatures w14:val="none"/>
        </w:rPr>
        <w:t>за различно</w:t>
      </w:r>
      <w:r w:rsidR="00416F12" w:rsidRPr="00416F12">
        <w:rPr>
          <w:rFonts w:ascii="Times New Roman" w:eastAsia="Calibri" w:hAnsi="Times New Roman" w:cs="Times New Roman"/>
          <w:sz w:val="24"/>
          <w:szCs w:val="24"/>
          <w:lang w:eastAsia="en-US"/>
          <w14:ligatures w14:val="none"/>
        </w:rPr>
        <w:t>то</w:t>
      </w:r>
      <w:r w:rsidR="00214AF0" w:rsidRPr="00416F12">
        <w:rPr>
          <w:rFonts w:ascii="Times New Roman" w:eastAsia="Calibri" w:hAnsi="Times New Roman" w:cs="Times New Roman"/>
          <w:sz w:val="24"/>
          <w:szCs w:val="24"/>
          <w:lang w:eastAsia="en-US"/>
          <w14:ligatures w14:val="none"/>
        </w:rPr>
        <w:t xml:space="preserve"> </w:t>
      </w:r>
      <w:r w:rsidR="00416F12" w:rsidRPr="00416F12">
        <w:rPr>
          <w:rFonts w:ascii="Times New Roman" w:eastAsia="Calibri" w:hAnsi="Times New Roman" w:cs="Times New Roman"/>
          <w:sz w:val="24"/>
          <w:szCs w:val="24"/>
          <w:lang w:eastAsia="en-US"/>
          <w14:ligatures w14:val="none"/>
        </w:rPr>
        <w:t xml:space="preserve">им практическо </w:t>
      </w:r>
      <w:r w:rsidR="00214AF0" w:rsidRPr="00416F12">
        <w:rPr>
          <w:rFonts w:ascii="Times New Roman" w:eastAsia="Calibri" w:hAnsi="Times New Roman" w:cs="Times New Roman"/>
          <w:sz w:val="24"/>
          <w:szCs w:val="24"/>
          <w:lang w:eastAsia="en-US"/>
          <w14:ligatures w14:val="none"/>
        </w:rPr>
        <w:t>прилагане</w:t>
      </w:r>
      <w:r w:rsidR="00416F12" w:rsidRPr="00416F12">
        <w:rPr>
          <w:rFonts w:ascii="Times New Roman" w:eastAsia="Calibri" w:hAnsi="Times New Roman" w:cs="Times New Roman"/>
          <w:sz w:val="24"/>
          <w:szCs w:val="24"/>
          <w:lang w:eastAsia="en-US"/>
          <w14:ligatures w14:val="none"/>
        </w:rPr>
        <w:t xml:space="preserve">, така и на практика </w:t>
      </w:r>
      <w:r w:rsidR="00B00203" w:rsidRPr="00416F12">
        <w:rPr>
          <w:rFonts w:ascii="Times New Roman" w:eastAsia="Calibri" w:hAnsi="Times New Roman" w:cs="Times New Roman"/>
          <w:sz w:val="24"/>
          <w:szCs w:val="24"/>
          <w:lang w:eastAsia="en-US"/>
          <w14:ligatures w14:val="none"/>
        </w:rPr>
        <w:t xml:space="preserve">до </w:t>
      </w:r>
      <w:r w:rsidR="00416F12" w:rsidRPr="00416F12">
        <w:rPr>
          <w:rFonts w:ascii="Times New Roman" w:eastAsia="Calibri" w:hAnsi="Times New Roman" w:cs="Times New Roman"/>
          <w:sz w:val="24"/>
          <w:szCs w:val="24"/>
          <w:lang w:eastAsia="en-US"/>
          <w14:ligatures w14:val="none"/>
        </w:rPr>
        <w:t xml:space="preserve">неприлагането </w:t>
      </w:r>
      <w:r w:rsidR="00B00203">
        <w:rPr>
          <w:rFonts w:ascii="Times New Roman" w:eastAsia="Calibri" w:hAnsi="Times New Roman" w:cs="Times New Roman"/>
          <w:sz w:val="24"/>
          <w:szCs w:val="24"/>
          <w:lang w:eastAsia="en-US"/>
          <w14:ligatures w14:val="none"/>
        </w:rPr>
        <w:t>на съответните разпоредби</w:t>
      </w:r>
      <w:r w:rsidR="00416F12" w:rsidRPr="00416F12">
        <w:rPr>
          <w:rFonts w:ascii="Times New Roman" w:eastAsia="Calibri" w:hAnsi="Times New Roman" w:cs="Times New Roman"/>
          <w:sz w:val="24"/>
          <w:szCs w:val="24"/>
          <w:lang w:eastAsia="en-US"/>
          <w14:ligatures w14:val="none"/>
        </w:rPr>
        <w:t>.</w:t>
      </w:r>
    </w:p>
    <w:p w14:paraId="759DA50B" w14:textId="77777777" w:rsidR="000B30D1" w:rsidRPr="003605F0" w:rsidRDefault="000B30D1" w:rsidP="001C7A35">
      <w:pPr>
        <w:tabs>
          <w:tab w:val="left" w:pos="993"/>
        </w:tabs>
        <w:spacing w:after="0" w:line="360" w:lineRule="auto"/>
        <w:ind w:firstLine="1069"/>
        <w:jc w:val="both"/>
        <w:rPr>
          <w:rFonts w:ascii="Times New Roman" w:eastAsia="Calibri" w:hAnsi="Times New Roman" w:cs="Times New Roman"/>
          <w:b/>
          <w:sz w:val="24"/>
          <w:szCs w:val="24"/>
          <w:lang w:eastAsia="en-US"/>
          <w14:ligatures w14:val="none"/>
        </w:rPr>
      </w:pPr>
    </w:p>
    <w:p w14:paraId="3BD189A3" w14:textId="77777777" w:rsidR="000B30D1" w:rsidRPr="003605F0" w:rsidRDefault="000B30D1" w:rsidP="008A31F1">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55" w:name="_Toc145706848"/>
      <w:bookmarkStart w:id="156" w:name="_Toc147150695"/>
      <w:bookmarkStart w:id="157" w:name="_Toc148354995"/>
      <w:r w:rsidRPr="003605F0">
        <w:rPr>
          <w:rFonts w:ascii="Times New Roman" w:eastAsia="Times New Roman" w:hAnsi="Times New Roman" w:cs="Times New Roman"/>
          <w:b/>
          <w:bCs/>
          <w:sz w:val="24"/>
          <w:szCs w:val="24"/>
          <w:lang w:eastAsia="en-US"/>
          <w14:ligatures w14:val="none"/>
        </w:rPr>
        <w:t>3.2 Институции, институционален и административен капацитет</w:t>
      </w:r>
      <w:bookmarkEnd w:id="155"/>
      <w:bookmarkEnd w:id="156"/>
      <w:bookmarkEnd w:id="157"/>
    </w:p>
    <w:p w14:paraId="709A08C1"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604ECC72" w14:textId="77777777"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По </w:t>
      </w:r>
      <w:r w:rsidR="000B30D1" w:rsidRPr="003605F0">
        <w:rPr>
          <w:rFonts w:ascii="Times New Roman" w:eastAsia="Calibri" w:hAnsi="Times New Roman" w:cs="Times New Roman"/>
          <w:sz w:val="24"/>
          <w:szCs w:val="24"/>
          <w:lang w:eastAsia="en-US"/>
          <w14:ligatures w14:val="none"/>
        </w:rPr>
        <w:t xml:space="preserve">отношение на автомобилния превоз са ангажирани изключително голям брой администрации, а в железопътния, водния и въздушния транспорт има значително по – малък брой органи; </w:t>
      </w:r>
    </w:p>
    <w:p w14:paraId="4A0626D4" w14:textId="77777777" w:rsidR="000B30D1" w:rsidRPr="003605F0" w:rsidRDefault="001C7A35"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 xml:space="preserve">сферата на автомобилния транспорт правомощия относно транспортните схеми и разписания, са дадени на местните органи в лицето на общинския съвет, </w:t>
      </w:r>
      <w:r w:rsidR="008A31F1">
        <w:rPr>
          <w:rFonts w:ascii="Times New Roman" w:eastAsia="Calibri" w:hAnsi="Times New Roman" w:cs="Times New Roman"/>
          <w:sz w:val="24"/>
          <w:szCs w:val="24"/>
          <w:lang w:eastAsia="en-US"/>
          <w14:ligatures w14:val="none"/>
        </w:rPr>
        <w:t xml:space="preserve">кмета </w:t>
      </w:r>
      <w:r w:rsidR="000B30D1" w:rsidRPr="003605F0">
        <w:rPr>
          <w:rFonts w:ascii="Times New Roman" w:eastAsia="Calibri" w:hAnsi="Times New Roman" w:cs="Times New Roman"/>
          <w:sz w:val="24"/>
          <w:szCs w:val="24"/>
          <w:lang w:eastAsia="en-US"/>
          <w14:ligatures w14:val="none"/>
        </w:rPr>
        <w:t>и областната управа, като няма поставени конкретни изисквания към лицата, ангажирани с изпълнение на нормативните изисквания;</w:t>
      </w:r>
    </w:p>
    <w:p w14:paraId="690C5EB1"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Не </w:t>
      </w:r>
      <w:r w:rsidR="000B30D1" w:rsidRPr="003605F0">
        <w:rPr>
          <w:rFonts w:ascii="Times New Roman" w:eastAsia="Calibri" w:hAnsi="Times New Roman" w:cs="Times New Roman"/>
          <w:sz w:val="24"/>
          <w:szCs w:val="24"/>
          <w:lang w:eastAsia="en-US"/>
          <w14:ligatures w14:val="none"/>
        </w:rPr>
        <w:t xml:space="preserve">е предвидено разработването на </w:t>
      </w:r>
      <w:r>
        <w:rPr>
          <w:rFonts w:ascii="Times New Roman" w:eastAsia="Calibri" w:hAnsi="Times New Roman" w:cs="Times New Roman"/>
          <w:sz w:val="24"/>
          <w:szCs w:val="24"/>
          <w:lang w:eastAsia="en-US"/>
          <w14:ligatures w14:val="none"/>
        </w:rPr>
        <w:t xml:space="preserve">обща </w:t>
      </w:r>
      <w:r w:rsidR="000B30D1" w:rsidRPr="003605F0">
        <w:rPr>
          <w:rFonts w:ascii="Times New Roman" w:eastAsia="Calibri" w:hAnsi="Times New Roman" w:cs="Times New Roman"/>
          <w:sz w:val="24"/>
          <w:szCs w:val="24"/>
          <w:lang w:eastAsia="en-US"/>
          <w14:ligatures w14:val="none"/>
        </w:rPr>
        <w:t>национална транспортна схема, включваща автомобилен и железопътен транспорт</w:t>
      </w:r>
      <w:r>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заедно със съответните маршрутни разписания, актуализации и оценки;</w:t>
      </w:r>
    </w:p>
    <w:p w14:paraId="1A9997AD"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В </w:t>
      </w:r>
      <w:r w:rsidR="000B30D1" w:rsidRPr="003605F0">
        <w:rPr>
          <w:rFonts w:ascii="Times New Roman" w:eastAsia="Calibri" w:hAnsi="Times New Roman" w:cs="Times New Roman"/>
          <w:sz w:val="24"/>
          <w:szCs w:val="24"/>
          <w:lang w:eastAsia="en-US"/>
          <w14:ligatures w14:val="none"/>
        </w:rPr>
        <w:t>сферата на железопътния транспорт е предвидено превозът да се извършва по заявка на превозвача, а не обратно – според зададените транспортни задачи от възложителя към превозвача;</w:t>
      </w:r>
    </w:p>
    <w:p w14:paraId="115C867E" w14:textId="0E9C34BE"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въведени единни и ясни правила как следва да бъде извършено съгласуването между отделните видове транспорт и какви са задължения</w:t>
      </w:r>
      <w:r w:rsidR="00951468">
        <w:rPr>
          <w:rFonts w:ascii="Times New Roman" w:eastAsia="Calibri" w:hAnsi="Times New Roman" w:cs="Times New Roman"/>
          <w:sz w:val="24"/>
          <w:szCs w:val="24"/>
          <w:lang w:eastAsia="en-US"/>
          <w14:ligatures w14:val="none"/>
        </w:rPr>
        <w:t>та</w:t>
      </w:r>
      <w:r w:rsidR="000B30D1" w:rsidRPr="003605F0">
        <w:rPr>
          <w:rFonts w:ascii="Times New Roman" w:eastAsia="Calibri" w:hAnsi="Times New Roman" w:cs="Times New Roman"/>
          <w:sz w:val="24"/>
          <w:szCs w:val="24"/>
          <w:lang w:eastAsia="en-US"/>
          <w14:ligatures w14:val="none"/>
        </w:rPr>
        <w:t xml:space="preserve"> на всеки един от участващите органи; </w:t>
      </w:r>
    </w:p>
    <w:p w14:paraId="25A03D8E" w14:textId="304BF964"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Ангажирането </w:t>
      </w:r>
      <w:r w:rsidR="000B30D1" w:rsidRPr="003605F0">
        <w:rPr>
          <w:rFonts w:ascii="Times New Roman" w:eastAsia="Calibri" w:hAnsi="Times New Roman" w:cs="Times New Roman"/>
          <w:sz w:val="24"/>
          <w:szCs w:val="24"/>
          <w:lang w:eastAsia="en-US"/>
          <w14:ligatures w14:val="none"/>
        </w:rPr>
        <w:t>на голям брой органи</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предоставянето на услугата по обществен превоз на пътници</w:t>
      </w:r>
      <w:r>
        <w:rPr>
          <w:rFonts w:ascii="Times New Roman" w:eastAsia="Calibri" w:hAnsi="Times New Roman" w:cs="Times New Roman"/>
          <w:sz w:val="24"/>
          <w:szCs w:val="24"/>
          <w:lang w:eastAsia="en-US"/>
          <w14:ligatures w14:val="none"/>
        </w:rPr>
        <w:t xml:space="preserve"> с автомобилен </w:t>
      </w:r>
      <w:r w:rsidR="00BF43C5">
        <w:rPr>
          <w:rFonts w:ascii="Times New Roman" w:eastAsia="Calibri" w:hAnsi="Times New Roman" w:cs="Times New Roman"/>
          <w:sz w:val="24"/>
          <w:szCs w:val="24"/>
          <w:lang w:eastAsia="en-US"/>
          <w14:ligatures w14:val="none"/>
        </w:rPr>
        <w:t>транспорт</w:t>
      </w:r>
      <w:r w:rsidR="000B30D1" w:rsidRPr="003605F0">
        <w:rPr>
          <w:rFonts w:ascii="Times New Roman" w:eastAsia="Calibri" w:hAnsi="Times New Roman" w:cs="Times New Roman"/>
          <w:sz w:val="24"/>
          <w:szCs w:val="24"/>
          <w:lang w:eastAsia="en-US"/>
          <w14:ligatures w14:val="none"/>
        </w:rPr>
        <w:t>, липсата на въведени единни правила за работа при изготвянето на транспортните схеми и разписанията, липсата на поставени общи изисквания за начина на съгласуваност</w:t>
      </w:r>
      <w:r>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 xml:space="preserve">водят до проблеми както по отношение на качеството на превозната услуга, така и по отношение на развитието на сектора и институционалния капацитет; </w:t>
      </w:r>
    </w:p>
    <w:p w14:paraId="0F6649C1"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lastRenderedPageBreak/>
        <w:t xml:space="preserve">Липсата </w:t>
      </w:r>
      <w:r w:rsidR="000B30D1" w:rsidRPr="003605F0">
        <w:rPr>
          <w:rFonts w:ascii="Times New Roman" w:eastAsia="Calibri" w:hAnsi="Times New Roman" w:cs="Times New Roman"/>
          <w:sz w:val="24"/>
          <w:szCs w:val="24"/>
          <w:lang w:eastAsia="en-US"/>
          <w14:ligatures w14:val="none"/>
        </w:rPr>
        <w:t xml:space="preserve">на конкретни условия, заложени на нормативно ниво, свързани с повишаване на административния капацитет, в т.ч. чрез първоначални, допълнителни и специализирани обучения, ангажиране на служители с необходимата квалификация, задължителни политики за обмяна на опит и добри практики в други страни и др.; </w:t>
      </w:r>
    </w:p>
    <w:p w14:paraId="62282A6F"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 xml:space="preserve">механизъм за оценка от потребителите на предоставяната услуга по обществен превоз на пътници и задължение данните да бъдат анализирани, за да бъдат установени конкретните проблеми в областта и да бъдат въведени мерки </w:t>
      </w:r>
      <w:r w:rsidR="00951468">
        <w:rPr>
          <w:rFonts w:ascii="Times New Roman" w:eastAsia="Calibri" w:hAnsi="Times New Roman" w:cs="Times New Roman"/>
          <w:sz w:val="24"/>
          <w:szCs w:val="24"/>
          <w:lang w:eastAsia="en-US"/>
          <w14:ligatures w14:val="none"/>
        </w:rPr>
        <w:t xml:space="preserve">за </w:t>
      </w:r>
      <w:r w:rsidR="000B30D1" w:rsidRPr="003605F0">
        <w:rPr>
          <w:rFonts w:ascii="Times New Roman" w:eastAsia="Calibri" w:hAnsi="Times New Roman" w:cs="Times New Roman"/>
          <w:sz w:val="24"/>
          <w:szCs w:val="24"/>
          <w:lang w:eastAsia="en-US"/>
          <w14:ligatures w14:val="none"/>
        </w:rPr>
        <w:t xml:space="preserve">отстраняването им; </w:t>
      </w:r>
    </w:p>
    <w:p w14:paraId="39F0BC71" w14:textId="3A5A55B3"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Липсват </w:t>
      </w:r>
      <w:r w:rsidR="000B30D1" w:rsidRPr="003605F0">
        <w:rPr>
          <w:rFonts w:ascii="Times New Roman" w:eastAsia="Calibri" w:hAnsi="Times New Roman" w:cs="Times New Roman"/>
          <w:sz w:val="24"/>
          <w:szCs w:val="24"/>
          <w:lang w:eastAsia="en-US"/>
          <w14:ligatures w14:val="none"/>
        </w:rPr>
        <w:t>въведени механизми за сътрудничество между от</w:t>
      </w:r>
      <w:r w:rsidR="00951468">
        <w:rPr>
          <w:rFonts w:ascii="Times New Roman" w:eastAsia="Calibri" w:hAnsi="Times New Roman" w:cs="Times New Roman"/>
          <w:sz w:val="24"/>
          <w:szCs w:val="24"/>
          <w:lang w:eastAsia="en-US"/>
          <w14:ligatures w14:val="none"/>
        </w:rPr>
        <w:t>д</w:t>
      </w:r>
      <w:r w:rsidR="000B30D1" w:rsidRPr="003605F0">
        <w:rPr>
          <w:rFonts w:ascii="Times New Roman" w:eastAsia="Calibri" w:hAnsi="Times New Roman" w:cs="Times New Roman"/>
          <w:sz w:val="24"/>
          <w:szCs w:val="24"/>
          <w:lang w:eastAsia="en-US"/>
          <w14:ligatures w14:val="none"/>
        </w:rPr>
        <w:t xml:space="preserve">елните органи и администрации, ангажирани в сферата на обществения транспорт; </w:t>
      </w:r>
    </w:p>
    <w:p w14:paraId="637A05E7" w14:textId="025F10CE"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механизъм за насърчаване на сътрудничеството с неправителствените организации и осигуряване на участието на гражданското общество и местните организации по въпросите</w:t>
      </w:r>
      <w:r w:rsidR="00951468">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касаещи обществения транспорт</w:t>
      </w:r>
      <w:r w:rsidR="00951468">
        <w:rPr>
          <w:rFonts w:ascii="Times New Roman" w:eastAsia="Calibri" w:hAnsi="Times New Roman" w:cs="Times New Roman"/>
          <w:sz w:val="24"/>
          <w:szCs w:val="24"/>
          <w:lang w:eastAsia="en-US"/>
          <w14:ligatures w14:val="none"/>
        </w:rPr>
        <w:t>.</w:t>
      </w:r>
    </w:p>
    <w:p w14:paraId="5B415A5D"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b/>
          <w:sz w:val="24"/>
          <w:szCs w:val="24"/>
          <w:lang w:eastAsia="en-US"/>
          <w14:ligatures w14:val="none"/>
        </w:rPr>
      </w:pPr>
    </w:p>
    <w:p w14:paraId="75348DC1" w14:textId="77777777" w:rsidR="000B30D1" w:rsidRPr="003605F0" w:rsidRDefault="000B30D1" w:rsidP="006B54A0">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58" w:name="_Toc145706849"/>
      <w:bookmarkStart w:id="159" w:name="_Toc147150696"/>
      <w:bookmarkStart w:id="160" w:name="_Toc148354996"/>
      <w:r w:rsidRPr="003605F0">
        <w:rPr>
          <w:rFonts w:ascii="Times New Roman" w:eastAsia="Times New Roman" w:hAnsi="Times New Roman" w:cs="Times New Roman"/>
          <w:b/>
          <w:bCs/>
          <w:sz w:val="24"/>
          <w:szCs w:val="24"/>
          <w:lang w:eastAsia="en-US"/>
          <w14:ligatures w14:val="none"/>
        </w:rPr>
        <w:t>3.3 Пазарна структура, търсене, предлагане и конкуренция</w:t>
      </w:r>
      <w:bookmarkEnd w:id="158"/>
      <w:bookmarkEnd w:id="159"/>
      <w:bookmarkEnd w:id="160"/>
    </w:p>
    <w:p w14:paraId="7C2F1B7F"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b/>
          <w:sz w:val="16"/>
          <w:szCs w:val="16"/>
          <w:lang w:eastAsia="en-US"/>
          <w14:ligatures w14:val="none"/>
        </w:rPr>
      </w:pPr>
    </w:p>
    <w:p w14:paraId="363ED70A"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w:t>
      </w:r>
      <w:r w:rsidR="000B30D1" w:rsidRPr="003605F0">
        <w:rPr>
          <w:rFonts w:ascii="Times New Roman" w:eastAsia="Calibri" w:hAnsi="Times New Roman" w:cs="Times New Roman"/>
          <w:sz w:val="24"/>
          <w:szCs w:val="24"/>
          <w:lang w:eastAsia="en-US"/>
          <w14:ligatures w14:val="none"/>
        </w:rPr>
        <w:t>законова основа за приетия план в инвестиционна програма за изпълнение на условията за усвояване на средствата от европейските фондове за периода 2021-2027 г. до 2030 г. железопътният транспорт да остане приоритет в транспортната политика на страната;</w:t>
      </w:r>
    </w:p>
    <w:p w14:paraId="23CC76DF" w14:textId="5E94C132"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Законът </w:t>
      </w:r>
      <w:r w:rsidR="000B30D1" w:rsidRPr="003605F0">
        <w:rPr>
          <w:rFonts w:ascii="Times New Roman" w:eastAsia="Calibri" w:hAnsi="Times New Roman" w:cs="Times New Roman"/>
          <w:sz w:val="24"/>
          <w:szCs w:val="24"/>
          <w:lang w:eastAsia="en-US"/>
          <w14:ligatures w14:val="none"/>
        </w:rPr>
        <w:t xml:space="preserve">допуска въвеждането на </w:t>
      </w:r>
      <w:r w:rsidR="00326B16" w:rsidRPr="003605F0">
        <w:rPr>
          <w:rFonts w:ascii="Times New Roman" w:eastAsia="Calibri" w:hAnsi="Times New Roman" w:cs="Times New Roman"/>
          <w:sz w:val="24"/>
          <w:szCs w:val="24"/>
          <w:lang w:eastAsia="en-US"/>
          <w14:ligatures w14:val="none"/>
        </w:rPr>
        <w:t>неконкурентна</w:t>
      </w:r>
      <w:r w:rsidR="000B30D1" w:rsidRPr="003605F0">
        <w:rPr>
          <w:rFonts w:ascii="Times New Roman" w:eastAsia="Calibri" w:hAnsi="Times New Roman" w:cs="Times New Roman"/>
          <w:sz w:val="24"/>
          <w:szCs w:val="24"/>
          <w:lang w:eastAsia="en-US"/>
          <w14:ligatures w14:val="none"/>
        </w:rPr>
        <w:t xml:space="preserve"> среда за осъществяване на обществените превози на пътници с автобуси, тъй като в нормативната уредба не урежда изрично </w:t>
      </w:r>
      <w:r w:rsidR="00951468">
        <w:rPr>
          <w:rFonts w:ascii="Times New Roman" w:eastAsia="Calibri" w:hAnsi="Times New Roman" w:cs="Times New Roman"/>
          <w:sz w:val="24"/>
          <w:szCs w:val="24"/>
          <w:lang w:eastAsia="en-US"/>
          <w14:ligatures w14:val="none"/>
        </w:rPr>
        <w:t>броя</w:t>
      </w:r>
      <w:r w:rsidR="00951468" w:rsidRPr="003605F0">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превозвачи. В резултат на това има възложители, които дават една линия на повече от един превозвач и такива</w:t>
      </w:r>
      <w:r w:rsidR="00BE0A5D">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които възлагат само на един. За изпълнението на тези особености законът не предвижда ясни правила за оценка как да бъде извършено възлагането;</w:t>
      </w:r>
    </w:p>
    <w:p w14:paraId="75F9137D"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въведени стандарти за обществен превоз на пътници и за повишаване качеството на превозните услуги;</w:t>
      </w:r>
    </w:p>
    <w:p w14:paraId="6F6D9160" w14:textId="74AF25C4"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Липсва </w:t>
      </w:r>
      <w:r w:rsidR="000B30D1" w:rsidRPr="003605F0">
        <w:rPr>
          <w:rFonts w:ascii="Times New Roman" w:eastAsia="Calibri" w:hAnsi="Times New Roman" w:cs="Times New Roman"/>
          <w:sz w:val="24"/>
          <w:szCs w:val="24"/>
          <w:lang w:eastAsia="en-US"/>
          <w14:ligatures w14:val="none"/>
        </w:rPr>
        <w:t>въведена единна платформа с информация за превозите</w:t>
      </w:r>
      <w:r w:rsidR="00BE0A5D">
        <w:rPr>
          <w:rFonts w:ascii="Times New Roman" w:eastAsia="Calibri" w:hAnsi="Times New Roman" w:cs="Times New Roman"/>
          <w:sz w:val="24"/>
          <w:szCs w:val="24"/>
          <w:lang w:eastAsia="en-US"/>
          <w14:ligatures w14:val="none"/>
        </w:rPr>
        <w:t>.</w:t>
      </w:r>
    </w:p>
    <w:p w14:paraId="596F1087" w14:textId="77777777" w:rsidR="000B30D1" w:rsidRDefault="000B30D1" w:rsidP="000400C6">
      <w:pPr>
        <w:tabs>
          <w:tab w:val="left" w:pos="993"/>
        </w:tabs>
        <w:spacing w:after="0" w:line="360" w:lineRule="auto"/>
        <w:ind w:left="1429"/>
        <w:contextualSpacing/>
        <w:jc w:val="both"/>
        <w:rPr>
          <w:rFonts w:ascii="Times New Roman" w:eastAsia="Calibri" w:hAnsi="Times New Roman" w:cs="Times New Roman"/>
          <w:b/>
          <w:sz w:val="24"/>
          <w:szCs w:val="24"/>
          <w:lang w:eastAsia="en-US"/>
          <w14:ligatures w14:val="none"/>
        </w:rPr>
      </w:pPr>
    </w:p>
    <w:p w14:paraId="6F12351A" w14:textId="77777777" w:rsidR="007663CD" w:rsidRPr="003605F0" w:rsidRDefault="007663CD" w:rsidP="000400C6">
      <w:pPr>
        <w:tabs>
          <w:tab w:val="left" w:pos="993"/>
        </w:tabs>
        <w:spacing w:after="0" w:line="360" w:lineRule="auto"/>
        <w:ind w:left="1429"/>
        <w:contextualSpacing/>
        <w:jc w:val="both"/>
        <w:rPr>
          <w:rFonts w:ascii="Times New Roman" w:eastAsia="Calibri" w:hAnsi="Times New Roman" w:cs="Times New Roman"/>
          <w:b/>
          <w:sz w:val="24"/>
          <w:szCs w:val="24"/>
          <w:lang w:eastAsia="en-US"/>
          <w14:ligatures w14:val="none"/>
        </w:rPr>
      </w:pPr>
    </w:p>
    <w:p w14:paraId="14D9E03D" w14:textId="77777777" w:rsidR="000B30D1" w:rsidRPr="003605F0" w:rsidRDefault="000B30D1" w:rsidP="008A31F1">
      <w:pPr>
        <w:keepNext/>
        <w:keepLines/>
        <w:shd w:val="clear" w:color="auto" w:fill="DAEEF3" w:themeFill="accent5" w:themeFillTint="33"/>
        <w:spacing w:after="0" w:line="360" w:lineRule="auto"/>
        <w:ind w:firstLine="709"/>
        <w:jc w:val="both"/>
        <w:outlineLvl w:val="1"/>
        <w:rPr>
          <w:rFonts w:ascii="Times New Roman" w:eastAsia="Times New Roman" w:hAnsi="Times New Roman" w:cs="Times New Roman"/>
          <w:b/>
          <w:bCs/>
          <w:sz w:val="24"/>
          <w:szCs w:val="24"/>
          <w:lang w:eastAsia="en-US"/>
          <w14:ligatures w14:val="none"/>
        </w:rPr>
      </w:pPr>
      <w:bookmarkStart w:id="161" w:name="_Toc145706850"/>
      <w:bookmarkStart w:id="162" w:name="_Toc147150697"/>
      <w:bookmarkStart w:id="163" w:name="_Toc148354997"/>
      <w:r w:rsidRPr="003605F0">
        <w:rPr>
          <w:rFonts w:ascii="Times New Roman" w:eastAsia="Times New Roman" w:hAnsi="Times New Roman" w:cs="Times New Roman"/>
          <w:b/>
          <w:bCs/>
          <w:sz w:val="24"/>
          <w:szCs w:val="24"/>
          <w:lang w:eastAsia="en-US"/>
          <w14:ligatures w14:val="none"/>
        </w:rPr>
        <w:lastRenderedPageBreak/>
        <w:t>3.4</w:t>
      </w:r>
      <w:r w:rsidR="008A31F1">
        <w:rPr>
          <w:rFonts w:ascii="Times New Roman" w:eastAsia="Times New Roman" w:hAnsi="Times New Roman" w:cs="Times New Roman"/>
          <w:b/>
          <w:bCs/>
          <w:sz w:val="24"/>
          <w:szCs w:val="24"/>
          <w:lang w:eastAsia="en-US"/>
          <w14:ligatures w14:val="none"/>
        </w:rPr>
        <w:t xml:space="preserve"> </w:t>
      </w:r>
      <w:r w:rsidRPr="003605F0">
        <w:rPr>
          <w:rFonts w:ascii="Times New Roman" w:eastAsia="Times New Roman" w:hAnsi="Times New Roman" w:cs="Times New Roman"/>
          <w:b/>
          <w:bCs/>
          <w:sz w:val="24"/>
          <w:szCs w:val="24"/>
          <w:lang w:eastAsia="en-US"/>
          <w14:ligatures w14:val="none"/>
        </w:rPr>
        <w:t>Достъпност и оперативна съвместимост</w:t>
      </w:r>
      <w:bookmarkEnd w:id="161"/>
      <w:bookmarkEnd w:id="162"/>
      <w:bookmarkEnd w:id="163"/>
    </w:p>
    <w:p w14:paraId="057C4BCC" w14:textId="77777777" w:rsidR="000B30D1" w:rsidRPr="008A31F1" w:rsidRDefault="000B30D1" w:rsidP="000400C6">
      <w:pPr>
        <w:tabs>
          <w:tab w:val="left" w:pos="993"/>
        </w:tabs>
        <w:spacing w:after="0" w:line="360" w:lineRule="auto"/>
        <w:ind w:firstLine="709"/>
        <w:jc w:val="both"/>
        <w:rPr>
          <w:rFonts w:ascii="Times New Roman" w:eastAsia="Calibri" w:hAnsi="Times New Roman" w:cs="Times New Roman"/>
          <w:sz w:val="16"/>
          <w:szCs w:val="16"/>
          <w:lang w:eastAsia="en-US"/>
          <w14:ligatures w14:val="none"/>
        </w:rPr>
      </w:pPr>
    </w:p>
    <w:p w14:paraId="0C74771A"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нормативна база</w:t>
      </w:r>
      <w:r w:rsidR="00BE0A5D">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уреждаща въвеждането на оперативна съвместимост между отделните видове транспорт</w:t>
      </w:r>
      <w:r w:rsidR="002C75FA">
        <w:rPr>
          <w:rFonts w:ascii="Times New Roman" w:eastAsia="Calibri" w:hAnsi="Times New Roman" w:cs="Times New Roman"/>
          <w:sz w:val="24"/>
          <w:szCs w:val="24"/>
          <w:lang w:eastAsia="en-US"/>
          <w14:ligatures w14:val="none"/>
        </w:rPr>
        <w:t>, както и взаимодействието между различните заинтересовани страни</w:t>
      </w:r>
      <w:r w:rsidR="000B30D1" w:rsidRPr="003605F0">
        <w:rPr>
          <w:rFonts w:ascii="Times New Roman" w:eastAsia="Calibri" w:hAnsi="Times New Roman" w:cs="Times New Roman"/>
          <w:sz w:val="24"/>
          <w:szCs w:val="24"/>
          <w:lang w:eastAsia="en-US"/>
          <w14:ligatures w14:val="none"/>
        </w:rPr>
        <w:t>;</w:t>
      </w:r>
    </w:p>
    <w:p w14:paraId="6B09D771" w14:textId="77777777"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Не </w:t>
      </w:r>
      <w:r w:rsidR="000B30D1" w:rsidRPr="003605F0">
        <w:rPr>
          <w:rFonts w:ascii="Times New Roman" w:eastAsia="Calibri" w:hAnsi="Times New Roman" w:cs="Times New Roman"/>
          <w:sz w:val="24"/>
          <w:szCs w:val="24"/>
          <w:lang w:eastAsia="en-US"/>
          <w14:ligatures w14:val="none"/>
        </w:rPr>
        <w:t xml:space="preserve">е нормативно регламентирана възможността за </w:t>
      </w:r>
      <w:r w:rsidR="002C75FA">
        <w:rPr>
          <w:rFonts w:ascii="Times New Roman" w:eastAsia="Calibri" w:hAnsi="Times New Roman" w:cs="Times New Roman"/>
          <w:sz w:val="24"/>
          <w:szCs w:val="24"/>
          <w:lang w:eastAsia="en-US"/>
          <w14:ligatures w14:val="none"/>
        </w:rPr>
        <w:t xml:space="preserve">съвместно </w:t>
      </w:r>
      <w:r w:rsidR="000B30D1" w:rsidRPr="003605F0">
        <w:rPr>
          <w:rFonts w:ascii="Times New Roman" w:eastAsia="Calibri" w:hAnsi="Times New Roman" w:cs="Times New Roman"/>
          <w:sz w:val="24"/>
          <w:szCs w:val="24"/>
          <w:lang w:eastAsia="en-US"/>
          <w14:ligatures w14:val="none"/>
        </w:rPr>
        <w:t>електронно таксуване при различни видове транспорт;</w:t>
      </w:r>
    </w:p>
    <w:p w14:paraId="739AF053" w14:textId="2E3D4A6E" w:rsidR="000B30D1" w:rsidRPr="003605F0" w:rsidRDefault="008A31F1" w:rsidP="00CB5EC7">
      <w:pPr>
        <w:numPr>
          <w:ilvl w:val="0"/>
          <w:numId w:val="31"/>
        </w:numPr>
        <w:tabs>
          <w:tab w:val="left" w:pos="993"/>
        </w:tabs>
        <w:spacing w:after="0" w:line="360" w:lineRule="auto"/>
        <w:ind w:left="0" w:firstLine="1069"/>
        <w:contextualSpacing/>
        <w:jc w:val="both"/>
        <w:rPr>
          <w:rFonts w:ascii="Times New Roman" w:eastAsia="Calibri" w:hAnsi="Times New Roman" w:cs="Times New Roman"/>
          <w:b/>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възможност за пътуване чрез един билет за различни видове транспорт</w:t>
      </w:r>
      <w:r w:rsidR="00BE0A5D">
        <w:rPr>
          <w:rFonts w:ascii="Times New Roman" w:eastAsia="Calibri" w:hAnsi="Times New Roman" w:cs="Times New Roman"/>
          <w:sz w:val="24"/>
          <w:szCs w:val="24"/>
          <w:lang w:eastAsia="en-US"/>
          <w14:ligatures w14:val="none"/>
        </w:rPr>
        <w:t>.</w:t>
      </w:r>
    </w:p>
    <w:p w14:paraId="1A029E1C" w14:textId="77777777" w:rsidR="000B30D1" w:rsidRPr="003605F0" w:rsidRDefault="000B30D1" w:rsidP="000400C6">
      <w:pPr>
        <w:tabs>
          <w:tab w:val="left" w:pos="993"/>
        </w:tabs>
        <w:spacing w:after="0" w:line="360" w:lineRule="auto"/>
        <w:ind w:firstLine="709"/>
        <w:jc w:val="both"/>
        <w:rPr>
          <w:rFonts w:ascii="Times New Roman" w:eastAsia="Calibri" w:hAnsi="Times New Roman" w:cs="Times New Roman"/>
          <w:sz w:val="24"/>
          <w:szCs w:val="24"/>
          <w:lang w:eastAsia="en-US"/>
          <w14:ligatures w14:val="none"/>
        </w:rPr>
      </w:pPr>
    </w:p>
    <w:p w14:paraId="717858AF" w14:textId="77777777" w:rsidR="000B30D1" w:rsidRPr="003605F0" w:rsidRDefault="000B30D1" w:rsidP="008A31F1">
      <w:pPr>
        <w:keepNext/>
        <w:keepLines/>
        <w:shd w:val="clear" w:color="auto" w:fill="DAEEF3" w:themeFill="accent5" w:themeFillTint="33"/>
        <w:spacing w:after="0" w:line="360" w:lineRule="auto"/>
        <w:ind w:firstLine="709"/>
        <w:outlineLvl w:val="1"/>
        <w:rPr>
          <w:rFonts w:ascii="Times New Roman" w:eastAsia="Times New Roman" w:hAnsi="Times New Roman" w:cs="Times New Roman"/>
          <w:b/>
          <w:bCs/>
          <w:sz w:val="24"/>
          <w:szCs w:val="24"/>
          <w:lang w:eastAsia="en-US"/>
          <w14:ligatures w14:val="none"/>
        </w:rPr>
      </w:pPr>
      <w:bookmarkStart w:id="164" w:name="_Toc145706851"/>
      <w:bookmarkStart w:id="165" w:name="_Toc147150698"/>
      <w:bookmarkStart w:id="166" w:name="_Toc148354998"/>
      <w:r w:rsidRPr="003605F0">
        <w:rPr>
          <w:rFonts w:ascii="Times New Roman" w:eastAsia="Times New Roman" w:hAnsi="Times New Roman" w:cs="Times New Roman"/>
          <w:b/>
          <w:bCs/>
          <w:sz w:val="24"/>
          <w:szCs w:val="24"/>
          <w:lang w:eastAsia="en-US"/>
          <w14:ligatures w14:val="none"/>
        </w:rPr>
        <w:t>3.5 Координация, връзки и интеграция между видовете транспорт</w:t>
      </w:r>
      <w:bookmarkEnd w:id="164"/>
      <w:bookmarkEnd w:id="165"/>
      <w:bookmarkEnd w:id="166"/>
    </w:p>
    <w:p w14:paraId="30EF1A7A" w14:textId="77777777" w:rsidR="000B30D1" w:rsidRPr="008E4DEC" w:rsidRDefault="000B30D1" w:rsidP="000400C6">
      <w:pPr>
        <w:tabs>
          <w:tab w:val="left" w:pos="993"/>
        </w:tabs>
        <w:spacing w:after="0" w:line="360" w:lineRule="auto"/>
        <w:ind w:left="1429"/>
        <w:contextualSpacing/>
        <w:jc w:val="both"/>
        <w:rPr>
          <w:rFonts w:ascii="Times New Roman" w:eastAsia="Calibri" w:hAnsi="Times New Roman" w:cs="Times New Roman"/>
          <w:sz w:val="16"/>
          <w:szCs w:val="16"/>
          <w:lang w:eastAsia="en-US"/>
          <w14:ligatures w14:val="none"/>
        </w:rPr>
      </w:pPr>
    </w:p>
    <w:p w14:paraId="5FD7792F" w14:textId="3663EC98"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Не </w:t>
      </w:r>
      <w:r w:rsidR="000B30D1" w:rsidRPr="003605F0">
        <w:rPr>
          <w:rFonts w:ascii="Times New Roman" w:eastAsia="Calibri" w:hAnsi="Times New Roman" w:cs="Times New Roman"/>
          <w:sz w:val="24"/>
          <w:szCs w:val="24"/>
          <w:lang w:eastAsia="en-US"/>
          <w14:ligatures w14:val="none"/>
        </w:rPr>
        <w:t xml:space="preserve">е предвиден </w:t>
      </w:r>
      <w:r w:rsidR="00BE0A5D" w:rsidRPr="003605F0">
        <w:rPr>
          <w:rFonts w:ascii="Times New Roman" w:eastAsia="Calibri" w:hAnsi="Times New Roman" w:cs="Times New Roman"/>
          <w:sz w:val="24"/>
          <w:szCs w:val="24"/>
          <w:lang w:eastAsia="en-US"/>
          <w14:ligatures w14:val="none"/>
        </w:rPr>
        <w:t>начин</w:t>
      </w:r>
      <w:r w:rsidR="00BE0A5D">
        <w:rPr>
          <w:rFonts w:ascii="Times New Roman" w:eastAsia="Calibri" w:hAnsi="Times New Roman" w:cs="Times New Roman"/>
          <w:sz w:val="24"/>
          <w:szCs w:val="24"/>
          <w:lang w:eastAsia="en-US"/>
          <w14:ligatures w14:val="none"/>
        </w:rPr>
        <w:t>ът</w:t>
      </w:r>
      <w:r w:rsidR="00BE0A5D" w:rsidRPr="003605F0">
        <w:rPr>
          <w:rFonts w:ascii="Times New Roman" w:eastAsia="Calibri" w:hAnsi="Times New Roman" w:cs="Times New Roman"/>
          <w:sz w:val="24"/>
          <w:szCs w:val="24"/>
          <w:lang w:eastAsia="en-US"/>
          <w14:ligatures w14:val="none"/>
        </w:rPr>
        <w:t xml:space="preserve"> </w:t>
      </w:r>
      <w:r w:rsidR="000B30D1" w:rsidRPr="003605F0">
        <w:rPr>
          <w:rFonts w:ascii="Times New Roman" w:eastAsia="Calibri" w:hAnsi="Times New Roman" w:cs="Times New Roman"/>
          <w:sz w:val="24"/>
          <w:szCs w:val="24"/>
          <w:lang w:eastAsia="en-US"/>
          <w14:ligatures w14:val="none"/>
        </w:rPr>
        <w:t>за координация между отделните видове транспорт;</w:t>
      </w:r>
    </w:p>
    <w:p w14:paraId="6850E91F" w14:textId="77777777"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предвиден механизъм за съгласуваност между отделните видове транспорт и правила, по които се извършва;</w:t>
      </w:r>
    </w:p>
    <w:p w14:paraId="030C3D6E" w14:textId="45A274D8"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Pr>
          <w:rFonts w:ascii="Times New Roman" w:eastAsia="Calibri" w:hAnsi="Times New Roman" w:cs="Times New Roman"/>
          <w:sz w:val="24"/>
          <w:szCs w:val="24"/>
          <w:lang w:eastAsia="en-US"/>
          <w14:ligatures w14:val="none"/>
        </w:rPr>
        <w:t xml:space="preserve">създадени условия и предпоставки </w:t>
      </w:r>
      <w:r w:rsidR="000B30D1" w:rsidRPr="003605F0">
        <w:rPr>
          <w:rFonts w:ascii="Times New Roman" w:eastAsia="Calibri" w:hAnsi="Times New Roman" w:cs="Times New Roman"/>
          <w:sz w:val="24"/>
          <w:szCs w:val="24"/>
          <w:lang w:eastAsia="en-US"/>
          <w14:ligatures w14:val="none"/>
        </w:rPr>
        <w:t>основният пътникопоток да бъде поет от железопътния транспорт, а автобусният – да изпълнява функцията на допълващ там, където релсовият транспорт не би могъл да обслужва или да изпълнява довеждаща функция до него от населени места, летищни и пристанищни терминали. Липсва заложено изискване за по-добро обществено обслужване от железопътния транспорт спрямо изискванията към останалите видове транспорт, за да се осигури условието основният пътникопоток да бъде поет от железопътния транспорт, който да служи за „гръбнак“ на транспортната схема;</w:t>
      </w:r>
    </w:p>
    <w:p w14:paraId="079D5F69" w14:textId="77777777"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изисквания</w:t>
      </w:r>
      <w:r w:rsidR="00BE0A5D">
        <w:rPr>
          <w:rFonts w:ascii="Times New Roman" w:eastAsia="Calibri" w:hAnsi="Times New Roman" w:cs="Times New Roman"/>
          <w:sz w:val="24"/>
          <w:szCs w:val="24"/>
          <w:lang w:eastAsia="en-US"/>
          <w14:ligatures w14:val="none"/>
        </w:rPr>
        <w:t>,</w:t>
      </w:r>
      <w:r w:rsidR="000B30D1" w:rsidRPr="003605F0">
        <w:rPr>
          <w:rFonts w:ascii="Times New Roman" w:eastAsia="Calibri" w:hAnsi="Times New Roman" w:cs="Times New Roman"/>
          <w:sz w:val="24"/>
          <w:szCs w:val="24"/>
          <w:lang w:eastAsia="en-US"/>
          <w14:ligatures w14:val="none"/>
        </w:rPr>
        <w:t xml:space="preserve"> свързани с местоположението на автогарите и </w:t>
      </w:r>
      <w:r w:rsidR="002C75FA">
        <w:rPr>
          <w:rFonts w:ascii="Times New Roman" w:eastAsia="Calibri" w:hAnsi="Times New Roman" w:cs="Times New Roman"/>
          <w:sz w:val="24"/>
          <w:szCs w:val="24"/>
          <w:lang w:eastAsia="en-US"/>
          <w14:ligatures w14:val="none"/>
        </w:rPr>
        <w:t>автобусните спирки</w:t>
      </w:r>
      <w:r w:rsidR="000B30D1" w:rsidRPr="003605F0">
        <w:rPr>
          <w:rFonts w:ascii="Times New Roman" w:eastAsia="Calibri" w:hAnsi="Times New Roman" w:cs="Times New Roman"/>
          <w:sz w:val="24"/>
          <w:szCs w:val="24"/>
          <w:lang w:eastAsia="en-US"/>
          <w14:ligatures w14:val="none"/>
        </w:rPr>
        <w:t>, с оглед транспортните схеми, развитието на пътната мрежа и осигуряването на удобен достъп до съответните ЖП гари/спирки, летища и пристанища;</w:t>
      </w:r>
    </w:p>
    <w:p w14:paraId="3B61E656" w14:textId="2E7F225F"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sidRPr="003605F0">
        <w:rPr>
          <w:rFonts w:ascii="Times New Roman" w:eastAsia="Calibri" w:hAnsi="Times New Roman" w:cs="Times New Roman"/>
          <w:sz w:val="24"/>
          <w:szCs w:val="24"/>
          <w:lang w:eastAsia="en-US"/>
          <w14:ligatures w14:val="none"/>
        </w:rPr>
        <w:t xml:space="preserve">Няма </w:t>
      </w:r>
      <w:r w:rsidR="000B30D1" w:rsidRPr="003605F0">
        <w:rPr>
          <w:rFonts w:ascii="Times New Roman" w:eastAsia="Calibri" w:hAnsi="Times New Roman" w:cs="Times New Roman"/>
          <w:sz w:val="24"/>
          <w:szCs w:val="24"/>
          <w:lang w:eastAsia="en-US"/>
          <w14:ligatures w14:val="none"/>
        </w:rPr>
        <w:t xml:space="preserve">поставено изискване летищните оператори да осигуряват транспорт от летището до съответната </w:t>
      </w:r>
      <w:r w:rsidR="00BE0A5D">
        <w:rPr>
          <w:rFonts w:ascii="Times New Roman" w:eastAsia="Calibri" w:hAnsi="Times New Roman" w:cs="Times New Roman"/>
          <w:sz w:val="24"/>
          <w:szCs w:val="24"/>
          <w:lang w:eastAsia="en-US"/>
          <w14:ligatures w14:val="none"/>
        </w:rPr>
        <w:t>най-близка</w:t>
      </w:r>
      <w:r w:rsidR="000B30D1" w:rsidRPr="003605F0">
        <w:rPr>
          <w:rFonts w:ascii="Times New Roman" w:eastAsia="Calibri" w:hAnsi="Times New Roman" w:cs="Times New Roman"/>
          <w:sz w:val="24"/>
          <w:szCs w:val="24"/>
          <w:lang w:eastAsia="en-US"/>
          <w14:ligatures w14:val="none"/>
        </w:rPr>
        <w:t xml:space="preserve"> ЖП гара/спирка, автогара или </w:t>
      </w:r>
      <w:r w:rsidR="002C75FA">
        <w:rPr>
          <w:rFonts w:ascii="Times New Roman" w:eastAsia="Calibri" w:hAnsi="Times New Roman" w:cs="Times New Roman"/>
          <w:sz w:val="24"/>
          <w:szCs w:val="24"/>
          <w:lang w:eastAsia="en-US"/>
          <w14:ligatures w14:val="none"/>
        </w:rPr>
        <w:t>автобусните спирки</w:t>
      </w:r>
      <w:r w:rsidR="000B30D1" w:rsidRPr="003605F0">
        <w:rPr>
          <w:rFonts w:ascii="Times New Roman" w:eastAsia="Calibri" w:hAnsi="Times New Roman" w:cs="Times New Roman"/>
          <w:sz w:val="24"/>
          <w:szCs w:val="24"/>
          <w:lang w:eastAsia="en-US"/>
          <w14:ligatures w14:val="none"/>
        </w:rPr>
        <w:t>;</w:t>
      </w:r>
    </w:p>
    <w:p w14:paraId="35CE3BA3" w14:textId="77777777" w:rsidR="000B30D1" w:rsidRPr="003605F0" w:rsidRDefault="008E4DEC" w:rsidP="00CB5EC7">
      <w:pPr>
        <w:numPr>
          <w:ilvl w:val="0"/>
          <w:numId w:val="43"/>
        </w:numPr>
        <w:tabs>
          <w:tab w:val="left" w:pos="993"/>
        </w:tabs>
        <w:spacing w:after="0" w:line="360" w:lineRule="auto"/>
        <w:ind w:left="0" w:firstLine="1069"/>
        <w:contextualSpacing/>
        <w:jc w:val="both"/>
        <w:rPr>
          <w:rFonts w:ascii="Times New Roman" w:eastAsia="Calibri" w:hAnsi="Times New Roman" w:cs="Times New Roman"/>
          <w:sz w:val="24"/>
          <w:szCs w:val="24"/>
          <w:lang w:eastAsia="en-US"/>
          <w14:ligatures w14:val="none"/>
        </w:rPr>
      </w:pPr>
      <w:r>
        <w:rPr>
          <w:rFonts w:ascii="Times New Roman" w:eastAsia="Calibri" w:hAnsi="Times New Roman" w:cs="Times New Roman"/>
          <w:sz w:val="24"/>
          <w:szCs w:val="24"/>
          <w:lang w:eastAsia="en-US"/>
          <w14:ligatures w14:val="none"/>
        </w:rPr>
        <w:t>Л</w:t>
      </w:r>
      <w:r w:rsidRPr="008E4DEC">
        <w:rPr>
          <w:rFonts w:ascii="Times New Roman" w:eastAsia="Calibri" w:hAnsi="Times New Roman" w:cs="Times New Roman"/>
          <w:sz w:val="24"/>
          <w:szCs w:val="24"/>
          <w:lang w:eastAsia="en-US"/>
          <w14:ligatures w14:val="none"/>
        </w:rPr>
        <w:t>ипс</w:t>
      </w:r>
      <w:r>
        <w:rPr>
          <w:rFonts w:ascii="Times New Roman" w:eastAsia="Calibri" w:hAnsi="Times New Roman" w:cs="Times New Roman"/>
          <w:sz w:val="24"/>
          <w:szCs w:val="24"/>
          <w:lang w:eastAsia="en-US"/>
          <w14:ligatures w14:val="none"/>
        </w:rPr>
        <w:t>ва</w:t>
      </w:r>
      <w:r w:rsidRPr="008E4DEC">
        <w:rPr>
          <w:rFonts w:ascii="Times New Roman" w:eastAsia="Calibri" w:hAnsi="Times New Roman" w:cs="Times New Roman"/>
          <w:sz w:val="24"/>
          <w:szCs w:val="24"/>
          <w:lang w:eastAsia="en-US"/>
          <w14:ligatures w14:val="none"/>
        </w:rPr>
        <w:t xml:space="preserve"> нормативно установено задължение за координация между ЖП и автомобилния транспорт с водния и въздушния транспорт, вкл. чрез осигуряването на достъпност до съответните летища и пристанища</w:t>
      </w:r>
      <w:r w:rsidR="000B30D1" w:rsidRPr="003605F0">
        <w:rPr>
          <w:rFonts w:ascii="Times New Roman" w:eastAsia="Calibri" w:hAnsi="Times New Roman" w:cs="Times New Roman"/>
          <w:sz w:val="24"/>
          <w:szCs w:val="24"/>
          <w:lang w:eastAsia="en-US"/>
          <w14:ligatures w14:val="none"/>
        </w:rPr>
        <w:t>.</w:t>
      </w:r>
    </w:p>
    <w:p w14:paraId="43D2B4EE" w14:textId="77777777" w:rsidR="00D41886" w:rsidRPr="003605F0" w:rsidRDefault="008E4DEC" w:rsidP="000400C6">
      <w:pPr>
        <w:spacing w:after="0" w:line="360" w:lineRule="auto"/>
        <w:rPr>
          <w:rFonts w:ascii="Times New Roman" w:hAnsi="Times New Roman" w:cs="Times New Roman"/>
          <w:sz w:val="24"/>
          <w:szCs w:val="24"/>
        </w:rPr>
      </w:pPr>
      <w:r>
        <w:rPr>
          <w:rFonts w:ascii="Times New Roman" w:hAnsi="Times New Roman" w:cs="Times New Roman"/>
          <w:sz w:val="24"/>
          <w:szCs w:val="24"/>
        </w:rPr>
        <w:br w:type="column"/>
      </w:r>
    </w:p>
    <w:p w14:paraId="0573EAB4" w14:textId="77777777" w:rsidR="00070289" w:rsidRDefault="00645066" w:rsidP="00070289">
      <w:pPr>
        <w:pStyle w:val="Heading2"/>
        <w:shd w:val="clear" w:color="auto" w:fill="C4BC96" w:themeFill="background2" w:themeFillShade="BF"/>
        <w:spacing w:before="0" w:line="360" w:lineRule="auto"/>
        <w:ind w:firstLine="426"/>
        <w:jc w:val="both"/>
        <w:rPr>
          <w:rFonts w:ascii="Times New Roman" w:hAnsi="Times New Roman" w:cs="Times New Roman"/>
          <w:b/>
          <w:color w:val="auto"/>
          <w:sz w:val="24"/>
          <w:szCs w:val="24"/>
        </w:rPr>
      </w:pPr>
      <w:bookmarkStart w:id="167" w:name="_Toc147150699"/>
      <w:bookmarkStart w:id="168" w:name="_Toc148354999"/>
      <w:r w:rsidRPr="003605F0">
        <w:rPr>
          <w:rFonts w:ascii="Times New Roman" w:hAnsi="Times New Roman" w:cs="Times New Roman"/>
          <w:b/>
          <w:color w:val="auto"/>
          <w:sz w:val="24"/>
          <w:szCs w:val="24"/>
        </w:rPr>
        <w:t>II</w:t>
      </w:r>
      <w:r w:rsidR="00070289">
        <w:rPr>
          <w:rFonts w:ascii="Times New Roman" w:hAnsi="Times New Roman" w:cs="Times New Roman"/>
          <w:b/>
          <w:color w:val="auto"/>
          <w:sz w:val="24"/>
          <w:szCs w:val="24"/>
          <w:lang w:val="en-US"/>
        </w:rPr>
        <w:t>I</w:t>
      </w:r>
      <w:r w:rsidRPr="003605F0">
        <w:rPr>
          <w:rFonts w:ascii="Times New Roman" w:hAnsi="Times New Roman" w:cs="Times New Roman"/>
          <w:b/>
          <w:color w:val="auto"/>
          <w:sz w:val="24"/>
          <w:szCs w:val="24"/>
        </w:rPr>
        <w:t xml:space="preserve">. </w:t>
      </w:r>
      <w:r w:rsidR="00070289">
        <w:rPr>
          <w:rFonts w:ascii="Times New Roman" w:hAnsi="Times New Roman" w:cs="Times New Roman"/>
          <w:b/>
          <w:color w:val="auto"/>
          <w:sz w:val="24"/>
          <w:szCs w:val="24"/>
        </w:rPr>
        <w:t>ДЕЙНОСТ 2</w:t>
      </w:r>
      <w:bookmarkEnd w:id="167"/>
      <w:bookmarkEnd w:id="168"/>
    </w:p>
    <w:p w14:paraId="4AFF9F81" w14:textId="77777777" w:rsidR="00D41886" w:rsidRPr="003605F0" w:rsidRDefault="00A372FD" w:rsidP="00070289">
      <w:pPr>
        <w:pStyle w:val="Heading2"/>
        <w:shd w:val="clear" w:color="auto" w:fill="C4BC96" w:themeFill="background2" w:themeFillShade="BF"/>
        <w:spacing w:before="0" w:line="360" w:lineRule="auto"/>
        <w:jc w:val="center"/>
        <w:rPr>
          <w:rFonts w:ascii="Times New Roman" w:hAnsi="Times New Roman" w:cs="Times New Roman"/>
          <w:b/>
          <w:color w:val="auto"/>
          <w:sz w:val="24"/>
          <w:szCs w:val="24"/>
        </w:rPr>
      </w:pPr>
      <w:bookmarkStart w:id="169" w:name="_Toc147150700"/>
      <w:bookmarkStart w:id="170" w:name="_Toc148355000"/>
      <w:r w:rsidRPr="003605F0">
        <w:rPr>
          <w:rFonts w:ascii="Times New Roman" w:hAnsi="Times New Roman" w:cs="Times New Roman"/>
          <w:b/>
          <w:color w:val="auto"/>
          <w:sz w:val="24"/>
          <w:szCs w:val="24"/>
        </w:rPr>
        <w:t>ПРЕГЛЕД И АНАЛИЗ НА РЕГУЛАТОРНАТА РАМКА, УРЕЖДАЩА ОБЩЕСТВЕНИЯ ТРАНСПОРТ В ЕВРОПЕЙСКИЯ СЪЮЗ</w:t>
      </w:r>
      <w:bookmarkEnd w:id="169"/>
      <w:bookmarkEnd w:id="170"/>
    </w:p>
    <w:p w14:paraId="4B9706D5" w14:textId="77777777" w:rsidR="003042B8" w:rsidRPr="00070289" w:rsidRDefault="003042B8" w:rsidP="000400C6">
      <w:pPr>
        <w:spacing w:after="0" w:line="360" w:lineRule="auto"/>
        <w:ind w:firstLine="426"/>
        <w:jc w:val="both"/>
        <w:rPr>
          <w:rFonts w:ascii="Times New Roman" w:hAnsi="Times New Roman" w:cs="Times New Roman"/>
          <w:sz w:val="16"/>
          <w:szCs w:val="16"/>
        </w:rPr>
      </w:pPr>
    </w:p>
    <w:p w14:paraId="7BEDF397"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Основните цели на европейската политика в областта на обществения транспорт са осигуряването на безопасни, ефективни и висококачествени услуги за превоз на пътници чрез регулирана конкуренция. В него се вземат предвид социалните, екологичните и регионалните фактори за развитие, за да се гарантира тяхната прозрачност и резултати. </w:t>
      </w:r>
    </w:p>
    <w:p w14:paraId="72A6DC5E"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Много обществени услуги за пътнически превоз, от които обществото се нуждае като част от </w:t>
      </w:r>
      <w:r w:rsidR="00B0347B" w:rsidRPr="003605F0">
        <w:rPr>
          <w:rFonts w:ascii="Times New Roman" w:hAnsi="Times New Roman" w:cs="Times New Roman"/>
          <w:sz w:val="24"/>
          <w:szCs w:val="24"/>
        </w:rPr>
        <w:t>обществения</w:t>
      </w:r>
      <w:r w:rsidRPr="003605F0">
        <w:rPr>
          <w:rFonts w:ascii="Times New Roman" w:hAnsi="Times New Roman" w:cs="Times New Roman"/>
          <w:sz w:val="24"/>
          <w:szCs w:val="24"/>
        </w:rPr>
        <w:t xml:space="preserve"> си интерес, не могат да се управляват с търговска цел, </w:t>
      </w:r>
      <w:r w:rsidR="00600603">
        <w:rPr>
          <w:rFonts w:ascii="Times New Roman" w:hAnsi="Times New Roman" w:cs="Times New Roman"/>
          <w:sz w:val="24"/>
          <w:szCs w:val="24"/>
        </w:rPr>
        <w:t xml:space="preserve">поради което за </w:t>
      </w:r>
      <w:r w:rsidRPr="003605F0">
        <w:rPr>
          <w:rFonts w:ascii="Times New Roman" w:hAnsi="Times New Roman" w:cs="Times New Roman"/>
          <w:sz w:val="24"/>
          <w:szCs w:val="24"/>
        </w:rPr>
        <w:t xml:space="preserve">съответните национални, регионални или местни органи на </w:t>
      </w:r>
      <w:r w:rsidR="004011E1">
        <w:rPr>
          <w:rFonts w:ascii="Times New Roman" w:hAnsi="Times New Roman" w:cs="Times New Roman"/>
          <w:sz w:val="24"/>
          <w:szCs w:val="24"/>
        </w:rPr>
        <w:t>Европейския съюз (</w:t>
      </w:r>
      <w:r w:rsidRPr="003605F0">
        <w:rPr>
          <w:rFonts w:ascii="Times New Roman" w:hAnsi="Times New Roman" w:cs="Times New Roman"/>
          <w:sz w:val="24"/>
          <w:szCs w:val="24"/>
        </w:rPr>
        <w:t>ЕС</w:t>
      </w:r>
      <w:r w:rsidR="004011E1">
        <w:rPr>
          <w:rFonts w:ascii="Times New Roman" w:hAnsi="Times New Roman" w:cs="Times New Roman"/>
          <w:sz w:val="24"/>
          <w:szCs w:val="24"/>
        </w:rPr>
        <w:t>)</w:t>
      </w:r>
      <w:r w:rsidRPr="003605F0">
        <w:rPr>
          <w:rFonts w:ascii="Times New Roman" w:hAnsi="Times New Roman" w:cs="Times New Roman"/>
          <w:sz w:val="24"/>
          <w:szCs w:val="24"/>
        </w:rPr>
        <w:t xml:space="preserve"> </w:t>
      </w:r>
      <w:r w:rsidR="00600603">
        <w:rPr>
          <w:rFonts w:ascii="Times New Roman" w:hAnsi="Times New Roman" w:cs="Times New Roman"/>
          <w:sz w:val="24"/>
          <w:szCs w:val="24"/>
        </w:rPr>
        <w:t>съществува задължение да създадат гаранции за предоставянето на такива услуги. Това може да стане</w:t>
      </w:r>
      <w:r w:rsidRPr="003605F0">
        <w:rPr>
          <w:rFonts w:ascii="Times New Roman" w:hAnsi="Times New Roman" w:cs="Times New Roman"/>
          <w:sz w:val="24"/>
          <w:szCs w:val="24"/>
        </w:rPr>
        <w:t>:</w:t>
      </w:r>
    </w:p>
    <w:p w14:paraId="0660ED60" w14:textId="72CD90A8" w:rsidR="00E10FF2" w:rsidRPr="003605F0" w:rsidRDefault="00600603" w:rsidP="00CB5EC7">
      <w:pPr>
        <w:pStyle w:val="ListParagraph"/>
        <w:numPr>
          <w:ilvl w:val="0"/>
          <w:numId w:val="7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К</w:t>
      </w:r>
      <w:r w:rsidR="00E10FF2" w:rsidRPr="003605F0">
        <w:rPr>
          <w:rFonts w:ascii="Times New Roman" w:hAnsi="Times New Roman" w:cs="Times New Roman"/>
          <w:sz w:val="24"/>
          <w:szCs w:val="24"/>
        </w:rPr>
        <w:t xml:space="preserve">ато </w:t>
      </w:r>
      <w:r>
        <w:rPr>
          <w:rFonts w:ascii="Times New Roman" w:hAnsi="Times New Roman" w:cs="Times New Roman"/>
          <w:sz w:val="24"/>
          <w:szCs w:val="24"/>
        </w:rPr>
        <w:t xml:space="preserve">се </w:t>
      </w:r>
      <w:r w:rsidR="00E10FF2" w:rsidRPr="003605F0">
        <w:rPr>
          <w:rFonts w:ascii="Times New Roman" w:hAnsi="Times New Roman" w:cs="Times New Roman"/>
          <w:sz w:val="24"/>
          <w:szCs w:val="24"/>
        </w:rPr>
        <w:t>предоставят изключителни права на лицата, които извършват обществени услуги, к</w:t>
      </w:r>
      <w:r>
        <w:rPr>
          <w:rFonts w:ascii="Times New Roman" w:hAnsi="Times New Roman" w:cs="Times New Roman"/>
          <w:sz w:val="24"/>
          <w:szCs w:val="24"/>
        </w:rPr>
        <w:t xml:space="preserve">оито съответно следва и да </w:t>
      </w:r>
      <w:r w:rsidR="00BF43C5">
        <w:rPr>
          <w:rFonts w:ascii="Times New Roman" w:hAnsi="Times New Roman" w:cs="Times New Roman"/>
          <w:sz w:val="24"/>
          <w:szCs w:val="24"/>
        </w:rPr>
        <w:t>бъдат</w:t>
      </w:r>
      <w:r>
        <w:rPr>
          <w:rFonts w:ascii="Times New Roman" w:hAnsi="Times New Roman" w:cs="Times New Roman"/>
          <w:sz w:val="24"/>
          <w:szCs w:val="24"/>
        </w:rPr>
        <w:t xml:space="preserve"> </w:t>
      </w:r>
      <w:r w:rsidR="00E10FF2" w:rsidRPr="003605F0">
        <w:rPr>
          <w:rFonts w:ascii="Times New Roman" w:hAnsi="Times New Roman" w:cs="Times New Roman"/>
          <w:sz w:val="24"/>
          <w:szCs w:val="24"/>
        </w:rPr>
        <w:t>компенсира</w:t>
      </w:r>
      <w:r>
        <w:rPr>
          <w:rFonts w:ascii="Times New Roman" w:hAnsi="Times New Roman" w:cs="Times New Roman"/>
          <w:sz w:val="24"/>
          <w:szCs w:val="24"/>
        </w:rPr>
        <w:t xml:space="preserve">ни </w:t>
      </w:r>
      <w:r w:rsidR="00E10FF2" w:rsidRPr="003605F0">
        <w:rPr>
          <w:rFonts w:ascii="Times New Roman" w:hAnsi="Times New Roman" w:cs="Times New Roman"/>
          <w:sz w:val="24"/>
          <w:szCs w:val="24"/>
        </w:rPr>
        <w:t>финансово, както и</w:t>
      </w:r>
    </w:p>
    <w:p w14:paraId="4F7F2CA7" w14:textId="77777777" w:rsidR="00E10FF2" w:rsidRPr="003605F0" w:rsidRDefault="00600603" w:rsidP="00CB5EC7">
      <w:pPr>
        <w:pStyle w:val="ListParagraph"/>
        <w:numPr>
          <w:ilvl w:val="0"/>
          <w:numId w:val="74"/>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Ч</w:t>
      </w:r>
      <w:r w:rsidR="00E10FF2" w:rsidRPr="003605F0">
        <w:rPr>
          <w:rFonts w:ascii="Times New Roman" w:hAnsi="Times New Roman" w:cs="Times New Roman"/>
          <w:sz w:val="24"/>
          <w:szCs w:val="24"/>
        </w:rPr>
        <w:t>рез определяне на правила за функционирането на обществения транспорт.</w:t>
      </w:r>
    </w:p>
    <w:p w14:paraId="5CE0E605"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член 14 от Договора за функционирането на Европейския съюз (ДФЕС) и Протокол № 26 относно услугите от общ интерес</w:t>
      </w:r>
      <w:r w:rsidR="00040BB0">
        <w:rPr>
          <w:rFonts w:ascii="Times New Roman" w:hAnsi="Times New Roman" w:cs="Times New Roman"/>
          <w:sz w:val="24"/>
          <w:szCs w:val="24"/>
        </w:rPr>
        <w:t xml:space="preserve"> </w:t>
      </w:r>
      <w:r w:rsidRPr="003605F0">
        <w:rPr>
          <w:rFonts w:ascii="Times New Roman" w:hAnsi="Times New Roman" w:cs="Times New Roman"/>
          <w:sz w:val="24"/>
          <w:szCs w:val="24"/>
        </w:rPr>
        <w:t>с</w:t>
      </w:r>
      <w:r w:rsidR="00040BB0">
        <w:rPr>
          <w:rFonts w:ascii="Times New Roman" w:hAnsi="Times New Roman" w:cs="Times New Roman"/>
          <w:sz w:val="24"/>
          <w:szCs w:val="24"/>
        </w:rPr>
        <w:t xml:space="preserve">а заложени </w:t>
      </w:r>
      <w:r w:rsidRPr="003605F0">
        <w:rPr>
          <w:rFonts w:ascii="Times New Roman" w:hAnsi="Times New Roman" w:cs="Times New Roman"/>
          <w:sz w:val="24"/>
          <w:szCs w:val="24"/>
        </w:rPr>
        <w:t>общите принципи на начина, по който държавите членки определят и предоставят услуги от общ икономически интерес.</w:t>
      </w:r>
    </w:p>
    <w:p w14:paraId="3AE5487A" w14:textId="77777777"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Е</w:t>
      </w:r>
      <w:r w:rsidR="004011E1">
        <w:rPr>
          <w:rFonts w:ascii="Times New Roman" w:hAnsi="Times New Roman" w:cs="Times New Roman"/>
          <w:sz w:val="24"/>
          <w:szCs w:val="24"/>
        </w:rPr>
        <w:t xml:space="preserve">С </w:t>
      </w:r>
      <w:r w:rsidRPr="003605F0">
        <w:rPr>
          <w:rFonts w:ascii="Times New Roman" w:hAnsi="Times New Roman" w:cs="Times New Roman"/>
          <w:sz w:val="24"/>
          <w:szCs w:val="24"/>
        </w:rPr>
        <w:t xml:space="preserve">е разработил </w:t>
      </w:r>
      <w:r w:rsidR="004011E1">
        <w:rPr>
          <w:rFonts w:ascii="Times New Roman" w:hAnsi="Times New Roman" w:cs="Times New Roman"/>
          <w:sz w:val="24"/>
          <w:szCs w:val="24"/>
        </w:rPr>
        <w:t xml:space="preserve">общо </w:t>
      </w:r>
      <w:r w:rsidRPr="003605F0">
        <w:rPr>
          <w:rFonts w:ascii="Times New Roman" w:hAnsi="Times New Roman" w:cs="Times New Roman"/>
          <w:sz w:val="24"/>
          <w:szCs w:val="24"/>
        </w:rPr>
        <w:t>законодателство</w:t>
      </w:r>
      <w:r w:rsidR="004011E1">
        <w:rPr>
          <w:rFonts w:ascii="Times New Roman" w:hAnsi="Times New Roman" w:cs="Times New Roman"/>
          <w:sz w:val="24"/>
          <w:szCs w:val="24"/>
        </w:rPr>
        <w:t xml:space="preserve"> с цел</w:t>
      </w:r>
      <w:r w:rsidRPr="003605F0">
        <w:rPr>
          <w:rFonts w:ascii="Times New Roman" w:hAnsi="Times New Roman" w:cs="Times New Roman"/>
          <w:sz w:val="24"/>
          <w:szCs w:val="24"/>
        </w:rPr>
        <w:t xml:space="preserve"> да се избегнат различия между държавите членки в процедурите и условията, които те прилагат за изпълнението на задълженията за обществена услуга.</w:t>
      </w:r>
      <w:r w:rsidR="004011E1">
        <w:rPr>
          <w:rFonts w:ascii="Times New Roman" w:hAnsi="Times New Roman" w:cs="Times New Roman"/>
          <w:sz w:val="24"/>
          <w:szCs w:val="24"/>
        </w:rPr>
        <w:t xml:space="preserve"> </w:t>
      </w:r>
      <w:r w:rsidRPr="003605F0">
        <w:rPr>
          <w:rFonts w:ascii="Times New Roman" w:hAnsi="Times New Roman" w:cs="Times New Roman"/>
          <w:sz w:val="24"/>
          <w:szCs w:val="24"/>
        </w:rPr>
        <w:t>Това законодателство леко се различава между различните видове транспорт — особено по отношение на конкуренцията — и отчита специфичните характеристики на всяко транспортно средство, включително неговите оперативни характеристики.</w:t>
      </w:r>
    </w:p>
    <w:p w14:paraId="091A3110" w14:textId="0C6571DB" w:rsidR="00E10FF2" w:rsidRPr="003605F0" w:rsidRDefault="00E10FF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По–долу са анализирани основните законодателни актове в правото на ЕС, уреждащи публичния </w:t>
      </w:r>
      <w:r w:rsidR="004011E1">
        <w:rPr>
          <w:rFonts w:ascii="Times New Roman" w:hAnsi="Times New Roman" w:cs="Times New Roman"/>
          <w:sz w:val="24"/>
          <w:szCs w:val="24"/>
        </w:rPr>
        <w:t xml:space="preserve">обществен </w:t>
      </w:r>
      <w:r w:rsidRPr="003605F0">
        <w:rPr>
          <w:rFonts w:ascii="Times New Roman" w:hAnsi="Times New Roman" w:cs="Times New Roman"/>
          <w:sz w:val="24"/>
          <w:szCs w:val="24"/>
        </w:rPr>
        <w:t>транспорт</w:t>
      </w:r>
      <w:r w:rsidR="00D41886" w:rsidRPr="003605F0">
        <w:rPr>
          <w:rFonts w:ascii="Times New Roman" w:hAnsi="Times New Roman" w:cs="Times New Roman"/>
          <w:sz w:val="24"/>
          <w:szCs w:val="24"/>
        </w:rPr>
        <w:t>.</w:t>
      </w:r>
    </w:p>
    <w:p w14:paraId="4CD8E3E4"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Регламентите са обвързващи законодателни актове. Те трябва да се прилагат в своята цялост във всички страни от ЕС и имат пряко действие, без да е необходимо да бъдат имплементирани в националното законодателство, но следва да се осигури </w:t>
      </w:r>
      <w:r w:rsidRPr="003605F0">
        <w:rPr>
          <w:rFonts w:ascii="Times New Roman" w:hAnsi="Times New Roman" w:cs="Times New Roman"/>
          <w:sz w:val="24"/>
          <w:szCs w:val="24"/>
        </w:rPr>
        <w:lastRenderedPageBreak/>
        <w:t>съответствие и синхрон между националното законодателство и Регламентите на ЕС, така че националната правна уредба да не противоречи на европейската.</w:t>
      </w:r>
    </w:p>
    <w:p w14:paraId="37AB7AB2"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Директивата е законодателен акт, с който се определя цел, която всички страни от ЕС трябва да постигнат. Тя няма пряко и непосредствено действие в държавите – членки. Отделните държави обаче </w:t>
      </w:r>
      <w:r w:rsidR="00D41886" w:rsidRPr="003605F0">
        <w:rPr>
          <w:rFonts w:ascii="Times New Roman" w:hAnsi="Times New Roman" w:cs="Times New Roman"/>
          <w:sz w:val="24"/>
          <w:szCs w:val="24"/>
        </w:rPr>
        <w:t xml:space="preserve">следва </w:t>
      </w:r>
      <w:r w:rsidRPr="003605F0">
        <w:rPr>
          <w:rFonts w:ascii="Times New Roman" w:hAnsi="Times New Roman" w:cs="Times New Roman"/>
          <w:sz w:val="24"/>
          <w:szCs w:val="24"/>
        </w:rPr>
        <w:t xml:space="preserve">сами </w:t>
      </w:r>
      <w:r w:rsidR="00D41886" w:rsidRPr="003605F0">
        <w:rPr>
          <w:rFonts w:ascii="Times New Roman" w:hAnsi="Times New Roman" w:cs="Times New Roman"/>
          <w:sz w:val="24"/>
          <w:szCs w:val="24"/>
        </w:rPr>
        <w:t xml:space="preserve">да </w:t>
      </w:r>
      <w:r w:rsidRPr="003605F0">
        <w:rPr>
          <w:rFonts w:ascii="Times New Roman" w:hAnsi="Times New Roman" w:cs="Times New Roman"/>
          <w:sz w:val="24"/>
          <w:szCs w:val="24"/>
        </w:rPr>
        <w:t>изготвят свои закони, с които да постигнат съответните цели</w:t>
      </w:r>
      <w:r w:rsidR="00D41886" w:rsidRPr="003605F0">
        <w:rPr>
          <w:rFonts w:ascii="Times New Roman" w:hAnsi="Times New Roman" w:cs="Times New Roman"/>
          <w:sz w:val="24"/>
          <w:szCs w:val="24"/>
        </w:rPr>
        <w:t>, заложени в Директивата</w:t>
      </w:r>
      <w:r w:rsidRPr="003605F0">
        <w:rPr>
          <w:rFonts w:ascii="Times New Roman" w:hAnsi="Times New Roman" w:cs="Times New Roman"/>
          <w:sz w:val="24"/>
          <w:szCs w:val="24"/>
        </w:rPr>
        <w:t>.</w:t>
      </w:r>
    </w:p>
    <w:p w14:paraId="488EC279" w14:textId="77777777" w:rsidR="00D41886" w:rsidRPr="003605F0" w:rsidRDefault="00D41886" w:rsidP="004011E1">
      <w:pPr>
        <w:spacing w:after="0" w:line="360" w:lineRule="auto"/>
        <w:ind w:firstLine="709"/>
        <w:jc w:val="both"/>
        <w:rPr>
          <w:rFonts w:ascii="Times New Roman" w:hAnsi="Times New Roman" w:cs="Times New Roman"/>
          <w:sz w:val="24"/>
          <w:szCs w:val="24"/>
        </w:rPr>
      </w:pPr>
    </w:p>
    <w:p w14:paraId="27C7848F" w14:textId="77777777" w:rsidR="003034B9" w:rsidRPr="003605F0" w:rsidRDefault="00717AAA" w:rsidP="004011E1">
      <w:pPr>
        <w:pStyle w:val="Heading3"/>
        <w:shd w:val="clear" w:color="auto" w:fill="DAEEF3" w:themeFill="accent5" w:themeFillTint="33"/>
        <w:spacing w:before="0" w:line="360" w:lineRule="auto"/>
        <w:ind w:firstLine="709"/>
        <w:rPr>
          <w:rFonts w:ascii="Times New Roman" w:hAnsi="Times New Roman" w:cs="Times New Roman"/>
          <w:b/>
          <w:bCs/>
          <w:color w:val="auto"/>
        </w:rPr>
      </w:pPr>
      <w:bookmarkStart w:id="171" w:name="_Toc147150701"/>
      <w:bookmarkStart w:id="172" w:name="_Toc148355001"/>
      <w:r w:rsidRPr="003605F0">
        <w:rPr>
          <w:rFonts w:ascii="Times New Roman" w:hAnsi="Times New Roman" w:cs="Times New Roman"/>
          <w:b/>
          <w:bCs/>
          <w:color w:val="auto"/>
        </w:rPr>
        <w:t>1</w:t>
      </w:r>
      <w:r w:rsidR="00645066" w:rsidRPr="003605F0">
        <w:rPr>
          <w:rFonts w:ascii="Times New Roman" w:hAnsi="Times New Roman" w:cs="Times New Roman"/>
          <w:b/>
          <w:bCs/>
          <w:color w:val="auto"/>
        </w:rPr>
        <w:t>.</w:t>
      </w:r>
      <w:r w:rsidRPr="003605F0">
        <w:rPr>
          <w:rFonts w:ascii="Times New Roman" w:hAnsi="Times New Roman" w:cs="Times New Roman"/>
          <w:b/>
          <w:bCs/>
          <w:color w:val="auto"/>
        </w:rPr>
        <w:t xml:space="preserve"> </w:t>
      </w:r>
      <w:r w:rsidR="004011E1" w:rsidRPr="003605F0">
        <w:rPr>
          <w:rFonts w:ascii="Times New Roman" w:hAnsi="Times New Roman" w:cs="Times New Roman"/>
          <w:b/>
          <w:bCs/>
          <w:color w:val="auto"/>
        </w:rPr>
        <w:t>Обществен превоз на пътници с железопътен транспорт</w:t>
      </w:r>
      <w:bookmarkEnd w:id="171"/>
      <w:bookmarkEnd w:id="172"/>
    </w:p>
    <w:p w14:paraId="2C352B4E" w14:textId="77777777" w:rsidR="00717AAA" w:rsidRPr="003605F0" w:rsidRDefault="00717AAA" w:rsidP="004011E1">
      <w:pPr>
        <w:spacing w:after="0" w:line="360" w:lineRule="auto"/>
        <w:ind w:firstLine="709"/>
        <w:jc w:val="both"/>
        <w:rPr>
          <w:rFonts w:ascii="Times New Roman" w:hAnsi="Times New Roman" w:cs="Times New Roman"/>
          <w:sz w:val="24"/>
          <w:szCs w:val="24"/>
        </w:rPr>
      </w:pPr>
    </w:p>
    <w:p w14:paraId="0ECB2282" w14:textId="77777777" w:rsidR="00717AAA" w:rsidRPr="003605F0" w:rsidRDefault="00645066" w:rsidP="004011E1">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173" w:name="_Toc147150702"/>
      <w:bookmarkStart w:id="174" w:name="_Toc148355002"/>
      <w:r w:rsidRPr="003605F0">
        <w:rPr>
          <w:rFonts w:ascii="Times New Roman" w:hAnsi="Times New Roman" w:cs="Times New Roman"/>
          <w:b/>
          <w:color w:val="auto"/>
        </w:rPr>
        <w:t>1.1</w:t>
      </w:r>
      <w:r w:rsidR="00717AAA" w:rsidRPr="003605F0">
        <w:rPr>
          <w:rFonts w:ascii="Times New Roman" w:hAnsi="Times New Roman" w:cs="Times New Roman"/>
          <w:b/>
          <w:color w:val="auto"/>
        </w:rPr>
        <w:t xml:space="preserve"> Нормативна уредба</w:t>
      </w:r>
      <w:bookmarkEnd w:id="173"/>
      <w:bookmarkEnd w:id="174"/>
    </w:p>
    <w:p w14:paraId="21F7A088" w14:textId="77777777" w:rsidR="004011E1" w:rsidRPr="004011E1" w:rsidRDefault="004011E1" w:rsidP="004011E1">
      <w:pPr>
        <w:spacing w:after="0" w:line="360" w:lineRule="auto"/>
        <w:ind w:firstLine="709"/>
        <w:jc w:val="both"/>
        <w:rPr>
          <w:rFonts w:ascii="Times New Roman" w:hAnsi="Times New Roman" w:cs="Times New Roman"/>
          <w:sz w:val="16"/>
          <w:szCs w:val="16"/>
        </w:rPr>
      </w:pPr>
    </w:p>
    <w:p w14:paraId="33D649F0" w14:textId="77777777" w:rsidR="003034B9" w:rsidRPr="003605F0" w:rsidRDefault="003034B9"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Европейската политика в областта на железопътния транспорт цели създаването на единно железопътно пространство. През десетилетието след отварянето на железопътния сектор за конкуренция през 2001 г. са приети три законодателни пакета и една преработка. Четвърти пакет, предназначен да доизгради единното железопътно пространство, е приет през април 2016 г. (технически стълб) и през декември 2016 г. (пазарен стълб).</w:t>
      </w:r>
    </w:p>
    <w:p w14:paraId="3EDF4F6F" w14:textId="77777777" w:rsidR="003034B9" w:rsidRPr="003605F0" w:rsidRDefault="003034B9" w:rsidP="004011E1">
      <w:pPr>
        <w:spacing w:after="0" w:line="360" w:lineRule="auto"/>
        <w:ind w:firstLine="709"/>
        <w:jc w:val="both"/>
        <w:rPr>
          <w:rFonts w:ascii="Times New Roman" w:hAnsi="Times New Roman" w:cs="Times New Roman"/>
          <w:color w:val="1E1E1F"/>
          <w:sz w:val="24"/>
          <w:szCs w:val="24"/>
          <w:shd w:val="clear" w:color="auto" w:fill="FFFFFF"/>
        </w:rPr>
      </w:pPr>
      <w:r w:rsidRPr="003605F0">
        <w:rPr>
          <w:rFonts w:ascii="Times New Roman" w:hAnsi="Times New Roman" w:cs="Times New Roman"/>
          <w:color w:val="1E1E1F"/>
          <w:sz w:val="24"/>
          <w:szCs w:val="24"/>
          <w:shd w:val="clear" w:color="auto" w:fill="FFFFFF"/>
        </w:rPr>
        <w:t>Целта на общата транспортна политика е да осигури както конкуренция, така и свободно предоставяне на услуги. Това налага хармонизиране на техническите и административните правила и на правилата за безопасност, което е от съществено значение за постигане на оперативна съвместимост между отделните национални железопътни системи. Мерките за опазване на околната среда и защита на потребителите също се нуждаят от известно хармонизиране, за да се избегне нарушаването на конкуренцията и да се улесни навлизането на нови предприятия на пазара.</w:t>
      </w:r>
    </w:p>
    <w:p w14:paraId="17F72799" w14:textId="77777777" w:rsidR="00D41886" w:rsidRPr="003605F0" w:rsidRDefault="00D41886" w:rsidP="004011E1">
      <w:pPr>
        <w:spacing w:after="0" w:line="360" w:lineRule="auto"/>
        <w:ind w:firstLine="709"/>
        <w:jc w:val="both"/>
        <w:rPr>
          <w:rFonts w:ascii="Times New Roman" w:hAnsi="Times New Roman" w:cs="Times New Roman"/>
          <w:sz w:val="24"/>
          <w:szCs w:val="24"/>
        </w:rPr>
      </w:pPr>
    </w:p>
    <w:p w14:paraId="7FB6DCFD" w14:textId="77777777" w:rsidR="00B072D8" w:rsidRPr="003605F0" w:rsidRDefault="004011E1" w:rsidP="004011E1">
      <w:pPr>
        <w:pStyle w:val="Heading3"/>
        <w:shd w:val="clear" w:color="auto" w:fill="F2F2F2" w:themeFill="background1" w:themeFillShade="F2"/>
        <w:spacing w:before="0" w:line="360" w:lineRule="auto"/>
        <w:ind w:firstLine="567"/>
        <w:jc w:val="both"/>
        <w:rPr>
          <w:rFonts w:ascii="Times New Roman" w:hAnsi="Times New Roman" w:cs="Times New Roman"/>
          <w:b/>
          <w:color w:val="auto"/>
        </w:rPr>
      </w:pPr>
      <w:bookmarkStart w:id="175" w:name="_Toc147150703"/>
      <w:bookmarkStart w:id="176" w:name="_Toc148355003"/>
      <w:r>
        <w:rPr>
          <w:rFonts w:ascii="Times New Roman" w:hAnsi="Times New Roman" w:cs="Times New Roman"/>
          <w:b/>
          <w:color w:val="auto"/>
        </w:rPr>
        <w:t>1.1</w:t>
      </w:r>
      <w:r w:rsidR="008B4DEB">
        <w:rPr>
          <w:rFonts w:ascii="Times New Roman" w:hAnsi="Times New Roman" w:cs="Times New Roman"/>
          <w:b/>
          <w:color w:val="auto"/>
        </w:rPr>
        <w:t>.1</w:t>
      </w:r>
      <w:r>
        <w:rPr>
          <w:rFonts w:ascii="Times New Roman" w:hAnsi="Times New Roman" w:cs="Times New Roman"/>
          <w:b/>
          <w:color w:val="auto"/>
        </w:rPr>
        <w:t xml:space="preserve"> </w:t>
      </w:r>
      <w:r w:rsidR="00B072D8" w:rsidRPr="003605F0">
        <w:rPr>
          <w:rFonts w:ascii="Times New Roman" w:hAnsi="Times New Roman" w:cs="Times New Roman"/>
          <w:b/>
          <w:color w:val="auto"/>
        </w:rPr>
        <w:t>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r w:rsidR="001A7867">
        <w:rPr>
          <w:rFonts w:ascii="Times New Roman" w:hAnsi="Times New Roman" w:cs="Times New Roman"/>
          <w:b/>
          <w:color w:val="auto"/>
        </w:rPr>
        <w:t xml:space="preserve"> (</w:t>
      </w:r>
      <w:r w:rsidR="001A7867" w:rsidRPr="001A7867">
        <w:rPr>
          <w:rFonts w:ascii="Times New Roman" w:hAnsi="Times New Roman" w:cs="Times New Roman"/>
          <w:b/>
          <w:color w:val="auto"/>
        </w:rPr>
        <w:t xml:space="preserve">Регламент </w:t>
      </w:r>
      <w:r w:rsidR="001A7867" w:rsidRPr="003605F0">
        <w:rPr>
          <w:rFonts w:ascii="Times New Roman" w:hAnsi="Times New Roman" w:cs="Times New Roman"/>
          <w:b/>
          <w:color w:val="auto"/>
        </w:rPr>
        <w:t xml:space="preserve">(ЕО) № </w:t>
      </w:r>
      <w:r w:rsidR="001A7867" w:rsidRPr="001A7867">
        <w:rPr>
          <w:rFonts w:ascii="Times New Roman" w:hAnsi="Times New Roman" w:cs="Times New Roman"/>
          <w:b/>
          <w:color w:val="auto"/>
        </w:rPr>
        <w:t>1370/2007</w:t>
      </w:r>
      <w:r w:rsidR="001A7867">
        <w:rPr>
          <w:rFonts w:ascii="Times New Roman" w:hAnsi="Times New Roman" w:cs="Times New Roman"/>
          <w:b/>
          <w:color w:val="auto"/>
        </w:rPr>
        <w:t>)</w:t>
      </w:r>
      <w:bookmarkEnd w:id="175"/>
      <w:bookmarkEnd w:id="176"/>
    </w:p>
    <w:p w14:paraId="2548CFE5" w14:textId="77777777" w:rsidR="00B0347B" w:rsidRPr="001A7867" w:rsidRDefault="00B0347B" w:rsidP="004011E1">
      <w:pPr>
        <w:spacing w:after="0" w:line="360" w:lineRule="auto"/>
        <w:ind w:firstLine="709"/>
        <w:jc w:val="both"/>
        <w:rPr>
          <w:rFonts w:ascii="Times New Roman" w:hAnsi="Times New Roman" w:cs="Times New Roman"/>
          <w:sz w:val="16"/>
          <w:szCs w:val="16"/>
        </w:rPr>
      </w:pPr>
    </w:p>
    <w:p w14:paraId="755C52F0"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Основният акт на европейското законодателство, касаещ обществените </w:t>
      </w:r>
      <w:r w:rsidR="001A7867">
        <w:rPr>
          <w:rFonts w:ascii="Times New Roman" w:hAnsi="Times New Roman" w:cs="Times New Roman"/>
          <w:sz w:val="24"/>
          <w:szCs w:val="24"/>
        </w:rPr>
        <w:t xml:space="preserve">пътнически </w:t>
      </w:r>
      <w:r w:rsidRPr="003605F0">
        <w:rPr>
          <w:rFonts w:ascii="Times New Roman" w:hAnsi="Times New Roman" w:cs="Times New Roman"/>
          <w:sz w:val="24"/>
          <w:szCs w:val="24"/>
        </w:rPr>
        <w:t xml:space="preserve">превози, е Регламент 1370/2007 на Европейския парламент и на Съвета от 23 октомври 2007 г. относно обществените услуги за пътнически превоз с железопътен и автомобилен </w:t>
      </w:r>
      <w:r w:rsidRPr="003605F0">
        <w:rPr>
          <w:rFonts w:ascii="Times New Roman" w:hAnsi="Times New Roman" w:cs="Times New Roman"/>
          <w:sz w:val="24"/>
          <w:szCs w:val="24"/>
        </w:rPr>
        <w:lastRenderedPageBreak/>
        <w:t xml:space="preserve">транспорт, и за отмяна на Регламент (ЕИО) № 1191/69 и (ЕИО) № 1107/70 на Съвета. Регламент (ЕО) № 1370/2007 влезе в сила на 3 декември 2009 г. Той </w:t>
      </w:r>
      <w:r w:rsidR="002F79A6" w:rsidRPr="003605F0">
        <w:rPr>
          <w:rFonts w:ascii="Times New Roman" w:hAnsi="Times New Roman" w:cs="Times New Roman"/>
          <w:sz w:val="24"/>
          <w:szCs w:val="24"/>
        </w:rPr>
        <w:t>е</w:t>
      </w:r>
      <w:r w:rsidRPr="003605F0">
        <w:rPr>
          <w:rFonts w:ascii="Times New Roman" w:hAnsi="Times New Roman" w:cs="Times New Roman"/>
          <w:sz w:val="24"/>
          <w:szCs w:val="24"/>
        </w:rPr>
        <w:t xml:space="preserve"> изменен с Регламент (ЕС) 2016/2338 на Европейския парламент и на Съвета от 14 декември 2016 година в рамките на четвъртия законодателен пакет в областта на железопътния транспорт. </w:t>
      </w:r>
    </w:p>
    <w:p w14:paraId="71E6BDB7"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 (ЕО) № 1370/2007 определя условията, при които могат да бъдат организирани и финансирани обществените </w:t>
      </w:r>
      <w:r w:rsidR="001A7867">
        <w:rPr>
          <w:rFonts w:ascii="Times New Roman" w:hAnsi="Times New Roman" w:cs="Times New Roman"/>
          <w:sz w:val="24"/>
          <w:szCs w:val="24"/>
        </w:rPr>
        <w:t xml:space="preserve">пътнически </w:t>
      </w:r>
      <w:r w:rsidRPr="003605F0">
        <w:rPr>
          <w:rFonts w:ascii="Times New Roman" w:hAnsi="Times New Roman" w:cs="Times New Roman"/>
          <w:sz w:val="24"/>
          <w:szCs w:val="24"/>
        </w:rPr>
        <w:t>транспортни услуги, използващи железопътен и друг вид релсов, както и автомобилен транспорт: той се прилага по-специално за автобусен, трамваен и железопътен транспорт и метро. Може да се прилага и за вътрешните водни пътища и вътрешните морски води, ако държавите членки решат това. Условията</w:t>
      </w:r>
      <w:r w:rsidR="002F79A6" w:rsidRPr="003605F0">
        <w:rPr>
          <w:rFonts w:ascii="Times New Roman" w:hAnsi="Times New Roman" w:cs="Times New Roman"/>
          <w:sz w:val="24"/>
          <w:szCs w:val="24"/>
        </w:rPr>
        <w:t xml:space="preserve">, разписани в Регламента </w:t>
      </w:r>
      <w:r w:rsidRPr="003605F0">
        <w:rPr>
          <w:rFonts w:ascii="Times New Roman" w:hAnsi="Times New Roman" w:cs="Times New Roman"/>
          <w:sz w:val="24"/>
          <w:szCs w:val="24"/>
        </w:rPr>
        <w:t xml:space="preserve">се отнасят, наред с другото, до определянето на задълженията за обществена услуга, обхвата на </w:t>
      </w:r>
      <w:r w:rsidR="00B960F2">
        <w:rPr>
          <w:rFonts w:ascii="Times New Roman" w:hAnsi="Times New Roman" w:cs="Times New Roman"/>
          <w:sz w:val="24"/>
          <w:szCs w:val="24"/>
        </w:rPr>
        <w:t xml:space="preserve">възлагането на извършване на обществени </w:t>
      </w:r>
      <w:r w:rsidRPr="003605F0">
        <w:rPr>
          <w:rFonts w:ascii="Times New Roman" w:hAnsi="Times New Roman" w:cs="Times New Roman"/>
          <w:sz w:val="24"/>
          <w:szCs w:val="24"/>
        </w:rPr>
        <w:t xml:space="preserve">услуги, условията за </w:t>
      </w:r>
      <w:r w:rsidR="00B960F2">
        <w:rPr>
          <w:rFonts w:ascii="Times New Roman" w:hAnsi="Times New Roman" w:cs="Times New Roman"/>
          <w:sz w:val="24"/>
          <w:szCs w:val="24"/>
        </w:rPr>
        <w:t xml:space="preserve">това </w:t>
      </w:r>
      <w:r w:rsidRPr="003605F0">
        <w:rPr>
          <w:rFonts w:ascii="Times New Roman" w:hAnsi="Times New Roman" w:cs="Times New Roman"/>
          <w:sz w:val="24"/>
          <w:szCs w:val="24"/>
        </w:rPr>
        <w:t>възлагане и определянето на компенсацията, изпла</w:t>
      </w:r>
      <w:r w:rsidR="002F79A6" w:rsidRPr="003605F0">
        <w:rPr>
          <w:rFonts w:ascii="Times New Roman" w:hAnsi="Times New Roman" w:cs="Times New Roman"/>
          <w:sz w:val="24"/>
          <w:szCs w:val="24"/>
        </w:rPr>
        <w:t>щана</w:t>
      </w:r>
      <w:r w:rsidRPr="003605F0">
        <w:rPr>
          <w:rFonts w:ascii="Times New Roman" w:hAnsi="Times New Roman" w:cs="Times New Roman"/>
          <w:sz w:val="24"/>
          <w:szCs w:val="24"/>
        </w:rPr>
        <w:t xml:space="preserve"> на операторите на обществен транспорт. Ако са спазени разпоредбите на Регламент (ЕО) № 1370/2007, компенсацията се счита за съвместима с вътрешния пазар и е освободена от изискването за предварително уведомяване на Комисията съгласно член 108, параграф 3 от Договора за функционирането на Европейския съюз („ДФЕС“ или „Договора“).</w:t>
      </w:r>
    </w:p>
    <w:p w14:paraId="3C09117D"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Текстовете на Регламента обхващат следните аспекти:</w:t>
      </w:r>
    </w:p>
    <w:p w14:paraId="42F0B390"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Цел и приложно поле</w:t>
      </w:r>
      <w:r w:rsidRPr="003605F0">
        <w:rPr>
          <w:rFonts w:ascii="Times New Roman" w:hAnsi="Times New Roman" w:cs="Times New Roman"/>
          <w:sz w:val="24"/>
          <w:szCs w:val="24"/>
        </w:rPr>
        <w:t xml:space="preserve"> в чл. 1</w:t>
      </w:r>
    </w:p>
    <w:p w14:paraId="27257C46"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Определения</w:t>
      </w:r>
      <w:r w:rsidRPr="003605F0">
        <w:rPr>
          <w:rFonts w:ascii="Times New Roman" w:hAnsi="Times New Roman" w:cs="Times New Roman"/>
          <w:sz w:val="24"/>
          <w:szCs w:val="24"/>
        </w:rPr>
        <w:t xml:space="preserve"> в чл. 2</w:t>
      </w:r>
    </w:p>
    <w:p w14:paraId="641D3E8D" w14:textId="77777777" w:rsidR="00285F3B" w:rsidRPr="003605F0" w:rsidRDefault="00B960F2"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Възлагане извършването на обществени превозни </w:t>
      </w:r>
      <w:r w:rsidR="00285F3B" w:rsidRPr="003605F0">
        <w:rPr>
          <w:rFonts w:ascii="Times New Roman" w:hAnsi="Times New Roman" w:cs="Times New Roman"/>
          <w:b/>
          <w:sz w:val="24"/>
          <w:szCs w:val="24"/>
        </w:rPr>
        <w:t>услуги и общи правила</w:t>
      </w:r>
      <w:r w:rsidR="00285F3B" w:rsidRPr="003605F0">
        <w:rPr>
          <w:rFonts w:ascii="Times New Roman" w:hAnsi="Times New Roman" w:cs="Times New Roman"/>
          <w:sz w:val="24"/>
          <w:szCs w:val="24"/>
        </w:rPr>
        <w:t xml:space="preserve"> в чл. 3 - Държавите членки и/или компетентните органи могат да организират обществения превоз чрез общи разпоредби, като например закони, укази или регулаторни мерки. Член 3, параграф 2 от Регламент (ЕО) № 1370/2007 обхваща само общите правила, които са под формата на компенсирани максимални тарифи за всички пътници или за определени категории пътници.</w:t>
      </w:r>
      <w:r w:rsidR="00161F19" w:rsidRPr="003605F0">
        <w:rPr>
          <w:rFonts w:ascii="Times New Roman" w:hAnsi="Times New Roman" w:cs="Times New Roman"/>
          <w:sz w:val="24"/>
          <w:szCs w:val="24"/>
        </w:rPr>
        <w:t xml:space="preserve"> По смисъла на Регламента „общо правило“ означава мярка, която се прилага без дискриминация към всички </w:t>
      </w:r>
      <w:r>
        <w:rPr>
          <w:rFonts w:ascii="Times New Roman" w:hAnsi="Times New Roman" w:cs="Times New Roman"/>
          <w:sz w:val="24"/>
          <w:szCs w:val="24"/>
        </w:rPr>
        <w:t>възлагания</w:t>
      </w:r>
      <w:r w:rsidR="00161F19" w:rsidRPr="003605F0">
        <w:rPr>
          <w:rFonts w:ascii="Times New Roman" w:hAnsi="Times New Roman" w:cs="Times New Roman"/>
          <w:sz w:val="24"/>
          <w:szCs w:val="24"/>
        </w:rPr>
        <w:t xml:space="preserve"> за пътнически превоз от един и същи вид в даден географски район, за който отговаря компетентен орган</w:t>
      </w:r>
      <w:r>
        <w:rPr>
          <w:rFonts w:ascii="Times New Roman" w:hAnsi="Times New Roman" w:cs="Times New Roman"/>
          <w:sz w:val="24"/>
          <w:szCs w:val="24"/>
        </w:rPr>
        <w:t>.</w:t>
      </w:r>
      <w:r w:rsidR="00285F3B" w:rsidRPr="003605F0">
        <w:rPr>
          <w:rFonts w:ascii="Times New Roman" w:hAnsi="Times New Roman" w:cs="Times New Roman"/>
          <w:sz w:val="24"/>
          <w:szCs w:val="24"/>
        </w:rPr>
        <w:t xml:space="preserve"> </w:t>
      </w:r>
      <w:r w:rsidR="00161F19" w:rsidRPr="003605F0">
        <w:rPr>
          <w:rFonts w:ascii="Times New Roman" w:hAnsi="Times New Roman" w:cs="Times New Roman"/>
          <w:sz w:val="24"/>
          <w:szCs w:val="24"/>
        </w:rPr>
        <w:t xml:space="preserve">Когато се компенсират обществени услуги при общи правила, установяващи максимални тарифи по чл. 3, ал. 2 от Регламента, </w:t>
      </w:r>
      <w:r w:rsidR="00285F3B" w:rsidRPr="003605F0">
        <w:rPr>
          <w:rFonts w:ascii="Times New Roman" w:hAnsi="Times New Roman" w:cs="Times New Roman"/>
          <w:sz w:val="24"/>
          <w:szCs w:val="24"/>
        </w:rPr>
        <w:t>не съществува задължение за сключване на договор за извършване на обществени услуги.</w:t>
      </w:r>
    </w:p>
    <w:p w14:paraId="50F59F1B"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lastRenderedPageBreak/>
        <w:t xml:space="preserve">Задължително съдържание на </w:t>
      </w:r>
      <w:r w:rsidR="00B960F2">
        <w:rPr>
          <w:rFonts w:ascii="Times New Roman" w:hAnsi="Times New Roman" w:cs="Times New Roman"/>
          <w:b/>
          <w:sz w:val="24"/>
          <w:szCs w:val="24"/>
        </w:rPr>
        <w:t>процедурите за възлагане</w:t>
      </w:r>
      <w:r w:rsidRPr="003605F0">
        <w:rPr>
          <w:rFonts w:ascii="Times New Roman" w:hAnsi="Times New Roman" w:cs="Times New Roman"/>
          <w:b/>
          <w:sz w:val="24"/>
          <w:szCs w:val="24"/>
        </w:rPr>
        <w:t xml:space="preserve"> </w:t>
      </w:r>
      <w:r w:rsidR="00B960F2">
        <w:rPr>
          <w:rFonts w:ascii="Times New Roman" w:hAnsi="Times New Roman" w:cs="Times New Roman"/>
          <w:b/>
          <w:sz w:val="24"/>
          <w:szCs w:val="24"/>
        </w:rPr>
        <w:t xml:space="preserve">на обществени превозни </w:t>
      </w:r>
      <w:r w:rsidRPr="003605F0">
        <w:rPr>
          <w:rFonts w:ascii="Times New Roman" w:hAnsi="Times New Roman" w:cs="Times New Roman"/>
          <w:b/>
          <w:sz w:val="24"/>
          <w:szCs w:val="24"/>
        </w:rPr>
        <w:t>услуги и общи правила</w:t>
      </w:r>
      <w:r w:rsidRPr="003605F0">
        <w:rPr>
          <w:rFonts w:ascii="Times New Roman" w:hAnsi="Times New Roman" w:cs="Times New Roman"/>
          <w:sz w:val="24"/>
          <w:szCs w:val="24"/>
        </w:rPr>
        <w:t xml:space="preserve"> в чл. 4 – посочва какво трябва да уреждат </w:t>
      </w:r>
      <w:r w:rsidR="00B960F2">
        <w:rPr>
          <w:rFonts w:ascii="Times New Roman" w:hAnsi="Times New Roman" w:cs="Times New Roman"/>
          <w:sz w:val="24"/>
          <w:szCs w:val="24"/>
        </w:rPr>
        <w:t xml:space="preserve">процедурите за възлагане на обществени превозни </w:t>
      </w:r>
      <w:r w:rsidRPr="003605F0">
        <w:rPr>
          <w:rFonts w:ascii="Times New Roman" w:hAnsi="Times New Roman" w:cs="Times New Roman"/>
          <w:sz w:val="24"/>
          <w:szCs w:val="24"/>
        </w:rPr>
        <w:t>услуги и общите правила</w:t>
      </w:r>
      <w:r w:rsidR="002847E9" w:rsidRPr="003605F0">
        <w:rPr>
          <w:rFonts w:ascii="Times New Roman" w:hAnsi="Times New Roman" w:cs="Times New Roman"/>
          <w:sz w:val="24"/>
          <w:szCs w:val="24"/>
        </w:rPr>
        <w:t>.</w:t>
      </w:r>
    </w:p>
    <w:p w14:paraId="79E5C09F" w14:textId="77777777" w:rsidR="00285F3B" w:rsidRPr="003605F0" w:rsidRDefault="00285F3B" w:rsidP="004011E1">
      <w:pPr>
        <w:pStyle w:val="ListParagraph"/>
        <w:numPr>
          <w:ilvl w:val="0"/>
          <w:numId w:val="2"/>
        </w:numPr>
        <w:tabs>
          <w:tab w:val="left" w:pos="993"/>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 xml:space="preserve">Възлагане на обществени </w:t>
      </w:r>
      <w:r w:rsidR="00B960F2">
        <w:rPr>
          <w:rFonts w:ascii="Times New Roman" w:hAnsi="Times New Roman" w:cs="Times New Roman"/>
          <w:b/>
          <w:sz w:val="24"/>
          <w:szCs w:val="24"/>
        </w:rPr>
        <w:t>превозни</w:t>
      </w:r>
      <w:r w:rsidRPr="003605F0">
        <w:rPr>
          <w:rFonts w:ascii="Times New Roman" w:hAnsi="Times New Roman" w:cs="Times New Roman"/>
          <w:b/>
          <w:sz w:val="24"/>
          <w:szCs w:val="24"/>
        </w:rPr>
        <w:t xml:space="preserve"> услуги</w:t>
      </w:r>
      <w:r w:rsidRPr="003605F0">
        <w:rPr>
          <w:rFonts w:ascii="Times New Roman" w:hAnsi="Times New Roman" w:cs="Times New Roman"/>
          <w:sz w:val="24"/>
          <w:szCs w:val="24"/>
        </w:rPr>
        <w:t xml:space="preserve"> в чл. 5 – съдържа уредба на условията, при които обществените </w:t>
      </w:r>
      <w:r w:rsidR="00B960F2">
        <w:rPr>
          <w:rFonts w:ascii="Times New Roman" w:hAnsi="Times New Roman" w:cs="Times New Roman"/>
          <w:sz w:val="24"/>
          <w:szCs w:val="24"/>
        </w:rPr>
        <w:t>превозни</w:t>
      </w:r>
      <w:r w:rsidRPr="003605F0">
        <w:rPr>
          <w:rFonts w:ascii="Times New Roman" w:hAnsi="Times New Roman" w:cs="Times New Roman"/>
          <w:sz w:val="24"/>
          <w:szCs w:val="24"/>
        </w:rPr>
        <w:t xml:space="preserve"> услуги могат да бъдат пряко възлагани, както и процедурните изисквания за конкурентна тръжна процедура за възлагане.</w:t>
      </w:r>
    </w:p>
    <w:p w14:paraId="7E1B9097" w14:textId="77777777" w:rsidR="00285F3B" w:rsidRPr="003605F0" w:rsidRDefault="00285F3B"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Компенсация за обществени услуги</w:t>
      </w:r>
      <w:r w:rsidRPr="003605F0">
        <w:rPr>
          <w:rFonts w:ascii="Times New Roman" w:hAnsi="Times New Roman" w:cs="Times New Roman"/>
          <w:sz w:val="24"/>
          <w:szCs w:val="24"/>
        </w:rPr>
        <w:t xml:space="preserve"> в чл.</w:t>
      </w:r>
      <w:r w:rsidR="00F03883"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6 - </w:t>
      </w:r>
      <w:r w:rsidR="00F03883" w:rsidRPr="003605F0">
        <w:rPr>
          <w:rFonts w:ascii="Times New Roman" w:hAnsi="Times New Roman" w:cs="Times New Roman"/>
          <w:sz w:val="24"/>
          <w:szCs w:val="24"/>
        </w:rPr>
        <w:t xml:space="preserve">правилата </w:t>
      </w:r>
      <w:r w:rsidRPr="003605F0">
        <w:rPr>
          <w:rFonts w:ascii="Times New Roman" w:hAnsi="Times New Roman" w:cs="Times New Roman"/>
          <w:sz w:val="24"/>
          <w:szCs w:val="24"/>
        </w:rPr>
        <w:t xml:space="preserve">за компенсация, определени в Регламент (ЕО) № 1370/2007 имат за цел да гарантират, че операторите не получават свръхкомпенсиране, като се отчита разумна печалба, че компенсацията гарантира финансовата устойчивост на предоставянето на обществен пътнически </w:t>
      </w:r>
      <w:r w:rsidR="00791E4C">
        <w:rPr>
          <w:rFonts w:ascii="Times New Roman" w:hAnsi="Times New Roman" w:cs="Times New Roman"/>
          <w:sz w:val="24"/>
          <w:szCs w:val="24"/>
        </w:rPr>
        <w:t>превоз</w:t>
      </w:r>
      <w:r w:rsidRPr="003605F0">
        <w:rPr>
          <w:rFonts w:ascii="Times New Roman" w:hAnsi="Times New Roman" w:cs="Times New Roman"/>
          <w:sz w:val="24"/>
          <w:szCs w:val="24"/>
        </w:rPr>
        <w:t xml:space="preserve"> в дългосрочен план и че системата насърчава цялостната ефективност. В Регламент (ЕО) № 1370/2007 също така се посочват подробности за предварителния и последващия контрол на Комисията по отношение на равнището на предоставената компенсация.</w:t>
      </w:r>
    </w:p>
    <w:p w14:paraId="0286E260" w14:textId="77777777" w:rsidR="00285F3B" w:rsidRPr="003605F0" w:rsidRDefault="00285F3B"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Публикуване</w:t>
      </w:r>
      <w:r w:rsidRPr="003605F0">
        <w:rPr>
          <w:rFonts w:ascii="Times New Roman" w:hAnsi="Times New Roman" w:cs="Times New Roman"/>
          <w:sz w:val="24"/>
          <w:szCs w:val="24"/>
        </w:rPr>
        <w:t xml:space="preserve"> в чл.7 – урежда задължението на компетентните органи да публикуват годишни отчети относно </w:t>
      </w:r>
      <w:r w:rsidR="00B92DAD">
        <w:rPr>
          <w:rFonts w:ascii="Times New Roman" w:hAnsi="Times New Roman" w:cs="Times New Roman"/>
          <w:sz w:val="24"/>
          <w:szCs w:val="24"/>
        </w:rPr>
        <w:t>възлаганията</w:t>
      </w:r>
      <w:r w:rsidRPr="003605F0">
        <w:rPr>
          <w:rFonts w:ascii="Times New Roman" w:hAnsi="Times New Roman" w:cs="Times New Roman"/>
          <w:sz w:val="24"/>
          <w:szCs w:val="24"/>
        </w:rPr>
        <w:t xml:space="preserve"> за услуги, за които са отговорни, както и техните задължения да се гарантира прозрачност по отношение на възлагането на обществени </w:t>
      </w:r>
      <w:r w:rsidR="00B92DAD">
        <w:rPr>
          <w:rFonts w:ascii="Times New Roman" w:hAnsi="Times New Roman" w:cs="Times New Roman"/>
          <w:sz w:val="24"/>
          <w:szCs w:val="24"/>
        </w:rPr>
        <w:t xml:space="preserve">превозни </w:t>
      </w:r>
      <w:r w:rsidRPr="003605F0">
        <w:rPr>
          <w:rFonts w:ascii="Times New Roman" w:hAnsi="Times New Roman" w:cs="Times New Roman"/>
          <w:sz w:val="24"/>
          <w:szCs w:val="24"/>
        </w:rPr>
        <w:t>услуги преди и след процедурата по възлагане.</w:t>
      </w:r>
    </w:p>
    <w:p w14:paraId="0BA7378C" w14:textId="77777777" w:rsidR="00285F3B" w:rsidRPr="003605F0" w:rsidRDefault="00285F3B"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Преходни разпоредби</w:t>
      </w:r>
      <w:r w:rsidRPr="003605F0">
        <w:rPr>
          <w:rFonts w:ascii="Times New Roman" w:hAnsi="Times New Roman" w:cs="Times New Roman"/>
          <w:sz w:val="24"/>
          <w:szCs w:val="24"/>
        </w:rPr>
        <w:t xml:space="preserve"> в чл. 8 – уреждат се въпроси относно </w:t>
      </w:r>
      <w:r w:rsidR="00B92DAD">
        <w:rPr>
          <w:rFonts w:ascii="Times New Roman" w:hAnsi="Times New Roman" w:cs="Times New Roman"/>
          <w:sz w:val="24"/>
          <w:szCs w:val="24"/>
        </w:rPr>
        <w:t>възлаганията на услуги</w:t>
      </w:r>
      <w:r w:rsidRPr="003605F0">
        <w:rPr>
          <w:rFonts w:ascii="Times New Roman" w:hAnsi="Times New Roman" w:cs="Times New Roman"/>
          <w:sz w:val="24"/>
          <w:szCs w:val="24"/>
        </w:rPr>
        <w:t xml:space="preserve">, възложени преди влизането в сила на Регламент (ЕО) № 1370/2007 и </w:t>
      </w:r>
      <w:r w:rsidR="00B92DAD">
        <w:rPr>
          <w:rFonts w:ascii="Times New Roman" w:hAnsi="Times New Roman" w:cs="Times New Roman"/>
          <w:sz w:val="24"/>
          <w:szCs w:val="24"/>
        </w:rPr>
        <w:t>тези</w:t>
      </w:r>
      <w:r w:rsidRPr="003605F0">
        <w:rPr>
          <w:rFonts w:ascii="Times New Roman" w:hAnsi="Times New Roman" w:cs="Times New Roman"/>
          <w:sz w:val="24"/>
          <w:szCs w:val="24"/>
        </w:rPr>
        <w:t>, възложени през преходния период от 2009 г. до декември 2019 г.</w:t>
      </w:r>
    </w:p>
    <w:p w14:paraId="290AB1F5"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Европейската комисия е издала тълкувателни насоки </w:t>
      </w:r>
      <w:r w:rsidR="002847E9" w:rsidRPr="003605F0">
        <w:rPr>
          <w:rFonts w:ascii="Times New Roman" w:hAnsi="Times New Roman" w:cs="Times New Roman"/>
          <w:sz w:val="24"/>
          <w:szCs w:val="24"/>
        </w:rPr>
        <w:t>по</w:t>
      </w:r>
      <w:r w:rsidRPr="003605F0">
        <w:rPr>
          <w:rFonts w:ascii="Times New Roman" w:hAnsi="Times New Roman" w:cs="Times New Roman"/>
          <w:sz w:val="24"/>
          <w:szCs w:val="24"/>
        </w:rPr>
        <w:t xml:space="preserve"> тълкуването и прилагането на Регламента. Със Съобщение на Комисията</w:t>
      </w:r>
      <w:r w:rsidR="001D02AF" w:rsidRPr="003605F0">
        <w:rPr>
          <w:rFonts w:ascii="Times New Roman" w:hAnsi="Times New Roman" w:cs="Times New Roman"/>
          <w:sz w:val="24"/>
          <w:szCs w:val="24"/>
        </w:rPr>
        <w:t xml:space="preserve"> от 2014 г.</w:t>
      </w:r>
      <w:r w:rsidRPr="003605F0">
        <w:rPr>
          <w:rFonts w:ascii="Times New Roman" w:hAnsi="Times New Roman" w:cs="Times New Roman"/>
          <w:sz w:val="24"/>
          <w:szCs w:val="24"/>
        </w:rPr>
        <w:t xml:space="preserve"> относно тълкувателни насоки по отношение на Регламент (ЕО) № 1370/2007 относно обществените услуги за пътнически превоз с железопътен и автомобилен транспорт Комисията разяснява своето разбиране за някои разпоредби на регламента в светлината на най-добрите практики, за да помогне на държавите членки да се възползват напълно от вътрешния пазар. В съобщението се изяснява приложното поле на Регламента и връзката с директивите относно възлагането на обществени поръчки и концесии. Пояснено е разграничението между обществени поръчки за услуги и концесии за услуги съобразно определенията в Директива 2014/23/ЕС и е изтъкната важността на това разграничение, тъй като съгласно член 10, параграф 3 от Директива 2014/23/ЕС тази директива не се прилага по отношение на концесии за </w:t>
      </w:r>
      <w:r w:rsidRPr="003605F0">
        <w:rPr>
          <w:rFonts w:ascii="Times New Roman" w:hAnsi="Times New Roman" w:cs="Times New Roman"/>
          <w:sz w:val="24"/>
          <w:szCs w:val="24"/>
        </w:rPr>
        <w:lastRenderedPageBreak/>
        <w:t>обществени услуги за пътнически превоз по смисъла на Регламент (ЕО) № 1370/2007. Възлагането на договори за концесии за услуги за тези обществени услуги за пътнически превоз се урежда изключително от Регламент (ЕО) № 1370/2007.</w:t>
      </w:r>
    </w:p>
    <w:p w14:paraId="1A59C20A"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член 5, параграф 1 от Регламент (ЕО) № 1370/2007 се уточнява, че възлагането на (обществени) поръчки за услуги за превоз с автобусен или трамваен транспорт се урежда от директиви 2004/17/ЕО и 2004/18/ЕО, с изключение на случаите, в които тези поръчки са под формата на концесии за услуги. В този смисъл възлагането на обществени поръчки за услуги за превоз с автобусен или трамваен транспорт се урежда изключително от директиви 2014/24/ЕС и 2014/25/ЕС.</w:t>
      </w:r>
    </w:p>
    <w:p w14:paraId="0075AD26"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Процедурите за възлагане на (обществени) поръчки за услуги за пътнически превоз с железопътен транспорт и метро са уредени от Регламент (ЕО) № 1370/2007 и са изключени от приложното поле на Директива 2014/24/ЕС в съответствие със съображение 27 и член 10, буква и) от нея, както и от приложното поле на Директива 2014/25/ЕС в съответствие със съображение 35 и член 21, буква ж) от нея.</w:t>
      </w:r>
    </w:p>
    <w:p w14:paraId="3D804CC8"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На следващо място, Съобщението от 2014 г. дава насоки по прилагането на Регламента по отношение на обществен пътнически превоз по вътрешни водни пътища и морски води. За да се гарантира правната сигурност, решението на дадена държава членка за прилагане на Регламент (ЕО) № 1370/2007 по отношение на обществения вътрешноводен пътнически превоз следва да бъде прието по прозрачен начин чрез правно задължителен акт. При липса на решение за прилагане на Регламент (ЕО) № 1370/2007 към услугите за въ</w:t>
      </w:r>
      <w:r w:rsidR="00E436F0" w:rsidRPr="003605F0">
        <w:rPr>
          <w:rFonts w:ascii="Times New Roman" w:hAnsi="Times New Roman" w:cs="Times New Roman"/>
          <w:sz w:val="24"/>
          <w:szCs w:val="24"/>
        </w:rPr>
        <w:t xml:space="preserve">трешноводен пътнически превоз, </w:t>
      </w:r>
      <w:r w:rsidRPr="003605F0">
        <w:rPr>
          <w:rFonts w:ascii="Times New Roman" w:hAnsi="Times New Roman" w:cs="Times New Roman"/>
          <w:sz w:val="24"/>
          <w:szCs w:val="24"/>
        </w:rPr>
        <w:t>тези услуги се уреждат пряко от член 93 от Договора за функционирането на Европейския съюз (ДФЕС).</w:t>
      </w:r>
    </w:p>
    <w:p w14:paraId="7E0E58CD"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съобщението се поясняват определенията за задължения за извършване на обществена услуга и общи правила/съдържание на </w:t>
      </w:r>
      <w:r w:rsidR="00B42E61">
        <w:rPr>
          <w:rFonts w:ascii="Times New Roman" w:hAnsi="Times New Roman" w:cs="Times New Roman"/>
          <w:sz w:val="24"/>
          <w:szCs w:val="24"/>
        </w:rPr>
        <w:t>процедурите за възлагане</w:t>
      </w:r>
      <w:r w:rsidRPr="003605F0">
        <w:rPr>
          <w:rFonts w:ascii="Times New Roman" w:hAnsi="Times New Roman" w:cs="Times New Roman"/>
          <w:sz w:val="24"/>
          <w:szCs w:val="24"/>
        </w:rPr>
        <w:t xml:space="preserve"> </w:t>
      </w:r>
      <w:r w:rsidR="00B42E61">
        <w:rPr>
          <w:rFonts w:ascii="Times New Roman" w:hAnsi="Times New Roman" w:cs="Times New Roman"/>
          <w:sz w:val="24"/>
          <w:szCs w:val="24"/>
        </w:rPr>
        <w:t xml:space="preserve">на </w:t>
      </w:r>
      <w:r w:rsidRPr="003605F0">
        <w:rPr>
          <w:rFonts w:ascii="Times New Roman" w:hAnsi="Times New Roman" w:cs="Times New Roman"/>
          <w:sz w:val="24"/>
          <w:szCs w:val="24"/>
        </w:rPr>
        <w:t xml:space="preserve">услуги, дават се тълкувателни насоки за редица разпоредби, свързани с възлагането на </w:t>
      </w:r>
      <w:r w:rsidR="00B42E61">
        <w:rPr>
          <w:rFonts w:ascii="Times New Roman" w:hAnsi="Times New Roman" w:cs="Times New Roman"/>
          <w:sz w:val="24"/>
          <w:szCs w:val="24"/>
        </w:rPr>
        <w:t>(</w:t>
      </w:r>
      <w:r w:rsidRPr="003605F0">
        <w:rPr>
          <w:rFonts w:ascii="Times New Roman" w:hAnsi="Times New Roman" w:cs="Times New Roman"/>
          <w:sz w:val="24"/>
          <w:szCs w:val="24"/>
        </w:rPr>
        <w:t>обществени</w:t>
      </w:r>
      <w:r w:rsidR="00B42E61">
        <w:rPr>
          <w:rFonts w:ascii="Times New Roman" w:hAnsi="Times New Roman" w:cs="Times New Roman"/>
          <w:sz w:val="24"/>
          <w:szCs w:val="24"/>
        </w:rPr>
        <w:t>)</w:t>
      </w:r>
      <w:r w:rsidRPr="003605F0">
        <w:rPr>
          <w:rFonts w:ascii="Times New Roman" w:hAnsi="Times New Roman" w:cs="Times New Roman"/>
          <w:sz w:val="24"/>
          <w:szCs w:val="24"/>
        </w:rPr>
        <w:t xml:space="preserve"> поръчки за услуги. Предоставени са насоки и по отношение на разпоредбите относно компенсацията, предвидени в Регламент (ЕО) № 1370/2007, </w:t>
      </w:r>
      <w:r w:rsidR="00E436F0" w:rsidRPr="003605F0">
        <w:rPr>
          <w:rFonts w:ascii="Times New Roman" w:hAnsi="Times New Roman" w:cs="Times New Roman"/>
          <w:sz w:val="24"/>
          <w:szCs w:val="24"/>
        </w:rPr>
        <w:t xml:space="preserve">които да </w:t>
      </w:r>
      <w:r w:rsidRPr="003605F0">
        <w:rPr>
          <w:rFonts w:ascii="Times New Roman" w:hAnsi="Times New Roman" w:cs="Times New Roman"/>
          <w:sz w:val="24"/>
          <w:szCs w:val="24"/>
        </w:rPr>
        <w:t xml:space="preserve">гарантират липса на свръхкомпенсация и съответствие с разпоредбите на Договора. Тълкувателните насоки по отношение публикуване и прозрачност обхващат задължението на компетентните органи да публикуват годишни отчети относно </w:t>
      </w:r>
      <w:r w:rsidR="00B42E61">
        <w:rPr>
          <w:rFonts w:ascii="Times New Roman" w:hAnsi="Times New Roman" w:cs="Times New Roman"/>
          <w:sz w:val="24"/>
          <w:szCs w:val="24"/>
        </w:rPr>
        <w:t>възлаганията</w:t>
      </w:r>
      <w:r w:rsidRPr="003605F0">
        <w:rPr>
          <w:rFonts w:ascii="Times New Roman" w:hAnsi="Times New Roman" w:cs="Times New Roman"/>
          <w:sz w:val="24"/>
          <w:szCs w:val="24"/>
        </w:rPr>
        <w:t xml:space="preserve"> за услуги, за които са отговорни, както и техните задължения да се гарантира прозрачност по </w:t>
      </w:r>
      <w:r w:rsidRPr="003605F0">
        <w:rPr>
          <w:rFonts w:ascii="Times New Roman" w:hAnsi="Times New Roman" w:cs="Times New Roman"/>
          <w:sz w:val="24"/>
          <w:szCs w:val="24"/>
        </w:rPr>
        <w:lastRenderedPageBreak/>
        <w:t>отношение на възлагането на обществени п</w:t>
      </w:r>
      <w:r w:rsidR="00B42E61">
        <w:rPr>
          <w:rFonts w:ascii="Times New Roman" w:hAnsi="Times New Roman" w:cs="Times New Roman"/>
          <w:sz w:val="24"/>
          <w:szCs w:val="24"/>
        </w:rPr>
        <w:t xml:space="preserve">ревозни </w:t>
      </w:r>
      <w:r w:rsidRPr="003605F0">
        <w:rPr>
          <w:rFonts w:ascii="Times New Roman" w:hAnsi="Times New Roman" w:cs="Times New Roman"/>
          <w:sz w:val="24"/>
          <w:szCs w:val="24"/>
        </w:rPr>
        <w:t>услуги преди и след процедурата по възлагане.</w:t>
      </w:r>
    </w:p>
    <w:p w14:paraId="0771B0C1"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През 2016 г. Регламент (ЕО) № 1370/2007 </w:t>
      </w:r>
      <w:r w:rsidR="00C8003F" w:rsidRPr="003605F0">
        <w:rPr>
          <w:rFonts w:ascii="Times New Roman" w:hAnsi="Times New Roman" w:cs="Times New Roman"/>
          <w:sz w:val="24"/>
          <w:szCs w:val="24"/>
        </w:rPr>
        <w:t>е</w:t>
      </w:r>
      <w:r w:rsidRPr="003605F0">
        <w:rPr>
          <w:rFonts w:ascii="Times New Roman" w:hAnsi="Times New Roman" w:cs="Times New Roman"/>
          <w:sz w:val="24"/>
          <w:szCs w:val="24"/>
        </w:rPr>
        <w:t xml:space="preserve"> съществено изменен с цел разширяване на обхвата на принципа на конкурентно възлагане на обществени услуги, така че да бъде обхванат и железопътният сектор. Изменението включва въвеждането на преходен период, през който безусловното пряко възлагане на </w:t>
      </w:r>
      <w:r w:rsidR="00B42E61">
        <w:rPr>
          <w:rFonts w:ascii="Times New Roman" w:hAnsi="Times New Roman" w:cs="Times New Roman"/>
          <w:sz w:val="24"/>
          <w:szCs w:val="24"/>
        </w:rPr>
        <w:t xml:space="preserve">обществени </w:t>
      </w:r>
      <w:r w:rsidRPr="003605F0">
        <w:rPr>
          <w:rFonts w:ascii="Times New Roman" w:hAnsi="Times New Roman" w:cs="Times New Roman"/>
          <w:sz w:val="24"/>
          <w:szCs w:val="24"/>
        </w:rPr>
        <w:t>услуги за железопътни пътнически превози остава възможно до 24 декември 2023 г., за да се даде възможност на сектора да се подготви за отварянето на пазара.</w:t>
      </w:r>
    </w:p>
    <w:p w14:paraId="2F968E64"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Съдът на Европейския съюз („Съдът“) също така тълкува някои разпоредби на Регламент (ЕО) № 1370/2007 и правилата, приложими към услугите от общ икономически интерес. Прилагането на тези правила е засегнато по-специално от факта, че от 1 януари 2019 г. в изпълнение на четвъртия законодателен пакет в областта на железопътния транспорт на железопътните предприятия се предоставя правото на достъп до железопътната инфраструк</w:t>
      </w:r>
      <w:r w:rsidR="00E436F0" w:rsidRPr="003605F0">
        <w:rPr>
          <w:rFonts w:ascii="Times New Roman" w:hAnsi="Times New Roman" w:cs="Times New Roman"/>
          <w:sz w:val="24"/>
          <w:szCs w:val="24"/>
        </w:rPr>
        <w:t xml:space="preserve">тура, което им дава възможност </w:t>
      </w:r>
      <w:r w:rsidRPr="003605F0">
        <w:rPr>
          <w:rFonts w:ascii="Times New Roman" w:hAnsi="Times New Roman" w:cs="Times New Roman"/>
          <w:sz w:val="24"/>
          <w:szCs w:val="24"/>
        </w:rPr>
        <w:t>да развиват търговски услуги.</w:t>
      </w:r>
    </w:p>
    <w:p w14:paraId="3DE16799" w14:textId="77777777" w:rsidR="00285F3B" w:rsidRPr="003605F0" w:rsidRDefault="00285F3B"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светлината на горепосочените промени, на 26.06.2023 г. Европейската комисия публикува ново известие за преразглеждане на тълкувателните насоки от 2014 г., което има за цел да помогне на компетентните органи да се подготвят за края на горепосочения преходен период на 24 декември 2023 г. Съобщението, заедно с Регламент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 са разгледани подробно по-долу.</w:t>
      </w:r>
    </w:p>
    <w:p w14:paraId="0B50272F" w14:textId="77777777" w:rsidR="00C8003F" w:rsidRPr="00B37658" w:rsidRDefault="00C8003F" w:rsidP="004011E1">
      <w:pPr>
        <w:spacing w:after="0" w:line="360" w:lineRule="auto"/>
        <w:ind w:firstLine="709"/>
        <w:jc w:val="both"/>
        <w:rPr>
          <w:rFonts w:ascii="Times New Roman" w:hAnsi="Times New Roman" w:cs="Times New Roman"/>
          <w:sz w:val="16"/>
          <w:szCs w:val="16"/>
        </w:rPr>
      </w:pPr>
    </w:p>
    <w:p w14:paraId="1CFBFE4F" w14:textId="77777777" w:rsidR="00B072D8" w:rsidRPr="003605F0" w:rsidRDefault="00B42E61" w:rsidP="00B42E61">
      <w:pPr>
        <w:pStyle w:val="Heading3"/>
        <w:shd w:val="clear" w:color="auto" w:fill="F2F2F2" w:themeFill="background1" w:themeFillShade="F2"/>
        <w:tabs>
          <w:tab w:val="left" w:pos="993"/>
        </w:tabs>
        <w:spacing w:before="0" w:line="360" w:lineRule="auto"/>
        <w:ind w:firstLine="567"/>
        <w:jc w:val="both"/>
        <w:rPr>
          <w:rFonts w:ascii="Times New Roman" w:hAnsi="Times New Roman" w:cs="Times New Roman"/>
          <w:b/>
          <w:color w:val="auto"/>
        </w:rPr>
      </w:pPr>
      <w:bookmarkStart w:id="177" w:name="_Toc147150704"/>
      <w:bookmarkStart w:id="178" w:name="_Toc148355004"/>
      <w:r>
        <w:rPr>
          <w:rFonts w:ascii="Times New Roman" w:hAnsi="Times New Roman" w:cs="Times New Roman"/>
          <w:b/>
          <w:color w:val="auto"/>
        </w:rPr>
        <w:t>1.</w:t>
      </w:r>
      <w:r w:rsidR="008B4DEB">
        <w:rPr>
          <w:rFonts w:ascii="Times New Roman" w:hAnsi="Times New Roman" w:cs="Times New Roman"/>
          <w:b/>
          <w:color w:val="auto"/>
        </w:rPr>
        <w:t>1.</w:t>
      </w:r>
      <w:r>
        <w:rPr>
          <w:rFonts w:ascii="Times New Roman" w:hAnsi="Times New Roman" w:cs="Times New Roman"/>
          <w:b/>
          <w:color w:val="auto"/>
        </w:rPr>
        <w:t xml:space="preserve">2 </w:t>
      </w:r>
      <w:r w:rsidR="00B072D8" w:rsidRPr="003605F0">
        <w:rPr>
          <w:rFonts w:ascii="Times New Roman" w:hAnsi="Times New Roman" w:cs="Times New Roman"/>
          <w:b/>
          <w:color w:val="auto"/>
        </w:rPr>
        <w:t>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r w:rsidR="00514046">
        <w:rPr>
          <w:rFonts w:ascii="Times New Roman" w:hAnsi="Times New Roman" w:cs="Times New Roman"/>
          <w:b/>
          <w:color w:val="auto"/>
        </w:rPr>
        <w:t xml:space="preserve"> (отменен с</w:t>
      </w:r>
      <w:r w:rsidR="00514046" w:rsidRPr="00514046">
        <w:t xml:space="preserve"> </w:t>
      </w:r>
      <w:r w:rsidR="00514046" w:rsidRPr="00514046">
        <w:rPr>
          <w:rFonts w:ascii="Times New Roman" w:hAnsi="Times New Roman" w:cs="Times New Roman"/>
          <w:b/>
          <w:color w:val="auto"/>
        </w:rPr>
        <w:t>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r w:rsidR="00514046">
        <w:rPr>
          <w:rFonts w:ascii="Times New Roman" w:hAnsi="Times New Roman" w:cs="Times New Roman"/>
          <w:b/>
          <w:color w:val="auto"/>
        </w:rPr>
        <w:t>)</w:t>
      </w:r>
      <w:bookmarkEnd w:id="177"/>
      <w:bookmarkEnd w:id="178"/>
    </w:p>
    <w:p w14:paraId="0A57D413" w14:textId="77777777" w:rsidR="00717AAA" w:rsidRPr="00514046" w:rsidRDefault="00717AAA" w:rsidP="004011E1">
      <w:pPr>
        <w:spacing w:after="0" w:line="360" w:lineRule="auto"/>
        <w:ind w:firstLine="709"/>
        <w:jc w:val="both"/>
        <w:rPr>
          <w:rFonts w:ascii="Times New Roman" w:hAnsi="Times New Roman" w:cs="Times New Roman"/>
          <w:b/>
          <w:bCs/>
          <w:color w:val="333333"/>
          <w:sz w:val="16"/>
          <w:szCs w:val="16"/>
          <w:shd w:val="clear" w:color="auto" w:fill="FFFFFF"/>
        </w:rPr>
      </w:pPr>
    </w:p>
    <w:p w14:paraId="666F994B" w14:textId="77777777" w:rsidR="005212C2" w:rsidRPr="003605F0" w:rsidRDefault="005212C2" w:rsidP="004011E1">
      <w:pPr>
        <w:spacing w:after="0" w:line="360" w:lineRule="auto"/>
        <w:ind w:firstLine="709"/>
        <w:jc w:val="both"/>
        <w:rPr>
          <w:rFonts w:ascii="Times New Roman" w:hAnsi="Times New Roman" w:cs="Times New Roman"/>
          <w:bCs/>
          <w:color w:val="333333"/>
          <w:sz w:val="24"/>
          <w:szCs w:val="24"/>
          <w:shd w:val="clear" w:color="auto" w:fill="FFFFFF"/>
        </w:rPr>
      </w:pPr>
      <w:bookmarkStart w:id="179" w:name="_Hlk146034828"/>
      <w:r w:rsidRPr="003605F0">
        <w:rPr>
          <w:rFonts w:ascii="Times New Roman" w:hAnsi="Times New Roman" w:cs="Times New Roman"/>
          <w:b/>
          <w:bCs/>
          <w:color w:val="333333"/>
          <w:sz w:val="24"/>
          <w:szCs w:val="24"/>
          <w:shd w:val="clear" w:color="auto" w:fill="FFFFFF"/>
        </w:rPr>
        <w:t>Регламент (ЕС) 2021/782 на Европейския парламент и на Съвета от 29 април 2021 година относно правата и задълженията на пътниците, използващи железопътен транспорт</w:t>
      </w:r>
      <w:bookmarkEnd w:id="179"/>
      <w:r w:rsidR="00C8003F" w:rsidRPr="003605F0">
        <w:rPr>
          <w:rFonts w:ascii="Times New Roman" w:hAnsi="Times New Roman" w:cs="Times New Roman"/>
          <w:b/>
          <w:bCs/>
          <w:color w:val="333333"/>
          <w:sz w:val="24"/>
          <w:szCs w:val="24"/>
          <w:shd w:val="clear" w:color="auto" w:fill="FFFFFF"/>
        </w:rPr>
        <w:t xml:space="preserve"> </w:t>
      </w:r>
      <w:r w:rsidRPr="003605F0">
        <w:rPr>
          <w:rFonts w:ascii="Times New Roman" w:hAnsi="Times New Roman" w:cs="Times New Roman"/>
          <w:b/>
          <w:bCs/>
          <w:color w:val="333333"/>
          <w:sz w:val="24"/>
          <w:szCs w:val="24"/>
          <w:shd w:val="clear" w:color="auto" w:fill="FFFFFF"/>
        </w:rPr>
        <w:t xml:space="preserve">отменя Регламент (ЕО) № 1371/2007. </w:t>
      </w:r>
      <w:r w:rsidRPr="003605F0">
        <w:rPr>
          <w:rFonts w:ascii="Times New Roman" w:hAnsi="Times New Roman" w:cs="Times New Roman"/>
          <w:bCs/>
          <w:color w:val="333333"/>
          <w:sz w:val="24"/>
          <w:szCs w:val="24"/>
          <w:shd w:val="clear" w:color="auto" w:fill="FFFFFF"/>
        </w:rPr>
        <w:t xml:space="preserve">Чрез Регламент 2021/782 се осигурява по-добра защита на пътниците и се насърчава по-активното използване на железопътен </w:t>
      </w:r>
      <w:r w:rsidRPr="003605F0">
        <w:rPr>
          <w:rFonts w:ascii="Times New Roman" w:hAnsi="Times New Roman" w:cs="Times New Roman"/>
          <w:bCs/>
          <w:color w:val="333333"/>
          <w:sz w:val="24"/>
          <w:szCs w:val="24"/>
          <w:shd w:val="clear" w:color="auto" w:fill="FFFFFF"/>
        </w:rPr>
        <w:lastRenderedPageBreak/>
        <w:t xml:space="preserve">транспорт, при надлежно отчитане по-специално на членове 11, 12 и 14 от ДФЕС. Както е посочено в съображение 9 от Регламента, за да се даде възможност за плавен преход от рамката, установена съгласно Регламент (ЕО) № 1371/2007, към рамката на </w:t>
      </w:r>
      <w:r w:rsidR="00C8003F" w:rsidRPr="003605F0">
        <w:rPr>
          <w:rFonts w:ascii="Times New Roman" w:hAnsi="Times New Roman" w:cs="Times New Roman"/>
          <w:bCs/>
          <w:color w:val="333333"/>
          <w:sz w:val="24"/>
          <w:szCs w:val="24"/>
          <w:shd w:val="clear" w:color="auto" w:fill="FFFFFF"/>
        </w:rPr>
        <w:t>новия</w:t>
      </w:r>
      <w:r w:rsidRPr="003605F0">
        <w:rPr>
          <w:rFonts w:ascii="Times New Roman" w:hAnsi="Times New Roman" w:cs="Times New Roman"/>
          <w:bCs/>
          <w:color w:val="333333"/>
          <w:sz w:val="24"/>
          <w:szCs w:val="24"/>
          <w:shd w:val="clear" w:color="auto" w:fill="FFFFFF"/>
        </w:rPr>
        <w:t xml:space="preserve"> регламент, приетите по-рано национални изключения следва да бъдат постепенно премахнати, за да се гарантират необходимите правна сигурност и приемственост. Държавите членки, които понастоящем са допуснали изключения съгласно член 2, параграф 4 от Регламент (ЕО) № 1371/2007, следва да имат право да освобождават вътрешни услуги за железопътен превоз на пътници от прилагането единствено на онези разпоредби от </w:t>
      </w:r>
      <w:r w:rsidR="00C8003F" w:rsidRPr="003605F0">
        <w:rPr>
          <w:rFonts w:ascii="Times New Roman" w:hAnsi="Times New Roman" w:cs="Times New Roman"/>
          <w:bCs/>
          <w:color w:val="333333"/>
          <w:sz w:val="24"/>
          <w:szCs w:val="24"/>
          <w:shd w:val="clear" w:color="auto" w:fill="FFFFFF"/>
        </w:rPr>
        <w:t>новия</w:t>
      </w:r>
      <w:r w:rsidRPr="003605F0">
        <w:rPr>
          <w:rFonts w:ascii="Times New Roman" w:hAnsi="Times New Roman" w:cs="Times New Roman"/>
          <w:bCs/>
          <w:color w:val="333333"/>
          <w:sz w:val="24"/>
          <w:szCs w:val="24"/>
          <w:shd w:val="clear" w:color="auto" w:fill="FFFFFF"/>
        </w:rPr>
        <w:t xml:space="preserve"> регламент, които изискват значително приспособяване, и във всеки случай само за ограничен период от време.</w:t>
      </w:r>
    </w:p>
    <w:p w14:paraId="6258BB85" w14:textId="77777777" w:rsidR="005212C2" w:rsidRPr="003605F0" w:rsidRDefault="005212C2" w:rsidP="004011E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Целта на този регламент е да се осигури значително подобрена защита на пътниците, използващи железопътен транспорт, в случай на прекъсвания на пътуването. Освен това</w:t>
      </w:r>
      <w:r w:rsidR="00C8003F" w:rsidRPr="003605F0">
        <w:rPr>
          <w:rFonts w:ascii="Times New Roman" w:hAnsi="Times New Roman" w:cs="Times New Roman"/>
          <w:sz w:val="24"/>
          <w:szCs w:val="24"/>
        </w:rPr>
        <w:t>,</w:t>
      </w:r>
      <w:r w:rsidRPr="003605F0">
        <w:rPr>
          <w:rFonts w:ascii="Times New Roman" w:hAnsi="Times New Roman" w:cs="Times New Roman"/>
          <w:sz w:val="24"/>
          <w:szCs w:val="24"/>
        </w:rPr>
        <w:t xml:space="preserve"> регламентът има за цел и да се отговори по-добре на нуждите на хората с увреждания или намалена подвижност. Регламентът се прилага за международни или вътрешни железопътни пътувания в целия Европейски съюз, предоставяни от едн</w:t>
      </w:r>
      <w:r w:rsidR="00C8003F" w:rsidRPr="003605F0">
        <w:rPr>
          <w:rFonts w:ascii="Times New Roman" w:hAnsi="Times New Roman" w:cs="Times New Roman"/>
          <w:sz w:val="24"/>
          <w:szCs w:val="24"/>
        </w:rPr>
        <w:t>о</w:t>
      </w:r>
      <w:r w:rsidRPr="003605F0">
        <w:rPr>
          <w:rFonts w:ascii="Times New Roman" w:hAnsi="Times New Roman" w:cs="Times New Roman"/>
          <w:sz w:val="24"/>
          <w:szCs w:val="24"/>
        </w:rPr>
        <w:t xml:space="preserve"> или повече железопътни предприятия. Той включва редица нови и важни функции.</w:t>
      </w:r>
    </w:p>
    <w:p w14:paraId="011EBF07"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Директни билети</w:t>
      </w:r>
      <w:r w:rsidRPr="003605F0">
        <w:rPr>
          <w:rFonts w:ascii="Times New Roman" w:hAnsi="Times New Roman" w:cs="Times New Roman"/>
          <w:sz w:val="24"/>
          <w:szCs w:val="24"/>
        </w:rPr>
        <w:t xml:space="preserve">. Ново задължение за превозвачите, квалифицирани като „единствено железопътно предприятие“ </w:t>
      </w:r>
      <w:r w:rsidR="00C8003F" w:rsidRPr="003605F0">
        <w:rPr>
          <w:rFonts w:ascii="Times New Roman" w:hAnsi="Times New Roman" w:cs="Times New Roman"/>
          <w:sz w:val="24"/>
          <w:szCs w:val="24"/>
        </w:rPr>
        <w:t xml:space="preserve">е </w:t>
      </w:r>
      <w:r w:rsidRPr="003605F0">
        <w:rPr>
          <w:rFonts w:ascii="Times New Roman" w:hAnsi="Times New Roman" w:cs="Times New Roman"/>
          <w:sz w:val="24"/>
          <w:szCs w:val="24"/>
        </w:rPr>
        <w:t>да предлагат своите железопътни услуги на далечни разстояния (международни и вътрешни) и регионални железопътни услуги като директен билет.</w:t>
      </w:r>
      <w:r w:rsidR="00C8003F" w:rsidRPr="003605F0">
        <w:rPr>
          <w:rFonts w:ascii="Times New Roman" w:hAnsi="Times New Roman" w:cs="Times New Roman"/>
          <w:sz w:val="24"/>
          <w:szCs w:val="24"/>
        </w:rPr>
        <w:t xml:space="preserve"> „</w:t>
      </w:r>
      <w:r w:rsidR="00713570" w:rsidRPr="003605F0">
        <w:rPr>
          <w:rFonts w:ascii="Times New Roman" w:hAnsi="Times New Roman" w:cs="Times New Roman"/>
          <w:color w:val="000000"/>
          <w:sz w:val="24"/>
          <w:szCs w:val="24"/>
          <w:shd w:val="clear" w:color="auto" w:fill="FFFFFF"/>
        </w:rPr>
        <w:t>Директен билет“ означава билет или билети, представляващ(и) договор за превоз за последователни железопътни услуги, предоставян(и) от едно или няколко железопътни предприятия.</w:t>
      </w:r>
    </w:p>
    <w:p w14:paraId="13931DA0"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Информация за пътуването в реално време</w:t>
      </w:r>
      <w:r w:rsidRPr="003605F0">
        <w:rPr>
          <w:rFonts w:ascii="Times New Roman" w:hAnsi="Times New Roman" w:cs="Times New Roman"/>
          <w:sz w:val="24"/>
          <w:szCs w:val="24"/>
        </w:rPr>
        <w:t>. Управителите на инфраструктура разпространяват данни за движението в реално време до железопътни предприятия, продавачи на билети, туристически оператори и управители на гари. Железопътните предприятия трябва да предоставят динамична информация за пътуването в реално време на други железопътни предприятия, продаващи билетите си, както и на продавачи на билети и туристически оператори.</w:t>
      </w:r>
    </w:p>
    <w:p w14:paraId="0DE451CE"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Право на самостоятелно определяне на маршрута</w:t>
      </w:r>
      <w:r w:rsidRPr="003605F0">
        <w:rPr>
          <w:rFonts w:ascii="Times New Roman" w:hAnsi="Times New Roman" w:cs="Times New Roman"/>
          <w:sz w:val="24"/>
          <w:szCs w:val="24"/>
        </w:rPr>
        <w:t xml:space="preserve">. Когато на пътниците не е предложено своевременно решение (в рамките на 100 минути) в случай на прекъсване на пътуването им, те сами могат да организират алтернативен обществен железопътен или </w:t>
      </w:r>
      <w:r w:rsidRPr="003605F0">
        <w:rPr>
          <w:rFonts w:ascii="Times New Roman" w:hAnsi="Times New Roman" w:cs="Times New Roman"/>
          <w:sz w:val="24"/>
          <w:szCs w:val="24"/>
        </w:rPr>
        <w:lastRenderedPageBreak/>
        <w:t>автобусен транспорт и имат право на обезщетение от превозвача за „необходимите, подходящи и разумни“ разходи за допълнителния билет.</w:t>
      </w:r>
    </w:p>
    <w:p w14:paraId="0B23002D" w14:textId="77777777" w:rsidR="005212C2" w:rsidRPr="003605F0" w:rsidRDefault="005212C2" w:rsidP="004011E1">
      <w:pPr>
        <w:pStyle w:val="ListParagraph"/>
        <w:numPr>
          <w:ilvl w:val="0"/>
          <w:numId w:val="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Превоз на велосипеди</w:t>
      </w:r>
      <w:r w:rsidRPr="003605F0">
        <w:rPr>
          <w:rFonts w:ascii="Times New Roman" w:hAnsi="Times New Roman" w:cs="Times New Roman"/>
          <w:sz w:val="24"/>
          <w:szCs w:val="24"/>
        </w:rPr>
        <w:t xml:space="preserve">. Специални места за сглобени (а не само сгъваеми) велосипеди </w:t>
      </w:r>
      <w:r w:rsidR="00C8003F" w:rsidRPr="003605F0">
        <w:rPr>
          <w:rFonts w:ascii="Times New Roman" w:hAnsi="Times New Roman" w:cs="Times New Roman"/>
          <w:sz w:val="24"/>
          <w:szCs w:val="24"/>
        </w:rPr>
        <w:t>следва да</w:t>
      </w:r>
      <w:r w:rsidRPr="003605F0">
        <w:rPr>
          <w:rFonts w:ascii="Times New Roman" w:hAnsi="Times New Roman" w:cs="Times New Roman"/>
          <w:sz w:val="24"/>
          <w:szCs w:val="24"/>
        </w:rPr>
        <w:t xml:space="preserve"> бъдат </w:t>
      </w:r>
      <w:r w:rsidR="00C8003F" w:rsidRPr="003605F0">
        <w:rPr>
          <w:rFonts w:ascii="Times New Roman" w:hAnsi="Times New Roman" w:cs="Times New Roman"/>
          <w:sz w:val="24"/>
          <w:szCs w:val="24"/>
        </w:rPr>
        <w:t xml:space="preserve">осигурени </w:t>
      </w:r>
      <w:r w:rsidRPr="003605F0">
        <w:rPr>
          <w:rFonts w:ascii="Times New Roman" w:hAnsi="Times New Roman" w:cs="Times New Roman"/>
          <w:sz w:val="24"/>
          <w:szCs w:val="24"/>
        </w:rPr>
        <w:t>в новите влакове и в такива, които са преминали значителни подобрения.</w:t>
      </w:r>
    </w:p>
    <w:p w14:paraId="58CA803F" w14:textId="77777777" w:rsidR="005212C2" w:rsidRPr="003605F0" w:rsidRDefault="005212C2" w:rsidP="000400C6">
      <w:pPr>
        <w:pStyle w:val="ListParagraph"/>
        <w:numPr>
          <w:ilvl w:val="0"/>
          <w:numId w:val="2"/>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Лица с увреждания или с намалена подвижност</w:t>
      </w:r>
      <w:r w:rsidRPr="003605F0">
        <w:rPr>
          <w:rFonts w:ascii="Times New Roman" w:hAnsi="Times New Roman" w:cs="Times New Roman"/>
          <w:sz w:val="24"/>
          <w:szCs w:val="24"/>
        </w:rPr>
        <w:t>. Периодът за предварително уведомяване за искания за помощ се намалява до 24 часа, заедно с редица други мерки.</w:t>
      </w:r>
    </w:p>
    <w:p w14:paraId="6BA6D46D" w14:textId="77777777" w:rsidR="005212C2" w:rsidRPr="003605F0" w:rsidRDefault="005212C2" w:rsidP="000400C6">
      <w:pPr>
        <w:pStyle w:val="ListParagraph"/>
        <w:numPr>
          <w:ilvl w:val="0"/>
          <w:numId w:val="2"/>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Прилагане на правата на пътниците</w:t>
      </w:r>
      <w:r w:rsidRPr="003605F0">
        <w:rPr>
          <w:rFonts w:ascii="Times New Roman" w:hAnsi="Times New Roman" w:cs="Times New Roman"/>
          <w:sz w:val="24"/>
          <w:szCs w:val="24"/>
        </w:rPr>
        <w:t>. Въвежда се подобрена рамка за прилагане, включително:</w:t>
      </w:r>
    </w:p>
    <w:p w14:paraId="7A305287" w14:textId="77777777" w:rsidR="005212C2" w:rsidRPr="003605F0" w:rsidRDefault="005212C2" w:rsidP="000400C6">
      <w:pPr>
        <w:pStyle w:val="ListParagraph"/>
        <w:numPr>
          <w:ilvl w:val="0"/>
          <w:numId w:val="1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изменен механизъм за разглеждане на жалби;</w:t>
      </w:r>
    </w:p>
    <w:p w14:paraId="2ADB0BD7" w14:textId="77777777" w:rsidR="005212C2" w:rsidRPr="003605F0" w:rsidRDefault="005212C2" w:rsidP="000400C6">
      <w:pPr>
        <w:pStyle w:val="ListParagraph"/>
        <w:numPr>
          <w:ilvl w:val="0"/>
          <w:numId w:val="1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засилено задължение за сътрудничество между националните правоприлагащи органи;</w:t>
      </w:r>
    </w:p>
    <w:p w14:paraId="30620841" w14:textId="77777777" w:rsidR="005212C2" w:rsidRPr="003605F0" w:rsidRDefault="005212C2" w:rsidP="000400C6">
      <w:pPr>
        <w:pStyle w:val="ListParagraph"/>
        <w:numPr>
          <w:ilvl w:val="0"/>
          <w:numId w:val="1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стандартизиран формуляр за целия ЕС, позволяващ на пътниците да поискат възстановяване на средства или обезщетение.</w:t>
      </w:r>
    </w:p>
    <w:p w14:paraId="3BE37497" w14:textId="77777777" w:rsidR="005212C2" w:rsidRPr="003605F0" w:rsidRDefault="005212C2" w:rsidP="000400C6">
      <w:pPr>
        <w:pStyle w:val="ListParagraph"/>
        <w:numPr>
          <w:ilvl w:val="0"/>
          <w:numId w:val="2"/>
        </w:numPr>
        <w:tabs>
          <w:tab w:val="left" w:pos="1134"/>
        </w:tabs>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Клауза за непреодолима сила</w:t>
      </w:r>
      <w:r w:rsidRPr="003605F0">
        <w:rPr>
          <w:rFonts w:ascii="Times New Roman" w:hAnsi="Times New Roman" w:cs="Times New Roman"/>
          <w:sz w:val="24"/>
          <w:szCs w:val="24"/>
        </w:rPr>
        <w:t>. Железопътните предприятия не трябва да плащат обезщетение за закъснения или анулиране при извънредни обстоятелства, като например пандемия или екстремни метеорологични условия.</w:t>
      </w:r>
    </w:p>
    <w:p w14:paraId="1FFC8991" w14:textId="77777777" w:rsidR="005212C2" w:rsidRPr="003605F0" w:rsidRDefault="005212C2" w:rsidP="000400C6">
      <w:pPr>
        <w:pStyle w:val="ListParagraph"/>
        <w:numPr>
          <w:ilvl w:val="0"/>
          <w:numId w:val="2"/>
        </w:numPr>
        <w:tabs>
          <w:tab w:val="left" w:pos="1134"/>
        </w:tabs>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Равно третиране</w:t>
      </w:r>
      <w:r w:rsidRPr="003605F0">
        <w:rPr>
          <w:rFonts w:ascii="Times New Roman" w:hAnsi="Times New Roman" w:cs="Times New Roman"/>
          <w:sz w:val="24"/>
          <w:szCs w:val="24"/>
        </w:rPr>
        <w:t>. Забранена е дискриминация въз основа на националността на пътника или мястото на установяване в рамките на ЕС на превозвача или продавача на билети и туристическия оператор.</w:t>
      </w:r>
    </w:p>
    <w:p w14:paraId="363648CF" w14:textId="77777777" w:rsidR="005212C2" w:rsidRPr="003605F0" w:rsidRDefault="005212C2" w:rsidP="000400C6">
      <w:pPr>
        <w:pStyle w:val="ListParagraph"/>
        <w:numPr>
          <w:ilvl w:val="0"/>
          <w:numId w:val="2"/>
        </w:numPr>
        <w:tabs>
          <w:tab w:val="left" w:pos="1134"/>
        </w:tabs>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Големи смущения</w:t>
      </w:r>
      <w:r w:rsidRPr="003605F0">
        <w:rPr>
          <w:rFonts w:ascii="Times New Roman" w:hAnsi="Times New Roman" w:cs="Times New Roman"/>
          <w:sz w:val="24"/>
          <w:szCs w:val="24"/>
        </w:rPr>
        <w:t>. Съвместно с управителите на инфраструктура и гари железопътните предприятия следва да изготвят планове за действие при извънредни ситуации (включително достъпни системи за предупреждение и информация), за да се подготвят за възможността за големи смущения и продължителни закъснения, причиняващи блокиране на значителен брой пътници на дадена гара.</w:t>
      </w:r>
    </w:p>
    <w:p w14:paraId="5B93EB77" w14:textId="77777777" w:rsidR="005212C2" w:rsidRPr="003605F0" w:rsidRDefault="005212C2" w:rsidP="000400C6">
      <w:pPr>
        <w:pStyle w:val="ListParagraph"/>
        <w:numPr>
          <w:ilvl w:val="0"/>
          <w:numId w:val="2"/>
        </w:numPr>
        <w:tabs>
          <w:tab w:val="left" w:pos="993"/>
        </w:tabs>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b/>
          <w:sz w:val="24"/>
          <w:szCs w:val="24"/>
        </w:rPr>
        <w:t>Изключения</w:t>
      </w:r>
      <w:r w:rsidRPr="003605F0">
        <w:rPr>
          <w:rFonts w:ascii="Times New Roman" w:hAnsi="Times New Roman" w:cs="Times New Roman"/>
          <w:sz w:val="24"/>
          <w:szCs w:val="24"/>
        </w:rPr>
        <w:t xml:space="preserve">. Съществуващите по-рано изключения </w:t>
      </w:r>
      <w:r w:rsidR="001D02AF" w:rsidRPr="003605F0">
        <w:rPr>
          <w:rFonts w:ascii="Times New Roman" w:hAnsi="Times New Roman" w:cs="Times New Roman"/>
          <w:sz w:val="24"/>
          <w:szCs w:val="24"/>
        </w:rPr>
        <w:t xml:space="preserve">от обхвата на Регламента </w:t>
      </w:r>
      <w:r w:rsidRPr="003605F0">
        <w:rPr>
          <w:rFonts w:ascii="Times New Roman" w:hAnsi="Times New Roman" w:cs="Times New Roman"/>
          <w:sz w:val="24"/>
          <w:szCs w:val="24"/>
        </w:rPr>
        <w:t>са съкратени и железопътните услуги</w:t>
      </w:r>
      <w:r w:rsidR="008F4436" w:rsidRPr="003605F0">
        <w:rPr>
          <w:rFonts w:ascii="Times New Roman" w:hAnsi="Times New Roman" w:cs="Times New Roman"/>
          <w:sz w:val="24"/>
          <w:szCs w:val="24"/>
        </w:rPr>
        <w:t>,</w:t>
      </w:r>
      <w:r w:rsidRPr="003605F0">
        <w:rPr>
          <w:rFonts w:ascii="Times New Roman" w:hAnsi="Times New Roman" w:cs="Times New Roman"/>
          <w:sz w:val="24"/>
          <w:szCs w:val="24"/>
        </w:rPr>
        <w:t xml:space="preserve"> сами по себе си</w:t>
      </w:r>
      <w:r w:rsidR="008F4436" w:rsidRPr="003605F0">
        <w:rPr>
          <w:rFonts w:ascii="Times New Roman" w:hAnsi="Times New Roman" w:cs="Times New Roman"/>
          <w:sz w:val="24"/>
          <w:szCs w:val="24"/>
        </w:rPr>
        <w:t>,</w:t>
      </w:r>
      <w:r w:rsidRPr="003605F0">
        <w:rPr>
          <w:rFonts w:ascii="Times New Roman" w:hAnsi="Times New Roman" w:cs="Times New Roman"/>
          <w:sz w:val="24"/>
          <w:szCs w:val="24"/>
        </w:rPr>
        <w:t xml:space="preserve"> не са изключени. </w:t>
      </w:r>
      <w:r w:rsidR="001D02AF" w:rsidRPr="003605F0">
        <w:rPr>
          <w:rFonts w:ascii="Times New Roman" w:hAnsi="Times New Roman" w:cs="Times New Roman"/>
          <w:sz w:val="24"/>
          <w:szCs w:val="24"/>
        </w:rPr>
        <w:t xml:space="preserve">Държавите членки могат да решат да не прилагат регламента за железопътни услуги, предлагани единствено с историческа или туристическа цел, както и за градските, крайградските и регионалните </w:t>
      </w:r>
      <w:r w:rsidR="001D02AF" w:rsidRPr="003605F0">
        <w:rPr>
          <w:rFonts w:ascii="Times New Roman" w:hAnsi="Times New Roman" w:cs="Times New Roman"/>
          <w:sz w:val="24"/>
          <w:szCs w:val="24"/>
        </w:rPr>
        <w:lastRenderedPageBreak/>
        <w:t>услуги за железопътен превоз на пътници, които имат специфики в сравнение с превоза на далечни разстояния</w:t>
      </w:r>
      <w:r w:rsidRPr="003605F0">
        <w:rPr>
          <w:rFonts w:ascii="Times New Roman" w:hAnsi="Times New Roman" w:cs="Times New Roman"/>
          <w:sz w:val="24"/>
          <w:szCs w:val="24"/>
        </w:rPr>
        <w:t>.</w:t>
      </w:r>
    </w:p>
    <w:p w14:paraId="54BD0BE5" w14:textId="03961570" w:rsidR="00E469F2" w:rsidRPr="00C83B7D" w:rsidRDefault="002B0A09" w:rsidP="006173F7">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ab/>
      </w:r>
      <w:r w:rsidR="00E469F2" w:rsidRPr="00C83B7D">
        <w:rPr>
          <w:rFonts w:ascii="Times New Roman" w:hAnsi="Times New Roman" w:cs="Times New Roman"/>
          <w:bCs/>
          <w:color w:val="333333"/>
          <w:sz w:val="24"/>
          <w:szCs w:val="24"/>
          <w:shd w:val="clear" w:color="auto" w:fill="FFFFFF"/>
        </w:rPr>
        <w:t>Чрез ч</w:t>
      </w:r>
      <w:r w:rsidR="00E469F2" w:rsidRPr="006173F7">
        <w:rPr>
          <w:rFonts w:ascii="Times New Roman" w:hAnsi="Times New Roman" w:cs="Times New Roman"/>
          <w:sz w:val="24"/>
          <w:szCs w:val="24"/>
        </w:rPr>
        <w:t>лен 29 „</w:t>
      </w:r>
      <w:r w:rsidR="00E469F2" w:rsidRPr="006173F7">
        <w:rPr>
          <w:rFonts w:ascii="Times New Roman" w:hAnsi="Times New Roman" w:cs="Times New Roman"/>
          <w:b/>
          <w:sz w:val="24"/>
          <w:szCs w:val="24"/>
        </w:rPr>
        <w:t>Стандарти за качество на услугите“</w:t>
      </w:r>
      <w:r w:rsidR="00E469F2" w:rsidRPr="006173F7">
        <w:rPr>
          <w:rFonts w:ascii="Times New Roman" w:hAnsi="Times New Roman" w:cs="Times New Roman"/>
          <w:sz w:val="24"/>
          <w:szCs w:val="24"/>
        </w:rPr>
        <w:t xml:space="preserve"> от </w:t>
      </w:r>
      <w:r w:rsidR="00E469F2" w:rsidRPr="00C83B7D">
        <w:rPr>
          <w:rFonts w:ascii="Times New Roman" w:hAnsi="Times New Roman" w:cs="Times New Roman"/>
          <w:bCs/>
          <w:color w:val="333333"/>
          <w:sz w:val="24"/>
          <w:szCs w:val="24"/>
          <w:shd w:val="clear" w:color="auto" w:fill="FFFFFF"/>
        </w:rPr>
        <w:t>Регламент 2021/782 се осигурява по-добро качество на услугите</w:t>
      </w:r>
      <w:r w:rsidR="00E469F2" w:rsidRPr="006173F7">
        <w:rPr>
          <w:rFonts w:ascii="Times New Roman" w:hAnsi="Times New Roman" w:cs="Times New Roman"/>
          <w:sz w:val="24"/>
          <w:szCs w:val="24"/>
        </w:rPr>
        <w:t>. Стандартите за качество на услугите трябва да обхванат най-малко областите, изброени в ПРИЛОЖЕНИЕ III „</w:t>
      </w:r>
      <w:r w:rsidR="00E469F2" w:rsidRPr="006173F7">
        <w:rPr>
          <w:rFonts w:ascii="Times New Roman" w:hAnsi="Times New Roman" w:cs="Times New Roman"/>
          <w:i/>
          <w:sz w:val="24"/>
          <w:szCs w:val="24"/>
        </w:rPr>
        <w:t>МИНИМАЛНИ СТАНДАРТИ ЗА КАЧЕСТВО НА УСЛУГИТЕ“</w:t>
      </w:r>
      <w:r w:rsidR="00E469F2" w:rsidRPr="006173F7">
        <w:rPr>
          <w:rFonts w:ascii="Times New Roman" w:hAnsi="Times New Roman" w:cs="Times New Roman"/>
          <w:sz w:val="24"/>
          <w:szCs w:val="24"/>
        </w:rPr>
        <w:t xml:space="preserve">. Железопътните предприятия до 30 юни 2023 г., и на всеки две години след това, публикуват доклад относно качеството на предоставяните от тях услуги на своя уебсайт. Тези доклади се публикуват също и на уебсайта на Агенцията за железопътен транспорт на Европейския съюз. Управителите на гари определят стандарти за качество на услугите въз основа на съответните показатели, изброени в приложение III. Те следят за изпълнението на тези стандарти за качество и предоставят достъп до информацията за изпълнението на стандартите на националните публични органи при поискване. </w:t>
      </w:r>
    </w:p>
    <w:p w14:paraId="737E3DF5" w14:textId="77777777" w:rsidR="00717AAA" w:rsidRPr="00B37658" w:rsidRDefault="00717AAA" w:rsidP="000400C6">
      <w:pPr>
        <w:tabs>
          <w:tab w:val="left" w:pos="993"/>
        </w:tabs>
        <w:spacing w:after="0" w:line="360" w:lineRule="auto"/>
        <w:jc w:val="both"/>
        <w:rPr>
          <w:rFonts w:ascii="Times New Roman" w:hAnsi="Times New Roman" w:cs="Times New Roman"/>
          <w:sz w:val="16"/>
          <w:szCs w:val="16"/>
        </w:rPr>
      </w:pPr>
    </w:p>
    <w:p w14:paraId="4D1BE42D" w14:textId="77777777" w:rsidR="00B072D8" w:rsidRPr="003605F0" w:rsidRDefault="008B4DEB" w:rsidP="008B4DEB">
      <w:pPr>
        <w:pStyle w:val="Heading3"/>
        <w:shd w:val="clear" w:color="auto" w:fill="F2F2F2" w:themeFill="background1" w:themeFillShade="F2"/>
        <w:spacing w:before="0" w:line="360" w:lineRule="auto"/>
        <w:ind w:firstLine="709"/>
        <w:jc w:val="both"/>
        <w:rPr>
          <w:rFonts w:ascii="Times New Roman" w:hAnsi="Times New Roman" w:cs="Times New Roman"/>
        </w:rPr>
      </w:pPr>
      <w:bookmarkStart w:id="180" w:name="_Toc147150705"/>
      <w:bookmarkStart w:id="181" w:name="_Toc148355005"/>
      <w:r w:rsidRPr="008B4DEB">
        <w:rPr>
          <w:rFonts w:ascii="Times New Roman" w:hAnsi="Times New Roman" w:cs="Times New Roman"/>
          <w:b/>
          <w:bCs/>
          <w:color w:val="auto"/>
          <w:shd w:val="clear" w:color="auto" w:fill="F2F2F2" w:themeFill="background1" w:themeFillShade="F2"/>
        </w:rPr>
        <w:t>1.1.3</w:t>
      </w:r>
      <w:r w:rsidR="00B072D8" w:rsidRPr="008B4DEB">
        <w:rPr>
          <w:rFonts w:ascii="Times New Roman" w:hAnsi="Times New Roman" w:cs="Times New Roman"/>
          <w:b/>
          <w:bCs/>
          <w:color w:val="auto"/>
          <w:shd w:val="clear" w:color="auto" w:fill="F2F2F2" w:themeFill="background1" w:themeFillShade="F2"/>
        </w:rPr>
        <w:t xml:space="preserve"> Регламент</w:t>
      </w:r>
      <w:r w:rsidR="00B072D8" w:rsidRPr="003605F0">
        <w:rPr>
          <w:rFonts w:ascii="Times New Roman" w:hAnsi="Times New Roman" w:cs="Times New Roman"/>
          <w:b/>
          <w:color w:val="auto"/>
        </w:rPr>
        <w:t xml:space="preserve"> (ЕС) 2016/2338 на Европейския парламент и на Съвета от 14 декември 2016 г. за изменение на Регламент (ЕО) № 1370/2007 относно отварянето на пазара на вътрешни услуги за пътнически превози с железопътен транспорт</w:t>
      </w:r>
      <w:bookmarkEnd w:id="180"/>
      <w:bookmarkEnd w:id="181"/>
    </w:p>
    <w:p w14:paraId="420D7C12" w14:textId="77777777" w:rsidR="00717AAA" w:rsidRPr="008B4DEB" w:rsidRDefault="00717AAA" w:rsidP="008B4DEB">
      <w:pPr>
        <w:pStyle w:val="ListParagraph"/>
        <w:spacing w:after="0" w:line="360" w:lineRule="auto"/>
        <w:ind w:left="0" w:firstLine="709"/>
        <w:jc w:val="both"/>
        <w:rPr>
          <w:rFonts w:ascii="Times New Roman" w:hAnsi="Times New Roman" w:cs="Times New Roman"/>
          <w:sz w:val="16"/>
          <w:szCs w:val="16"/>
        </w:rPr>
      </w:pPr>
    </w:p>
    <w:p w14:paraId="1A5DA3B2" w14:textId="77777777" w:rsidR="002E3385" w:rsidRPr="003605F0" w:rsidRDefault="002E3385" w:rsidP="008B4DEB">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 (ЕС) 2016/2338 е приет на 14.12.2016 г. и изменя следните разпоредби от Регламент (ЕО) № 1370/2007:</w:t>
      </w:r>
    </w:p>
    <w:p w14:paraId="155D9F63" w14:textId="77777777" w:rsidR="002E3385" w:rsidRPr="003605F0"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член 1, параграф 2 се посочва, че Регламент (ЕО) № 1370/2007 се прилага и по отношение на изпълнението на обществени услуги за пътнически превоз на международно равнище и че със съгласието на компетентните органи на държавите членки, на чиято територия се предоставят услугите, задълженията за обществени услуги могат да се отнасят до услуги на трансгранично равнище, включително такива, които покриват местни и регионални транспортни нужди. Предварителното условие за установяването на международна обществена услуга е съгласието на компетентните органи на държавите членки, на чиято територия се предоставят услугите. Тези компетентни органи са свободни да решат дали да признаят статута на обществена услуга на предложената услуга на територията под тяхна юрисдикция</w:t>
      </w:r>
      <w:r w:rsidR="00021BDF" w:rsidRPr="003605F0">
        <w:rPr>
          <w:rFonts w:ascii="Times New Roman" w:hAnsi="Times New Roman" w:cs="Times New Roman"/>
          <w:sz w:val="24"/>
          <w:szCs w:val="24"/>
        </w:rPr>
        <w:t>.</w:t>
      </w:r>
    </w:p>
    <w:p w14:paraId="43B84386" w14:textId="77777777" w:rsidR="002E3385"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чл.2 буква „</w:t>
      </w:r>
      <w:proofErr w:type="spellStart"/>
      <w:r w:rsidRPr="003605F0">
        <w:rPr>
          <w:rFonts w:ascii="Times New Roman" w:hAnsi="Times New Roman" w:cs="Times New Roman"/>
          <w:sz w:val="24"/>
          <w:szCs w:val="24"/>
        </w:rPr>
        <w:t>аа</w:t>
      </w:r>
      <w:proofErr w:type="spellEnd"/>
      <w:r w:rsidRPr="003605F0">
        <w:rPr>
          <w:rFonts w:ascii="Times New Roman" w:hAnsi="Times New Roman" w:cs="Times New Roman"/>
          <w:sz w:val="24"/>
          <w:szCs w:val="24"/>
        </w:rPr>
        <w:t xml:space="preserve">“ се пояснява, че </w:t>
      </w:r>
      <w:r w:rsidR="005C2E1E" w:rsidRPr="003605F0">
        <w:rPr>
          <w:rFonts w:ascii="Times New Roman" w:hAnsi="Times New Roman" w:cs="Times New Roman"/>
          <w:sz w:val="24"/>
          <w:szCs w:val="24"/>
        </w:rPr>
        <w:t xml:space="preserve">„обществени услуги за пътнически превоз с железопътен транспорт“ означава обществен пътнически превоз с железопътен транспорт, </w:t>
      </w:r>
      <w:r w:rsidR="005C2E1E" w:rsidRPr="003605F0">
        <w:rPr>
          <w:rFonts w:ascii="Times New Roman" w:hAnsi="Times New Roman" w:cs="Times New Roman"/>
          <w:sz w:val="24"/>
          <w:szCs w:val="24"/>
        </w:rPr>
        <w:lastRenderedPageBreak/>
        <w:t>с изключение на пътническия превоз с други видове релсов транспорт, като например с метро или трамвай</w:t>
      </w:r>
      <w:r w:rsidRPr="003605F0">
        <w:rPr>
          <w:rFonts w:ascii="Times New Roman" w:hAnsi="Times New Roman" w:cs="Times New Roman"/>
          <w:sz w:val="24"/>
          <w:szCs w:val="24"/>
        </w:rPr>
        <w:t>“</w:t>
      </w:r>
      <w:r w:rsidR="008B4DEB">
        <w:rPr>
          <w:rFonts w:ascii="Times New Roman" w:hAnsi="Times New Roman" w:cs="Times New Roman"/>
          <w:sz w:val="24"/>
          <w:szCs w:val="24"/>
        </w:rPr>
        <w:t>.</w:t>
      </w:r>
    </w:p>
    <w:p w14:paraId="0F034C1E" w14:textId="77777777" w:rsidR="008B4DEB" w:rsidRPr="003605F0" w:rsidRDefault="008B4DEB"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8B4DEB">
        <w:rPr>
          <w:rFonts w:ascii="Times New Roman" w:hAnsi="Times New Roman" w:cs="Times New Roman"/>
          <w:sz w:val="24"/>
          <w:szCs w:val="24"/>
        </w:rPr>
        <w:t xml:space="preserve">В чл. 2а се въвежда спецификация на задълженията за извършване на обществени услуги. Регламент (ЕО) № 1370/2007 определя правната рамка, в която държавите членки могат да предоставят, възлагат и организират услуги от общ икономически интерес в областта на обществения пътнически железопътен и автомобилен транспорт. Както е посочено в член 2а от Регламент (ЕО) № 1370/2007, компетентните органи са тези, които определят спецификациите за задълженията за обществени услуги в съответствие с член 2, буква д), като се държи сметка за спазване на следните условия: съгласуваност с целите на политиката на държавите членки в областта на обществения транспорт; наличие на реална нужда от задължения за извършване на обществена услуга; предварителна оценка на търсенето на обществени транспортни услуги; анализ на пазарното предлагане; избор на най-малко вреден за функционирането на вътрешния пазар подход; възможност за групиране на </w:t>
      </w:r>
      <w:proofErr w:type="spellStart"/>
      <w:r w:rsidRPr="008B4DEB">
        <w:rPr>
          <w:rFonts w:ascii="Times New Roman" w:hAnsi="Times New Roman" w:cs="Times New Roman"/>
          <w:sz w:val="24"/>
          <w:szCs w:val="24"/>
        </w:rPr>
        <w:t>разходопокривни</w:t>
      </w:r>
      <w:proofErr w:type="spellEnd"/>
      <w:r w:rsidRPr="008B4DEB">
        <w:rPr>
          <w:rFonts w:ascii="Times New Roman" w:hAnsi="Times New Roman" w:cs="Times New Roman"/>
          <w:sz w:val="24"/>
          <w:szCs w:val="24"/>
        </w:rPr>
        <w:t xml:space="preserve"> услуги с такива, при които няма покриване на разходите, в договора за обществени услуги</w:t>
      </w:r>
      <w:r>
        <w:rPr>
          <w:rFonts w:ascii="Times New Roman" w:hAnsi="Times New Roman" w:cs="Times New Roman"/>
          <w:sz w:val="24"/>
          <w:szCs w:val="24"/>
        </w:rPr>
        <w:t>.</w:t>
      </w:r>
    </w:p>
    <w:p w14:paraId="0C8BC59C" w14:textId="77777777" w:rsidR="002E3385" w:rsidRPr="003605F0"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 4 се правят изменения и допълнения в няколко насоки: в параграф 1 са направени редакционни промени относно изискванията към обществените поръчки за услуги и общите правила. В съображение 12 от Регламент (ЕС) 2016/2338 се посочва, че при изграждането на единното европейско железопътно пространство държавите членки следва да осигурят адекватно равнище на социална закрила за персонала на операторите на обществени услуги. В член 4, параграфи 4а и 4б се припомнят съответните правила и задължения, приложими към дейностите, свързани с обществения транспорт.</w:t>
      </w:r>
    </w:p>
    <w:p w14:paraId="6928B9AD" w14:textId="77777777" w:rsidR="008F4436" w:rsidRPr="003605F0" w:rsidRDefault="002E3385" w:rsidP="008B4DEB">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съответствие с член 4, параграф 5 от Регламент (ЕО) № 1370/2007 и както е обяснено в съображения 16 и 17 от него, по отношение на закрилата на персонала в случай на смяна на оператора съществуват следните сценарии: </w:t>
      </w:r>
    </w:p>
    <w:p w14:paraId="5A68110A" w14:textId="77777777" w:rsidR="002E3385" w:rsidRPr="003605F0" w:rsidRDefault="002E3385" w:rsidP="008B4DEB">
      <w:pPr>
        <w:pStyle w:val="ListParagraph"/>
        <w:numPr>
          <w:ilvl w:val="1"/>
          <w:numId w:val="1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Когато са изпълнени условията за прилагане на Директива 2001/23/ЕО на Съвета от 12 март 2001 година относно сближаването на законодателствата на държавите членки във връзка с гарантирането на правата на заетите лица при прехвърляне на предприятия, стопански дейности или части от предприятия или стопански дейности, например когато е налице прехвърляне на значителни материални активи, като например подвижен състав, от напускащия към новия оператор, закрилата на правата на работниците </w:t>
      </w:r>
      <w:r w:rsidRPr="003605F0">
        <w:rPr>
          <w:rFonts w:ascii="Times New Roman" w:hAnsi="Times New Roman" w:cs="Times New Roman"/>
          <w:sz w:val="24"/>
          <w:szCs w:val="24"/>
        </w:rPr>
        <w:lastRenderedPageBreak/>
        <w:t>и служителите, която включва по-специално непрекъснатостта на трудовите договори, произтича пряко от тази директива.</w:t>
      </w:r>
    </w:p>
    <w:p w14:paraId="65629BC0" w14:textId="77777777" w:rsidR="002E3385" w:rsidRPr="003605F0" w:rsidRDefault="002E3385" w:rsidP="008B4DEB">
      <w:pPr>
        <w:pStyle w:val="ListParagraph"/>
        <w:numPr>
          <w:ilvl w:val="1"/>
          <w:numId w:val="1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Когато не е налице прехвърляне по смисъла на Директива 2001/23/ЕО, компетентните органи могат все пак да решат да изискат прехвърляне на персонал, нает преди това за предоставяне на услуги, с правата, на които персоналът би имал право, ако би била приложена Директива 2001/23/ЕО.</w:t>
      </w:r>
    </w:p>
    <w:p w14:paraId="12FDFCE7" w14:textId="77777777" w:rsidR="008F4436" w:rsidRPr="003605F0" w:rsidRDefault="002E3385" w:rsidP="008B4DEB">
      <w:pPr>
        <w:pStyle w:val="ListParagraph"/>
        <w:numPr>
          <w:ilvl w:val="1"/>
          <w:numId w:val="1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Компетентните органи могат да решат да изискат от оператора на обществен транспорт да спазва определени социални стандарти за целия персонал, участващ в предоставянето на услуги за обществен транспорт „за да се осигурят прозрачни и съпоставими условия на конкуренция между операторите на обществени услуги и за да се избегне рискът от социален дъмпинг“, както е посочено в съображение 17 от Регламент (ЕО) № 1370/2007. Например</w:t>
      </w:r>
      <w:r w:rsidR="00E436F0" w:rsidRPr="003605F0">
        <w:rPr>
          <w:rFonts w:ascii="Times New Roman" w:hAnsi="Times New Roman" w:cs="Times New Roman"/>
          <w:sz w:val="24"/>
          <w:szCs w:val="24"/>
        </w:rPr>
        <w:t>,</w:t>
      </w:r>
      <w:r w:rsidRPr="003605F0">
        <w:rPr>
          <w:rFonts w:ascii="Times New Roman" w:hAnsi="Times New Roman" w:cs="Times New Roman"/>
          <w:sz w:val="24"/>
          <w:szCs w:val="24"/>
        </w:rPr>
        <w:t xml:space="preserve"> тези стандарти биха могли да са свързани с колективно споразумение на равнище дружество или колективно споразумение, сключено за съответния пазарен сегмент. </w:t>
      </w:r>
    </w:p>
    <w:p w14:paraId="34DBEFD4" w14:textId="77777777" w:rsidR="002E3385" w:rsidRPr="003605F0" w:rsidRDefault="002E3385" w:rsidP="008B4DEB">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Компетентните органи могат да прилагат комбинация от възможности</w:t>
      </w:r>
      <w:r w:rsidR="00021BDF" w:rsidRPr="003605F0">
        <w:rPr>
          <w:rFonts w:ascii="Times New Roman" w:hAnsi="Times New Roman" w:cs="Times New Roman"/>
          <w:sz w:val="24"/>
          <w:szCs w:val="24"/>
        </w:rPr>
        <w:t>те, посочени по-горе.</w:t>
      </w:r>
    </w:p>
    <w:p w14:paraId="748C5D8C" w14:textId="77777777" w:rsidR="002E3385" w:rsidRPr="003605F0" w:rsidRDefault="002E3385" w:rsidP="008B4DEB">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Член 4, параграф 6 предвижда, че информацията относно приложимите правила и разпоредби в областта на закрилата на персонала, като например стандарти за качество и социални стандарти, критерии за качество и социални критерии, както и права и задължения, свързани с прехвърлянето на персонал в случай на смяна на оператора, трябва да бъде включена в тръжната документация и в договорите за обществени услуги. Тези стандарти и критерии могат например да се отнасят до наличието на социални и санитарни съоръжения, редовното и непрекъснато обучение на персонала, плановете за повишение на жените, по-възрастните служители и хората с увреждания, както и спазването на задълженията за работно място и безопасност и на правилата за участие на работниците.</w:t>
      </w:r>
    </w:p>
    <w:p w14:paraId="47EDB347" w14:textId="77777777" w:rsidR="002E3385" w:rsidRPr="003605F0" w:rsidRDefault="002E3385" w:rsidP="008B4DEB">
      <w:pPr>
        <w:pStyle w:val="ListParagraph"/>
        <w:numPr>
          <w:ilvl w:val="0"/>
          <w:numId w:val="3"/>
        </w:numPr>
        <w:tabs>
          <w:tab w:val="left" w:pos="0"/>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 5 се правят изменения и допълнения. Уреждат се условията</w:t>
      </w:r>
      <w:r w:rsidR="0077399F" w:rsidRPr="003605F0">
        <w:rPr>
          <w:rFonts w:ascii="Times New Roman" w:hAnsi="Times New Roman" w:cs="Times New Roman"/>
          <w:sz w:val="24"/>
          <w:szCs w:val="24"/>
        </w:rPr>
        <w:t xml:space="preserve">, при които </w:t>
      </w:r>
      <w:r w:rsidRPr="003605F0">
        <w:rPr>
          <w:rFonts w:ascii="Times New Roman" w:hAnsi="Times New Roman" w:cs="Times New Roman"/>
          <w:sz w:val="24"/>
          <w:szCs w:val="24"/>
        </w:rPr>
        <w:t>компетентният орган може да реши временно да възлага пряко нови поръчки когато счита, че прякото възлагане е оправдано поради извънредни обстоятелства. Възможността за пряко възлагане на поръчки по чл. 5, параграф 6 престава да се прилага от 25.12.2023 г. Добавен е чл. 5а, който урежда условията за достъп на участниците в процедури до железопътен подвижен състав. С параграф 6а в чл. 5 се дава възможност</w:t>
      </w:r>
      <w:r w:rsidR="0077399F" w:rsidRPr="003605F0">
        <w:rPr>
          <w:rFonts w:ascii="Times New Roman" w:hAnsi="Times New Roman" w:cs="Times New Roman"/>
          <w:sz w:val="24"/>
          <w:szCs w:val="24"/>
        </w:rPr>
        <w:t>,</w:t>
      </w:r>
      <w:r w:rsidRPr="003605F0">
        <w:rPr>
          <w:rFonts w:ascii="Times New Roman" w:hAnsi="Times New Roman" w:cs="Times New Roman"/>
          <w:sz w:val="24"/>
          <w:szCs w:val="24"/>
        </w:rPr>
        <w:t xml:space="preserve"> с цел засилване </w:t>
      </w:r>
      <w:r w:rsidRPr="003605F0">
        <w:rPr>
          <w:rFonts w:ascii="Times New Roman" w:hAnsi="Times New Roman" w:cs="Times New Roman"/>
          <w:sz w:val="24"/>
          <w:szCs w:val="24"/>
        </w:rPr>
        <w:lastRenderedPageBreak/>
        <w:t>на конкуренцията между железопътните предприятия, компетентните органи да могат да решат обществените поръчки за обществени услуги за пътнически превоз с железопътен транспорт, обхващащи части от една и съща мрежа или съвкупност от маршрути, да се възлагат на различни железопътни предприятия.</w:t>
      </w:r>
    </w:p>
    <w:p w14:paraId="05038888" w14:textId="77777777" w:rsidR="002E3385" w:rsidRPr="003605F0" w:rsidRDefault="002E3385" w:rsidP="008B4DEB">
      <w:pPr>
        <w:pStyle w:val="ListParagraph"/>
        <w:numPr>
          <w:ilvl w:val="0"/>
          <w:numId w:val="3"/>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 чл.7, параграф 1 се въвеждат някои допълнителни изисквания към съдържанието на доклада, който всеки компетентен орган има задължение да оповестява веднъж годишно.</w:t>
      </w:r>
    </w:p>
    <w:p w14:paraId="739985CC" w14:textId="77777777" w:rsidR="00B37658" w:rsidRPr="00B37658" w:rsidRDefault="00B37658" w:rsidP="008B4DEB">
      <w:pPr>
        <w:spacing w:after="0" w:line="360" w:lineRule="auto"/>
        <w:ind w:firstLine="709"/>
        <w:rPr>
          <w:rFonts w:ascii="Times New Roman" w:hAnsi="Times New Roman" w:cs="Times New Roman"/>
          <w:sz w:val="16"/>
          <w:szCs w:val="16"/>
        </w:rPr>
      </w:pPr>
    </w:p>
    <w:p w14:paraId="63AECC62" w14:textId="77777777" w:rsidR="00B072D8" w:rsidRPr="003605F0" w:rsidRDefault="00464F7E" w:rsidP="00464F7E">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182" w:name="_Toc147150706"/>
      <w:bookmarkStart w:id="183" w:name="_Toc148355006"/>
      <w:r>
        <w:rPr>
          <w:rFonts w:ascii="Times New Roman" w:hAnsi="Times New Roman" w:cs="Times New Roman"/>
          <w:b/>
          <w:color w:val="auto"/>
        </w:rPr>
        <w:t>1.1.4</w:t>
      </w:r>
      <w:r w:rsidR="00B072D8" w:rsidRPr="003605F0">
        <w:rPr>
          <w:rFonts w:ascii="Times New Roman" w:hAnsi="Times New Roman" w:cs="Times New Roman"/>
          <w:b/>
          <w:color w:val="auto"/>
        </w:rPr>
        <w:t xml:space="preserve"> Регламент за изпълнение (ЕС) № 869/2014 на Комисията от 11 август 2014 г. относно нови железопътни услуги за превоз на пътници</w:t>
      </w:r>
      <w:bookmarkEnd w:id="182"/>
      <w:bookmarkEnd w:id="183"/>
    </w:p>
    <w:p w14:paraId="43E3AD62" w14:textId="77777777" w:rsidR="00717AAA" w:rsidRPr="00464F7E" w:rsidRDefault="00717AAA" w:rsidP="008B4DEB">
      <w:pPr>
        <w:spacing w:after="0" w:line="360" w:lineRule="auto"/>
        <w:ind w:firstLine="709"/>
        <w:jc w:val="both"/>
        <w:rPr>
          <w:rFonts w:ascii="Times New Roman" w:hAnsi="Times New Roman" w:cs="Times New Roman"/>
          <w:color w:val="111111"/>
          <w:sz w:val="16"/>
          <w:szCs w:val="16"/>
        </w:rPr>
      </w:pPr>
    </w:p>
    <w:p w14:paraId="107F6404" w14:textId="77777777" w:rsidR="00C7627B" w:rsidRPr="00241854" w:rsidRDefault="004013EB" w:rsidP="008B4DEB">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color w:val="111111"/>
          <w:sz w:val="24"/>
          <w:szCs w:val="24"/>
        </w:rPr>
        <w:t xml:space="preserve">Регламентът за изпълнение (ЕС) № 869/2014 на Комисията от 11 август 2014 г. относно нови железопътни услуги за превоз на пътници е приет с цел да се улесни въвеждането на нови железопътни услуги за превоз на пътници в </w:t>
      </w:r>
      <w:r w:rsidR="00241854">
        <w:rPr>
          <w:rFonts w:ascii="Times New Roman" w:hAnsi="Times New Roman" w:cs="Times New Roman"/>
          <w:color w:val="111111"/>
          <w:sz w:val="24"/>
          <w:szCs w:val="24"/>
        </w:rPr>
        <w:t>ЕС</w:t>
      </w:r>
      <w:r w:rsidRPr="003605F0">
        <w:rPr>
          <w:rFonts w:ascii="Times New Roman" w:hAnsi="Times New Roman" w:cs="Times New Roman"/>
          <w:color w:val="111111"/>
          <w:sz w:val="24"/>
          <w:szCs w:val="24"/>
        </w:rPr>
        <w:t xml:space="preserve"> и да се гарантира, че тези услуги са в съответствие с правилата за конкур</w:t>
      </w:r>
      <w:r w:rsidR="003C7AC4" w:rsidRPr="003605F0">
        <w:rPr>
          <w:rFonts w:ascii="Times New Roman" w:hAnsi="Times New Roman" w:cs="Times New Roman"/>
          <w:color w:val="111111"/>
          <w:sz w:val="24"/>
          <w:szCs w:val="24"/>
        </w:rPr>
        <w:t xml:space="preserve">енция и качеството на услугите. </w:t>
      </w:r>
      <w:r w:rsidRPr="003605F0">
        <w:rPr>
          <w:rFonts w:ascii="Times New Roman" w:hAnsi="Times New Roman" w:cs="Times New Roman"/>
          <w:sz w:val="24"/>
          <w:szCs w:val="24"/>
        </w:rPr>
        <w:t xml:space="preserve">Регламентът установява процедури за оценка на новите </w:t>
      </w:r>
      <w:r w:rsidRPr="00241854">
        <w:rPr>
          <w:rFonts w:ascii="Times New Roman" w:hAnsi="Times New Roman" w:cs="Times New Roman"/>
          <w:sz w:val="24"/>
          <w:szCs w:val="24"/>
        </w:rPr>
        <w:t>железопътни услуги за превоз на пътници и определя критерии за оценка на тези услуг</w:t>
      </w:r>
      <w:r w:rsidR="003C7AC4" w:rsidRPr="00241854">
        <w:rPr>
          <w:rFonts w:ascii="Times New Roman" w:hAnsi="Times New Roman" w:cs="Times New Roman"/>
          <w:sz w:val="24"/>
          <w:szCs w:val="24"/>
        </w:rPr>
        <w:t>и.</w:t>
      </w:r>
    </w:p>
    <w:p w14:paraId="022CB803" w14:textId="77777777" w:rsidR="0096126E" w:rsidRPr="003605F0" w:rsidRDefault="0096126E" w:rsidP="008B4DEB">
      <w:pPr>
        <w:spacing w:after="0" w:line="360" w:lineRule="auto"/>
        <w:ind w:firstLine="709"/>
        <w:jc w:val="both"/>
        <w:rPr>
          <w:rFonts w:ascii="Times New Roman" w:hAnsi="Times New Roman" w:cs="Times New Roman"/>
          <w:sz w:val="24"/>
          <w:szCs w:val="24"/>
          <w:shd w:val="clear" w:color="auto" w:fill="FFFFFF"/>
        </w:rPr>
      </w:pPr>
      <w:r w:rsidRPr="00241854">
        <w:rPr>
          <w:rFonts w:ascii="Times New Roman" w:hAnsi="Times New Roman" w:cs="Times New Roman"/>
          <w:sz w:val="24"/>
          <w:szCs w:val="24"/>
          <w:shd w:val="clear" w:color="auto" w:fill="FFFFFF"/>
        </w:rPr>
        <w:t xml:space="preserve">Съгласно член 10 от Директива 2012/34/ЕС държавите </w:t>
      </w:r>
      <w:r w:rsidRPr="003605F0">
        <w:rPr>
          <w:rFonts w:ascii="Times New Roman" w:hAnsi="Times New Roman" w:cs="Times New Roman"/>
          <w:sz w:val="24"/>
          <w:szCs w:val="24"/>
          <w:shd w:val="clear" w:color="auto" w:fill="FFFFFF"/>
        </w:rPr>
        <w:t>членки са отворили своя пазар за международни железопътни транспортни услуги за превоз на пътници, предоставяни от всяко едно железопътно предприятие, лицензирано по силата на същата директива. При извършване на международна железопътна услуга за превоз на пътници железопътните предприятия имат право да вземат пътници от всяка гара, разположена по международния маршрут, и да ги оставят на друга, включително гари, разположени в същата държава членка. Въвеждането на открит достъп до предоставянето на нови международни железопътни услуги за превоз на пътници, включващи междинни спирки, не би следвало се използва за отваряне на пазара за вътрешни услуги за превоз на пътници, а да е насочено по-скоро към спирки, имащи спомагателно за международната услуга значение. Основната цел на новите услуги трябва да бъде превозът на пътници по международен маршрут.</w:t>
      </w:r>
      <w:r w:rsidRPr="003605F0">
        <w:rPr>
          <w:rFonts w:ascii="Times New Roman" w:hAnsi="Times New Roman" w:cs="Times New Roman"/>
          <w:sz w:val="24"/>
          <w:szCs w:val="24"/>
        </w:rPr>
        <w:t xml:space="preserve"> В тази връзка Регламентът уточнява </w:t>
      </w:r>
      <w:r w:rsidRPr="003605F0">
        <w:rPr>
          <w:rFonts w:ascii="Times New Roman" w:hAnsi="Times New Roman" w:cs="Times New Roman"/>
          <w:sz w:val="24"/>
          <w:szCs w:val="24"/>
          <w:shd w:val="clear" w:color="auto" w:fill="FFFFFF"/>
        </w:rPr>
        <w:t>процедурата и критериите, които да бъдат спазвани, когато се преценява:</w:t>
      </w:r>
    </w:p>
    <w:p w14:paraId="089BF44E" w14:textId="77777777" w:rsidR="0096126E" w:rsidRPr="003605F0" w:rsidRDefault="0096126E" w:rsidP="008B4DEB">
      <w:pPr>
        <w:spacing w:after="0" w:line="360" w:lineRule="auto"/>
        <w:ind w:firstLine="709"/>
        <w:jc w:val="both"/>
        <w:rPr>
          <w:rFonts w:ascii="Times New Roman" w:hAnsi="Times New Roman" w:cs="Times New Roman"/>
          <w:sz w:val="24"/>
          <w:szCs w:val="24"/>
          <w:shd w:val="clear" w:color="auto" w:fill="FFFFFF"/>
        </w:rPr>
      </w:pPr>
      <w:r w:rsidRPr="003605F0">
        <w:rPr>
          <w:rFonts w:ascii="Times New Roman" w:hAnsi="Times New Roman" w:cs="Times New Roman"/>
          <w:sz w:val="24"/>
          <w:szCs w:val="24"/>
          <w:shd w:val="clear" w:color="auto" w:fill="FFFFFF"/>
        </w:rPr>
        <w:t>а) дали основната цел на железопътна услуга е превозът на пътници между гари, разположени в различни държави членки;</w:t>
      </w:r>
    </w:p>
    <w:p w14:paraId="61F80411" w14:textId="77777777" w:rsidR="0096126E" w:rsidRPr="003605F0" w:rsidRDefault="0096126E" w:rsidP="008B4DEB">
      <w:pPr>
        <w:spacing w:after="0" w:line="360" w:lineRule="auto"/>
        <w:ind w:firstLine="709"/>
        <w:jc w:val="both"/>
        <w:rPr>
          <w:rFonts w:ascii="Times New Roman" w:hAnsi="Times New Roman" w:cs="Times New Roman"/>
          <w:sz w:val="24"/>
          <w:szCs w:val="24"/>
          <w:shd w:val="clear" w:color="auto" w:fill="FFFFFF"/>
        </w:rPr>
      </w:pPr>
      <w:r w:rsidRPr="003605F0">
        <w:rPr>
          <w:rFonts w:ascii="Times New Roman" w:hAnsi="Times New Roman" w:cs="Times New Roman"/>
          <w:sz w:val="24"/>
          <w:szCs w:val="24"/>
          <w:shd w:val="clear" w:color="auto" w:fill="FFFFFF"/>
        </w:rPr>
        <w:lastRenderedPageBreak/>
        <w:t>б) дали икономическото равновесие на договор за обществени услуги за железопътен транспорт е нарушено от международна железопътна услуга за превоз на пътници.</w:t>
      </w:r>
    </w:p>
    <w:p w14:paraId="02C0E5B3" w14:textId="77777777" w:rsidR="00021BDF" w:rsidRPr="003605F0" w:rsidRDefault="00021BDF" w:rsidP="008B4DEB">
      <w:pPr>
        <w:spacing w:after="0" w:line="360" w:lineRule="auto"/>
        <w:ind w:firstLine="709"/>
        <w:jc w:val="both"/>
        <w:rPr>
          <w:rFonts w:ascii="Times New Roman" w:hAnsi="Times New Roman" w:cs="Times New Roman"/>
          <w:sz w:val="24"/>
          <w:szCs w:val="24"/>
        </w:rPr>
      </w:pPr>
    </w:p>
    <w:p w14:paraId="3D38ACF0" w14:textId="77777777" w:rsidR="00B072D8" w:rsidRPr="003605F0" w:rsidRDefault="00241854" w:rsidP="00241854">
      <w:pPr>
        <w:pStyle w:val="Heading3"/>
        <w:shd w:val="clear" w:color="auto" w:fill="F2F2F2" w:themeFill="background1" w:themeFillShade="F2"/>
        <w:spacing w:before="0" w:line="360" w:lineRule="auto"/>
        <w:ind w:firstLine="426"/>
        <w:jc w:val="both"/>
        <w:rPr>
          <w:rFonts w:ascii="Times New Roman" w:hAnsi="Times New Roman" w:cs="Times New Roman"/>
          <w:b/>
          <w:color w:val="auto"/>
        </w:rPr>
      </w:pPr>
      <w:bookmarkStart w:id="184" w:name="_Toc147150707"/>
      <w:bookmarkStart w:id="185" w:name="_Toc148355007"/>
      <w:r>
        <w:rPr>
          <w:rFonts w:ascii="Times New Roman" w:hAnsi="Times New Roman" w:cs="Times New Roman"/>
          <w:b/>
          <w:color w:val="auto"/>
        </w:rPr>
        <w:t>1.1.5</w:t>
      </w:r>
      <w:r w:rsidR="0018637B" w:rsidRPr="003605F0">
        <w:rPr>
          <w:rFonts w:ascii="Times New Roman" w:hAnsi="Times New Roman" w:cs="Times New Roman"/>
          <w:b/>
          <w:color w:val="auto"/>
        </w:rPr>
        <w:t xml:space="preserve"> </w:t>
      </w:r>
      <w:r w:rsidR="00B072D8" w:rsidRPr="003605F0">
        <w:rPr>
          <w:rFonts w:ascii="Times New Roman" w:hAnsi="Times New Roman" w:cs="Times New Roman"/>
          <w:b/>
          <w:color w:val="auto"/>
        </w:rPr>
        <w:t>Регламент за изпълнение (ЕС) 2018/1795 на Комисията от 20 ноември 2018 г. за установяване на процедура и критерии за извършването на оценка на икономическото равновесие в съответствие с член 11 от Директива 2012/34/ЕС на Европейския парламент и на Съвета</w:t>
      </w:r>
      <w:bookmarkEnd w:id="184"/>
      <w:bookmarkEnd w:id="185"/>
    </w:p>
    <w:p w14:paraId="424F53C6" w14:textId="77777777" w:rsidR="00717AAA" w:rsidRPr="00241854" w:rsidRDefault="004013EB" w:rsidP="000400C6">
      <w:pPr>
        <w:spacing w:after="0" w:line="360" w:lineRule="auto"/>
        <w:jc w:val="both"/>
        <w:rPr>
          <w:rFonts w:ascii="Times New Roman" w:hAnsi="Times New Roman" w:cs="Times New Roman"/>
          <w:sz w:val="16"/>
          <w:szCs w:val="16"/>
        </w:rPr>
      </w:pPr>
      <w:r w:rsidRPr="003605F0">
        <w:rPr>
          <w:rFonts w:ascii="Times New Roman" w:hAnsi="Times New Roman" w:cs="Times New Roman"/>
          <w:sz w:val="24"/>
          <w:szCs w:val="24"/>
        </w:rPr>
        <w:tab/>
      </w:r>
    </w:p>
    <w:p w14:paraId="784DA293" w14:textId="77777777" w:rsidR="00C7627B" w:rsidRPr="003605F0" w:rsidRDefault="004013EB"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Този регламент е приет в изпълнение на Директива 2012/34/ЕС и допълва директивата. С него се отменя и заменя Регламент (ЕС) № 869/2014, считано от 12 декември 2020 г. С н</w:t>
      </w:r>
      <w:r w:rsidR="008F4436" w:rsidRPr="003605F0">
        <w:rPr>
          <w:rFonts w:ascii="Times New Roman" w:hAnsi="Times New Roman" w:cs="Times New Roman"/>
          <w:sz w:val="24"/>
          <w:szCs w:val="24"/>
        </w:rPr>
        <w:t xml:space="preserve">овия регламент </w:t>
      </w:r>
      <w:r w:rsidRPr="003605F0">
        <w:rPr>
          <w:rFonts w:ascii="Times New Roman" w:hAnsi="Times New Roman" w:cs="Times New Roman"/>
          <w:sz w:val="24"/>
          <w:szCs w:val="24"/>
        </w:rPr>
        <w:t>се гарантира, че за всички нови услуги за железопътен превоз на пътници ще се прилагат едни и същи критерии и процедури, независимо от това дали тези услуги са вътрешни или международни.</w:t>
      </w:r>
      <w:r w:rsidR="00C208D2" w:rsidRPr="003605F0">
        <w:rPr>
          <w:rFonts w:ascii="Times New Roman" w:hAnsi="Times New Roman" w:cs="Times New Roman"/>
          <w:sz w:val="24"/>
          <w:szCs w:val="24"/>
        </w:rPr>
        <w:t xml:space="preserve"> Регламентът определя подробно процедурата и критериите, които трябва да бъдат спазвани, когато се определя дали икономическото равновесие на даден договор за обществени услуги за железопътен транспорт ще бъде нарушено от нова железопътна услуга за превоз на пътници</w:t>
      </w:r>
    </w:p>
    <w:p w14:paraId="5562E4D3" w14:textId="77777777" w:rsidR="004013EB" w:rsidRPr="003605F0" w:rsidRDefault="004013EB"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Други делег</w:t>
      </w:r>
      <w:r w:rsidR="008F4436" w:rsidRPr="003605F0">
        <w:rPr>
          <w:rFonts w:ascii="Times New Roman" w:hAnsi="Times New Roman" w:cs="Times New Roman"/>
          <w:sz w:val="24"/>
          <w:szCs w:val="24"/>
        </w:rPr>
        <w:t>и</w:t>
      </w:r>
      <w:r w:rsidRPr="003605F0">
        <w:rPr>
          <w:rFonts w:ascii="Times New Roman" w:hAnsi="Times New Roman" w:cs="Times New Roman"/>
          <w:sz w:val="24"/>
          <w:szCs w:val="24"/>
        </w:rPr>
        <w:t>рани актове, приети в изпълнение на директивата, уреждат следните въпроси:</w:t>
      </w:r>
    </w:p>
    <w:p w14:paraId="4DF16392"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Критериите спрямо заявителите на железопътен инфраструктурен капацитет (Регламент за изпълнение (ЕС) 2015/10).</w:t>
      </w:r>
    </w:p>
    <w:p w14:paraId="4085A79D"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Определени аспекти на процедурата за лицензиране на железопътни предприятия (Регламент за изпълнение (ЕС) 2015/171).</w:t>
      </w:r>
    </w:p>
    <w:p w14:paraId="627C0820"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Условията, които трябва да се спазват при прилагането на такси за шум (Регламент за изпълнение (ЕС) 2015/429).</w:t>
      </w:r>
    </w:p>
    <w:p w14:paraId="4B50A883"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Изчисляването на преките разходи за използване на железопътната инфраструктура (Регламент за изпълнение (ЕС) 2015/909).</w:t>
      </w:r>
    </w:p>
    <w:p w14:paraId="705D9137"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Задълженията на държавите членки да докладват относно наблюдението на железопътния пазар (Регламент за изпълнение (ЕС) 2015/1100).</w:t>
      </w:r>
    </w:p>
    <w:p w14:paraId="5098CCD6"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Процедурите и критериите по отношение на рамковите споразумения за разпределяне на капацитета на железопътната инфраструктура (Регламент за изпълнение (ЕС) 2016/545).</w:t>
      </w:r>
    </w:p>
    <w:p w14:paraId="10F71047"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Достъпа до обслужващи съоръжения и свързани с железопътната дейност услуги (Регламент за изпълнение (ЕС) 2017/2177).</w:t>
      </w:r>
    </w:p>
    <w:p w14:paraId="713821CC" w14:textId="77777777" w:rsidR="004013EB" w:rsidRPr="003605F0" w:rsidRDefault="004013EB" w:rsidP="000400C6">
      <w:pPr>
        <w:pStyle w:val="ListParagraph"/>
        <w:numPr>
          <w:ilvl w:val="0"/>
          <w:numId w:val="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kern w:val="2"/>
          <w:sz w:val="24"/>
          <w:szCs w:val="24"/>
        </w:rPr>
        <w:t>През 2017 г. Комисията прие Делегирано решение (ЕС) 2017/2075 за изменение на приложение VII към Директива 2012/34/ЕС. То се отнася за графика за процеса на разпределяне на инфраструктурния капацитет</w:t>
      </w:r>
    </w:p>
    <w:p w14:paraId="11757D2F" w14:textId="77777777" w:rsidR="006068CE" w:rsidRPr="00B37658" w:rsidRDefault="006068CE" w:rsidP="000400C6">
      <w:pPr>
        <w:pStyle w:val="ListParagraph"/>
        <w:spacing w:after="0" w:line="360" w:lineRule="auto"/>
        <w:ind w:left="0"/>
        <w:jc w:val="both"/>
        <w:rPr>
          <w:rFonts w:ascii="Times New Roman" w:hAnsi="Times New Roman" w:cs="Times New Roman"/>
          <w:kern w:val="2"/>
          <w:sz w:val="16"/>
          <w:szCs w:val="16"/>
        </w:rPr>
      </w:pPr>
    </w:p>
    <w:p w14:paraId="6350211B" w14:textId="77777777" w:rsidR="006068CE" w:rsidRPr="003605F0" w:rsidRDefault="00241854" w:rsidP="00241854">
      <w:pPr>
        <w:keepNext/>
        <w:keepLines/>
        <w:shd w:val="clear" w:color="auto" w:fill="F2F2F2" w:themeFill="background1" w:themeFillShade="F2"/>
        <w:spacing w:after="0" w:line="360" w:lineRule="auto"/>
        <w:ind w:firstLine="567"/>
        <w:jc w:val="both"/>
        <w:outlineLvl w:val="2"/>
        <w:rPr>
          <w:rFonts w:ascii="Times New Roman" w:eastAsiaTheme="majorEastAsia" w:hAnsi="Times New Roman" w:cs="Times New Roman"/>
          <w:b/>
          <w:sz w:val="24"/>
          <w:szCs w:val="24"/>
        </w:rPr>
      </w:pPr>
      <w:bookmarkStart w:id="186" w:name="_Toc147150708"/>
      <w:bookmarkStart w:id="187" w:name="_Toc148355008"/>
      <w:r>
        <w:rPr>
          <w:rFonts w:ascii="Times New Roman" w:eastAsiaTheme="majorEastAsia" w:hAnsi="Times New Roman" w:cs="Times New Roman"/>
          <w:b/>
          <w:sz w:val="24"/>
          <w:szCs w:val="24"/>
        </w:rPr>
        <w:t>1.1.</w:t>
      </w:r>
      <w:r w:rsidR="00717AAA" w:rsidRPr="003605F0">
        <w:rPr>
          <w:rFonts w:ascii="Times New Roman" w:eastAsiaTheme="majorEastAsia" w:hAnsi="Times New Roman" w:cs="Times New Roman"/>
          <w:b/>
          <w:sz w:val="24"/>
          <w:szCs w:val="24"/>
        </w:rPr>
        <w:t>6</w:t>
      </w:r>
      <w:r w:rsidR="006068CE" w:rsidRPr="003605F0">
        <w:rPr>
          <w:rFonts w:ascii="Times New Roman" w:eastAsiaTheme="majorEastAsia" w:hAnsi="Times New Roman" w:cs="Times New Roman"/>
          <w:b/>
          <w:sz w:val="24"/>
          <w:szCs w:val="24"/>
        </w:rPr>
        <w:t xml:space="preserve"> Директива 2012/34/ЕС на Европейския парламент и на Съвета от 21 ноември 2012 г. за създаване на единно европейско железопътно пространство</w:t>
      </w:r>
      <w:bookmarkEnd w:id="186"/>
      <w:bookmarkEnd w:id="187"/>
    </w:p>
    <w:p w14:paraId="1412E905" w14:textId="77777777" w:rsidR="00717AAA" w:rsidRPr="00241854" w:rsidRDefault="00717AAA" w:rsidP="000400C6">
      <w:pPr>
        <w:spacing w:after="0" w:line="360" w:lineRule="auto"/>
        <w:ind w:firstLine="426"/>
        <w:jc w:val="both"/>
        <w:rPr>
          <w:rFonts w:ascii="Times New Roman" w:eastAsiaTheme="minorHAnsi" w:hAnsi="Times New Roman" w:cs="Times New Roman"/>
          <w:kern w:val="2"/>
          <w:sz w:val="16"/>
          <w:szCs w:val="16"/>
          <w:lang w:eastAsia="en-US"/>
        </w:rPr>
      </w:pPr>
    </w:p>
    <w:p w14:paraId="348220FC"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Директива 2012/34/ЕС има за цел да изясни правните норми, които се прилагат в железопътния сектор на Европейския съюз, с цел: подобряване на качеството чрез стимулиране на конкуренцията</w:t>
      </w:r>
      <w:r w:rsidR="005A66BD">
        <w:rPr>
          <w:rFonts w:ascii="Times New Roman" w:eastAsiaTheme="minorHAnsi" w:hAnsi="Times New Roman" w:cs="Times New Roman"/>
          <w:kern w:val="2"/>
          <w:sz w:val="24"/>
          <w:szCs w:val="24"/>
          <w:lang w:eastAsia="en-US"/>
        </w:rPr>
        <w:t>,</w:t>
      </w:r>
      <w:r w:rsidRPr="003605F0">
        <w:rPr>
          <w:rFonts w:ascii="Times New Roman" w:eastAsiaTheme="minorHAnsi" w:hAnsi="Times New Roman" w:cs="Times New Roman"/>
          <w:kern w:val="2"/>
          <w:sz w:val="24"/>
          <w:szCs w:val="24"/>
          <w:lang w:eastAsia="en-US"/>
        </w:rPr>
        <w:t xml:space="preserve"> засилване на надзора над пазара и подобряване на условията за инвестиране.</w:t>
      </w:r>
    </w:p>
    <w:p w14:paraId="7F3837E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С директивата се сливат и отменят трите директиви от „първия железопътен пакет“. Тези директиви се отнасят до: развитието на железниците в ЕС (Директива 2001/12/ЕО); лицензирането на железопътните предприятия (Директива 2001/13/ЕО) и управлението на железопътната инфраструктура (Директива 2001/14/ЕО).</w:t>
      </w:r>
    </w:p>
    <w:p w14:paraId="2AC5FA14"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Директива 2012/34/ЕС дава възможност за по-голяма прозрачност по отношение на условията за достъп до железопътния пазар; подобрява достъпа на операторите до железопътни услуги като: железопътни гари, товарни терминали, и съоръжения за поддръжка.</w:t>
      </w:r>
    </w:p>
    <w:p w14:paraId="0817A4A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Директивата урежда </w:t>
      </w:r>
      <w:r w:rsidR="00917F3A" w:rsidRPr="003605F0">
        <w:rPr>
          <w:rFonts w:ascii="Times New Roman" w:eastAsiaTheme="minorHAnsi" w:hAnsi="Times New Roman" w:cs="Times New Roman"/>
          <w:kern w:val="2"/>
          <w:sz w:val="24"/>
          <w:szCs w:val="24"/>
          <w:lang w:eastAsia="en-US"/>
        </w:rPr>
        <w:t xml:space="preserve">въпросите, свързани с </w:t>
      </w:r>
      <w:r w:rsidRPr="003605F0">
        <w:rPr>
          <w:rFonts w:ascii="Times New Roman" w:eastAsiaTheme="minorHAnsi" w:hAnsi="Times New Roman" w:cs="Times New Roman"/>
          <w:kern w:val="2"/>
          <w:sz w:val="24"/>
          <w:szCs w:val="24"/>
          <w:lang w:eastAsia="en-US"/>
        </w:rPr>
        <w:t>управ</w:t>
      </w:r>
      <w:r w:rsidR="00917F3A" w:rsidRPr="003605F0">
        <w:rPr>
          <w:rFonts w:ascii="Times New Roman" w:eastAsiaTheme="minorHAnsi" w:hAnsi="Times New Roman" w:cs="Times New Roman"/>
          <w:kern w:val="2"/>
          <w:sz w:val="24"/>
          <w:szCs w:val="24"/>
          <w:lang w:eastAsia="en-US"/>
        </w:rPr>
        <w:t xml:space="preserve">лението на </w:t>
      </w:r>
      <w:r w:rsidR="0020238A" w:rsidRPr="003605F0">
        <w:rPr>
          <w:rFonts w:ascii="Times New Roman" w:eastAsiaTheme="minorHAnsi" w:hAnsi="Times New Roman" w:cs="Times New Roman"/>
          <w:kern w:val="2"/>
          <w:sz w:val="24"/>
          <w:szCs w:val="24"/>
          <w:lang w:eastAsia="en-US"/>
        </w:rPr>
        <w:t>инфраструктурата</w:t>
      </w:r>
      <w:r w:rsidRPr="003605F0">
        <w:rPr>
          <w:rFonts w:ascii="Times New Roman" w:eastAsiaTheme="minorHAnsi" w:hAnsi="Times New Roman" w:cs="Times New Roman"/>
          <w:kern w:val="2"/>
          <w:sz w:val="24"/>
          <w:szCs w:val="24"/>
          <w:lang w:eastAsia="en-US"/>
        </w:rPr>
        <w:t xml:space="preserve">. </w:t>
      </w:r>
      <w:r w:rsidR="00917F3A" w:rsidRPr="003605F0">
        <w:rPr>
          <w:rFonts w:ascii="Times New Roman" w:eastAsiaTheme="minorHAnsi" w:hAnsi="Times New Roman" w:cs="Times New Roman"/>
          <w:kern w:val="2"/>
          <w:sz w:val="24"/>
          <w:szCs w:val="24"/>
          <w:lang w:eastAsia="en-US"/>
        </w:rPr>
        <w:t>Предвидено е, че к</w:t>
      </w:r>
      <w:r w:rsidRPr="003605F0">
        <w:rPr>
          <w:rFonts w:ascii="Times New Roman" w:eastAsiaTheme="minorHAnsi" w:hAnsi="Times New Roman" w:cs="Times New Roman"/>
          <w:kern w:val="2"/>
          <w:sz w:val="24"/>
          <w:szCs w:val="24"/>
          <w:lang w:eastAsia="en-US"/>
        </w:rPr>
        <w:t>огато инфраструктурата се експлоатира от железопътни дружества, които в исторически план са имали господстващо положение на пазара, тя трябва да бъде независима по отношение на организацията и взимането на решения и да има отделни счетоводни системи.</w:t>
      </w:r>
    </w:p>
    <w:p w14:paraId="0E14C79B"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По отношение на регулаторния контрол Директива 2012/34/ЕС укрепва независимостта на националните регулаторни органи, които контролират националния железопътен пазар. Тези органи могат да налагат глоби в случай на неподходящи действия или да извършват одити. Регулаторният контрол се засилва чрез тясното сътрудничество между регулаторните органи и националните органи, които отговарят за железопътната безопасност и лицензирането.</w:t>
      </w:r>
    </w:p>
    <w:p w14:paraId="4E3A417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lastRenderedPageBreak/>
        <w:tab/>
        <w:t>По отношение на финансирането се урежда, че компетентните публични органи трябва да изготвят дългосрочни инвестиционни стратегии, за да предложат по-голяма стабилност на управителя на инфраструктурата при взимането на инвестиционни решения и планирането на работите, и по-голяма сигурност на инвеститорите, с цел насърчаване на дружествата да инвестират в модернизиране на инфраструктурата. Тези стратегии следва да обхващат период от най-малко 5 години и да подлежат на подновяване.</w:t>
      </w:r>
    </w:p>
    <w:p w14:paraId="2BEEB9B1" w14:textId="77777777" w:rsidR="006068CE" w:rsidRPr="00B37658" w:rsidRDefault="006068CE" w:rsidP="000400C6">
      <w:pPr>
        <w:spacing w:after="0" w:line="360" w:lineRule="auto"/>
        <w:rPr>
          <w:rFonts w:ascii="Times New Roman" w:hAnsi="Times New Roman" w:cs="Times New Roman"/>
          <w:sz w:val="16"/>
          <w:szCs w:val="16"/>
        </w:rPr>
      </w:pPr>
    </w:p>
    <w:p w14:paraId="00568303" w14:textId="77777777" w:rsidR="006068CE" w:rsidRPr="003605F0" w:rsidRDefault="005A66BD" w:rsidP="005A66BD">
      <w:pPr>
        <w:keepNext/>
        <w:keepLines/>
        <w:shd w:val="clear" w:color="auto" w:fill="F2F2F2" w:themeFill="background1" w:themeFillShade="F2"/>
        <w:spacing w:after="0" w:line="360" w:lineRule="auto"/>
        <w:ind w:firstLine="567"/>
        <w:jc w:val="both"/>
        <w:outlineLvl w:val="2"/>
        <w:rPr>
          <w:rFonts w:ascii="Times New Roman" w:eastAsiaTheme="majorEastAsia" w:hAnsi="Times New Roman" w:cs="Times New Roman"/>
          <w:b/>
          <w:sz w:val="24"/>
          <w:szCs w:val="24"/>
        </w:rPr>
      </w:pPr>
      <w:bookmarkStart w:id="188" w:name="_Toc147150709"/>
      <w:bookmarkStart w:id="189" w:name="_Toc148355009"/>
      <w:r>
        <w:rPr>
          <w:rFonts w:ascii="Times New Roman" w:eastAsiaTheme="majorEastAsia" w:hAnsi="Times New Roman" w:cs="Times New Roman"/>
          <w:b/>
          <w:sz w:val="24"/>
          <w:szCs w:val="24"/>
        </w:rPr>
        <w:t>1.1.7</w:t>
      </w:r>
      <w:r w:rsidR="00717AAA" w:rsidRPr="003605F0">
        <w:rPr>
          <w:rFonts w:ascii="Times New Roman" w:eastAsiaTheme="majorEastAsia" w:hAnsi="Times New Roman" w:cs="Times New Roman"/>
          <w:b/>
          <w:sz w:val="24"/>
          <w:szCs w:val="24"/>
        </w:rPr>
        <w:t xml:space="preserve"> </w:t>
      </w:r>
      <w:r w:rsidR="006068CE" w:rsidRPr="003605F0">
        <w:rPr>
          <w:rFonts w:ascii="Times New Roman" w:eastAsiaTheme="majorEastAsia" w:hAnsi="Times New Roman" w:cs="Times New Roman"/>
          <w:b/>
          <w:sz w:val="24"/>
          <w:szCs w:val="24"/>
        </w:rPr>
        <w:t>Директива (ЕС) 2016/2370 на Европейския парламент и на Съвета от 14 декември 2016 г. за изменение на Директива 2012/34/ЕС по отношение на отварянето на пазара на вътрешни услуги за железопътни пътнически превози и управлението на железопътната инфраструктура</w:t>
      </w:r>
      <w:bookmarkEnd w:id="188"/>
      <w:bookmarkEnd w:id="189"/>
    </w:p>
    <w:p w14:paraId="11ECB70D" w14:textId="77777777" w:rsidR="00717AAA" w:rsidRPr="005A66BD" w:rsidRDefault="006068CE" w:rsidP="000400C6">
      <w:pPr>
        <w:spacing w:after="0" w:line="360" w:lineRule="auto"/>
        <w:jc w:val="both"/>
        <w:rPr>
          <w:rFonts w:ascii="Times New Roman" w:hAnsi="Times New Roman" w:cs="Times New Roman"/>
          <w:sz w:val="16"/>
          <w:szCs w:val="16"/>
        </w:rPr>
      </w:pPr>
      <w:r w:rsidRPr="003605F0">
        <w:rPr>
          <w:rFonts w:ascii="Times New Roman" w:hAnsi="Times New Roman" w:cs="Times New Roman"/>
          <w:sz w:val="24"/>
          <w:szCs w:val="24"/>
        </w:rPr>
        <w:tab/>
      </w:r>
    </w:p>
    <w:p w14:paraId="4137209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Директива 2012/34/ЕС </w:t>
      </w:r>
      <w:r w:rsidR="00D85D00" w:rsidRPr="003605F0">
        <w:rPr>
          <w:rFonts w:ascii="Times New Roman" w:eastAsiaTheme="minorHAnsi" w:hAnsi="Times New Roman" w:cs="Times New Roman"/>
          <w:kern w:val="2"/>
          <w:sz w:val="24"/>
          <w:szCs w:val="24"/>
          <w:lang w:eastAsia="en-US"/>
        </w:rPr>
        <w:t>е</w:t>
      </w:r>
      <w:r w:rsidRPr="003605F0">
        <w:rPr>
          <w:rFonts w:ascii="Times New Roman" w:eastAsiaTheme="minorHAnsi" w:hAnsi="Times New Roman" w:cs="Times New Roman"/>
          <w:kern w:val="2"/>
          <w:sz w:val="24"/>
          <w:szCs w:val="24"/>
          <w:lang w:eastAsia="en-US"/>
        </w:rPr>
        <w:t xml:space="preserve"> изменена с Директива (ЕС) 2016/2370 по отношение на отварянето на пазара на вътрешни услуги за железопътни пътнически превози и управлението на железопътната инфраструктура. Директива за изменение (ЕС) 2016/2370 предоставя на регулаторните органи правомощието да осъществяват надзор върху:</w:t>
      </w:r>
    </w:p>
    <w:p w14:paraId="7AEA8299" w14:textId="77777777" w:rsidR="006068CE" w:rsidRPr="003605F0" w:rsidRDefault="006068CE" w:rsidP="005A66BD">
      <w:pPr>
        <w:pStyle w:val="ListParagraph"/>
        <w:numPr>
          <w:ilvl w:val="0"/>
          <w:numId w:val="15"/>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управлението на движението;</w:t>
      </w:r>
    </w:p>
    <w:p w14:paraId="11A12504" w14:textId="77777777" w:rsidR="006068CE" w:rsidRPr="003605F0" w:rsidRDefault="006068CE" w:rsidP="005A66BD">
      <w:pPr>
        <w:pStyle w:val="ListParagraph"/>
        <w:numPr>
          <w:ilvl w:val="0"/>
          <w:numId w:val="15"/>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планирането на обновяването и</w:t>
      </w:r>
    </w:p>
    <w:p w14:paraId="6E15C0A0" w14:textId="77777777" w:rsidR="006068CE" w:rsidRPr="003605F0" w:rsidRDefault="006068CE" w:rsidP="005A66BD">
      <w:pPr>
        <w:pStyle w:val="ListParagraph"/>
        <w:numPr>
          <w:ilvl w:val="0"/>
          <w:numId w:val="15"/>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работите по планираната и непланираната поддръжка.</w:t>
      </w:r>
    </w:p>
    <w:p w14:paraId="538BA07A"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Директива за изменение (ЕС) 2016/2370 гарантира, че всички железопътни дружества имат равен достъп до релсов път и гари. Държавите членки обаче могат да ограничат правото на достъп до пътнически услуги между дадено място на заминаване и дадено местоназначение, когато една или повече </w:t>
      </w:r>
      <w:r w:rsidR="005A66BD">
        <w:rPr>
          <w:rFonts w:ascii="Times New Roman" w:eastAsiaTheme="minorHAnsi" w:hAnsi="Times New Roman" w:cs="Times New Roman"/>
          <w:kern w:val="2"/>
          <w:sz w:val="24"/>
          <w:szCs w:val="24"/>
          <w:lang w:eastAsia="en-US"/>
        </w:rPr>
        <w:t xml:space="preserve">възлагания за </w:t>
      </w:r>
      <w:r w:rsidRPr="003605F0">
        <w:rPr>
          <w:rFonts w:ascii="Times New Roman" w:eastAsiaTheme="minorHAnsi" w:hAnsi="Times New Roman" w:cs="Times New Roman"/>
          <w:kern w:val="2"/>
          <w:sz w:val="24"/>
          <w:szCs w:val="24"/>
          <w:lang w:eastAsia="en-US"/>
        </w:rPr>
        <w:t xml:space="preserve">обществени </w:t>
      </w:r>
      <w:r w:rsidR="005A66BD">
        <w:rPr>
          <w:rFonts w:ascii="Times New Roman" w:eastAsiaTheme="minorHAnsi" w:hAnsi="Times New Roman" w:cs="Times New Roman"/>
          <w:kern w:val="2"/>
          <w:sz w:val="24"/>
          <w:szCs w:val="24"/>
          <w:lang w:eastAsia="en-US"/>
        </w:rPr>
        <w:t xml:space="preserve">услуги </w:t>
      </w:r>
      <w:r w:rsidRPr="003605F0">
        <w:rPr>
          <w:rFonts w:ascii="Times New Roman" w:eastAsiaTheme="minorHAnsi" w:hAnsi="Times New Roman" w:cs="Times New Roman"/>
          <w:kern w:val="2"/>
          <w:sz w:val="24"/>
          <w:szCs w:val="24"/>
          <w:lang w:eastAsia="en-US"/>
        </w:rPr>
        <w:t>обхващат същия маршрут. Също така това се прилага, когато една или повече</w:t>
      </w:r>
      <w:r w:rsidR="005A66BD">
        <w:rPr>
          <w:rFonts w:ascii="Times New Roman" w:eastAsiaTheme="minorHAnsi" w:hAnsi="Times New Roman" w:cs="Times New Roman"/>
          <w:kern w:val="2"/>
          <w:sz w:val="24"/>
          <w:szCs w:val="24"/>
          <w:lang w:eastAsia="en-US"/>
        </w:rPr>
        <w:t xml:space="preserve"> възлагания за </w:t>
      </w:r>
      <w:r w:rsidRPr="003605F0">
        <w:rPr>
          <w:rFonts w:ascii="Times New Roman" w:eastAsiaTheme="minorHAnsi" w:hAnsi="Times New Roman" w:cs="Times New Roman"/>
          <w:kern w:val="2"/>
          <w:sz w:val="24"/>
          <w:szCs w:val="24"/>
          <w:lang w:eastAsia="en-US"/>
        </w:rPr>
        <w:t xml:space="preserve">обществени </w:t>
      </w:r>
      <w:r w:rsidR="005A66BD">
        <w:rPr>
          <w:rFonts w:ascii="Times New Roman" w:eastAsiaTheme="minorHAnsi" w:hAnsi="Times New Roman" w:cs="Times New Roman"/>
          <w:kern w:val="2"/>
          <w:sz w:val="24"/>
          <w:szCs w:val="24"/>
          <w:lang w:eastAsia="en-US"/>
        </w:rPr>
        <w:t>у</w:t>
      </w:r>
      <w:r w:rsidRPr="003605F0">
        <w:rPr>
          <w:rFonts w:ascii="Times New Roman" w:eastAsiaTheme="minorHAnsi" w:hAnsi="Times New Roman" w:cs="Times New Roman"/>
          <w:kern w:val="2"/>
          <w:sz w:val="24"/>
          <w:szCs w:val="24"/>
          <w:lang w:eastAsia="en-US"/>
        </w:rPr>
        <w:t>слуги обхващат алтернативен маршрут, ако упражняването на това право нарушава икономическото равновесие на съответн</w:t>
      </w:r>
      <w:r w:rsidR="005A66BD">
        <w:rPr>
          <w:rFonts w:ascii="Times New Roman" w:eastAsiaTheme="minorHAnsi" w:hAnsi="Times New Roman" w:cs="Times New Roman"/>
          <w:kern w:val="2"/>
          <w:sz w:val="24"/>
          <w:szCs w:val="24"/>
          <w:lang w:eastAsia="en-US"/>
        </w:rPr>
        <w:t>ото възлагане</w:t>
      </w:r>
      <w:r w:rsidRPr="003605F0">
        <w:rPr>
          <w:rFonts w:ascii="Times New Roman" w:eastAsiaTheme="minorHAnsi" w:hAnsi="Times New Roman" w:cs="Times New Roman"/>
          <w:kern w:val="2"/>
          <w:sz w:val="24"/>
          <w:szCs w:val="24"/>
          <w:lang w:eastAsia="en-US"/>
        </w:rPr>
        <w:t>.</w:t>
      </w:r>
    </w:p>
    <w:p w14:paraId="2E9846F5"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При наличие на подходящи гаранции за осигуряване на независимостта на управителя на инфраструктурата по отношение на основните функции, управлението на движението и планирането на поддръжката, Директива за изменение (ЕС) 2016/2370 дава възможност на държавите — членки на ЕС да избират между различни организационни модели. Тези модели варират от пълно структурно разделяне до вертикална интеграция.</w:t>
      </w:r>
    </w:p>
    <w:p w14:paraId="22E6E84B" w14:textId="77777777" w:rsidR="006068CE" w:rsidRPr="003605F0" w:rsidRDefault="006068CE" w:rsidP="005A66B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lastRenderedPageBreak/>
        <w:t>С Директива за изменение (ЕС) 2016/2370 се въвеждат правила относно заемите, дивидентите на собствениците на железопътни дружества и финансовите потоци във вертикално интегрираните предприятия. Тези правила са предназначени за предотвратяване на нарушаването на конкуренцията, по-специално риска от кръстосано субсидиране в интегрираните структури.</w:t>
      </w:r>
    </w:p>
    <w:p w14:paraId="0F6A3D12" w14:textId="77777777" w:rsidR="00BB7FF1" w:rsidRPr="003605F0" w:rsidRDefault="00BB7FF1" w:rsidP="000400C6">
      <w:pPr>
        <w:pStyle w:val="Heading2"/>
        <w:spacing w:before="0" w:line="360" w:lineRule="auto"/>
        <w:rPr>
          <w:rFonts w:ascii="Times New Roman" w:hAnsi="Times New Roman" w:cs="Times New Roman"/>
          <w:b/>
          <w:color w:val="auto"/>
          <w:sz w:val="24"/>
          <w:szCs w:val="24"/>
        </w:rPr>
      </w:pPr>
    </w:p>
    <w:p w14:paraId="79B59B60" w14:textId="77777777" w:rsidR="00717AAA" w:rsidRPr="003605F0" w:rsidRDefault="00BB7FF1" w:rsidP="005A66BD">
      <w:pPr>
        <w:pStyle w:val="Heading2"/>
        <w:shd w:val="clear" w:color="auto" w:fill="EAF1DD" w:themeFill="accent3" w:themeFillTint="33"/>
        <w:spacing w:before="0" w:line="360" w:lineRule="auto"/>
        <w:ind w:firstLine="567"/>
        <w:rPr>
          <w:rFonts w:ascii="Times New Roman" w:hAnsi="Times New Roman" w:cs="Times New Roman"/>
          <w:b/>
          <w:color w:val="auto"/>
          <w:sz w:val="24"/>
          <w:szCs w:val="24"/>
        </w:rPr>
      </w:pPr>
      <w:bookmarkStart w:id="190" w:name="_Toc147150710"/>
      <w:bookmarkStart w:id="191" w:name="_Toc148355010"/>
      <w:r w:rsidRPr="003605F0">
        <w:rPr>
          <w:rFonts w:ascii="Times New Roman" w:hAnsi="Times New Roman" w:cs="Times New Roman"/>
          <w:b/>
          <w:color w:val="auto"/>
          <w:sz w:val="24"/>
          <w:szCs w:val="24"/>
        </w:rPr>
        <w:t>1.2. Компетентни органи</w:t>
      </w:r>
      <w:bookmarkEnd w:id="190"/>
      <w:bookmarkEnd w:id="191"/>
    </w:p>
    <w:p w14:paraId="4716A8C9" w14:textId="77777777" w:rsidR="00717AAA" w:rsidRPr="00B37658" w:rsidRDefault="00717AAA" w:rsidP="000400C6">
      <w:pPr>
        <w:pStyle w:val="Heading2"/>
        <w:spacing w:before="0" w:line="360" w:lineRule="auto"/>
        <w:rPr>
          <w:rFonts w:ascii="Times New Roman" w:hAnsi="Times New Roman" w:cs="Times New Roman"/>
          <w:sz w:val="16"/>
          <w:szCs w:val="16"/>
        </w:rPr>
      </w:pPr>
    </w:p>
    <w:p w14:paraId="4B560B0C" w14:textId="77777777" w:rsidR="00BB7FF1" w:rsidRPr="003605F0" w:rsidRDefault="00BB7FF1" w:rsidP="000400C6">
      <w:pPr>
        <w:pStyle w:val="ListParagraph"/>
        <w:numPr>
          <w:ilvl w:val="0"/>
          <w:numId w:val="8"/>
        </w:numPr>
        <w:spacing w:after="0" w:line="360" w:lineRule="auto"/>
        <w:ind w:left="0" w:firstLine="567"/>
        <w:jc w:val="both"/>
        <w:rPr>
          <w:rFonts w:ascii="Times New Roman" w:hAnsi="Times New Roman" w:cs="Times New Roman"/>
          <w:sz w:val="24"/>
          <w:szCs w:val="24"/>
        </w:rPr>
      </w:pPr>
      <w:bookmarkStart w:id="192" w:name="_Hlk146037495"/>
      <w:r w:rsidRPr="003605F0">
        <w:rPr>
          <w:rFonts w:ascii="Times New Roman" w:hAnsi="Times New Roman" w:cs="Times New Roman"/>
          <w:sz w:val="24"/>
          <w:szCs w:val="24"/>
        </w:rPr>
        <w:t xml:space="preserve">На европейско равнище </w:t>
      </w:r>
      <w:r w:rsidRPr="003605F0">
        <w:rPr>
          <w:rFonts w:ascii="Times New Roman" w:hAnsi="Times New Roman" w:cs="Times New Roman"/>
          <w:b/>
          <w:bCs/>
          <w:sz w:val="24"/>
          <w:szCs w:val="24"/>
        </w:rPr>
        <w:t>Главна дирекция „Мобилност и транспорт“</w:t>
      </w:r>
      <w:r w:rsidRPr="003605F0">
        <w:rPr>
          <w:rFonts w:ascii="Times New Roman" w:hAnsi="Times New Roman" w:cs="Times New Roman"/>
          <w:sz w:val="24"/>
          <w:szCs w:val="24"/>
        </w:rPr>
        <w:t xml:space="preserve"> разработва и провежда политиките на Европейската комисия в областта на транспорта.</w:t>
      </w:r>
    </w:p>
    <w:bookmarkEnd w:id="192"/>
    <w:p w14:paraId="3EF2B801" w14:textId="77777777" w:rsidR="00BB7FF1" w:rsidRPr="003605F0" w:rsidRDefault="00BB7FF1" w:rsidP="000400C6">
      <w:pPr>
        <w:pStyle w:val="ListParagraph"/>
        <w:numPr>
          <w:ilvl w:val="0"/>
          <w:numId w:val="8"/>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bCs/>
          <w:sz w:val="24"/>
          <w:szCs w:val="24"/>
        </w:rPr>
        <w:t>Агенцията за железопътен транспорт на Европейския съюз и безопасност на железопътния транспорт</w:t>
      </w:r>
      <w:r w:rsidRPr="003605F0">
        <w:rPr>
          <w:rFonts w:ascii="Times New Roman" w:hAnsi="Times New Roman" w:cs="Times New Roman"/>
          <w:sz w:val="24"/>
          <w:szCs w:val="24"/>
        </w:rPr>
        <w:t xml:space="preserve"> е създадена с Регламент (ЕО) № 881/2004. (ERA) със седалище в Лил и Валансиен, Франция. Самата агенция няма правомощия да взема решения, но помага на Комисията при изготвянето на предложения за решения в областта на европейската железопътна мрежа и определянето на общи цели за безопасност. С Регламент (ЕО) № 1335/2008 16 декември 2008 г. са възложени нови задачи на ERA. На 11 май 2016 г., като част от четвъртия законодателен пакет в областта на железопътния транспорт, е приет Регламент (ЕС) 2016/796 относно Агенцията за железопътен транспорт на Европейския съюз, който отменя и заменя Регламент (ЕО) № 881/2004 с цел да се допринесе за по-нататъшното развитие и ефективното функциониране на единното европейско железопътно пространство, да се осигури високо равнище на безопасност и оперативна съвместимост на железопътния транспорт и да се подобри конкурентоспособността на железопътния транспорт. ERA вече е единствената компетентна инстанция за издаването на сертификати за безопасност на превозните средства (локомотиви и вагони), използвани за трансгранични операции, и на единни сертификати за безопасност за железопътните предприятия, извършващи дейност в няколко държави членки. Между юни и септември 2022 г. Комисията извърши оценка на дейностите на ERA за периода 2016 – 2021 г. чрез обществена консултация. Целта е да се оценят въздействието, ефективността, ефикасността, работните практики и задачите на агенцията в рамките на четвъртия законодателен пакет и като крайна цел да се подобри Регламентът относно ERA.</w:t>
      </w:r>
    </w:p>
    <w:p w14:paraId="0089E6BE" w14:textId="77777777" w:rsidR="00BB7FF1" w:rsidRPr="003605F0" w:rsidRDefault="00BB7FF1" w:rsidP="00EA6EDA">
      <w:pPr>
        <w:pStyle w:val="ListParagraph"/>
        <w:numPr>
          <w:ilvl w:val="0"/>
          <w:numId w:val="6"/>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lastRenderedPageBreak/>
        <w:t>Европейска агенция по околна среда</w:t>
      </w:r>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European</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Environment</w:t>
      </w:r>
      <w:proofErr w:type="spellEnd"/>
      <w:r w:rsidRPr="003605F0">
        <w:rPr>
          <w:rFonts w:ascii="Times New Roman" w:hAnsi="Times New Roman" w:cs="Times New Roman"/>
          <w:sz w:val="24"/>
          <w:szCs w:val="24"/>
        </w:rPr>
        <w:t xml:space="preserve"> Agency - EEA): EEA следи и оценява въздействието на транспорта върху околната среда и климата в Европа. Тя предоставя информация и анализи за емисиите от автомобили и други видове транспорт.</w:t>
      </w:r>
    </w:p>
    <w:p w14:paraId="4565BB79" w14:textId="77777777" w:rsidR="00BB7FF1" w:rsidRPr="003605F0" w:rsidRDefault="00BB7FF1" w:rsidP="00EA6EDA">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193" w:name="_Toc147150711"/>
      <w:bookmarkStart w:id="194" w:name="_Toc148355011"/>
      <w:r w:rsidRPr="003605F0">
        <w:rPr>
          <w:rFonts w:ascii="Times New Roman" w:hAnsi="Times New Roman" w:cs="Times New Roman"/>
          <w:b/>
          <w:color w:val="auto"/>
          <w:sz w:val="24"/>
          <w:szCs w:val="24"/>
        </w:rPr>
        <w:t>2. Обществени превози на пътници с автомобилен транспорт</w:t>
      </w:r>
      <w:bookmarkEnd w:id="193"/>
      <w:bookmarkEnd w:id="194"/>
    </w:p>
    <w:p w14:paraId="6AD5F07D" w14:textId="77777777" w:rsidR="00BB7FF1" w:rsidRPr="003605F0" w:rsidRDefault="00BB7FF1" w:rsidP="00EA6EDA">
      <w:pPr>
        <w:spacing w:after="0" w:line="360" w:lineRule="auto"/>
        <w:ind w:firstLine="709"/>
        <w:rPr>
          <w:rFonts w:ascii="Times New Roman" w:hAnsi="Times New Roman" w:cs="Times New Roman"/>
          <w:sz w:val="24"/>
          <w:szCs w:val="24"/>
        </w:rPr>
      </w:pPr>
    </w:p>
    <w:p w14:paraId="2C77E76B" w14:textId="77777777" w:rsidR="00BB7FF1" w:rsidRPr="003605F0" w:rsidRDefault="00BB7FF1" w:rsidP="00EA6EDA">
      <w:pPr>
        <w:shd w:val="clear" w:color="auto" w:fill="EAF1DD" w:themeFill="accent3" w:themeFillTint="33"/>
        <w:spacing w:after="0" w:line="360" w:lineRule="auto"/>
        <w:ind w:firstLine="709"/>
        <w:rPr>
          <w:rFonts w:ascii="Times New Roman" w:hAnsi="Times New Roman" w:cs="Times New Roman"/>
          <w:b/>
          <w:sz w:val="24"/>
          <w:szCs w:val="24"/>
        </w:rPr>
      </w:pPr>
      <w:r w:rsidRPr="003605F0">
        <w:rPr>
          <w:rFonts w:ascii="Times New Roman" w:hAnsi="Times New Roman" w:cs="Times New Roman"/>
          <w:b/>
          <w:sz w:val="24"/>
          <w:szCs w:val="24"/>
        </w:rPr>
        <w:t>2.1. Нормативна уредба</w:t>
      </w:r>
    </w:p>
    <w:p w14:paraId="0EF5BF07" w14:textId="77777777" w:rsidR="00BB7FF1" w:rsidRPr="00B37658" w:rsidRDefault="00BB7FF1" w:rsidP="00EA6EDA">
      <w:pPr>
        <w:pStyle w:val="Heading3"/>
        <w:spacing w:before="0" w:line="360" w:lineRule="auto"/>
        <w:ind w:firstLine="709"/>
        <w:rPr>
          <w:rFonts w:ascii="Times New Roman" w:hAnsi="Times New Roman" w:cs="Times New Roman"/>
          <w:b/>
          <w:sz w:val="16"/>
          <w:szCs w:val="16"/>
        </w:rPr>
      </w:pPr>
    </w:p>
    <w:p w14:paraId="04AE2A24" w14:textId="77777777" w:rsidR="00BB7FF1" w:rsidRPr="003605F0" w:rsidRDefault="00EA6EDA" w:rsidP="00EA6EDA">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195" w:name="_Toc147150712"/>
      <w:bookmarkStart w:id="196" w:name="_Toc148355012"/>
      <w:r>
        <w:rPr>
          <w:rFonts w:ascii="Times New Roman" w:hAnsi="Times New Roman" w:cs="Times New Roman"/>
          <w:b/>
          <w:color w:val="auto"/>
        </w:rPr>
        <w:t>2.1.</w:t>
      </w:r>
      <w:r w:rsidR="00BB7FF1" w:rsidRPr="003605F0">
        <w:rPr>
          <w:rFonts w:ascii="Times New Roman" w:hAnsi="Times New Roman" w:cs="Times New Roman"/>
          <w:b/>
          <w:color w:val="auto"/>
        </w:rPr>
        <w:t>1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1191/69 и (ЕИО) № 1107/70 на Съвета</w:t>
      </w:r>
      <w:bookmarkEnd w:id="195"/>
      <w:bookmarkEnd w:id="196"/>
    </w:p>
    <w:p w14:paraId="28935C34" w14:textId="77777777" w:rsidR="00BB7FF1" w:rsidRPr="00EA6EDA" w:rsidRDefault="00BB7FF1" w:rsidP="00EA6EDA">
      <w:pPr>
        <w:pStyle w:val="ListParagraph"/>
        <w:spacing w:after="0" w:line="360" w:lineRule="auto"/>
        <w:ind w:left="0" w:firstLine="709"/>
        <w:jc w:val="both"/>
        <w:rPr>
          <w:rFonts w:ascii="Times New Roman" w:hAnsi="Times New Roman" w:cs="Times New Roman"/>
          <w:kern w:val="2"/>
          <w:sz w:val="16"/>
          <w:szCs w:val="16"/>
        </w:rPr>
      </w:pPr>
    </w:p>
    <w:p w14:paraId="3845086A" w14:textId="77777777" w:rsidR="00103DFE"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 </w:t>
      </w:r>
      <w:r w:rsidR="00237B6A" w:rsidRPr="00237B6A">
        <w:rPr>
          <w:rFonts w:ascii="Times New Roman" w:hAnsi="Times New Roman" w:cs="Times New Roman"/>
          <w:bCs/>
          <w:sz w:val="24"/>
          <w:szCs w:val="24"/>
        </w:rPr>
        <w:t xml:space="preserve">(ЕО) № </w:t>
      </w:r>
      <w:r w:rsidRPr="003605F0">
        <w:rPr>
          <w:rFonts w:ascii="Times New Roman" w:hAnsi="Times New Roman" w:cs="Times New Roman"/>
          <w:kern w:val="2"/>
          <w:sz w:val="24"/>
          <w:szCs w:val="24"/>
        </w:rPr>
        <w:t xml:space="preserve">1370/2007 се прилага и за </w:t>
      </w:r>
      <w:r w:rsidR="0020238A" w:rsidRPr="003605F0">
        <w:rPr>
          <w:rFonts w:ascii="Times New Roman" w:hAnsi="Times New Roman" w:cs="Times New Roman"/>
          <w:kern w:val="2"/>
          <w:sz w:val="24"/>
          <w:szCs w:val="24"/>
        </w:rPr>
        <w:t>автобусния</w:t>
      </w:r>
      <w:r w:rsidRPr="003605F0">
        <w:rPr>
          <w:rFonts w:ascii="Times New Roman" w:hAnsi="Times New Roman" w:cs="Times New Roman"/>
          <w:kern w:val="2"/>
          <w:sz w:val="24"/>
          <w:szCs w:val="24"/>
        </w:rPr>
        <w:t xml:space="preserve"> транспо</w:t>
      </w:r>
      <w:r w:rsidR="00BB7FF1" w:rsidRPr="003605F0">
        <w:rPr>
          <w:rFonts w:ascii="Times New Roman" w:hAnsi="Times New Roman" w:cs="Times New Roman"/>
          <w:kern w:val="2"/>
          <w:sz w:val="24"/>
          <w:szCs w:val="24"/>
        </w:rPr>
        <w:t>рт, освен за железопътния такъв, като основните въпроси, които той урежда, са разгледани по-горе при железопътния превоз.</w:t>
      </w:r>
    </w:p>
    <w:p w14:paraId="4B6095F6" w14:textId="77777777" w:rsidR="00BB7FF1" w:rsidRPr="00B37658" w:rsidRDefault="00BB7FF1" w:rsidP="00EA6EDA">
      <w:pPr>
        <w:pStyle w:val="ListParagraph"/>
        <w:spacing w:after="0" w:line="360" w:lineRule="auto"/>
        <w:ind w:left="0" w:firstLine="709"/>
        <w:jc w:val="both"/>
        <w:rPr>
          <w:rFonts w:ascii="Times New Roman" w:hAnsi="Times New Roman" w:cs="Times New Roman"/>
          <w:kern w:val="2"/>
          <w:sz w:val="16"/>
          <w:szCs w:val="16"/>
        </w:rPr>
      </w:pPr>
    </w:p>
    <w:p w14:paraId="5365D4D5" w14:textId="77777777" w:rsidR="00B931D5" w:rsidRPr="003605F0" w:rsidRDefault="00EA6EDA" w:rsidP="00EA6EDA">
      <w:pPr>
        <w:pStyle w:val="Heading3"/>
        <w:shd w:val="clear" w:color="auto" w:fill="F2F2F2" w:themeFill="background1" w:themeFillShade="F2"/>
        <w:spacing w:before="0" w:line="360" w:lineRule="auto"/>
        <w:ind w:firstLine="709"/>
        <w:jc w:val="both"/>
        <w:rPr>
          <w:rFonts w:ascii="Times New Roman" w:hAnsi="Times New Roman" w:cs="Times New Roman"/>
          <w:b/>
          <w:color w:val="auto"/>
          <w:kern w:val="2"/>
        </w:rPr>
      </w:pPr>
      <w:bookmarkStart w:id="197" w:name="_Toc147150713"/>
      <w:bookmarkStart w:id="198" w:name="_Toc148355013"/>
      <w:r>
        <w:rPr>
          <w:rFonts w:ascii="Times New Roman" w:hAnsi="Times New Roman" w:cs="Times New Roman"/>
          <w:b/>
          <w:color w:val="auto"/>
        </w:rPr>
        <w:t>2.1.</w:t>
      </w:r>
      <w:r w:rsidR="00BB7FF1" w:rsidRPr="003605F0">
        <w:rPr>
          <w:rFonts w:ascii="Times New Roman" w:hAnsi="Times New Roman" w:cs="Times New Roman"/>
          <w:b/>
          <w:color w:val="auto"/>
        </w:rPr>
        <w:t xml:space="preserve">2 </w:t>
      </w:r>
      <w:r w:rsidR="00B931D5" w:rsidRPr="003605F0">
        <w:rPr>
          <w:rFonts w:ascii="Times New Roman" w:hAnsi="Times New Roman" w:cs="Times New Roman"/>
          <w:b/>
          <w:color w:val="auto"/>
        </w:rPr>
        <w:t>Регламент (ЕО) №</w:t>
      </w:r>
      <w:r w:rsidR="00B0347B" w:rsidRPr="003605F0">
        <w:rPr>
          <w:rFonts w:ascii="Times New Roman" w:hAnsi="Times New Roman" w:cs="Times New Roman"/>
          <w:b/>
          <w:color w:val="auto"/>
        </w:rPr>
        <w:t xml:space="preserve"> </w:t>
      </w:r>
      <w:hyperlink r:id="rId13" w:history="1">
        <w:r w:rsidR="00B931D5" w:rsidRPr="003605F0">
          <w:rPr>
            <w:rStyle w:val="Hyperlink"/>
            <w:rFonts w:ascii="Times New Roman" w:hAnsi="Times New Roman" w:cs="Times New Roman"/>
            <w:b/>
            <w:color w:val="auto"/>
            <w:u w:val="none"/>
          </w:rPr>
          <w:t>181/2011</w:t>
        </w:r>
      </w:hyperlink>
      <w:r w:rsidR="00B0347B" w:rsidRPr="003605F0">
        <w:rPr>
          <w:rStyle w:val="Hyperlink"/>
          <w:rFonts w:ascii="Times New Roman" w:hAnsi="Times New Roman" w:cs="Times New Roman"/>
          <w:b/>
          <w:color w:val="auto"/>
          <w:u w:val="none"/>
        </w:rPr>
        <w:t xml:space="preserve"> </w:t>
      </w:r>
      <w:r w:rsidR="00B931D5" w:rsidRPr="003605F0">
        <w:rPr>
          <w:rFonts w:ascii="Times New Roman" w:hAnsi="Times New Roman" w:cs="Times New Roman"/>
          <w:b/>
          <w:color w:val="auto"/>
        </w:rPr>
        <w:t>на Европейския парламент и на Съвета от 16 февруари 2011 година относно правата на пътниците в автобусния транспорт и за изменение на Регламент (ЕО) № 2006/2004</w:t>
      </w:r>
      <w:bookmarkEnd w:id="197"/>
      <w:bookmarkEnd w:id="198"/>
    </w:p>
    <w:p w14:paraId="04A2E0C0" w14:textId="77777777" w:rsidR="00BB7FF1" w:rsidRPr="00237B6A" w:rsidRDefault="00BB7FF1" w:rsidP="00EA6EDA">
      <w:pPr>
        <w:pStyle w:val="ListParagraph"/>
        <w:spacing w:after="0" w:line="360" w:lineRule="auto"/>
        <w:ind w:left="0" w:firstLine="709"/>
        <w:jc w:val="both"/>
        <w:rPr>
          <w:rFonts w:ascii="Times New Roman" w:hAnsi="Times New Roman" w:cs="Times New Roman"/>
          <w:kern w:val="2"/>
          <w:sz w:val="16"/>
          <w:szCs w:val="16"/>
          <w:u w:val="single"/>
        </w:rPr>
      </w:pPr>
    </w:p>
    <w:p w14:paraId="7794D267"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Пътниците, включително тези с увреждане или намалена подвижност, пътуващи с автобусен транспорт, се ползват с едни и същи права, без значение къде пътуват в ЕС. Тези права, включително правото на информация и обезщетение в случай на закъснение или отмяна, допълват подобни права за пътниците с морски и вътрешен речен, въздушен и железопътен транспорт.</w:t>
      </w:r>
    </w:p>
    <w:p w14:paraId="2358C383"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Регламентът определя правила за автобусния транспорт по отношение на пътниците, ползващи редовни превози</w:t>
      </w:r>
      <w:r w:rsidR="008B11A3" w:rsidRPr="003605F0">
        <w:rPr>
          <w:rFonts w:ascii="Times New Roman" w:hAnsi="Times New Roman" w:cs="Times New Roman"/>
          <w:kern w:val="2"/>
          <w:sz w:val="24"/>
          <w:szCs w:val="24"/>
        </w:rPr>
        <w:t xml:space="preserve"> (обикновени автобусни услуги за превоз на пътници по посочен маршрут с предварително определени точки на вземане/спиране)</w:t>
      </w:r>
      <w:r w:rsidRPr="003605F0">
        <w:rPr>
          <w:rFonts w:ascii="Times New Roman" w:hAnsi="Times New Roman" w:cs="Times New Roman"/>
          <w:kern w:val="2"/>
          <w:sz w:val="24"/>
          <w:szCs w:val="24"/>
        </w:rPr>
        <w:t xml:space="preserve"> и пътуващи в рамките на ЕС на разстояние 250</w:t>
      </w:r>
      <w:r w:rsidR="00237B6A">
        <w:rPr>
          <w:rFonts w:ascii="Times New Roman" w:hAnsi="Times New Roman" w:cs="Times New Roman"/>
          <w:kern w:val="2"/>
          <w:sz w:val="24"/>
          <w:szCs w:val="24"/>
        </w:rPr>
        <w:t xml:space="preserve"> км. ил</w:t>
      </w:r>
      <w:r w:rsidRPr="003605F0">
        <w:rPr>
          <w:rFonts w:ascii="Times New Roman" w:hAnsi="Times New Roman" w:cs="Times New Roman"/>
          <w:kern w:val="2"/>
          <w:sz w:val="24"/>
          <w:szCs w:val="24"/>
        </w:rPr>
        <w:t>и повече. Някои от разпоредбите му се отнасят за всички услуги, включително за тези на по-къси разстояния.</w:t>
      </w:r>
    </w:p>
    <w:p w14:paraId="1F514971"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По отношение на услугите на дълги разстояния, т.е. на разстояние повече от 250</w:t>
      </w:r>
      <w:r w:rsidR="00237B6A">
        <w:rPr>
          <w:rFonts w:ascii="Times New Roman" w:hAnsi="Times New Roman" w:cs="Times New Roman"/>
          <w:kern w:val="2"/>
          <w:sz w:val="24"/>
          <w:szCs w:val="24"/>
        </w:rPr>
        <w:t xml:space="preserve"> км.,</w:t>
      </w:r>
      <w:r w:rsidRPr="003605F0">
        <w:rPr>
          <w:rFonts w:ascii="Times New Roman" w:hAnsi="Times New Roman" w:cs="Times New Roman"/>
          <w:kern w:val="2"/>
          <w:sz w:val="24"/>
          <w:szCs w:val="24"/>
        </w:rPr>
        <w:t xml:space="preserve"> регламентът предвижда:</w:t>
      </w:r>
    </w:p>
    <w:p w14:paraId="0C7B2728"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lastRenderedPageBreak/>
        <w:t>подходяща помощ напр. закуски, храна, до 2 нощувки в хотел в ситуации на отмяна или след закъснение с повече от 90 минути при пътуване с продължителност повече от три часа;</w:t>
      </w:r>
    </w:p>
    <w:p w14:paraId="6B99D85C"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гаранция за възстановяване на средствата или пренасочване в случай на дублиране на места или отмяна, или след закъснение с повече от 120 минути от прогнозното време на заминаване;</w:t>
      </w:r>
    </w:p>
    <w:p w14:paraId="080E2F6C"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обезщетение в размер на 50 % от цената на билета след закъснение с повече от 120 минути от прогнозното време на заминаване, отмяна на пътуване и в случай че превозвачът не успее да предложи на пътника пренасочване или възстановяване на средства;</w:t>
      </w:r>
    </w:p>
    <w:p w14:paraId="233DE83A"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информация в случай на отмяна на услугата или закъснение при заминаването;</w:t>
      </w:r>
    </w:p>
    <w:p w14:paraId="1902B012"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защита на пътниците в случай на нараняване, загуба или щети, причинени от пътнотранспортни произшествия, и/или обезщетение в случай на смърт;</w:t>
      </w:r>
    </w:p>
    <w:p w14:paraId="17296275" w14:textId="77777777" w:rsidR="00B931D5" w:rsidRPr="00237B6A" w:rsidRDefault="008B11A3"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 xml:space="preserve"> </w:t>
      </w:r>
      <w:r w:rsidR="00B931D5" w:rsidRPr="00237B6A">
        <w:rPr>
          <w:rFonts w:ascii="Times New Roman" w:hAnsi="Times New Roman" w:cs="Times New Roman"/>
          <w:kern w:val="2"/>
          <w:sz w:val="24"/>
          <w:szCs w:val="24"/>
        </w:rPr>
        <w:t>конкретна безплатна помощ за хора с увреждания и лица с намалена подвижност както на автогарите, така и на борда, и където е необходимо, безплатен транспорт за придружаващите ги лица.</w:t>
      </w:r>
    </w:p>
    <w:p w14:paraId="29B2D3A9" w14:textId="77777777" w:rsidR="00B931D5"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В допълнение за разстояния, по-къси от 250 </w:t>
      </w:r>
      <w:r w:rsidR="00237B6A">
        <w:rPr>
          <w:rFonts w:ascii="Times New Roman" w:hAnsi="Times New Roman" w:cs="Times New Roman"/>
          <w:kern w:val="2"/>
          <w:sz w:val="24"/>
          <w:szCs w:val="24"/>
        </w:rPr>
        <w:t>км.,</w:t>
      </w:r>
      <w:r w:rsidRPr="003605F0">
        <w:rPr>
          <w:rFonts w:ascii="Times New Roman" w:hAnsi="Times New Roman" w:cs="Times New Roman"/>
          <w:kern w:val="2"/>
          <w:sz w:val="24"/>
          <w:szCs w:val="24"/>
        </w:rPr>
        <w:t xml:space="preserve"> регламентът предвижда следното:</w:t>
      </w:r>
    </w:p>
    <w:p w14:paraId="4C6EB3DD"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недискриминация въз основа на националност по отношение на цените и договорните условия за пътниците;</w:t>
      </w:r>
    </w:p>
    <w:p w14:paraId="4DF70B56"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недискриминационно третиране на хората с увреждания и лицата с намалена подвижност, както и финансово обезщетение за загуба или щети на оборудването им за придвижване в случай на злополука;</w:t>
      </w:r>
      <w:r w:rsidR="00237B6A" w:rsidRPr="00237B6A">
        <w:rPr>
          <w:rFonts w:ascii="Times New Roman" w:hAnsi="Times New Roman" w:cs="Times New Roman"/>
          <w:kern w:val="2"/>
          <w:sz w:val="24"/>
          <w:szCs w:val="24"/>
        </w:rPr>
        <w:t xml:space="preserve"> </w:t>
      </w:r>
    </w:p>
    <w:p w14:paraId="197ACB38" w14:textId="77777777" w:rsid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правила за минимална информация относно пътуването за всички пътници преди и по време на пътуването им, както и обща информация за правата им на автогарите и на борда;</w:t>
      </w:r>
      <w:r w:rsidR="00237B6A" w:rsidRPr="00237B6A">
        <w:rPr>
          <w:rFonts w:ascii="Times New Roman" w:hAnsi="Times New Roman" w:cs="Times New Roman"/>
          <w:kern w:val="2"/>
          <w:sz w:val="24"/>
          <w:szCs w:val="24"/>
        </w:rPr>
        <w:t xml:space="preserve"> </w:t>
      </w:r>
    </w:p>
    <w:p w14:paraId="16D2E92E" w14:textId="77777777" w:rsidR="00237B6A" w:rsidRDefault="008B11A3"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 xml:space="preserve"> </w:t>
      </w:r>
      <w:r w:rsidR="00B931D5" w:rsidRPr="00237B6A">
        <w:rPr>
          <w:rFonts w:ascii="Times New Roman" w:hAnsi="Times New Roman" w:cs="Times New Roman"/>
          <w:kern w:val="2"/>
          <w:sz w:val="24"/>
          <w:szCs w:val="24"/>
        </w:rPr>
        <w:t>механизъм за разглеждане на жалби, установен от превозвачите и предоставян на всички пътници;</w:t>
      </w:r>
    </w:p>
    <w:p w14:paraId="34484847" w14:textId="77777777" w:rsidR="00B931D5" w:rsidRPr="00237B6A" w:rsidRDefault="00B931D5" w:rsidP="00CB5EC7">
      <w:pPr>
        <w:pStyle w:val="ListParagraph"/>
        <w:numPr>
          <w:ilvl w:val="0"/>
          <w:numId w:val="75"/>
        </w:numPr>
        <w:spacing w:after="0" w:line="360" w:lineRule="auto"/>
        <w:ind w:left="0" w:firstLine="709"/>
        <w:jc w:val="both"/>
        <w:rPr>
          <w:rFonts w:ascii="Times New Roman" w:hAnsi="Times New Roman" w:cs="Times New Roman"/>
          <w:kern w:val="2"/>
          <w:sz w:val="24"/>
          <w:szCs w:val="24"/>
        </w:rPr>
      </w:pPr>
      <w:r w:rsidRPr="00237B6A">
        <w:rPr>
          <w:rFonts w:ascii="Times New Roman" w:hAnsi="Times New Roman" w:cs="Times New Roman"/>
          <w:kern w:val="2"/>
          <w:sz w:val="24"/>
          <w:szCs w:val="24"/>
        </w:rPr>
        <w:t>независими национални органи във всяка държава от ЕС с пълномощия за прилагане на регламента и, при необходимост, за налагане на санкции.</w:t>
      </w:r>
    </w:p>
    <w:p w14:paraId="540998F8" w14:textId="77777777" w:rsidR="00103DFE" w:rsidRPr="003605F0" w:rsidRDefault="00B931D5"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Регламентът предвижда възможност за освобождаване за вътрешните редовни превози и редовни превози, значителна част от които се извършва извън ЕС.</w:t>
      </w:r>
    </w:p>
    <w:p w14:paraId="0F3E3F62" w14:textId="77777777" w:rsidR="00B37658" w:rsidRPr="00B37658" w:rsidRDefault="00B37658" w:rsidP="00EA6EDA">
      <w:pPr>
        <w:pStyle w:val="ListParagraph"/>
        <w:spacing w:after="0" w:line="360" w:lineRule="auto"/>
        <w:ind w:left="0" w:firstLine="709"/>
        <w:jc w:val="both"/>
        <w:rPr>
          <w:rFonts w:ascii="Times New Roman" w:hAnsi="Times New Roman" w:cs="Times New Roman"/>
          <w:kern w:val="2"/>
          <w:sz w:val="16"/>
          <w:szCs w:val="16"/>
        </w:rPr>
      </w:pPr>
    </w:p>
    <w:p w14:paraId="62124B8C" w14:textId="77777777" w:rsidR="009758C5" w:rsidRPr="003605F0" w:rsidRDefault="00D93C4A" w:rsidP="00D75367">
      <w:pPr>
        <w:shd w:val="clear" w:color="auto" w:fill="F2F2F2" w:themeFill="background1" w:themeFillShade="F2"/>
        <w:spacing w:after="0" w:line="360" w:lineRule="auto"/>
        <w:ind w:firstLine="709"/>
        <w:jc w:val="both"/>
        <w:rPr>
          <w:rFonts w:ascii="Times New Roman" w:hAnsi="Times New Roman" w:cs="Times New Roman"/>
          <w:b/>
          <w:kern w:val="2"/>
          <w:sz w:val="24"/>
          <w:szCs w:val="24"/>
        </w:rPr>
      </w:pPr>
      <w:r>
        <w:rPr>
          <w:rFonts w:ascii="Times New Roman" w:eastAsiaTheme="minorHAnsi" w:hAnsi="Times New Roman" w:cs="Times New Roman"/>
          <w:b/>
          <w:kern w:val="2"/>
          <w:sz w:val="24"/>
          <w:szCs w:val="24"/>
          <w:lang w:eastAsia="en-US"/>
        </w:rPr>
        <w:t>2.1.</w:t>
      </w:r>
      <w:r w:rsidR="009758C5" w:rsidRPr="003605F0">
        <w:rPr>
          <w:rFonts w:ascii="Times New Roman" w:eastAsiaTheme="minorHAnsi" w:hAnsi="Times New Roman" w:cs="Times New Roman"/>
          <w:b/>
          <w:kern w:val="2"/>
          <w:sz w:val="24"/>
          <w:szCs w:val="24"/>
          <w:lang w:eastAsia="en-US"/>
        </w:rPr>
        <w:t>3</w:t>
      </w:r>
      <w:r w:rsidR="009758C5" w:rsidRPr="003605F0">
        <w:rPr>
          <w:rFonts w:ascii="Times New Roman" w:hAnsi="Times New Roman" w:cs="Times New Roman"/>
          <w:b/>
          <w:kern w:val="2"/>
          <w:sz w:val="24"/>
          <w:szCs w:val="24"/>
        </w:rPr>
        <w:t xml:space="preserve"> </w:t>
      </w:r>
      <w:r w:rsidR="009758C5" w:rsidRPr="00D75367">
        <w:rPr>
          <w:rStyle w:val="Heading3Char"/>
          <w:rFonts w:ascii="Times New Roman" w:hAnsi="Times New Roman" w:cs="Times New Roman"/>
          <w:b/>
          <w:color w:val="auto"/>
        </w:rPr>
        <w:t>Други относими актове</w:t>
      </w:r>
    </w:p>
    <w:p w14:paraId="72E9157E" w14:textId="77777777" w:rsidR="00D93C4A" w:rsidRPr="00D75367" w:rsidRDefault="00D93C4A" w:rsidP="00EA6EDA">
      <w:pPr>
        <w:pStyle w:val="ListParagraph"/>
        <w:spacing w:after="0" w:line="360" w:lineRule="auto"/>
        <w:ind w:left="0" w:firstLine="709"/>
        <w:jc w:val="both"/>
        <w:rPr>
          <w:rFonts w:ascii="Times New Roman" w:hAnsi="Times New Roman" w:cs="Times New Roman"/>
          <w:kern w:val="2"/>
          <w:sz w:val="16"/>
          <w:szCs w:val="16"/>
        </w:rPr>
      </w:pPr>
    </w:p>
    <w:p w14:paraId="72EA8898" w14:textId="4FEABAE1" w:rsidR="008B11A3" w:rsidRPr="003605F0" w:rsidRDefault="00136739"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Автомобилният транспорт има детайлна регулация на ниво ЕС, като обаче </w:t>
      </w:r>
      <w:r w:rsidR="00E90712" w:rsidRPr="003605F0">
        <w:rPr>
          <w:rFonts w:ascii="Times New Roman" w:hAnsi="Times New Roman" w:cs="Times New Roman"/>
          <w:kern w:val="2"/>
          <w:sz w:val="24"/>
          <w:szCs w:val="24"/>
        </w:rPr>
        <w:t xml:space="preserve">голяма част от нея </w:t>
      </w:r>
      <w:r w:rsidR="009F1F90" w:rsidRPr="003605F0">
        <w:rPr>
          <w:rFonts w:ascii="Times New Roman" w:hAnsi="Times New Roman" w:cs="Times New Roman"/>
          <w:kern w:val="2"/>
          <w:sz w:val="24"/>
          <w:szCs w:val="24"/>
        </w:rPr>
        <w:t>каса</w:t>
      </w:r>
      <w:r w:rsidR="009F1F90">
        <w:rPr>
          <w:rFonts w:ascii="Times New Roman" w:hAnsi="Times New Roman" w:cs="Times New Roman"/>
          <w:kern w:val="2"/>
          <w:sz w:val="24"/>
          <w:szCs w:val="24"/>
        </w:rPr>
        <w:t>е</w:t>
      </w:r>
      <w:r w:rsidR="009F1F90" w:rsidRPr="003605F0">
        <w:rPr>
          <w:rFonts w:ascii="Times New Roman" w:hAnsi="Times New Roman" w:cs="Times New Roman"/>
          <w:kern w:val="2"/>
          <w:sz w:val="24"/>
          <w:szCs w:val="24"/>
        </w:rPr>
        <w:t xml:space="preserve"> </w:t>
      </w:r>
      <w:r w:rsidR="00E90712" w:rsidRPr="003605F0">
        <w:rPr>
          <w:rFonts w:ascii="Times New Roman" w:hAnsi="Times New Roman" w:cs="Times New Roman"/>
          <w:kern w:val="2"/>
          <w:sz w:val="24"/>
          <w:szCs w:val="24"/>
        </w:rPr>
        <w:t xml:space="preserve">изискванията за безопасност и техническа изправност на моторните превозни средства и не е </w:t>
      </w:r>
      <w:r w:rsidRPr="003605F0">
        <w:rPr>
          <w:rFonts w:ascii="Times New Roman" w:hAnsi="Times New Roman" w:cs="Times New Roman"/>
          <w:kern w:val="2"/>
          <w:sz w:val="24"/>
          <w:szCs w:val="24"/>
        </w:rPr>
        <w:t xml:space="preserve">насочена </w:t>
      </w:r>
      <w:r w:rsidR="0020238A" w:rsidRPr="003605F0">
        <w:rPr>
          <w:rFonts w:ascii="Times New Roman" w:hAnsi="Times New Roman" w:cs="Times New Roman"/>
          <w:kern w:val="2"/>
          <w:sz w:val="24"/>
          <w:szCs w:val="24"/>
        </w:rPr>
        <w:t>конкретно</w:t>
      </w:r>
      <w:r w:rsidRPr="003605F0">
        <w:rPr>
          <w:rFonts w:ascii="Times New Roman" w:hAnsi="Times New Roman" w:cs="Times New Roman"/>
          <w:kern w:val="2"/>
          <w:sz w:val="24"/>
          <w:szCs w:val="24"/>
        </w:rPr>
        <w:t xml:space="preserve"> към </w:t>
      </w:r>
      <w:r w:rsidR="001B4440" w:rsidRPr="003605F0">
        <w:rPr>
          <w:rFonts w:ascii="Times New Roman" w:hAnsi="Times New Roman" w:cs="Times New Roman"/>
          <w:kern w:val="2"/>
          <w:sz w:val="24"/>
          <w:szCs w:val="24"/>
        </w:rPr>
        <w:t>пътническия превоз.</w:t>
      </w:r>
    </w:p>
    <w:p w14:paraId="2A8718F2" w14:textId="77777777" w:rsidR="001B4440" w:rsidRPr="003605F0" w:rsidRDefault="00A25C98"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По отношение на задължителното използване на предпазни колани в превозните средства с тегло под 3,5 тона </w:t>
      </w:r>
      <w:r w:rsidRPr="003605F0">
        <w:rPr>
          <w:rFonts w:ascii="Times New Roman" w:hAnsi="Times New Roman" w:cs="Times New Roman"/>
          <w:b/>
          <w:i/>
          <w:kern w:val="2"/>
          <w:sz w:val="24"/>
          <w:szCs w:val="24"/>
        </w:rPr>
        <w:t>Директива 2003/20/ЕО</w:t>
      </w:r>
      <w:r w:rsidRPr="003605F0">
        <w:rPr>
          <w:rFonts w:ascii="Times New Roman" w:hAnsi="Times New Roman" w:cs="Times New Roman"/>
          <w:kern w:val="2"/>
          <w:sz w:val="24"/>
          <w:szCs w:val="24"/>
        </w:rPr>
        <w:t xml:space="preserve"> от 8 април 2003 г. предвижда задължително използване на системи за обезопасяване на деца и предпазни колани за всички седящи пътници в автобусите, оборудвани с такива колани (с изключение на местния превоз в градските райони).</w:t>
      </w:r>
    </w:p>
    <w:p w14:paraId="1BD4BAC8" w14:textId="77777777" w:rsidR="00A25C98" w:rsidRDefault="00A25C98" w:rsidP="00EA6EDA">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b/>
          <w:i/>
          <w:kern w:val="2"/>
          <w:sz w:val="24"/>
          <w:szCs w:val="24"/>
        </w:rPr>
        <w:t>Директива 2002/85/ЕО</w:t>
      </w:r>
      <w:r w:rsidRPr="003605F0">
        <w:rPr>
          <w:rFonts w:ascii="Times New Roman" w:hAnsi="Times New Roman" w:cs="Times New Roman"/>
          <w:kern w:val="2"/>
          <w:sz w:val="24"/>
          <w:szCs w:val="24"/>
        </w:rPr>
        <w:t xml:space="preserve"> от 5 ноември 2002 г. разшири задължението за използване на устройства за ограничаване на скоростта на всички товарни превозни средства и пътнически превозни средства с тегло между 3,5 и 12 тона с повече от осем места (без мястото на водача).</w:t>
      </w:r>
    </w:p>
    <w:p w14:paraId="4B0E4D58" w14:textId="77777777" w:rsidR="000B74C5" w:rsidRPr="00B37658" w:rsidRDefault="000B74C5" w:rsidP="00EA6EDA">
      <w:pPr>
        <w:pStyle w:val="ListParagraph"/>
        <w:spacing w:after="0" w:line="360" w:lineRule="auto"/>
        <w:ind w:left="0" w:firstLine="709"/>
        <w:jc w:val="both"/>
        <w:rPr>
          <w:rFonts w:ascii="Times New Roman" w:hAnsi="Times New Roman" w:cs="Times New Roman"/>
          <w:kern w:val="2"/>
          <w:sz w:val="16"/>
          <w:szCs w:val="16"/>
        </w:rPr>
      </w:pPr>
    </w:p>
    <w:p w14:paraId="7EB9F5C4" w14:textId="77777777" w:rsidR="000B74C5" w:rsidRPr="003605F0" w:rsidRDefault="000B74C5" w:rsidP="00C261CE">
      <w:pPr>
        <w:pStyle w:val="Heading2"/>
        <w:shd w:val="clear" w:color="auto" w:fill="EAF1DD" w:themeFill="accent3" w:themeFillTint="33"/>
        <w:spacing w:before="0" w:line="360" w:lineRule="auto"/>
        <w:ind w:firstLine="709"/>
        <w:rPr>
          <w:rFonts w:ascii="Times New Roman" w:hAnsi="Times New Roman" w:cs="Times New Roman"/>
          <w:b/>
          <w:color w:val="auto"/>
          <w:sz w:val="24"/>
          <w:szCs w:val="24"/>
        </w:rPr>
      </w:pPr>
      <w:bookmarkStart w:id="199" w:name="_Toc147150714"/>
      <w:bookmarkStart w:id="200" w:name="_Toc148355014"/>
      <w:r>
        <w:rPr>
          <w:rFonts w:ascii="Times New Roman" w:hAnsi="Times New Roman" w:cs="Times New Roman"/>
          <w:b/>
          <w:color w:val="auto"/>
          <w:sz w:val="24"/>
          <w:szCs w:val="24"/>
        </w:rPr>
        <w:t>2</w:t>
      </w:r>
      <w:r w:rsidRPr="003605F0">
        <w:rPr>
          <w:rFonts w:ascii="Times New Roman" w:hAnsi="Times New Roman" w:cs="Times New Roman"/>
          <w:b/>
          <w:color w:val="auto"/>
          <w:sz w:val="24"/>
          <w:szCs w:val="24"/>
        </w:rPr>
        <w:t>.2 Компетентни органи</w:t>
      </w:r>
      <w:bookmarkEnd w:id="199"/>
      <w:bookmarkEnd w:id="200"/>
    </w:p>
    <w:p w14:paraId="3F166760" w14:textId="77777777" w:rsidR="000B74C5" w:rsidRPr="000B74C5" w:rsidRDefault="000B74C5" w:rsidP="00EA6EDA">
      <w:pPr>
        <w:pStyle w:val="ListParagraph"/>
        <w:spacing w:after="0" w:line="360" w:lineRule="auto"/>
        <w:ind w:left="0" w:firstLine="709"/>
        <w:jc w:val="both"/>
        <w:rPr>
          <w:rFonts w:ascii="Times New Roman" w:hAnsi="Times New Roman" w:cs="Times New Roman"/>
          <w:kern w:val="2"/>
          <w:sz w:val="16"/>
          <w:szCs w:val="16"/>
        </w:rPr>
      </w:pPr>
    </w:p>
    <w:p w14:paraId="59889B6D" w14:textId="77777777" w:rsidR="009758C5" w:rsidRDefault="000B74C5" w:rsidP="00EA6EDA">
      <w:pPr>
        <w:pStyle w:val="ListParagraph"/>
        <w:spacing w:after="0" w:line="360" w:lineRule="auto"/>
        <w:ind w:left="0" w:firstLine="709"/>
        <w:jc w:val="both"/>
        <w:rPr>
          <w:rFonts w:ascii="Times New Roman" w:hAnsi="Times New Roman" w:cs="Times New Roman"/>
          <w:kern w:val="2"/>
          <w:sz w:val="24"/>
          <w:szCs w:val="24"/>
        </w:rPr>
      </w:pPr>
      <w:r>
        <w:rPr>
          <w:rFonts w:ascii="Times New Roman" w:hAnsi="Times New Roman" w:cs="Times New Roman"/>
          <w:kern w:val="2"/>
          <w:sz w:val="24"/>
          <w:szCs w:val="24"/>
        </w:rPr>
        <w:t xml:space="preserve">Не се установява създадени на ниво ЕС органи със специфични компетенции в областта на автомобилния транспорт освен горецитираната </w:t>
      </w:r>
      <w:r w:rsidRPr="003605F0">
        <w:rPr>
          <w:rFonts w:ascii="Times New Roman" w:hAnsi="Times New Roman" w:cs="Times New Roman"/>
          <w:b/>
          <w:bCs/>
          <w:sz w:val="24"/>
          <w:szCs w:val="24"/>
        </w:rPr>
        <w:t>Главна дирекция „Мобилност и транспорт“</w:t>
      </w:r>
      <w:r>
        <w:rPr>
          <w:rFonts w:ascii="Times New Roman" w:hAnsi="Times New Roman" w:cs="Times New Roman"/>
          <w:b/>
          <w:bCs/>
          <w:sz w:val="24"/>
          <w:szCs w:val="24"/>
        </w:rPr>
        <w:t>,</w:t>
      </w:r>
      <w:r w:rsidRPr="000B74C5">
        <w:rPr>
          <w:rFonts w:ascii="Times New Roman" w:hAnsi="Times New Roman" w:cs="Times New Roman"/>
          <w:sz w:val="24"/>
          <w:szCs w:val="24"/>
        </w:rPr>
        <w:t xml:space="preserve"> която</w:t>
      </w:r>
      <w:r w:rsidRPr="003605F0">
        <w:rPr>
          <w:rFonts w:ascii="Times New Roman" w:hAnsi="Times New Roman" w:cs="Times New Roman"/>
          <w:sz w:val="24"/>
          <w:szCs w:val="24"/>
        </w:rPr>
        <w:t xml:space="preserve"> разработва и провежда политиките на Европейската комисия в областта на транспорта</w:t>
      </w:r>
      <w:r>
        <w:rPr>
          <w:rFonts w:ascii="Times New Roman" w:hAnsi="Times New Roman" w:cs="Times New Roman"/>
          <w:kern w:val="2"/>
          <w:sz w:val="24"/>
          <w:szCs w:val="24"/>
        </w:rPr>
        <w:t>.</w:t>
      </w:r>
    </w:p>
    <w:p w14:paraId="68BF7E5C" w14:textId="77777777" w:rsidR="006144BC" w:rsidRPr="003605F0" w:rsidRDefault="006144BC" w:rsidP="00EA6EDA">
      <w:pPr>
        <w:pStyle w:val="ListParagraph"/>
        <w:spacing w:after="0" w:line="360" w:lineRule="auto"/>
        <w:ind w:left="0" w:firstLine="709"/>
        <w:jc w:val="both"/>
        <w:rPr>
          <w:rFonts w:ascii="Times New Roman" w:hAnsi="Times New Roman" w:cs="Times New Roman"/>
          <w:kern w:val="2"/>
          <w:sz w:val="24"/>
          <w:szCs w:val="24"/>
        </w:rPr>
      </w:pPr>
    </w:p>
    <w:p w14:paraId="155F807E" w14:textId="77777777" w:rsidR="009758C5" w:rsidRPr="003605F0" w:rsidRDefault="009758C5" w:rsidP="00D75367">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201" w:name="_Toc147150715"/>
      <w:bookmarkStart w:id="202" w:name="_Toc148355015"/>
      <w:r w:rsidRPr="003605F0">
        <w:rPr>
          <w:rFonts w:ascii="Times New Roman" w:hAnsi="Times New Roman" w:cs="Times New Roman"/>
          <w:b/>
          <w:color w:val="auto"/>
          <w:sz w:val="24"/>
          <w:szCs w:val="24"/>
        </w:rPr>
        <w:t>3. Обществен превоз на пътници с воден транспорт</w:t>
      </w:r>
      <w:bookmarkEnd w:id="201"/>
      <w:bookmarkEnd w:id="202"/>
    </w:p>
    <w:p w14:paraId="0BD118ED" w14:textId="77777777" w:rsidR="009758C5" w:rsidRPr="00B37658" w:rsidRDefault="009758C5" w:rsidP="00EA6EDA">
      <w:pPr>
        <w:pStyle w:val="Heading3"/>
        <w:spacing w:before="0" w:line="360" w:lineRule="auto"/>
        <w:ind w:firstLine="709"/>
        <w:rPr>
          <w:rFonts w:ascii="Times New Roman" w:hAnsi="Times New Roman" w:cs="Times New Roman"/>
          <w:sz w:val="16"/>
          <w:szCs w:val="16"/>
        </w:rPr>
      </w:pPr>
    </w:p>
    <w:p w14:paraId="6FB5E395" w14:textId="77777777" w:rsidR="00A25C98" w:rsidRPr="003605F0" w:rsidRDefault="009758C5" w:rsidP="00D75367">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03" w:name="_Toc147150716"/>
      <w:bookmarkStart w:id="204" w:name="_Toc148355016"/>
      <w:r w:rsidRPr="003605F0">
        <w:rPr>
          <w:rFonts w:ascii="Times New Roman" w:hAnsi="Times New Roman" w:cs="Times New Roman"/>
          <w:b/>
          <w:color w:val="auto"/>
        </w:rPr>
        <w:t>3.1 Нормативна уредба</w:t>
      </w:r>
      <w:bookmarkEnd w:id="203"/>
      <w:bookmarkEnd w:id="204"/>
    </w:p>
    <w:p w14:paraId="2FE8C0C5" w14:textId="77777777" w:rsidR="007D655E" w:rsidRPr="000B74C5" w:rsidRDefault="007D655E" w:rsidP="00EA6EDA">
      <w:pPr>
        <w:spacing w:after="0" w:line="360" w:lineRule="auto"/>
        <w:ind w:firstLine="709"/>
        <w:rPr>
          <w:rFonts w:ascii="Times New Roman" w:hAnsi="Times New Roman" w:cs="Times New Roman"/>
          <w:sz w:val="16"/>
          <w:szCs w:val="16"/>
        </w:rPr>
      </w:pPr>
    </w:p>
    <w:p w14:paraId="0F37FFF0" w14:textId="77777777" w:rsidR="009758C5" w:rsidRPr="003605F0" w:rsidRDefault="00D75367" w:rsidP="00D75367">
      <w:pPr>
        <w:pStyle w:val="Heading4"/>
        <w:shd w:val="clear" w:color="auto" w:fill="F2F2F2" w:themeFill="background1" w:themeFillShade="F2"/>
        <w:spacing w:before="0" w:line="360" w:lineRule="auto"/>
        <w:ind w:firstLine="709"/>
        <w:jc w:val="both"/>
        <w:rPr>
          <w:rFonts w:ascii="Times New Roman" w:hAnsi="Times New Roman" w:cs="Times New Roman"/>
          <w:b/>
          <w:i w:val="0"/>
          <w:sz w:val="24"/>
          <w:szCs w:val="24"/>
        </w:rPr>
      </w:pPr>
      <w:r w:rsidRPr="00D75367">
        <w:rPr>
          <w:rFonts w:ascii="Times New Roman" w:hAnsi="Times New Roman" w:cs="Times New Roman"/>
          <w:b/>
          <w:bCs/>
          <w:i w:val="0"/>
          <w:color w:val="auto"/>
          <w:sz w:val="24"/>
          <w:szCs w:val="24"/>
        </w:rPr>
        <w:lastRenderedPageBreak/>
        <w:t>3.1.1.</w:t>
      </w:r>
      <w:r>
        <w:rPr>
          <w:rFonts w:ascii="Times New Roman" w:hAnsi="Times New Roman" w:cs="Times New Roman"/>
          <w:i w:val="0"/>
          <w:color w:val="auto"/>
          <w:sz w:val="24"/>
          <w:szCs w:val="24"/>
        </w:rPr>
        <w:t xml:space="preserve"> </w:t>
      </w:r>
      <w:r w:rsidR="009758C5" w:rsidRPr="003605F0">
        <w:rPr>
          <w:rFonts w:ascii="Times New Roman" w:hAnsi="Times New Roman" w:cs="Times New Roman"/>
          <w:b/>
          <w:i w:val="0"/>
          <w:color w:val="auto"/>
          <w:sz w:val="24"/>
          <w:szCs w:val="24"/>
        </w:rPr>
        <w:t>Регламент (ЕИО) № 3921/91 на Съвета от 16 декември 1991 година относно условията, при които превозвачи, установени извън държава</w:t>
      </w:r>
      <w:r>
        <w:rPr>
          <w:rFonts w:ascii="Times New Roman" w:hAnsi="Times New Roman" w:cs="Times New Roman"/>
          <w:b/>
          <w:i w:val="0"/>
          <w:color w:val="auto"/>
          <w:sz w:val="24"/>
          <w:szCs w:val="24"/>
        </w:rPr>
        <w:t xml:space="preserve"> </w:t>
      </w:r>
      <w:r w:rsidR="009758C5" w:rsidRPr="003605F0">
        <w:rPr>
          <w:rFonts w:ascii="Times New Roman" w:hAnsi="Times New Roman" w:cs="Times New Roman"/>
          <w:b/>
          <w:i w:val="0"/>
          <w:color w:val="auto"/>
          <w:sz w:val="24"/>
          <w:szCs w:val="24"/>
        </w:rPr>
        <w:t>членка, могат да превозват товари или пътници по вътрешните водни пътища на територията на държава членка</w:t>
      </w:r>
    </w:p>
    <w:p w14:paraId="726260C4" w14:textId="77777777" w:rsidR="009758C5" w:rsidRPr="00D75367" w:rsidRDefault="009758C5" w:rsidP="00EA6EDA">
      <w:pPr>
        <w:pStyle w:val="Heading3"/>
        <w:spacing w:before="0" w:line="360" w:lineRule="auto"/>
        <w:ind w:firstLine="709"/>
        <w:jc w:val="both"/>
        <w:rPr>
          <w:rFonts w:ascii="Times New Roman" w:hAnsi="Times New Roman" w:cs="Times New Roman"/>
          <w:sz w:val="16"/>
          <w:szCs w:val="16"/>
        </w:rPr>
      </w:pPr>
    </w:p>
    <w:p w14:paraId="43274374" w14:textId="77777777" w:rsidR="000D2C7D" w:rsidRPr="003605F0" w:rsidRDefault="009758C5" w:rsidP="00EA6EDA">
      <w:pPr>
        <w:tabs>
          <w:tab w:val="left" w:pos="1134"/>
        </w:tabs>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Регламентът урежда </w:t>
      </w:r>
      <w:r w:rsidR="0020238A" w:rsidRPr="003605F0">
        <w:rPr>
          <w:rFonts w:ascii="Times New Roman" w:eastAsiaTheme="minorHAnsi" w:hAnsi="Times New Roman" w:cs="Times New Roman"/>
          <w:kern w:val="2"/>
          <w:sz w:val="24"/>
          <w:szCs w:val="24"/>
          <w:lang w:eastAsia="en-US"/>
        </w:rPr>
        <w:t>корабоплаването</w:t>
      </w:r>
      <w:r w:rsidRPr="003605F0">
        <w:rPr>
          <w:rFonts w:ascii="Times New Roman" w:eastAsiaTheme="minorHAnsi" w:hAnsi="Times New Roman" w:cs="Times New Roman"/>
          <w:kern w:val="2"/>
          <w:sz w:val="24"/>
          <w:szCs w:val="24"/>
          <w:lang w:eastAsia="en-US"/>
        </w:rPr>
        <w:t xml:space="preserve"> по вътрешни водни пътища и достъпът до пазара. </w:t>
      </w:r>
      <w:r w:rsidR="000D2C7D" w:rsidRPr="003605F0">
        <w:rPr>
          <w:rFonts w:ascii="Times New Roman" w:eastAsiaTheme="minorHAnsi" w:hAnsi="Times New Roman" w:cs="Times New Roman"/>
          <w:kern w:val="2"/>
          <w:sz w:val="24"/>
          <w:szCs w:val="24"/>
          <w:lang w:eastAsia="en-US"/>
        </w:rPr>
        <w:t>Заедно с посочения регламент следва да се разгледат и още няколко акта на правото на ЕС, които уреждат достъпа до вътрешни водни пътища.</w:t>
      </w:r>
    </w:p>
    <w:p w14:paraId="5453838B"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i w:val="0"/>
          <w:iCs w:val="0"/>
          <w:color w:val="auto"/>
          <w:sz w:val="24"/>
          <w:szCs w:val="24"/>
          <w:lang w:eastAsia="en-US"/>
        </w:rPr>
        <w:t>С</w:t>
      </w:r>
      <w:r w:rsidRPr="00D75367">
        <w:rPr>
          <w:rStyle w:val="Heading4Char"/>
          <w:rFonts w:ascii="Times New Roman" w:hAnsi="Times New Roman" w:cs="Times New Roman"/>
          <w:color w:val="auto"/>
          <w:sz w:val="24"/>
          <w:szCs w:val="24"/>
          <w:lang w:eastAsia="en-US"/>
        </w:rPr>
        <w:t xml:space="preserve"> Регламент (ЕО) № 169/2009</w:t>
      </w:r>
      <w:r w:rsidRPr="00D75367">
        <w:rPr>
          <w:rFonts w:ascii="Times New Roman" w:hAnsi="Times New Roman" w:cs="Times New Roman"/>
          <w:kern w:val="2"/>
          <w:sz w:val="24"/>
          <w:szCs w:val="24"/>
        </w:rPr>
        <w:t xml:space="preserve"> се определят правилата на ЕС относно конкуренцията, които се прилагат в сектора на железопътния, автомобилния и вътрешноводния транспорт.</w:t>
      </w:r>
    </w:p>
    <w:p w14:paraId="22EA5380"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 </w:t>
      </w:r>
      <w:r w:rsidRPr="00D75367">
        <w:rPr>
          <w:rStyle w:val="Heading4Char"/>
          <w:rFonts w:ascii="Times New Roman" w:hAnsi="Times New Roman" w:cs="Times New Roman"/>
          <w:color w:val="auto"/>
          <w:sz w:val="24"/>
          <w:szCs w:val="24"/>
          <w:lang w:eastAsia="en-US"/>
        </w:rPr>
        <w:t>Регламент (ЕО) № 718/1999</w:t>
      </w:r>
      <w:r w:rsidRPr="00D75367">
        <w:rPr>
          <w:rFonts w:ascii="Times New Roman" w:hAnsi="Times New Roman" w:cs="Times New Roman"/>
          <w:kern w:val="2"/>
          <w:sz w:val="24"/>
          <w:szCs w:val="24"/>
        </w:rPr>
        <w:t xml:space="preserve">, заедно с </w:t>
      </w:r>
      <w:r w:rsidRPr="00D75367">
        <w:rPr>
          <w:rStyle w:val="Heading4Char"/>
          <w:rFonts w:ascii="Times New Roman" w:hAnsi="Times New Roman" w:cs="Times New Roman"/>
          <w:color w:val="auto"/>
          <w:sz w:val="24"/>
          <w:szCs w:val="24"/>
          <w:lang w:eastAsia="en-US"/>
        </w:rPr>
        <w:t>Регламент (ЕО) № 546/2014</w:t>
      </w:r>
      <w:r w:rsidRPr="00D75367">
        <w:rPr>
          <w:rFonts w:ascii="Times New Roman" w:hAnsi="Times New Roman" w:cs="Times New Roman"/>
          <w:kern w:val="2"/>
          <w:sz w:val="24"/>
          <w:szCs w:val="24"/>
        </w:rPr>
        <w:t xml:space="preserve"> за изменение, се определят правилата относно политиката за капацитета на флотите на ЕС.</w:t>
      </w:r>
    </w:p>
    <w:p w14:paraId="12920D79"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В </w:t>
      </w:r>
      <w:r w:rsidRPr="00D75367">
        <w:rPr>
          <w:rStyle w:val="Heading4Char"/>
          <w:rFonts w:ascii="Times New Roman" w:hAnsi="Times New Roman" w:cs="Times New Roman"/>
          <w:color w:val="auto"/>
          <w:sz w:val="24"/>
          <w:szCs w:val="24"/>
          <w:lang w:eastAsia="en-US"/>
        </w:rPr>
        <w:t>Директива 96/75/ЕО</w:t>
      </w:r>
      <w:r w:rsidRPr="00D75367">
        <w:rPr>
          <w:rFonts w:ascii="Times New Roman" w:hAnsi="Times New Roman" w:cs="Times New Roman"/>
          <w:kern w:val="2"/>
          <w:sz w:val="24"/>
          <w:szCs w:val="24"/>
        </w:rPr>
        <w:t xml:space="preserve"> се очертават стъпките за постигане на свободно сключени договори за </w:t>
      </w:r>
      <w:proofErr w:type="spellStart"/>
      <w:r w:rsidRPr="00D75367">
        <w:rPr>
          <w:rFonts w:ascii="Times New Roman" w:hAnsi="Times New Roman" w:cs="Times New Roman"/>
          <w:kern w:val="2"/>
          <w:sz w:val="24"/>
          <w:szCs w:val="24"/>
        </w:rPr>
        <w:t>чартиране</w:t>
      </w:r>
      <w:proofErr w:type="spellEnd"/>
      <w:r w:rsidRPr="00D75367">
        <w:rPr>
          <w:rFonts w:ascii="Times New Roman" w:hAnsi="Times New Roman" w:cs="Times New Roman"/>
          <w:kern w:val="2"/>
          <w:sz w:val="24"/>
          <w:szCs w:val="24"/>
        </w:rPr>
        <w:t xml:space="preserve"> и ценообразуване в ЕС.</w:t>
      </w:r>
    </w:p>
    <w:p w14:paraId="081BA8BD"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color w:val="auto"/>
          <w:sz w:val="24"/>
          <w:szCs w:val="24"/>
          <w:lang w:eastAsia="en-US"/>
        </w:rPr>
        <w:t>Регламент (ЕО) № 1356/96</w:t>
      </w:r>
      <w:r w:rsidRPr="00D75367">
        <w:rPr>
          <w:rFonts w:ascii="Times New Roman" w:hAnsi="Times New Roman" w:cs="Times New Roman"/>
          <w:kern w:val="2"/>
          <w:sz w:val="24"/>
          <w:szCs w:val="24"/>
        </w:rPr>
        <w:t xml:space="preserve"> има за цел да се гарантира, че операторите, които превозват стоки или пътници по вътрешни водни пътища, са свободни да предоставят такива услуги между държавите от ЕС.</w:t>
      </w:r>
    </w:p>
    <w:p w14:paraId="2824FC9B"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 </w:t>
      </w:r>
      <w:r w:rsidRPr="00D75367">
        <w:rPr>
          <w:rStyle w:val="Heading4Char"/>
          <w:rFonts w:ascii="Times New Roman" w:hAnsi="Times New Roman" w:cs="Times New Roman"/>
          <w:color w:val="auto"/>
          <w:sz w:val="24"/>
          <w:szCs w:val="24"/>
          <w:lang w:eastAsia="en-US"/>
        </w:rPr>
        <w:t>Регламент (ЕИО) № 3921/91</w:t>
      </w:r>
      <w:r w:rsidRPr="00D75367">
        <w:rPr>
          <w:rFonts w:ascii="Times New Roman" w:hAnsi="Times New Roman" w:cs="Times New Roman"/>
          <w:kern w:val="2"/>
          <w:sz w:val="24"/>
          <w:szCs w:val="24"/>
        </w:rPr>
        <w:t xml:space="preserve"> се определят условията, при които превозвачите от трети държави могат да извършват транспортни услуги по вътрешни водни пътища в ЕС.</w:t>
      </w:r>
    </w:p>
    <w:p w14:paraId="2DFB84A6"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color w:val="auto"/>
          <w:sz w:val="24"/>
          <w:szCs w:val="24"/>
          <w:lang w:eastAsia="en-US"/>
        </w:rPr>
        <w:t>Директива 87/540/ЕИО</w:t>
      </w:r>
      <w:r w:rsidRPr="00D75367">
        <w:rPr>
          <w:rFonts w:ascii="Times New Roman" w:hAnsi="Times New Roman" w:cs="Times New Roman"/>
          <w:kern w:val="2"/>
          <w:sz w:val="24"/>
          <w:szCs w:val="24"/>
        </w:rPr>
        <w:t xml:space="preserve"> има за цел да се установят еднакви условия на достъп до професията на превозвач, като по този начин се улеснява взаимното признаване на дипломи и други квалификации.</w:t>
      </w:r>
    </w:p>
    <w:p w14:paraId="251CB2F1"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 </w:t>
      </w:r>
      <w:r w:rsidRPr="00D75367">
        <w:rPr>
          <w:rStyle w:val="Heading4Char"/>
          <w:rFonts w:ascii="Times New Roman" w:hAnsi="Times New Roman" w:cs="Times New Roman"/>
          <w:color w:val="auto"/>
          <w:sz w:val="24"/>
          <w:szCs w:val="24"/>
          <w:lang w:eastAsia="en-US"/>
        </w:rPr>
        <w:t>Регламент (ЕИО) № 2919/85</w:t>
      </w:r>
      <w:r w:rsidRPr="00D75367">
        <w:rPr>
          <w:rFonts w:ascii="Times New Roman" w:hAnsi="Times New Roman" w:cs="Times New Roman"/>
          <w:kern w:val="2"/>
          <w:sz w:val="24"/>
          <w:szCs w:val="24"/>
        </w:rPr>
        <w:t xml:space="preserve"> се определят условията за достъп до режима, установен със спогодбите съгласно Ревизираната конвенция за корабоплаването по Рейн, отнасяща се за съдове от корабоплаването по Рейн.</w:t>
      </w:r>
    </w:p>
    <w:p w14:paraId="59098AD6" w14:textId="77777777" w:rsidR="000D2C7D" w:rsidRPr="00D75367" w:rsidRDefault="000D2C7D" w:rsidP="00EA6EDA">
      <w:pPr>
        <w:pStyle w:val="ListParagraph"/>
        <w:numPr>
          <w:ilvl w:val="0"/>
          <w:numId w:val="5"/>
        </w:numPr>
        <w:tabs>
          <w:tab w:val="left" w:pos="1134"/>
        </w:tabs>
        <w:spacing w:after="0" w:line="360" w:lineRule="auto"/>
        <w:ind w:left="0" w:firstLine="709"/>
        <w:jc w:val="both"/>
        <w:rPr>
          <w:rFonts w:ascii="Times New Roman" w:hAnsi="Times New Roman" w:cs="Times New Roman"/>
          <w:kern w:val="2"/>
          <w:sz w:val="24"/>
          <w:szCs w:val="24"/>
        </w:rPr>
      </w:pPr>
      <w:r w:rsidRPr="00D75367">
        <w:rPr>
          <w:rStyle w:val="Heading4Char"/>
          <w:rFonts w:ascii="Times New Roman" w:hAnsi="Times New Roman" w:cs="Times New Roman"/>
          <w:color w:val="auto"/>
          <w:sz w:val="24"/>
          <w:szCs w:val="24"/>
          <w:lang w:eastAsia="en-US"/>
        </w:rPr>
        <w:t xml:space="preserve">Регламент № 11 на Съвета на ЕИО </w:t>
      </w:r>
      <w:r w:rsidRPr="00D75367">
        <w:rPr>
          <w:rFonts w:ascii="Times New Roman" w:hAnsi="Times New Roman" w:cs="Times New Roman"/>
          <w:kern w:val="2"/>
          <w:sz w:val="24"/>
          <w:szCs w:val="24"/>
        </w:rPr>
        <w:t>има за цел да се премахне дискриминацията по отношение на транспортните тарифи и условия.</w:t>
      </w:r>
    </w:p>
    <w:p w14:paraId="5E2011ED" w14:textId="77777777" w:rsidR="000D2C7D" w:rsidRPr="00D75367" w:rsidRDefault="000D2C7D" w:rsidP="00EA6EDA">
      <w:pPr>
        <w:spacing w:after="0" w:line="360" w:lineRule="auto"/>
        <w:ind w:firstLine="709"/>
        <w:jc w:val="both"/>
        <w:rPr>
          <w:rFonts w:ascii="Times New Roman" w:eastAsiaTheme="minorHAnsi" w:hAnsi="Times New Roman" w:cs="Times New Roman"/>
          <w:kern w:val="2"/>
          <w:sz w:val="24"/>
          <w:szCs w:val="24"/>
          <w:lang w:eastAsia="en-US"/>
        </w:rPr>
      </w:pPr>
      <w:r w:rsidRPr="00D75367">
        <w:rPr>
          <w:rFonts w:ascii="Times New Roman" w:eastAsiaTheme="minorHAnsi" w:hAnsi="Times New Roman" w:cs="Times New Roman"/>
          <w:kern w:val="2"/>
          <w:sz w:val="24"/>
          <w:szCs w:val="24"/>
          <w:lang w:eastAsia="en-US"/>
        </w:rPr>
        <w:t xml:space="preserve">Законодателната рамка за вътрешния воден транспорт в ЕС (ВВТ) включва законодателство, обхващащо различни </w:t>
      </w:r>
      <w:r w:rsidR="00F321A7" w:rsidRPr="00D75367">
        <w:rPr>
          <w:rFonts w:ascii="Times New Roman" w:eastAsiaTheme="minorHAnsi" w:hAnsi="Times New Roman" w:cs="Times New Roman"/>
          <w:kern w:val="2"/>
          <w:sz w:val="24"/>
          <w:szCs w:val="24"/>
          <w:lang w:eastAsia="en-US"/>
        </w:rPr>
        <w:t>аспекти</w:t>
      </w:r>
      <w:r w:rsidRPr="00D75367">
        <w:rPr>
          <w:rFonts w:ascii="Times New Roman" w:eastAsiaTheme="minorHAnsi" w:hAnsi="Times New Roman" w:cs="Times New Roman"/>
          <w:kern w:val="2"/>
          <w:sz w:val="24"/>
          <w:szCs w:val="24"/>
          <w:lang w:eastAsia="en-US"/>
        </w:rPr>
        <w:t>, които заедно целят либерализиране на пазара на транспортни услуги в сектора на ВВТ:</w:t>
      </w:r>
    </w:p>
    <w:p w14:paraId="0F5C974E" w14:textId="77777777" w:rsidR="000D2C7D" w:rsidRPr="00D75367" w:rsidRDefault="0020238A" w:rsidP="00EA6EDA">
      <w:pPr>
        <w:pStyle w:val="ListParagraph"/>
        <w:numPr>
          <w:ilvl w:val="0"/>
          <w:numId w:val="16"/>
        </w:numPr>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lastRenderedPageBreak/>
        <w:t>гарантиране</w:t>
      </w:r>
      <w:r w:rsidR="000D2C7D" w:rsidRPr="00D75367">
        <w:rPr>
          <w:rFonts w:ascii="Times New Roman" w:hAnsi="Times New Roman" w:cs="Times New Roman"/>
          <w:kern w:val="2"/>
          <w:sz w:val="24"/>
          <w:szCs w:val="24"/>
        </w:rPr>
        <w:t>, че операторите в сектора на ВВТ имат свободен достъп до всички европейски вътрешни водни пътища;</w:t>
      </w:r>
    </w:p>
    <w:p w14:paraId="6E253585" w14:textId="77777777" w:rsidR="000D2C7D" w:rsidRPr="00D75367" w:rsidRDefault="000D2C7D" w:rsidP="00EA6EDA">
      <w:pPr>
        <w:pStyle w:val="ListParagraph"/>
        <w:numPr>
          <w:ilvl w:val="0"/>
          <w:numId w:val="16"/>
        </w:numPr>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премахване на дискриминационните и нелоялните пазарни практики, по-специално по отношение на ставките и тарифите; и</w:t>
      </w:r>
    </w:p>
    <w:p w14:paraId="24831346" w14:textId="77777777" w:rsidR="000D2C7D" w:rsidRPr="003605F0" w:rsidRDefault="000D2C7D" w:rsidP="00EA6EDA">
      <w:pPr>
        <w:pStyle w:val="ListParagraph"/>
        <w:numPr>
          <w:ilvl w:val="0"/>
          <w:numId w:val="16"/>
        </w:numPr>
        <w:spacing w:after="0" w:line="360" w:lineRule="auto"/>
        <w:ind w:left="0" w:firstLine="709"/>
        <w:jc w:val="both"/>
        <w:rPr>
          <w:rFonts w:ascii="Times New Roman" w:hAnsi="Times New Roman" w:cs="Times New Roman"/>
          <w:kern w:val="2"/>
          <w:sz w:val="24"/>
          <w:szCs w:val="24"/>
        </w:rPr>
      </w:pPr>
      <w:r w:rsidRPr="00D75367">
        <w:rPr>
          <w:rFonts w:ascii="Times New Roman" w:hAnsi="Times New Roman" w:cs="Times New Roman"/>
          <w:kern w:val="2"/>
          <w:sz w:val="24"/>
          <w:szCs w:val="24"/>
        </w:rPr>
        <w:t xml:space="preserve">създаване на справедливи условия на конкуренция чрез </w:t>
      </w:r>
      <w:r w:rsidRPr="003605F0">
        <w:rPr>
          <w:rFonts w:ascii="Times New Roman" w:hAnsi="Times New Roman" w:cs="Times New Roman"/>
          <w:kern w:val="2"/>
          <w:sz w:val="24"/>
          <w:szCs w:val="24"/>
        </w:rPr>
        <w:t>общи правила, включително допускане до професията превозвач в сектора на ВВТ.</w:t>
      </w:r>
    </w:p>
    <w:p w14:paraId="538723E5" w14:textId="77777777" w:rsidR="000D2C7D" w:rsidRPr="003605F0" w:rsidRDefault="000D2C7D" w:rsidP="00EA6EDA">
      <w:pPr>
        <w:spacing w:after="0" w:line="360" w:lineRule="auto"/>
        <w:ind w:firstLine="709"/>
        <w:jc w:val="both"/>
        <w:rPr>
          <w:rFonts w:ascii="Times New Roman" w:eastAsiaTheme="minorHAnsi" w:hAnsi="Times New Roman" w:cs="Times New Roman"/>
          <w:kern w:val="2"/>
          <w:sz w:val="24"/>
          <w:szCs w:val="24"/>
          <w:lang w:eastAsia="en-US"/>
        </w:rPr>
      </w:pPr>
    </w:p>
    <w:p w14:paraId="0278DC44" w14:textId="77777777" w:rsidR="00CD1AC2" w:rsidRPr="00B1415D" w:rsidRDefault="00B1415D" w:rsidP="00B1415D">
      <w:pPr>
        <w:shd w:val="clear" w:color="auto" w:fill="F2F2F2" w:themeFill="background1" w:themeFillShade="F2"/>
        <w:spacing w:after="0" w:line="360" w:lineRule="auto"/>
        <w:ind w:firstLine="709"/>
        <w:jc w:val="both"/>
        <w:rPr>
          <w:rFonts w:ascii="Times New Roman" w:hAnsi="Times New Roman" w:cs="Times New Roman"/>
          <w:b/>
          <w:kern w:val="2"/>
          <w:sz w:val="24"/>
          <w:szCs w:val="24"/>
        </w:rPr>
      </w:pPr>
      <w:r>
        <w:rPr>
          <w:rStyle w:val="Heading4Char"/>
          <w:rFonts w:ascii="Times New Roman" w:hAnsi="Times New Roman" w:cs="Times New Roman"/>
          <w:b/>
          <w:i w:val="0"/>
          <w:color w:val="auto"/>
          <w:sz w:val="24"/>
          <w:szCs w:val="24"/>
          <w:lang w:eastAsia="en-US"/>
        </w:rPr>
        <w:t xml:space="preserve">3.1.2 </w:t>
      </w:r>
      <w:r w:rsidR="000D2C7D" w:rsidRPr="00B1415D">
        <w:rPr>
          <w:rStyle w:val="Heading4Char"/>
          <w:rFonts w:ascii="Times New Roman" w:hAnsi="Times New Roman" w:cs="Times New Roman"/>
          <w:b/>
          <w:i w:val="0"/>
          <w:color w:val="auto"/>
          <w:sz w:val="24"/>
          <w:szCs w:val="24"/>
          <w:lang w:eastAsia="en-US"/>
        </w:rPr>
        <w:t>Регламент (ЕО) № 718/1999</w:t>
      </w:r>
      <w:r w:rsidR="000D2C7D" w:rsidRPr="00B1415D">
        <w:rPr>
          <w:rFonts w:ascii="Times New Roman" w:hAnsi="Times New Roman" w:cs="Times New Roman"/>
          <w:b/>
          <w:iCs/>
          <w:kern w:val="2"/>
          <w:sz w:val="24"/>
          <w:szCs w:val="24"/>
        </w:rPr>
        <w:t xml:space="preserve"> </w:t>
      </w:r>
      <w:r w:rsidR="006F637A" w:rsidRPr="00B1415D">
        <w:rPr>
          <w:rFonts w:ascii="Times New Roman" w:hAnsi="Times New Roman" w:cs="Times New Roman"/>
          <w:b/>
          <w:iCs/>
          <w:kern w:val="2"/>
          <w:sz w:val="24"/>
          <w:szCs w:val="24"/>
        </w:rPr>
        <w:t>на Съвета от 29 март 1999 година относно политиката за капацитета на флотите на Общността с оглед насърчаване на транспорта по вътрешните водни пътища</w:t>
      </w:r>
    </w:p>
    <w:p w14:paraId="71A6C889" w14:textId="77777777" w:rsidR="00CD1AC2" w:rsidRPr="00B1415D" w:rsidRDefault="00CD1AC2" w:rsidP="00EA6EDA">
      <w:pPr>
        <w:pStyle w:val="ListParagraph"/>
        <w:spacing w:after="0" w:line="360" w:lineRule="auto"/>
        <w:ind w:left="2345" w:firstLine="709"/>
        <w:jc w:val="both"/>
        <w:rPr>
          <w:rFonts w:ascii="Times New Roman" w:hAnsi="Times New Roman" w:cs="Times New Roman"/>
          <w:kern w:val="2"/>
          <w:sz w:val="16"/>
          <w:szCs w:val="16"/>
        </w:rPr>
      </w:pPr>
    </w:p>
    <w:p w14:paraId="26681394" w14:textId="77777777" w:rsidR="000D2C7D" w:rsidRPr="003605F0" w:rsidRDefault="00CD1AC2"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Този регламент </w:t>
      </w:r>
      <w:r w:rsidR="000D2C7D" w:rsidRPr="003605F0">
        <w:rPr>
          <w:rFonts w:ascii="Times New Roman" w:hAnsi="Times New Roman" w:cs="Times New Roman"/>
          <w:kern w:val="2"/>
          <w:sz w:val="24"/>
          <w:szCs w:val="24"/>
        </w:rPr>
        <w:t>има за цел определяне на политиката за флотите на Общността за ВВТ в ЕС.</w:t>
      </w:r>
    </w:p>
    <w:p w14:paraId="01C3DD3A"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Той обхваща плавателни съдове за превоз на стоки с търговска цел с определени освобождавания, по-специално за плавателни съдове, които плават изключително по река Дунав, или за плавателни съдове, които се използват за съхранение на стоки или </w:t>
      </w:r>
      <w:proofErr w:type="spellStart"/>
      <w:r w:rsidRPr="003605F0">
        <w:rPr>
          <w:rFonts w:ascii="Times New Roman" w:eastAsiaTheme="minorHAnsi" w:hAnsi="Times New Roman" w:cs="Times New Roman"/>
          <w:kern w:val="2"/>
          <w:sz w:val="24"/>
          <w:szCs w:val="24"/>
          <w:lang w:eastAsia="en-US"/>
        </w:rPr>
        <w:t>драгиране</w:t>
      </w:r>
      <w:proofErr w:type="spellEnd"/>
      <w:r w:rsidRPr="003605F0">
        <w:rPr>
          <w:rFonts w:ascii="Times New Roman" w:eastAsiaTheme="minorHAnsi" w:hAnsi="Times New Roman" w:cs="Times New Roman"/>
          <w:kern w:val="2"/>
          <w:sz w:val="24"/>
          <w:szCs w:val="24"/>
          <w:lang w:eastAsia="en-US"/>
        </w:rPr>
        <w:t>.</w:t>
      </w:r>
    </w:p>
    <w:p w14:paraId="520A9FFC"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 xml:space="preserve">Съгласно регламента държавите от ЕС с общ тонаж на флота, надвишаващ 100 000 тона, и чиито водни пътища са свързани с тези на други държави от ЕС, трябва да създадат фонд „Вътрешни водни пътища“. Всеки фонд има резервен фонд с отделни сметки за </w:t>
      </w:r>
      <w:proofErr w:type="spellStart"/>
      <w:r w:rsidRPr="003605F0">
        <w:rPr>
          <w:rFonts w:ascii="Times New Roman" w:eastAsiaTheme="minorHAnsi" w:hAnsi="Times New Roman" w:cs="Times New Roman"/>
          <w:kern w:val="2"/>
          <w:sz w:val="24"/>
          <w:szCs w:val="24"/>
          <w:lang w:eastAsia="en-US"/>
        </w:rPr>
        <w:t>сухотоварни</w:t>
      </w:r>
      <w:proofErr w:type="spellEnd"/>
      <w:r w:rsidRPr="003605F0">
        <w:rPr>
          <w:rFonts w:ascii="Times New Roman" w:eastAsiaTheme="minorHAnsi" w:hAnsi="Times New Roman" w:cs="Times New Roman"/>
          <w:kern w:val="2"/>
          <w:sz w:val="24"/>
          <w:szCs w:val="24"/>
          <w:lang w:eastAsia="en-US"/>
        </w:rPr>
        <w:t xml:space="preserve"> плавателни съдове, танкери и тласкачи. Тези фондове трябва да се управляват от националните органи.</w:t>
      </w:r>
    </w:p>
    <w:p w14:paraId="7CA85CF0"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Резервният фонд може да се използва:</w:t>
      </w:r>
      <w:r w:rsidR="00F321A7" w:rsidRPr="003605F0">
        <w:rPr>
          <w:rFonts w:ascii="Times New Roman" w:eastAsiaTheme="minorHAnsi" w:hAnsi="Times New Roman" w:cs="Times New Roman"/>
          <w:kern w:val="2"/>
          <w:sz w:val="24"/>
          <w:szCs w:val="24"/>
          <w:lang w:eastAsia="en-US"/>
        </w:rPr>
        <w:t xml:space="preserve"> </w:t>
      </w:r>
      <w:r w:rsidRPr="003605F0">
        <w:rPr>
          <w:rFonts w:ascii="Times New Roman" w:eastAsiaTheme="minorHAnsi" w:hAnsi="Times New Roman" w:cs="Times New Roman"/>
          <w:kern w:val="2"/>
          <w:sz w:val="24"/>
          <w:szCs w:val="24"/>
          <w:lang w:eastAsia="en-US"/>
        </w:rPr>
        <w:t>в случай на „сериозни смущения на пазара“ на ВВТ (по смисъла на Директива 96/75/ЕО, вж. по-долу) по искане на държава от ЕС; или ако е налице единодушно искане от страна на организациите, които представляват превозвачите от ВВТ.</w:t>
      </w:r>
    </w:p>
    <w:p w14:paraId="62026496" w14:textId="77777777" w:rsidR="00EC79D0" w:rsidRPr="00B37658" w:rsidRDefault="00EC79D0" w:rsidP="00B1415D">
      <w:pPr>
        <w:pStyle w:val="ListParagraph"/>
        <w:spacing w:after="0" w:line="360" w:lineRule="auto"/>
        <w:ind w:left="0" w:firstLine="709"/>
        <w:jc w:val="both"/>
        <w:rPr>
          <w:rFonts w:ascii="Times New Roman" w:hAnsi="Times New Roman" w:cs="Times New Roman"/>
          <w:kern w:val="2"/>
          <w:sz w:val="16"/>
          <w:szCs w:val="16"/>
        </w:rPr>
      </w:pPr>
    </w:p>
    <w:p w14:paraId="10D9C302" w14:textId="77777777" w:rsidR="00A87045" w:rsidRPr="00B1415D" w:rsidRDefault="00B1415D" w:rsidP="00B1415D">
      <w:pPr>
        <w:shd w:val="clear" w:color="auto" w:fill="F2F2F2" w:themeFill="background1" w:themeFillShade="F2"/>
        <w:tabs>
          <w:tab w:val="left" w:pos="851"/>
        </w:tabs>
        <w:spacing w:after="0" w:line="360" w:lineRule="auto"/>
        <w:ind w:firstLine="709"/>
        <w:jc w:val="both"/>
        <w:rPr>
          <w:rStyle w:val="Heading4Char"/>
          <w:rFonts w:ascii="Times New Roman" w:eastAsiaTheme="minorHAnsi" w:hAnsi="Times New Roman" w:cs="Times New Roman"/>
          <w:i w:val="0"/>
          <w:iCs w:val="0"/>
          <w:color w:val="auto"/>
          <w:kern w:val="2"/>
          <w:sz w:val="24"/>
          <w:szCs w:val="24"/>
          <w:lang w:eastAsia="en-US"/>
        </w:rPr>
      </w:pPr>
      <w:r>
        <w:rPr>
          <w:rStyle w:val="Heading4Char"/>
          <w:rFonts w:ascii="Times New Roman" w:hAnsi="Times New Roman" w:cs="Times New Roman"/>
          <w:b/>
          <w:i w:val="0"/>
          <w:color w:val="auto"/>
          <w:sz w:val="24"/>
          <w:szCs w:val="24"/>
          <w:lang w:eastAsia="en-US"/>
        </w:rPr>
        <w:t xml:space="preserve">3.1.3 </w:t>
      </w:r>
      <w:r w:rsidR="000D2C7D" w:rsidRPr="00B1415D">
        <w:rPr>
          <w:rStyle w:val="Heading4Char"/>
          <w:rFonts w:ascii="Times New Roman" w:hAnsi="Times New Roman" w:cs="Times New Roman"/>
          <w:b/>
          <w:i w:val="0"/>
          <w:color w:val="auto"/>
          <w:sz w:val="24"/>
          <w:szCs w:val="24"/>
          <w:lang w:eastAsia="en-US"/>
        </w:rPr>
        <w:t>Директива 96/75/ЕО</w:t>
      </w:r>
      <w:r w:rsidR="006F637A" w:rsidRPr="00B1415D">
        <w:rPr>
          <w:rFonts w:ascii="Times New Roman" w:hAnsi="Times New Roman" w:cs="Times New Roman"/>
          <w:sz w:val="24"/>
          <w:szCs w:val="24"/>
        </w:rPr>
        <w:t xml:space="preserve"> </w:t>
      </w:r>
      <w:r w:rsidR="006F637A" w:rsidRPr="00B1415D">
        <w:rPr>
          <w:rStyle w:val="Heading4Char"/>
          <w:rFonts w:ascii="Times New Roman" w:hAnsi="Times New Roman" w:cs="Times New Roman"/>
          <w:b/>
          <w:i w:val="0"/>
          <w:color w:val="auto"/>
          <w:sz w:val="24"/>
          <w:szCs w:val="24"/>
          <w:lang w:eastAsia="en-US"/>
        </w:rPr>
        <w:t xml:space="preserve">на Съвета от 19 ноември 1996 година относно системите за </w:t>
      </w:r>
      <w:proofErr w:type="spellStart"/>
      <w:r w:rsidR="006F637A" w:rsidRPr="00B1415D">
        <w:rPr>
          <w:rStyle w:val="Heading4Char"/>
          <w:rFonts w:ascii="Times New Roman" w:hAnsi="Times New Roman" w:cs="Times New Roman"/>
          <w:b/>
          <w:i w:val="0"/>
          <w:color w:val="auto"/>
          <w:sz w:val="24"/>
          <w:szCs w:val="24"/>
          <w:lang w:eastAsia="en-US"/>
        </w:rPr>
        <w:t>чартиране</w:t>
      </w:r>
      <w:proofErr w:type="spellEnd"/>
      <w:r w:rsidR="006F637A" w:rsidRPr="00B1415D">
        <w:rPr>
          <w:rStyle w:val="Heading4Char"/>
          <w:rFonts w:ascii="Times New Roman" w:hAnsi="Times New Roman" w:cs="Times New Roman"/>
          <w:b/>
          <w:i w:val="0"/>
          <w:color w:val="auto"/>
          <w:sz w:val="24"/>
          <w:szCs w:val="24"/>
          <w:lang w:eastAsia="en-US"/>
        </w:rPr>
        <w:t xml:space="preserve"> и ценообразуване в националния и международния вътрешен воден транспорт в Общността</w:t>
      </w:r>
    </w:p>
    <w:p w14:paraId="0D1AE884" w14:textId="77777777" w:rsidR="00A87045" w:rsidRPr="00B1415D" w:rsidRDefault="00A87045" w:rsidP="00B1415D">
      <w:pPr>
        <w:pStyle w:val="ListParagraph"/>
        <w:tabs>
          <w:tab w:val="left" w:pos="851"/>
        </w:tabs>
        <w:spacing w:after="0" w:line="360" w:lineRule="auto"/>
        <w:ind w:left="567" w:firstLine="709"/>
        <w:jc w:val="both"/>
        <w:rPr>
          <w:rStyle w:val="Heading4Char"/>
          <w:rFonts w:ascii="Times New Roman" w:eastAsiaTheme="minorHAnsi" w:hAnsi="Times New Roman" w:cs="Times New Roman"/>
          <w:i w:val="0"/>
          <w:iCs w:val="0"/>
          <w:color w:val="auto"/>
          <w:kern w:val="2"/>
          <w:sz w:val="16"/>
          <w:szCs w:val="16"/>
          <w:lang w:eastAsia="en-US"/>
        </w:rPr>
      </w:pPr>
    </w:p>
    <w:p w14:paraId="5C56B9B0" w14:textId="77777777" w:rsidR="000D2C7D" w:rsidRPr="00B1415D" w:rsidRDefault="00A87045" w:rsidP="00B1415D">
      <w:pPr>
        <w:spacing w:after="0" w:line="360" w:lineRule="auto"/>
        <w:ind w:firstLine="709"/>
        <w:jc w:val="both"/>
        <w:rPr>
          <w:rFonts w:ascii="Times New Roman" w:hAnsi="Times New Roman" w:cs="Times New Roman"/>
          <w:kern w:val="2"/>
          <w:sz w:val="24"/>
          <w:szCs w:val="24"/>
        </w:rPr>
      </w:pPr>
      <w:r w:rsidRPr="00B1415D">
        <w:rPr>
          <w:rFonts w:ascii="Times New Roman" w:hAnsi="Times New Roman" w:cs="Times New Roman"/>
          <w:iCs/>
          <w:kern w:val="2"/>
          <w:sz w:val="24"/>
          <w:szCs w:val="24"/>
        </w:rPr>
        <w:t>Директивата</w:t>
      </w:r>
      <w:r w:rsidRPr="00B1415D">
        <w:rPr>
          <w:rFonts w:ascii="Times New Roman" w:hAnsi="Times New Roman" w:cs="Times New Roman"/>
          <w:i/>
          <w:iCs/>
          <w:kern w:val="2"/>
          <w:sz w:val="24"/>
          <w:szCs w:val="24"/>
        </w:rPr>
        <w:t xml:space="preserve"> </w:t>
      </w:r>
      <w:r w:rsidR="000D2C7D" w:rsidRPr="00B1415D">
        <w:rPr>
          <w:rFonts w:ascii="Times New Roman" w:hAnsi="Times New Roman" w:cs="Times New Roman"/>
          <w:i/>
          <w:iCs/>
          <w:kern w:val="2"/>
          <w:sz w:val="24"/>
          <w:szCs w:val="24"/>
        </w:rPr>
        <w:t xml:space="preserve"> </w:t>
      </w:r>
      <w:r w:rsidR="000D2C7D" w:rsidRPr="00B1415D">
        <w:rPr>
          <w:rFonts w:ascii="Times New Roman" w:hAnsi="Times New Roman" w:cs="Times New Roman"/>
          <w:kern w:val="2"/>
          <w:sz w:val="24"/>
          <w:szCs w:val="24"/>
        </w:rPr>
        <w:t>включва два пакета от политически мерки:</w:t>
      </w:r>
    </w:p>
    <w:p w14:paraId="061E7573" w14:textId="77777777" w:rsidR="000D2C7D" w:rsidRPr="003605F0" w:rsidRDefault="000D2C7D" w:rsidP="00B1415D">
      <w:pPr>
        <w:pStyle w:val="ListParagraph"/>
        <w:numPr>
          <w:ilvl w:val="0"/>
          <w:numId w:val="18"/>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 xml:space="preserve">за постигане на свободно сключени договори за </w:t>
      </w:r>
      <w:proofErr w:type="spellStart"/>
      <w:r w:rsidRPr="003605F0">
        <w:rPr>
          <w:rFonts w:ascii="Times New Roman" w:hAnsi="Times New Roman" w:cs="Times New Roman"/>
          <w:kern w:val="2"/>
          <w:sz w:val="24"/>
          <w:szCs w:val="24"/>
        </w:rPr>
        <w:t>чартиране</w:t>
      </w:r>
      <w:proofErr w:type="spellEnd"/>
      <w:r w:rsidRPr="003605F0">
        <w:rPr>
          <w:rFonts w:ascii="Times New Roman" w:hAnsi="Times New Roman" w:cs="Times New Roman"/>
          <w:kern w:val="2"/>
          <w:sz w:val="24"/>
          <w:szCs w:val="24"/>
        </w:rPr>
        <w:t xml:space="preserve"> и ценообразуване в ЕС чрез преминаване от предходната система за „</w:t>
      </w:r>
      <w:proofErr w:type="spellStart"/>
      <w:r w:rsidRPr="003605F0">
        <w:rPr>
          <w:rFonts w:ascii="Times New Roman" w:hAnsi="Times New Roman" w:cs="Times New Roman"/>
          <w:kern w:val="2"/>
          <w:sz w:val="24"/>
          <w:szCs w:val="24"/>
        </w:rPr>
        <w:t>чартиране</w:t>
      </w:r>
      <w:proofErr w:type="spellEnd"/>
      <w:r w:rsidRPr="003605F0">
        <w:rPr>
          <w:rFonts w:ascii="Times New Roman" w:hAnsi="Times New Roman" w:cs="Times New Roman"/>
          <w:kern w:val="2"/>
          <w:sz w:val="24"/>
          <w:szCs w:val="24"/>
        </w:rPr>
        <w:t xml:space="preserve"> чрез ротация“ за транспортни операции (при предварително установени цени на основата на поръчките, при които плавателните съдове се предоставят след разтоварване);</w:t>
      </w:r>
    </w:p>
    <w:p w14:paraId="598C6E74" w14:textId="77777777" w:rsidR="000D2C7D" w:rsidRPr="003605F0" w:rsidRDefault="000D2C7D" w:rsidP="00B1415D">
      <w:pPr>
        <w:pStyle w:val="ListParagraph"/>
        <w:numPr>
          <w:ilvl w:val="0"/>
          <w:numId w:val="18"/>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да се даде възможност на Европейската комисия да предприеме действия в случай на сериозни смущения на пазара на ВВТ, включително по-специално мерки, предназначени за предотвратяване на всяко ново увеличаване на транспортния капацитет.</w:t>
      </w:r>
    </w:p>
    <w:p w14:paraId="7B764263" w14:textId="77777777" w:rsidR="00EC79D0" w:rsidRPr="003605F0" w:rsidRDefault="00EC79D0" w:rsidP="00B1415D">
      <w:pPr>
        <w:pStyle w:val="ListParagraph"/>
        <w:spacing w:after="0" w:line="360" w:lineRule="auto"/>
        <w:ind w:left="0" w:firstLine="709"/>
        <w:jc w:val="both"/>
        <w:rPr>
          <w:rFonts w:ascii="Times New Roman" w:hAnsi="Times New Roman" w:cs="Times New Roman"/>
          <w:kern w:val="2"/>
          <w:sz w:val="24"/>
          <w:szCs w:val="24"/>
        </w:rPr>
      </w:pPr>
    </w:p>
    <w:p w14:paraId="02DDBF8A" w14:textId="77777777" w:rsidR="00A87045" w:rsidRPr="00B1415D" w:rsidRDefault="00B1415D" w:rsidP="00B1415D">
      <w:pPr>
        <w:shd w:val="clear" w:color="auto" w:fill="F2F2F2" w:themeFill="background1" w:themeFillShade="F2"/>
        <w:tabs>
          <w:tab w:val="left" w:pos="0"/>
        </w:tabs>
        <w:spacing w:after="0" w:line="360" w:lineRule="auto"/>
        <w:ind w:firstLine="709"/>
        <w:jc w:val="both"/>
        <w:rPr>
          <w:rFonts w:ascii="Times New Roman" w:hAnsi="Times New Roman" w:cs="Times New Roman"/>
          <w:b/>
          <w:iCs/>
          <w:kern w:val="2"/>
          <w:sz w:val="24"/>
          <w:szCs w:val="24"/>
        </w:rPr>
      </w:pPr>
      <w:r>
        <w:rPr>
          <w:rStyle w:val="Heading4Char"/>
          <w:rFonts w:ascii="Times New Roman" w:hAnsi="Times New Roman" w:cs="Times New Roman"/>
          <w:b/>
          <w:i w:val="0"/>
          <w:color w:val="auto"/>
          <w:sz w:val="24"/>
          <w:szCs w:val="24"/>
          <w:lang w:eastAsia="en-US"/>
        </w:rPr>
        <w:t xml:space="preserve">3.1.4 </w:t>
      </w:r>
      <w:r w:rsidR="000D2C7D" w:rsidRPr="00B1415D">
        <w:rPr>
          <w:rStyle w:val="Heading4Char"/>
          <w:rFonts w:ascii="Times New Roman" w:hAnsi="Times New Roman" w:cs="Times New Roman"/>
          <w:b/>
          <w:i w:val="0"/>
          <w:color w:val="auto"/>
          <w:sz w:val="24"/>
          <w:szCs w:val="24"/>
          <w:lang w:eastAsia="en-US"/>
        </w:rPr>
        <w:t>Регламент (ЕО) № 1356/96</w:t>
      </w:r>
      <w:r w:rsidR="000D2C7D" w:rsidRPr="00B1415D">
        <w:rPr>
          <w:rFonts w:ascii="Times New Roman" w:hAnsi="Times New Roman" w:cs="Times New Roman"/>
          <w:b/>
          <w:iCs/>
          <w:kern w:val="2"/>
          <w:sz w:val="24"/>
          <w:szCs w:val="24"/>
        </w:rPr>
        <w:t xml:space="preserve"> </w:t>
      </w:r>
      <w:r w:rsidR="00BF1C9B" w:rsidRPr="00B1415D">
        <w:rPr>
          <w:rFonts w:ascii="Times New Roman" w:hAnsi="Times New Roman" w:cs="Times New Roman"/>
          <w:b/>
          <w:iCs/>
          <w:kern w:val="2"/>
          <w:sz w:val="24"/>
          <w:szCs w:val="24"/>
        </w:rPr>
        <w:t>на Съвета от 8 юли 1996 година относно общите правила, приложими по отношение на превоза на стоки или пътници по вътрешни водни пътища между държавите-членки, с оглед установяването на свободно предоставяне на такива транспортни услуги</w:t>
      </w:r>
    </w:p>
    <w:p w14:paraId="1009B015" w14:textId="77777777" w:rsidR="00A87045" w:rsidRPr="00B1415D" w:rsidRDefault="00A87045" w:rsidP="00B1415D">
      <w:pPr>
        <w:pStyle w:val="ListParagraph"/>
        <w:spacing w:after="0" w:line="360" w:lineRule="auto"/>
        <w:ind w:left="2345" w:firstLine="709"/>
        <w:jc w:val="both"/>
        <w:rPr>
          <w:rFonts w:ascii="Times New Roman" w:hAnsi="Times New Roman" w:cs="Times New Roman"/>
          <w:kern w:val="2"/>
          <w:sz w:val="16"/>
          <w:szCs w:val="16"/>
        </w:rPr>
      </w:pPr>
    </w:p>
    <w:p w14:paraId="5EB4C9C8" w14:textId="77777777" w:rsidR="000D2C7D" w:rsidRPr="003605F0" w:rsidRDefault="006F637A"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Регламентът </w:t>
      </w:r>
      <w:r w:rsidR="000D2C7D" w:rsidRPr="003605F0">
        <w:rPr>
          <w:rFonts w:ascii="Times New Roman" w:hAnsi="Times New Roman" w:cs="Times New Roman"/>
          <w:kern w:val="2"/>
          <w:sz w:val="24"/>
          <w:szCs w:val="24"/>
        </w:rPr>
        <w:t>има за цел да се гарантира, че операторите, които превозват стоки или пътници по вътрешен воден път, имат право да извършват транспортни операции между държавите от ЕС и да преминават транзитно през тях без дискриминация на основата на националност или място на установяване, ако те:</w:t>
      </w:r>
    </w:p>
    <w:p w14:paraId="58ADD851" w14:textId="77777777" w:rsidR="000D2C7D" w:rsidRPr="003605F0" w:rsidRDefault="000D2C7D" w:rsidP="00B1415D">
      <w:pPr>
        <w:pStyle w:val="ListParagraph"/>
        <w:numPr>
          <w:ilvl w:val="1"/>
          <w:numId w:val="19"/>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са законно установени в държава от ЕС и в тази държава имат право да извършват международен превоз на стоки или пътници по вътрешни водни пътища и да използват плавателни съдове, регистрирани в дадена държава от ЕС;</w:t>
      </w:r>
    </w:p>
    <w:p w14:paraId="20509363" w14:textId="77777777" w:rsidR="000D2C7D" w:rsidRPr="003605F0" w:rsidRDefault="000D2C7D" w:rsidP="00B1415D">
      <w:pPr>
        <w:pStyle w:val="ListParagraph"/>
        <w:numPr>
          <w:ilvl w:val="1"/>
          <w:numId w:val="19"/>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изпълняват условията, определени в Регламент (ЕИО) № 3921/91.</w:t>
      </w:r>
    </w:p>
    <w:p w14:paraId="4E330F63"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Съществуват специални правила относно правата на операторите от държави извън ЕС съгласно Ревизираната конвенция за навигацията по река Рейн (Конвенция от Манхайм) и Конвенцията за режима на корабоплаването по Дунава (Конвенцията от Белград) или могат да възникнат такива по силата на други международни споразумения или договори, подписани от ЕС.</w:t>
      </w:r>
    </w:p>
    <w:p w14:paraId="17E21B50" w14:textId="77777777" w:rsidR="00EC79D0" w:rsidRPr="00B37658" w:rsidRDefault="00EC79D0" w:rsidP="00B1415D">
      <w:pPr>
        <w:spacing w:after="0" w:line="360" w:lineRule="auto"/>
        <w:ind w:firstLine="709"/>
        <w:jc w:val="both"/>
        <w:rPr>
          <w:rFonts w:ascii="Times New Roman" w:eastAsiaTheme="minorHAnsi" w:hAnsi="Times New Roman" w:cs="Times New Roman"/>
          <w:kern w:val="2"/>
          <w:sz w:val="16"/>
          <w:szCs w:val="16"/>
          <w:lang w:eastAsia="en-US"/>
        </w:rPr>
      </w:pPr>
    </w:p>
    <w:p w14:paraId="583E9770" w14:textId="77777777" w:rsidR="00A87045" w:rsidRPr="00B1415D" w:rsidRDefault="00B1415D" w:rsidP="00B1415D">
      <w:pPr>
        <w:shd w:val="clear" w:color="auto" w:fill="F2F2F2" w:themeFill="background1" w:themeFillShade="F2"/>
        <w:tabs>
          <w:tab w:val="left" w:pos="567"/>
        </w:tabs>
        <w:spacing w:after="0" w:line="360" w:lineRule="auto"/>
        <w:ind w:firstLine="709"/>
        <w:jc w:val="both"/>
        <w:rPr>
          <w:rFonts w:ascii="Times New Roman" w:hAnsi="Times New Roman" w:cs="Times New Roman"/>
          <w:b/>
          <w:iCs/>
          <w:kern w:val="2"/>
          <w:sz w:val="24"/>
          <w:szCs w:val="24"/>
        </w:rPr>
      </w:pPr>
      <w:r>
        <w:rPr>
          <w:rStyle w:val="Heading4Char"/>
          <w:rFonts w:ascii="Times New Roman" w:hAnsi="Times New Roman" w:cs="Times New Roman"/>
          <w:b/>
          <w:i w:val="0"/>
          <w:color w:val="auto"/>
          <w:sz w:val="24"/>
          <w:szCs w:val="24"/>
          <w:lang w:eastAsia="en-US"/>
        </w:rPr>
        <w:t xml:space="preserve">3.1.5 </w:t>
      </w:r>
      <w:r w:rsidR="000D2C7D" w:rsidRPr="00B1415D">
        <w:rPr>
          <w:rStyle w:val="Heading4Char"/>
          <w:rFonts w:ascii="Times New Roman" w:hAnsi="Times New Roman" w:cs="Times New Roman"/>
          <w:b/>
          <w:i w:val="0"/>
          <w:color w:val="auto"/>
          <w:sz w:val="24"/>
          <w:szCs w:val="24"/>
          <w:lang w:eastAsia="en-US"/>
        </w:rPr>
        <w:t>Регламент (ЕИО) № 3921/91</w:t>
      </w:r>
      <w:r w:rsidR="000D2C7D" w:rsidRPr="00B1415D">
        <w:rPr>
          <w:rFonts w:ascii="Times New Roman" w:hAnsi="Times New Roman" w:cs="Times New Roman"/>
          <w:b/>
          <w:iCs/>
          <w:kern w:val="2"/>
          <w:sz w:val="24"/>
          <w:szCs w:val="24"/>
        </w:rPr>
        <w:t xml:space="preserve"> </w:t>
      </w:r>
      <w:r w:rsidR="00CE687A" w:rsidRPr="00B1415D">
        <w:rPr>
          <w:rFonts w:ascii="Times New Roman" w:hAnsi="Times New Roman" w:cs="Times New Roman"/>
          <w:b/>
          <w:iCs/>
          <w:kern w:val="2"/>
          <w:sz w:val="24"/>
          <w:szCs w:val="24"/>
        </w:rPr>
        <w:t>на Съвета от 16 декември 1991 година относно условията, при които превозвачи, установени извън държава</w:t>
      </w:r>
      <w:r w:rsidR="00BB5901">
        <w:rPr>
          <w:rFonts w:ascii="Times New Roman" w:hAnsi="Times New Roman" w:cs="Times New Roman"/>
          <w:b/>
          <w:iCs/>
          <w:kern w:val="2"/>
          <w:sz w:val="24"/>
          <w:szCs w:val="24"/>
        </w:rPr>
        <w:t xml:space="preserve"> </w:t>
      </w:r>
      <w:r w:rsidR="00CE687A" w:rsidRPr="00B1415D">
        <w:rPr>
          <w:rFonts w:ascii="Times New Roman" w:hAnsi="Times New Roman" w:cs="Times New Roman"/>
          <w:b/>
          <w:iCs/>
          <w:kern w:val="2"/>
          <w:sz w:val="24"/>
          <w:szCs w:val="24"/>
        </w:rPr>
        <w:t>членка, могат да превозват товари или пътници по вътрешните водни пътища на територията на държава</w:t>
      </w:r>
      <w:r w:rsidR="00BB5901">
        <w:rPr>
          <w:rFonts w:ascii="Times New Roman" w:hAnsi="Times New Roman" w:cs="Times New Roman"/>
          <w:b/>
          <w:iCs/>
          <w:kern w:val="2"/>
          <w:sz w:val="24"/>
          <w:szCs w:val="24"/>
        </w:rPr>
        <w:t xml:space="preserve"> </w:t>
      </w:r>
      <w:r w:rsidR="00CE687A" w:rsidRPr="00B1415D">
        <w:rPr>
          <w:rFonts w:ascii="Times New Roman" w:hAnsi="Times New Roman" w:cs="Times New Roman"/>
          <w:b/>
          <w:iCs/>
          <w:kern w:val="2"/>
          <w:sz w:val="24"/>
          <w:szCs w:val="24"/>
        </w:rPr>
        <w:t>членка</w:t>
      </w:r>
    </w:p>
    <w:p w14:paraId="7444998C" w14:textId="77777777" w:rsidR="00A87045" w:rsidRPr="00B1415D" w:rsidRDefault="00A87045" w:rsidP="00B1415D">
      <w:pPr>
        <w:pStyle w:val="ListParagraph"/>
        <w:spacing w:after="0" w:line="360" w:lineRule="auto"/>
        <w:ind w:left="567" w:firstLine="709"/>
        <w:jc w:val="both"/>
        <w:rPr>
          <w:rFonts w:ascii="Times New Roman" w:hAnsi="Times New Roman" w:cs="Times New Roman"/>
          <w:kern w:val="2"/>
          <w:sz w:val="16"/>
          <w:szCs w:val="16"/>
        </w:rPr>
      </w:pPr>
    </w:p>
    <w:p w14:paraId="06C3855A" w14:textId="77777777" w:rsidR="000D2C7D" w:rsidRPr="003605F0" w:rsidRDefault="00A87045"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lastRenderedPageBreak/>
        <w:t xml:space="preserve">Регламентът </w:t>
      </w:r>
      <w:r w:rsidR="000D2C7D" w:rsidRPr="003605F0">
        <w:rPr>
          <w:rFonts w:ascii="Times New Roman" w:hAnsi="Times New Roman" w:cs="Times New Roman"/>
          <w:kern w:val="2"/>
          <w:sz w:val="24"/>
          <w:szCs w:val="24"/>
        </w:rPr>
        <w:t>е основан на общите принципи на равнопоставеност и свобода на предоставяне на услуги, при което на превозвачите, които не пребивават в държава членка, следва да бъде разрешено да извършват национални транспортни услуги („каботаж“) по вътрешните водни пътища в ЕС. В него се определят следните условия:</w:t>
      </w:r>
    </w:p>
    <w:p w14:paraId="15DF79FB" w14:textId="77777777" w:rsidR="000D2C7D" w:rsidRPr="003605F0" w:rsidRDefault="000D2C7D" w:rsidP="00B1415D">
      <w:pPr>
        <w:pStyle w:val="ListParagraph"/>
        <w:numPr>
          <w:ilvl w:val="1"/>
          <w:numId w:val="20"/>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превозвачите могат временно да извършват </w:t>
      </w:r>
      <w:proofErr w:type="spellStart"/>
      <w:r w:rsidRPr="003605F0">
        <w:rPr>
          <w:rFonts w:ascii="Times New Roman" w:hAnsi="Times New Roman" w:cs="Times New Roman"/>
          <w:kern w:val="2"/>
          <w:sz w:val="24"/>
          <w:szCs w:val="24"/>
        </w:rPr>
        <w:t>каботажни</w:t>
      </w:r>
      <w:proofErr w:type="spellEnd"/>
      <w:r w:rsidRPr="003605F0">
        <w:rPr>
          <w:rFonts w:ascii="Times New Roman" w:hAnsi="Times New Roman" w:cs="Times New Roman"/>
          <w:kern w:val="2"/>
          <w:sz w:val="24"/>
          <w:szCs w:val="24"/>
        </w:rPr>
        <w:t xml:space="preserve"> услуги, без да се налага да създават седалище, при условие че са установени в държава от ЕС в съответствие с нейното законодателство и имат право на международен превоз стоки или пътници по вътрешни водни пътища;</w:t>
      </w:r>
    </w:p>
    <w:p w14:paraId="39575312" w14:textId="77777777" w:rsidR="000D2C7D" w:rsidRPr="003605F0" w:rsidRDefault="000D2C7D" w:rsidP="00B1415D">
      <w:pPr>
        <w:pStyle w:val="ListParagraph"/>
        <w:numPr>
          <w:ilvl w:val="1"/>
          <w:numId w:val="20"/>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превозвачите могат да използват само плавателни съдове, притежавани от:</w:t>
      </w:r>
      <w:r w:rsidR="00BB1F14" w:rsidRPr="003605F0">
        <w:rPr>
          <w:rFonts w:ascii="Times New Roman" w:hAnsi="Times New Roman" w:cs="Times New Roman"/>
          <w:kern w:val="2"/>
          <w:sz w:val="24"/>
          <w:szCs w:val="24"/>
        </w:rPr>
        <w:t xml:space="preserve"> </w:t>
      </w:r>
      <w:r w:rsidRPr="003605F0">
        <w:rPr>
          <w:rFonts w:ascii="Times New Roman" w:hAnsi="Times New Roman" w:cs="Times New Roman"/>
          <w:kern w:val="2"/>
          <w:sz w:val="24"/>
          <w:szCs w:val="24"/>
        </w:rPr>
        <w:t>лица, пребиваващи в ЕС, граждани на държава от ЕС или</w:t>
      </w:r>
      <w:r w:rsidR="00BB1F14" w:rsidRPr="003605F0">
        <w:rPr>
          <w:rFonts w:ascii="Times New Roman" w:hAnsi="Times New Roman" w:cs="Times New Roman"/>
          <w:kern w:val="2"/>
          <w:sz w:val="24"/>
          <w:szCs w:val="24"/>
        </w:rPr>
        <w:t xml:space="preserve"> </w:t>
      </w:r>
      <w:r w:rsidRPr="003605F0">
        <w:rPr>
          <w:rFonts w:ascii="Times New Roman" w:hAnsi="Times New Roman" w:cs="Times New Roman"/>
          <w:kern w:val="2"/>
          <w:sz w:val="24"/>
          <w:szCs w:val="24"/>
        </w:rPr>
        <w:t>юридически лица със седалище в държава от ЕС и в които граждани на държава от ЕС притежават мажоритарен дял.</w:t>
      </w:r>
    </w:p>
    <w:p w14:paraId="661ABEEA" w14:textId="77777777" w:rsidR="00F321A7" w:rsidRPr="00B37658" w:rsidRDefault="00F321A7" w:rsidP="00B1415D">
      <w:pPr>
        <w:spacing w:after="0" w:line="360" w:lineRule="auto"/>
        <w:ind w:firstLine="709"/>
        <w:jc w:val="both"/>
        <w:rPr>
          <w:rFonts w:ascii="Times New Roman" w:eastAsiaTheme="minorHAnsi" w:hAnsi="Times New Roman" w:cs="Times New Roman"/>
          <w:kern w:val="2"/>
          <w:sz w:val="16"/>
          <w:szCs w:val="16"/>
          <w:lang w:eastAsia="en-US"/>
        </w:rPr>
      </w:pPr>
    </w:p>
    <w:p w14:paraId="2B1B0DFF" w14:textId="77777777" w:rsidR="00A87045" w:rsidRPr="00BB5901" w:rsidRDefault="00BB5901" w:rsidP="00BB5901">
      <w:pPr>
        <w:shd w:val="clear" w:color="auto" w:fill="F2F2F2" w:themeFill="background1" w:themeFillShade="F2"/>
        <w:tabs>
          <w:tab w:val="left" w:pos="0"/>
        </w:tabs>
        <w:spacing w:after="0" w:line="360" w:lineRule="auto"/>
        <w:ind w:firstLine="709"/>
        <w:jc w:val="both"/>
        <w:rPr>
          <w:rFonts w:ascii="Times New Roman" w:hAnsi="Times New Roman" w:cs="Times New Roman"/>
          <w:b/>
          <w:iCs/>
          <w:kern w:val="2"/>
          <w:sz w:val="24"/>
          <w:szCs w:val="24"/>
        </w:rPr>
      </w:pPr>
      <w:r>
        <w:rPr>
          <w:rStyle w:val="Heading4Char"/>
          <w:rFonts w:ascii="Times New Roman" w:hAnsi="Times New Roman" w:cs="Times New Roman"/>
          <w:b/>
          <w:i w:val="0"/>
          <w:color w:val="auto"/>
          <w:sz w:val="24"/>
          <w:szCs w:val="24"/>
        </w:rPr>
        <w:t xml:space="preserve">3.1.6 </w:t>
      </w:r>
      <w:r w:rsidR="000D2C7D" w:rsidRPr="00BB5901">
        <w:rPr>
          <w:rStyle w:val="Heading4Char"/>
          <w:rFonts w:ascii="Times New Roman" w:hAnsi="Times New Roman" w:cs="Times New Roman"/>
          <w:b/>
          <w:i w:val="0"/>
          <w:color w:val="auto"/>
          <w:sz w:val="24"/>
          <w:szCs w:val="24"/>
        </w:rPr>
        <w:t>Директива 87/540/ЕИО</w:t>
      </w:r>
      <w:r w:rsidR="000D2C7D" w:rsidRPr="00BB5901">
        <w:rPr>
          <w:rFonts w:ascii="Times New Roman" w:hAnsi="Times New Roman" w:cs="Times New Roman"/>
          <w:b/>
          <w:i/>
          <w:kern w:val="2"/>
          <w:sz w:val="24"/>
          <w:szCs w:val="24"/>
        </w:rPr>
        <w:t xml:space="preserve"> </w:t>
      </w:r>
      <w:r w:rsidR="00CE687A" w:rsidRPr="00BB5901">
        <w:rPr>
          <w:rFonts w:ascii="Times New Roman" w:hAnsi="Times New Roman" w:cs="Times New Roman"/>
          <w:b/>
          <w:iCs/>
          <w:kern w:val="2"/>
          <w:sz w:val="24"/>
          <w:szCs w:val="24"/>
        </w:rPr>
        <w:t>от 9 ноември 1987 година относно достъпа до професията на превозвач на товари по вода в областта на националния и международен транспорт и относно взаимното признаване на дипломи, удостоверения и други официални документи за професионална квалификация</w:t>
      </w:r>
    </w:p>
    <w:p w14:paraId="47F4B432" w14:textId="77777777" w:rsidR="00A87045" w:rsidRPr="00BB5901" w:rsidRDefault="00A87045" w:rsidP="00B1415D">
      <w:pPr>
        <w:pStyle w:val="ListParagraph"/>
        <w:spacing w:after="0" w:line="360" w:lineRule="auto"/>
        <w:ind w:left="567" w:firstLine="709"/>
        <w:jc w:val="both"/>
        <w:rPr>
          <w:rFonts w:ascii="Times New Roman" w:hAnsi="Times New Roman" w:cs="Times New Roman"/>
          <w:kern w:val="2"/>
          <w:sz w:val="16"/>
          <w:szCs w:val="16"/>
        </w:rPr>
      </w:pPr>
    </w:p>
    <w:p w14:paraId="11B1C3B9" w14:textId="77777777" w:rsidR="000D2C7D" w:rsidRPr="003605F0" w:rsidRDefault="00A87045"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В директивата </w:t>
      </w:r>
      <w:r w:rsidR="000D2C7D" w:rsidRPr="003605F0">
        <w:rPr>
          <w:rFonts w:ascii="Times New Roman" w:hAnsi="Times New Roman" w:cs="Times New Roman"/>
          <w:kern w:val="2"/>
          <w:sz w:val="24"/>
          <w:szCs w:val="24"/>
        </w:rPr>
        <w:t>се изисква физическите лица и предприятията да притежават компетенции, признати от властите или от орган, назначен от всяка държава от ЕС в следните области:</w:t>
      </w:r>
    </w:p>
    <w:p w14:paraId="6BAE56B6"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право;</w:t>
      </w:r>
    </w:p>
    <w:p w14:paraId="1A418166"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търговско и финансово управление на предприятие;</w:t>
      </w:r>
    </w:p>
    <w:p w14:paraId="5E0DF481"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достъп до пазара;</w:t>
      </w:r>
    </w:p>
    <w:p w14:paraId="5869D985"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технически стандарти и технически аспекти на експлоатацията;</w:t>
      </w:r>
    </w:p>
    <w:p w14:paraId="6FCAA94B"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безопаснос</w:t>
      </w:r>
      <w:r w:rsidR="0020238A" w:rsidRPr="003605F0">
        <w:rPr>
          <w:rFonts w:ascii="Times New Roman" w:hAnsi="Times New Roman" w:cs="Times New Roman"/>
          <w:kern w:val="2"/>
          <w:sz w:val="24"/>
          <w:szCs w:val="24"/>
        </w:rPr>
        <w:t>т;</w:t>
      </w:r>
    </w:p>
    <w:p w14:paraId="4CCD8440" w14:textId="77777777" w:rsidR="000D2C7D" w:rsidRPr="003605F0" w:rsidRDefault="000D2C7D" w:rsidP="00B1415D">
      <w:pPr>
        <w:pStyle w:val="ListParagraph"/>
        <w:numPr>
          <w:ilvl w:val="0"/>
          <w:numId w:val="21"/>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оперативни въпроси в областта на международния транспорт.</w:t>
      </w:r>
    </w:p>
    <w:p w14:paraId="03577B92"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Органът ще издаде сертификат въз основа на диплома, преминаване на курс или доказан практически опит. Ако превозвачът вече не отговаря на условията, сертификатът може да бъде отнет.</w:t>
      </w:r>
    </w:p>
    <w:p w14:paraId="4E2C4E3B" w14:textId="77777777" w:rsidR="00EC79D0" w:rsidRPr="00B37658" w:rsidRDefault="00EC79D0" w:rsidP="00B1415D">
      <w:pPr>
        <w:spacing w:after="0" w:line="360" w:lineRule="auto"/>
        <w:ind w:firstLine="709"/>
        <w:jc w:val="both"/>
        <w:rPr>
          <w:rFonts w:ascii="Times New Roman" w:eastAsiaTheme="minorHAnsi" w:hAnsi="Times New Roman" w:cs="Times New Roman"/>
          <w:kern w:val="2"/>
          <w:sz w:val="16"/>
          <w:szCs w:val="16"/>
          <w:lang w:eastAsia="en-US"/>
        </w:rPr>
      </w:pPr>
    </w:p>
    <w:p w14:paraId="14C1FE22" w14:textId="77777777" w:rsidR="00A87045" w:rsidRPr="00DE6A0A" w:rsidRDefault="00DE6A0A" w:rsidP="00DE6A0A">
      <w:pPr>
        <w:shd w:val="clear" w:color="auto" w:fill="F2F2F2" w:themeFill="background1" w:themeFillShade="F2"/>
        <w:spacing w:after="0" w:line="360" w:lineRule="auto"/>
        <w:ind w:firstLine="709"/>
        <w:jc w:val="both"/>
        <w:rPr>
          <w:rFonts w:ascii="Times New Roman" w:hAnsi="Times New Roman" w:cs="Times New Roman"/>
          <w:b/>
          <w:kern w:val="2"/>
          <w:sz w:val="24"/>
          <w:szCs w:val="24"/>
        </w:rPr>
      </w:pPr>
      <w:r>
        <w:rPr>
          <w:rStyle w:val="Heading4Char"/>
          <w:rFonts w:ascii="Times New Roman" w:hAnsi="Times New Roman" w:cs="Times New Roman"/>
          <w:b/>
          <w:i w:val="0"/>
          <w:color w:val="auto"/>
          <w:sz w:val="24"/>
          <w:szCs w:val="24"/>
          <w:lang w:eastAsia="en-US"/>
        </w:rPr>
        <w:t xml:space="preserve">3.1.7 </w:t>
      </w:r>
      <w:r w:rsidR="000D2C7D" w:rsidRPr="00DE6A0A">
        <w:rPr>
          <w:rStyle w:val="Heading4Char"/>
          <w:rFonts w:ascii="Times New Roman" w:hAnsi="Times New Roman" w:cs="Times New Roman"/>
          <w:b/>
          <w:i w:val="0"/>
          <w:color w:val="auto"/>
          <w:sz w:val="24"/>
          <w:szCs w:val="24"/>
          <w:lang w:eastAsia="en-US"/>
        </w:rPr>
        <w:t>Регламент (ЕИО) № 2919/85</w:t>
      </w:r>
      <w:r w:rsidR="000D2C7D" w:rsidRPr="00DE6A0A">
        <w:rPr>
          <w:rFonts w:ascii="Times New Roman" w:hAnsi="Times New Roman" w:cs="Times New Roman"/>
          <w:b/>
          <w:kern w:val="2"/>
          <w:sz w:val="24"/>
          <w:szCs w:val="24"/>
        </w:rPr>
        <w:t xml:space="preserve"> </w:t>
      </w:r>
      <w:r w:rsidR="00CE687A" w:rsidRPr="00DE6A0A">
        <w:rPr>
          <w:rFonts w:ascii="Times New Roman" w:hAnsi="Times New Roman" w:cs="Times New Roman"/>
          <w:b/>
          <w:kern w:val="2"/>
          <w:sz w:val="24"/>
          <w:szCs w:val="24"/>
        </w:rPr>
        <w:t xml:space="preserve">от 17 октомври 1985 година относно условията за достъп до режима, установен със спогодбите съгласно Ревизираната </w:t>
      </w:r>
      <w:r w:rsidR="00CE687A" w:rsidRPr="00DE6A0A">
        <w:rPr>
          <w:rFonts w:ascii="Times New Roman" w:hAnsi="Times New Roman" w:cs="Times New Roman"/>
          <w:b/>
          <w:kern w:val="2"/>
          <w:sz w:val="24"/>
          <w:szCs w:val="24"/>
        </w:rPr>
        <w:lastRenderedPageBreak/>
        <w:t>конвенция за корабоплаването по Рейн, отнасяща се за съдове от корабоплаването по Рейн</w:t>
      </w:r>
    </w:p>
    <w:p w14:paraId="713F29E0" w14:textId="77777777" w:rsidR="00A87045" w:rsidRPr="00DE6A0A" w:rsidRDefault="00A87045" w:rsidP="00B1415D">
      <w:pPr>
        <w:spacing w:after="0" w:line="360" w:lineRule="auto"/>
        <w:ind w:firstLine="709"/>
        <w:jc w:val="both"/>
        <w:rPr>
          <w:rFonts w:ascii="Times New Roman" w:eastAsiaTheme="minorHAnsi" w:hAnsi="Times New Roman" w:cs="Times New Roman"/>
          <w:kern w:val="2"/>
          <w:sz w:val="16"/>
          <w:szCs w:val="16"/>
          <w:lang w:eastAsia="en-US"/>
        </w:rPr>
      </w:pPr>
    </w:p>
    <w:p w14:paraId="1F367A2D" w14:textId="77777777" w:rsidR="000D2C7D" w:rsidRPr="003605F0" w:rsidRDefault="00A87045" w:rsidP="00B1415D">
      <w:pPr>
        <w:spacing w:after="0" w:line="360" w:lineRule="auto"/>
        <w:ind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В</w:t>
      </w:r>
      <w:r w:rsidR="000D2C7D" w:rsidRPr="003605F0">
        <w:rPr>
          <w:rFonts w:ascii="Times New Roman" w:hAnsi="Times New Roman" w:cs="Times New Roman"/>
          <w:kern w:val="2"/>
          <w:sz w:val="24"/>
          <w:szCs w:val="24"/>
        </w:rPr>
        <w:t xml:space="preserve"> </w:t>
      </w:r>
      <w:r w:rsidRPr="003605F0">
        <w:rPr>
          <w:rFonts w:ascii="Times New Roman" w:hAnsi="Times New Roman" w:cs="Times New Roman"/>
          <w:kern w:val="2"/>
          <w:sz w:val="24"/>
          <w:szCs w:val="24"/>
        </w:rPr>
        <w:t>р</w:t>
      </w:r>
      <w:r w:rsidR="000D2C7D" w:rsidRPr="003605F0">
        <w:rPr>
          <w:rFonts w:ascii="Times New Roman" w:hAnsi="Times New Roman" w:cs="Times New Roman"/>
          <w:kern w:val="2"/>
          <w:sz w:val="24"/>
          <w:szCs w:val="24"/>
        </w:rPr>
        <w:t>евизираната конвенция за навигацията по река Рейн (изменена с Допълнителен протокол № 2) се предвижда, че само плавателни съдове, принадлежащи към корабоплаването по Рейн, имат право да плават по реката.</w:t>
      </w:r>
    </w:p>
    <w:p w14:paraId="07F9D74F" w14:textId="77777777" w:rsidR="000D2C7D" w:rsidRPr="003605F0" w:rsidRDefault="000D2C7D" w:rsidP="00B1415D">
      <w:pPr>
        <w:spacing w:after="0" w:line="360" w:lineRule="auto"/>
        <w:ind w:firstLine="709"/>
        <w:jc w:val="both"/>
        <w:rPr>
          <w:rFonts w:ascii="Times New Roman" w:eastAsiaTheme="minorHAnsi" w:hAnsi="Times New Roman" w:cs="Times New Roman"/>
          <w:kern w:val="2"/>
          <w:sz w:val="24"/>
          <w:szCs w:val="24"/>
          <w:lang w:eastAsia="en-US"/>
        </w:rPr>
      </w:pPr>
      <w:r w:rsidRPr="003605F0">
        <w:rPr>
          <w:rFonts w:ascii="Times New Roman" w:eastAsiaTheme="minorHAnsi" w:hAnsi="Times New Roman" w:cs="Times New Roman"/>
          <w:kern w:val="2"/>
          <w:sz w:val="24"/>
          <w:szCs w:val="24"/>
          <w:lang w:eastAsia="en-US"/>
        </w:rPr>
        <w:t>Даден кораб принадлежи на корабоплаването по Рейн, ако има документ, издаден от компетентен орган на държава по река Рейн (т.е. Белгия, Франция, Германия, Нидерландия и Швейцария). С регламента прилагането на конвенцията се разширява до всички държави от ЕС, като по този начин се гарантира равно третиране на плавателните съдове от целия ЕС.</w:t>
      </w:r>
    </w:p>
    <w:p w14:paraId="16C5A5B4" w14:textId="77777777" w:rsidR="00EC79D0" w:rsidRPr="00B37658" w:rsidRDefault="00EC79D0" w:rsidP="00B1415D">
      <w:pPr>
        <w:spacing w:after="0" w:line="360" w:lineRule="auto"/>
        <w:ind w:firstLine="709"/>
        <w:jc w:val="both"/>
        <w:rPr>
          <w:rFonts w:ascii="Times New Roman" w:eastAsiaTheme="minorHAnsi" w:hAnsi="Times New Roman" w:cs="Times New Roman"/>
          <w:kern w:val="2"/>
          <w:sz w:val="16"/>
          <w:szCs w:val="16"/>
          <w:lang w:eastAsia="en-US"/>
        </w:rPr>
      </w:pPr>
    </w:p>
    <w:p w14:paraId="3772A01D" w14:textId="77777777" w:rsidR="00A87045" w:rsidRPr="00DE6A0A" w:rsidRDefault="00DE6A0A" w:rsidP="00DE6A0A">
      <w:pPr>
        <w:shd w:val="clear" w:color="auto" w:fill="F2F2F2" w:themeFill="background1" w:themeFillShade="F2"/>
        <w:tabs>
          <w:tab w:val="left" w:pos="426"/>
        </w:tabs>
        <w:spacing w:after="0" w:line="360" w:lineRule="auto"/>
        <w:ind w:firstLine="709"/>
        <w:jc w:val="both"/>
        <w:rPr>
          <w:rFonts w:ascii="Times New Roman" w:hAnsi="Times New Roman" w:cs="Times New Roman"/>
          <w:b/>
          <w:bCs/>
          <w:kern w:val="2"/>
          <w:sz w:val="24"/>
          <w:szCs w:val="24"/>
        </w:rPr>
      </w:pPr>
      <w:r>
        <w:rPr>
          <w:rStyle w:val="Heading4Char"/>
          <w:rFonts w:ascii="Times New Roman" w:hAnsi="Times New Roman" w:cs="Times New Roman"/>
          <w:b/>
          <w:i w:val="0"/>
          <w:color w:val="auto"/>
          <w:sz w:val="24"/>
          <w:szCs w:val="24"/>
        </w:rPr>
        <w:t xml:space="preserve">3.1.8 </w:t>
      </w:r>
      <w:r w:rsidR="000D2C7D" w:rsidRPr="00DE6A0A">
        <w:rPr>
          <w:rStyle w:val="Heading4Char"/>
          <w:rFonts w:ascii="Times New Roman" w:hAnsi="Times New Roman" w:cs="Times New Roman"/>
          <w:b/>
          <w:i w:val="0"/>
          <w:color w:val="auto"/>
          <w:sz w:val="24"/>
          <w:szCs w:val="24"/>
        </w:rPr>
        <w:t>Регламент № 11/1960 на Съвета на ЕИО</w:t>
      </w:r>
      <w:r w:rsidR="000D2C7D" w:rsidRPr="00DE6A0A">
        <w:rPr>
          <w:rFonts w:ascii="Times New Roman" w:hAnsi="Times New Roman" w:cs="Times New Roman"/>
          <w:kern w:val="2"/>
          <w:sz w:val="24"/>
          <w:szCs w:val="24"/>
        </w:rPr>
        <w:t xml:space="preserve"> </w:t>
      </w:r>
      <w:r w:rsidR="00CE687A" w:rsidRPr="00DE6A0A">
        <w:rPr>
          <w:rFonts w:ascii="Times New Roman" w:hAnsi="Times New Roman" w:cs="Times New Roman"/>
          <w:b/>
          <w:bCs/>
          <w:kern w:val="2"/>
          <w:sz w:val="24"/>
          <w:szCs w:val="24"/>
        </w:rPr>
        <w:t>относно премахване на дискриминацията при определяне на транспортните тарифи и условия в изпълнение на член 79, параграф 3 от Договора за създаване на Европейската икономическа общност</w:t>
      </w:r>
    </w:p>
    <w:p w14:paraId="43755B71" w14:textId="77777777" w:rsidR="00A87045" w:rsidRPr="00DE6A0A" w:rsidRDefault="00A87045" w:rsidP="00B1415D">
      <w:pPr>
        <w:pStyle w:val="ListParagraph"/>
        <w:spacing w:after="0" w:line="360" w:lineRule="auto"/>
        <w:ind w:left="567" w:firstLine="709"/>
        <w:jc w:val="both"/>
        <w:rPr>
          <w:rFonts w:ascii="Times New Roman" w:hAnsi="Times New Roman" w:cs="Times New Roman"/>
          <w:kern w:val="2"/>
          <w:sz w:val="16"/>
          <w:szCs w:val="16"/>
        </w:rPr>
      </w:pPr>
    </w:p>
    <w:p w14:paraId="0841CEE7" w14:textId="77777777" w:rsidR="000D2C7D" w:rsidRDefault="00A87045"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Регламентът </w:t>
      </w:r>
      <w:r w:rsidR="000D2C7D" w:rsidRPr="003605F0">
        <w:rPr>
          <w:rFonts w:ascii="Times New Roman" w:hAnsi="Times New Roman" w:cs="Times New Roman"/>
          <w:kern w:val="2"/>
          <w:sz w:val="24"/>
          <w:szCs w:val="24"/>
        </w:rPr>
        <w:t>има за цел прилагане на член 79, параграф 3 от Договора от Рим (сега член 95 от Договора за функционирането на Европейския съюз). Регламентът:</w:t>
      </w:r>
      <w:r w:rsidR="00F321A7"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забранява всякаква дискриминация от страна на превозвачи — под формата на начисляване на различни ставки и налагане на различни условия за превоз на едни и същи стоки по едни и същи транспортни връзки — на основата на държавата на произход или на местоназначение на съответните стоки;</w:t>
      </w:r>
      <w:r w:rsidR="00BB1F14"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обхваща превоза на всички стоки с няколко вида транспорт, било то по железопътни, автомобилни или вътрешни водни пътища;</w:t>
      </w:r>
      <w:r w:rsidR="00BB1F14"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определя правила относно изискванията за транспортните документи;</w:t>
      </w:r>
      <w:r w:rsidR="00BB1F14" w:rsidRPr="003605F0">
        <w:rPr>
          <w:rFonts w:ascii="Times New Roman" w:hAnsi="Times New Roman" w:cs="Times New Roman"/>
          <w:kern w:val="2"/>
          <w:sz w:val="24"/>
          <w:szCs w:val="24"/>
        </w:rPr>
        <w:t xml:space="preserve"> </w:t>
      </w:r>
      <w:r w:rsidR="000D2C7D" w:rsidRPr="003605F0">
        <w:rPr>
          <w:rFonts w:ascii="Times New Roman" w:hAnsi="Times New Roman" w:cs="Times New Roman"/>
          <w:kern w:val="2"/>
          <w:sz w:val="24"/>
          <w:szCs w:val="24"/>
        </w:rPr>
        <w:t>изисква държавите от ЕС да проверяват спазването на задълженията.</w:t>
      </w:r>
    </w:p>
    <w:p w14:paraId="5FAB2704" w14:textId="77777777" w:rsidR="00B37658" w:rsidRPr="00B37658" w:rsidRDefault="00B37658" w:rsidP="00B1415D">
      <w:pPr>
        <w:pStyle w:val="ListParagraph"/>
        <w:spacing w:after="0" w:line="360" w:lineRule="auto"/>
        <w:ind w:left="0" w:firstLine="709"/>
        <w:jc w:val="both"/>
        <w:rPr>
          <w:rFonts w:ascii="Times New Roman" w:hAnsi="Times New Roman" w:cs="Times New Roman"/>
          <w:kern w:val="2"/>
          <w:sz w:val="16"/>
          <w:szCs w:val="16"/>
        </w:rPr>
      </w:pPr>
    </w:p>
    <w:p w14:paraId="4404C003" w14:textId="77777777" w:rsidR="00B1415D" w:rsidRPr="003605F0" w:rsidRDefault="00B1415D" w:rsidP="00B1415D">
      <w:pPr>
        <w:shd w:val="clear" w:color="auto" w:fill="F2F2F2" w:themeFill="background1" w:themeFillShade="F2"/>
        <w:spacing w:after="0" w:line="360" w:lineRule="auto"/>
        <w:ind w:firstLine="709"/>
        <w:jc w:val="both"/>
        <w:rPr>
          <w:rFonts w:ascii="Times New Roman" w:eastAsiaTheme="minorHAnsi" w:hAnsi="Times New Roman" w:cs="Times New Roman"/>
          <w:b/>
          <w:i/>
          <w:kern w:val="2"/>
          <w:sz w:val="24"/>
          <w:szCs w:val="24"/>
        </w:rPr>
      </w:pPr>
      <w:r>
        <w:rPr>
          <w:rStyle w:val="Heading4Char"/>
          <w:rFonts w:ascii="Times New Roman" w:hAnsi="Times New Roman" w:cs="Times New Roman"/>
          <w:b/>
          <w:i w:val="0"/>
          <w:color w:val="auto"/>
          <w:sz w:val="24"/>
          <w:szCs w:val="24"/>
          <w:lang w:eastAsia="en-US"/>
        </w:rPr>
        <w:t>3.1.</w:t>
      </w:r>
      <w:r w:rsidR="00DE6A0A">
        <w:rPr>
          <w:rStyle w:val="Heading4Char"/>
          <w:rFonts w:ascii="Times New Roman" w:hAnsi="Times New Roman" w:cs="Times New Roman"/>
          <w:b/>
          <w:i w:val="0"/>
          <w:color w:val="auto"/>
          <w:sz w:val="24"/>
          <w:szCs w:val="24"/>
          <w:lang w:eastAsia="en-US"/>
        </w:rPr>
        <w:t>9</w:t>
      </w:r>
      <w:r w:rsidRPr="003605F0">
        <w:rPr>
          <w:rStyle w:val="Heading4Char"/>
          <w:rFonts w:ascii="Times New Roman" w:hAnsi="Times New Roman" w:cs="Times New Roman"/>
          <w:b/>
          <w:i w:val="0"/>
          <w:color w:val="auto"/>
          <w:sz w:val="24"/>
          <w:szCs w:val="24"/>
          <w:lang w:eastAsia="en-US"/>
        </w:rPr>
        <w:t xml:space="preserve"> Регламент (ЕО) № 169/2009</w:t>
      </w:r>
      <w:r w:rsidRPr="003605F0">
        <w:rPr>
          <w:rFonts w:ascii="Times New Roman" w:hAnsi="Times New Roman" w:cs="Times New Roman"/>
          <w:sz w:val="24"/>
          <w:szCs w:val="24"/>
        </w:rPr>
        <w:t xml:space="preserve"> </w:t>
      </w:r>
      <w:r w:rsidRPr="003605F0">
        <w:rPr>
          <w:rStyle w:val="Heading4Char"/>
          <w:rFonts w:ascii="Times New Roman" w:hAnsi="Times New Roman" w:cs="Times New Roman"/>
          <w:b/>
          <w:i w:val="0"/>
          <w:color w:val="auto"/>
          <w:sz w:val="24"/>
          <w:szCs w:val="24"/>
          <w:lang w:eastAsia="en-US"/>
        </w:rPr>
        <w:t>на Съвета от 26 Февруари 2009 година относно прилагане на правилата на конкуренцията в сектора на железопътния, автомобилния и вътрешноводния транспорт</w:t>
      </w:r>
    </w:p>
    <w:p w14:paraId="0546FABA" w14:textId="77777777" w:rsidR="00B1415D" w:rsidRPr="00D75367" w:rsidRDefault="00B1415D" w:rsidP="00B1415D">
      <w:pPr>
        <w:pStyle w:val="ListParagraph"/>
        <w:spacing w:after="0" w:line="360" w:lineRule="auto"/>
        <w:ind w:left="0" w:firstLine="709"/>
        <w:jc w:val="both"/>
        <w:rPr>
          <w:rFonts w:ascii="Times New Roman" w:hAnsi="Times New Roman" w:cs="Times New Roman"/>
          <w:kern w:val="2"/>
          <w:sz w:val="16"/>
          <w:szCs w:val="16"/>
        </w:rPr>
      </w:pPr>
    </w:p>
    <w:p w14:paraId="0F0D5790" w14:textId="77777777" w:rsidR="00B1415D" w:rsidRPr="003605F0" w:rsidRDefault="00B1415D"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 xml:space="preserve">Регламентът има за цел хармонизиране на правилата на ЕС относно конкуренцията в сектора на автомобилния, железопътния и вътрешноводния транспорт, като се дефинират </w:t>
      </w:r>
      <w:r w:rsidRPr="003605F0">
        <w:rPr>
          <w:rFonts w:ascii="Times New Roman" w:hAnsi="Times New Roman" w:cs="Times New Roman"/>
          <w:kern w:val="2"/>
          <w:sz w:val="24"/>
          <w:szCs w:val="24"/>
        </w:rPr>
        <w:lastRenderedPageBreak/>
        <w:t xml:space="preserve">изключения от забраната на ограничителни споразумения, решения или съгласувани практики, които целят постигане на технически подобрения или техническо сътрудничество чрез: </w:t>
      </w:r>
    </w:p>
    <w:p w14:paraId="0DE4E650"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стандартизиране на оборудването;</w:t>
      </w:r>
    </w:p>
    <w:p w14:paraId="21644AFB"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обмен или обединяване на персонал, оборудване, превозни средства или стационарни инсталации;</w:t>
      </w:r>
    </w:p>
    <w:p w14:paraId="1F9D3057"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определяне и прилагане на общи ставки за последователни, допълващи се, заместващи или комбинирани транспортни операции, включително специални конкурентни ставки;</w:t>
      </w:r>
    </w:p>
    <w:p w14:paraId="6C543313"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използване на най-рационалните маршрути;</w:t>
      </w:r>
    </w:p>
    <w:p w14:paraId="753845F4"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координиране на транспортните графици за свързване на маршрутите;</w:t>
      </w:r>
    </w:p>
    <w:p w14:paraId="0AE08AC5"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proofErr w:type="spellStart"/>
      <w:r w:rsidRPr="003605F0">
        <w:rPr>
          <w:rFonts w:ascii="Times New Roman" w:hAnsi="Times New Roman" w:cs="Times New Roman"/>
          <w:kern w:val="2"/>
          <w:sz w:val="24"/>
          <w:szCs w:val="24"/>
        </w:rPr>
        <w:t>групаж</w:t>
      </w:r>
      <w:proofErr w:type="spellEnd"/>
      <w:r w:rsidRPr="003605F0">
        <w:rPr>
          <w:rFonts w:ascii="Times New Roman" w:hAnsi="Times New Roman" w:cs="Times New Roman"/>
          <w:kern w:val="2"/>
          <w:sz w:val="24"/>
          <w:szCs w:val="24"/>
        </w:rPr>
        <w:t xml:space="preserve"> на единични пратки;</w:t>
      </w:r>
    </w:p>
    <w:p w14:paraId="6338550C" w14:textId="77777777" w:rsidR="00B1415D" w:rsidRPr="003605F0" w:rsidRDefault="00B1415D" w:rsidP="00B1415D">
      <w:pPr>
        <w:pStyle w:val="ListParagraph"/>
        <w:numPr>
          <w:ilvl w:val="0"/>
          <w:numId w:val="17"/>
        </w:numPr>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установяване на единни структури на тарифите, при условие че в тези правила не се определят ставки и условия.</w:t>
      </w:r>
    </w:p>
    <w:p w14:paraId="03239105" w14:textId="77777777" w:rsidR="00B1415D" w:rsidRPr="003605F0" w:rsidRDefault="00B1415D" w:rsidP="00B1415D">
      <w:pPr>
        <w:pStyle w:val="ListParagraph"/>
        <w:spacing w:after="0" w:line="360" w:lineRule="auto"/>
        <w:ind w:left="0" w:firstLine="709"/>
        <w:jc w:val="both"/>
        <w:rPr>
          <w:rFonts w:ascii="Times New Roman" w:hAnsi="Times New Roman" w:cs="Times New Roman"/>
          <w:kern w:val="2"/>
          <w:sz w:val="24"/>
          <w:szCs w:val="24"/>
        </w:rPr>
      </w:pPr>
      <w:r w:rsidRPr="003605F0">
        <w:rPr>
          <w:rFonts w:ascii="Times New Roman" w:hAnsi="Times New Roman" w:cs="Times New Roman"/>
          <w:kern w:val="2"/>
          <w:sz w:val="24"/>
          <w:szCs w:val="24"/>
        </w:rPr>
        <w:t>Освен това с регламента се освобождават някои малки и средни предприятия.</w:t>
      </w:r>
    </w:p>
    <w:p w14:paraId="067F1043" w14:textId="77777777" w:rsidR="00B1415D" w:rsidRPr="00B37658" w:rsidRDefault="00B1415D" w:rsidP="00B1415D">
      <w:pPr>
        <w:pStyle w:val="ListParagraph"/>
        <w:spacing w:after="0" w:line="360" w:lineRule="auto"/>
        <w:ind w:left="0" w:firstLine="709"/>
        <w:jc w:val="both"/>
        <w:rPr>
          <w:rFonts w:ascii="Times New Roman" w:hAnsi="Times New Roman" w:cs="Times New Roman"/>
          <w:kern w:val="2"/>
          <w:sz w:val="16"/>
          <w:szCs w:val="16"/>
        </w:rPr>
      </w:pPr>
    </w:p>
    <w:p w14:paraId="539F8A98" w14:textId="77777777" w:rsidR="00DE6A0A" w:rsidRPr="003605F0" w:rsidRDefault="00DE6A0A" w:rsidP="00DE6A0A">
      <w:pPr>
        <w:pStyle w:val="Heading4"/>
        <w:shd w:val="clear" w:color="auto" w:fill="F2F2F2" w:themeFill="background1" w:themeFillShade="F2"/>
        <w:spacing w:before="0" w:line="360" w:lineRule="auto"/>
        <w:ind w:left="709"/>
        <w:rPr>
          <w:rFonts w:ascii="Times New Roman" w:eastAsiaTheme="minorHAnsi" w:hAnsi="Times New Roman" w:cs="Times New Roman"/>
          <w:b/>
          <w:i w:val="0"/>
          <w:color w:val="auto"/>
          <w:sz w:val="24"/>
          <w:szCs w:val="24"/>
          <w:lang w:eastAsia="en-US"/>
        </w:rPr>
      </w:pPr>
      <w:r>
        <w:rPr>
          <w:rFonts w:ascii="Times New Roman" w:hAnsi="Times New Roman" w:cs="Times New Roman"/>
          <w:b/>
          <w:i w:val="0"/>
          <w:color w:val="auto"/>
          <w:sz w:val="24"/>
          <w:szCs w:val="24"/>
        </w:rPr>
        <w:t xml:space="preserve">3.1.10 </w:t>
      </w:r>
      <w:r w:rsidRPr="003605F0">
        <w:rPr>
          <w:rFonts w:ascii="Times New Roman" w:hAnsi="Times New Roman" w:cs="Times New Roman"/>
          <w:b/>
          <w:i w:val="0"/>
          <w:color w:val="auto"/>
          <w:sz w:val="24"/>
          <w:szCs w:val="24"/>
        </w:rPr>
        <w:t>Други относими актове</w:t>
      </w:r>
    </w:p>
    <w:p w14:paraId="2A94D927" w14:textId="77777777" w:rsidR="00DE6A0A" w:rsidRPr="00DE6A0A" w:rsidRDefault="00DE6A0A" w:rsidP="00DE6A0A">
      <w:pPr>
        <w:pStyle w:val="ListParagraph"/>
        <w:spacing w:after="0" w:line="360" w:lineRule="auto"/>
        <w:ind w:left="567" w:firstLine="709"/>
        <w:jc w:val="both"/>
        <w:rPr>
          <w:rFonts w:ascii="Times New Roman" w:hAnsi="Times New Roman" w:cs="Times New Roman"/>
          <w:kern w:val="2"/>
          <w:sz w:val="16"/>
          <w:szCs w:val="16"/>
        </w:rPr>
      </w:pPr>
    </w:p>
    <w:p w14:paraId="2B5B85F6" w14:textId="77777777" w:rsidR="00DE6A0A" w:rsidRPr="00DE6A0A" w:rsidRDefault="00DE6A0A" w:rsidP="00DE6A0A">
      <w:pPr>
        <w:pStyle w:val="ListParagraph"/>
        <w:spacing w:after="0" w:line="360" w:lineRule="auto"/>
        <w:ind w:left="0" w:firstLine="709"/>
        <w:jc w:val="both"/>
        <w:rPr>
          <w:rFonts w:ascii="Times New Roman" w:hAnsi="Times New Roman" w:cs="Times New Roman"/>
          <w:kern w:val="2"/>
          <w:sz w:val="24"/>
          <w:szCs w:val="24"/>
        </w:rPr>
      </w:pPr>
      <w:r w:rsidRPr="00DE6A0A">
        <w:rPr>
          <w:rFonts w:ascii="Times New Roman" w:hAnsi="Times New Roman" w:cs="Times New Roman"/>
          <w:kern w:val="2"/>
          <w:sz w:val="24"/>
          <w:szCs w:val="24"/>
        </w:rPr>
        <w:t xml:space="preserve">С </w:t>
      </w:r>
      <w:r w:rsidRPr="00DE6A0A">
        <w:rPr>
          <w:rStyle w:val="Heading4Char"/>
          <w:rFonts w:ascii="Times New Roman" w:hAnsi="Times New Roman" w:cs="Times New Roman"/>
          <w:color w:val="auto"/>
          <w:sz w:val="24"/>
          <w:szCs w:val="24"/>
          <w:lang w:eastAsia="en-US"/>
        </w:rPr>
        <w:t>Регламент (ЕО) № 181/2008</w:t>
      </w:r>
      <w:r w:rsidRPr="00DE6A0A">
        <w:rPr>
          <w:rFonts w:ascii="Times New Roman" w:hAnsi="Times New Roman" w:cs="Times New Roman"/>
          <w:kern w:val="2"/>
          <w:sz w:val="24"/>
          <w:szCs w:val="24"/>
        </w:rPr>
        <w:t xml:space="preserve"> се определят практическите договорености за прилагане на политиката за капацитета на флотите на ЕС, включително размера на вноските във фонда.</w:t>
      </w:r>
    </w:p>
    <w:p w14:paraId="712EEB35" w14:textId="77777777" w:rsidR="00DE6A0A" w:rsidRPr="00DE6A0A" w:rsidRDefault="00DE6A0A" w:rsidP="00DE6A0A">
      <w:pPr>
        <w:pStyle w:val="ListParagraph"/>
        <w:spacing w:after="0" w:line="360" w:lineRule="auto"/>
        <w:ind w:left="0" w:firstLine="709"/>
        <w:jc w:val="both"/>
        <w:rPr>
          <w:rFonts w:ascii="Times New Roman" w:hAnsi="Times New Roman" w:cs="Times New Roman"/>
          <w:kern w:val="2"/>
          <w:sz w:val="16"/>
          <w:szCs w:val="16"/>
        </w:rPr>
      </w:pPr>
    </w:p>
    <w:p w14:paraId="30023CFA" w14:textId="77777777" w:rsidR="00DE6A0A" w:rsidRPr="00DE6A0A" w:rsidRDefault="00DE6A0A" w:rsidP="00DE6A0A">
      <w:pPr>
        <w:spacing w:after="0" w:line="360" w:lineRule="auto"/>
        <w:ind w:firstLine="709"/>
        <w:jc w:val="both"/>
        <w:rPr>
          <w:rFonts w:ascii="Times New Roman" w:hAnsi="Times New Roman" w:cs="Times New Roman"/>
          <w:kern w:val="2"/>
          <w:sz w:val="24"/>
          <w:szCs w:val="24"/>
        </w:rPr>
      </w:pPr>
      <w:r w:rsidRPr="00DE6A0A">
        <w:rPr>
          <w:rFonts w:ascii="Times New Roman" w:hAnsi="Times New Roman" w:cs="Times New Roman"/>
          <w:kern w:val="2"/>
          <w:sz w:val="24"/>
          <w:szCs w:val="24"/>
        </w:rPr>
        <w:t xml:space="preserve">С </w:t>
      </w:r>
      <w:r w:rsidRPr="00DE6A0A">
        <w:rPr>
          <w:rStyle w:val="Heading4Char"/>
          <w:rFonts w:ascii="Times New Roman" w:hAnsi="Times New Roman" w:cs="Times New Roman"/>
          <w:color w:val="auto"/>
          <w:sz w:val="24"/>
          <w:szCs w:val="24"/>
          <w:lang w:eastAsia="en-US"/>
        </w:rPr>
        <w:t>Регламент за изменение (ЕС) № 546/2014</w:t>
      </w:r>
      <w:r w:rsidRPr="00DE6A0A">
        <w:rPr>
          <w:rFonts w:ascii="Times New Roman" w:hAnsi="Times New Roman" w:cs="Times New Roman"/>
          <w:kern w:val="2"/>
          <w:sz w:val="24"/>
          <w:szCs w:val="24"/>
        </w:rPr>
        <w:t xml:space="preserve"> се разширява обхватът на наличните мерки съгласно Регламент (ЕО) № 718/1999.</w:t>
      </w:r>
    </w:p>
    <w:p w14:paraId="60EA0BE0" w14:textId="77777777" w:rsidR="00B1415D" w:rsidRPr="003605F0" w:rsidRDefault="00B1415D" w:rsidP="000400C6">
      <w:pPr>
        <w:spacing w:after="0" w:line="360" w:lineRule="auto"/>
        <w:jc w:val="both"/>
        <w:rPr>
          <w:rFonts w:ascii="Times New Roman" w:hAnsi="Times New Roman" w:cs="Times New Roman"/>
          <w:kern w:val="2"/>
          <w:sz w:val="24"/>
          <w:szCs w:val="24"/>
        </w:rPr>
      </w:pPr>
    </w:p>
    <w:p w14:paraId="0DD66E0A" w14:textId="77777777" w:rsidR="00F24F52" w:rsidRPr="003605F0" w:rsidRDefault="00F24F52" w:rsidP="00C261CE">
      <w:pPr>
        <w:pStyle w:val="Heading2"/>
        <w:shd w:val="clear" w:color="auto" w:fill="EAF1DD" w:themeFill="accent3" w:themeFillTint="33"/>
        <w:spacing w:before="0" w:line="360" w:lineRule="auto"/>
        <w:ind w:firstLine="709"/>
        <w:rPr>
          <w:rFonts w:ascii="Times New Roman" w:hAnsi="Times New Roman" w:cs="Times New Roman"/>
          <w:b/>
          <w:color w:val="auto"/>
          <w:sz w:val="24"/>
          <w:szCs w:val="24"/>
        </w:rPr>
      </w:pPr>
      <w:bookmarkStart w:id="205" w:name="_Toc147150717"/>
      <w:bookmarkStart w:id="206" w:name="_Toc148355017"/>
      <w:r w:rsidRPr="003605F0">
        <w:rPr>
          <w:rFonts w:ascii="Times New Roman" w:hAnsi="Times New Roman" w:cs="Times New Roman"/>
          <w:b/>
          <w:color w:val="auto"/>
          <w:sz w:val="24"/>
          <w:szCs w:val="24"/>
        </w:rPr>
        <w:t xml:space="preserve">3.2 </w:t>
      </w:r>
      <w:r w:rsidR="0020238A" w:rsidRPr="003605F0">
        <w:rPr>
          <w:rFonts w:ascii="Times New Roman" w:hAnsi="Times New Roman" w:cs="Times New Roman"/>
          <w:b/>
          <w:color w:val="auto"/>
          <w:sz w:val="24"/>
          <w:szCs w:val="24"/>
        </w:rPr>
        <w:t>Компетентни</w:t>
      </w:r>
      <w:r w:rsidRPr="003605F0">
        <w:rPr>
          <w:rFonts w:ascii="Times New Roman" w:hAnsi="Times New Roman" w:cs="Times New Roman"/>
          <w:b/>
          <w:color w:val="auto"/>
          <w:sz w:val="24"/>
          <w:szCs w:val="24"/>
        </w:rPr>
        <w:t xml:space="preserve"> органи</w:t>
      </w:r>
      <w:bookmarkEnd w:id="205"/>
      <w:bookmarkEnd w:id="206"/>
    </w:p>
    <w:p w14:paraId="76482B0E" w14:textId="77777777" w:rsidR="00F24F52" w:rsidRPr="000B74C5" w:rsidRDefault="00F24F52" w:rsidP="000400C6">
      <w:pPr>
        <w:pStyle w:val="Heading2"/>
        <w:spacing w:before="0" w:line="360" w:lineRule="auto"/>
        <w:rPr>
          <w:rFonts w:ascii="Times New Roman" w:hAnsi="Times New Roman" w:cs="Times New Roman"/>
          <w:color w:val="auto"/>
          <w:sz w:val="16"/>
          <w:szCs w:val="16"/>
        </w:rPr>
      </w:pPr>
    </w:p>
    <w:p w14:paraId="49A8A57B" w14:textId="77777777" w:rsidR="00B5541D" w:rsidRPr="003605F0" w:rsidRDefault="00B5541D" w:rsidP="00B5541D">
      <w:pPr>
        <w:pStyle w:val="ListParagraph"/>
        <w:numPr>
          <w:ilvl w:val="0"/>
          <w:numId w:val="8"/>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На европейско равнище </w:t>
      </w:r>
      <w:r w:rsidRPr="003605F0">
        <w:rPr>
          <w:rFonts w:ascii="Times New Roman" w:hAnsi="Times New Roman" w:cs="Times New Roman"/>
          <w:b/>
          <w:bCs/>
          <w:sz w:val="24"/>
          <w:szCs w:val="24"/>
        </w:rPr>
        <w:t>Главна дирекция „Мобилност и транспорт“</w:t>
      </w:r>
      <w:r w:rsidRPr="003605F0">
        <w:rPr>
          <w:rFonts w:ascii="Times New Roman" w:hAnsi="Times New Roman" w:cs="Times New Roman"/>
          <w:sz w:val="24"/>
          <w:szCs w:val="24"/>
        </w:rPr>
        <w:t xml:space="preserve"> разработва и провежда политиките на Европейската комисия в областта на транспорта.</w:t>
      </w:r>
    </w:p>
    <w:p w14:paraId="65E14103" w14:textId="77777777" w:rsidR="00F24F52" w:rsidRPr="003605F0" w:rsidRDefault="00F24F52" w:rsidP="000400C6">
      <w:pPr>
        <w:pStyle w:val="ListParagraph"/>
        <w:numPr>
          <w:ilvl w:val="0"/>
          <w:numId w:val="8"/>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bCs/>
          <w:sz w:val="24"/>
          <w:szCs w:val="24"/>
        </w:rPr>
        <w:t xml:space="preserve">Европейска агенция за морска безопасност. </w:t>
      </w:r>
      <w:r w:rsidRPr="003605F0">
        <w:rPr>
          <w:rFonts w:ascii="Times New Roman" w:hAnsi="Times New Roman" w:cs="Times New Roman"/>
          <w:sz w:val="24"/>
          <w:szCs w:val="24"/>
        </w:rPr>
        <w:t xml:space="preserve">Европейската агенция за морска безопасност (ЕАМБ) е агенция на Европейския съюз, натоварена с намаляването на риска от морски произшествия, замърсяване на морето от кораби и загуба на човешки животи в морето, като помага за прилагането на съответното законодателство на ЕС. </w:t>
      </w:r>
      <w:r w:rsidRPr="003605F0">
        <w:rPr>
          <w:rFonts w:ascii="Times New Roman" w:hAnsi="Times New Roman" w:cs="Times New Roman"/>
          <w:sz w:val="24"/>
          <w:szCs w:val="24"/>
        </w:rPr>
        <w:lastRenderedPageBreak/>
        <w:t>Централата на агенцията е в Лисабон. ЕАМБ е основана през 2002 г., след като ЕС приема значителни законодателни пакети, отнасящи се до морската безопасност. Законодателните промени са наложени след големи корабни бедствия в европейски води - трагедията с ферибота „Естония“ и разливите от петролните танкери „Ерика“ и „Престиж“. Става ясно, че е необходима специализирана техническа агенция, която да наблюдава прилагането на това законодателство и да подпомогне за неговото прилагане. Агенцията предоставя на правителствата и техните специализирани органи подробна и надеждна информация в реално време за случващото се в морето, за да им помогне да прилагат морските политики ефективно. ЕАМБ също така предлага следните услуги свързани с мореплаването:</w:t>
      </w:r>
    </w:p>
    <w:p w14:paraId="0D880E6C"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-докладване на плавателните съдове;</w:t>
      </w:r>
    </w:p>
    <w:p w14:paraId="379E0227"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-наблюдение на Земята;</w:t>
      </w:r>
    </w:p>
    <w:p w14:paraId="43C55F7E"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-интегрирана морска информация;</w:t>
      </w:r>
    </w:p>
    <w:p w14:paraId="05ED5000"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-реакция при замърсяване;</w:t>
      </w:r>
    </w:p>
    <w:p w14:paraId="7C22C0B3" w14:textId="77777777" w:rsidR="00F24F52" w:rsidRPr="003605F0" w:rsidRDefault="00F24F52" w:rsidP="000400C6">
      <w:pPr>
        <w:pStyle w:val="ListParagraph"/>
        <w:numPr>
          <w:ilvl w:val="0"/>
          <w:numId w:val="22"/>
        </w:numPr>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sz w:val="24"/>
          <w:szCs w:val="24"/>
        </w:rPr>
        <w:t>-държавен пристанищен контрол.</w:t>
      </w:r>
    </w:p>
    <w:p w14:paraId="5C4795C7" w14:textId="77777777" w:rsidR="00F24F52" w:rsidRPr="003605F0" w:rsidRDefault="00F24F52" w:rsidP="000400C6">
      <w:pPr>
        <w:pStyle w:val="Heading2"/>
        <w:spacing w:before="0" w:line="360" w:lineRule="auto"/>
        <w:rPr>
          <w:rFonts w:ascii="Times New Roman" w:hAnsi="Times New Roman" w:cs="Times New Roman"/>
          <w:sz w:val="24"/>
          <w:szCs w:val="24"/>
        </w:rPr>
      </w:pPr>
    </w:p>
    <w:p w14:paraId="4149CBC9" w14:textId="77777777" w:rsidR="00F24F52" w:rsidRPr="003605F0" w:rsidRDefault="00F24F52" w:rsidP="00C261CE">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207" w:name="_Toc147150718"/>
      <w:bookmarkStart w:id="208" w:name="_Toc148355018"/>
      <w:r w:rsidRPr="003605F0">
        <w:rPr>
          <w:rFonts w:ascii="Times New Roman" w:hAnsi="Times New Roman" w:cs="Times New Roman"/>
          <w:b/>
          <w:color w:val="auto"/>
          <w:sz w:val="24"/>
          <w:szCs w:val="24"/>
        </w:rPr>
        <w:t>4. Обществен превоз на пътници с въздушен транспорт</w:t>
      </w:r>
      <w:bookmarkEnd w:id="207"/>
      <w:bookmarkEnd w:id="208"/>
    </w:p>
    <w:p w14:paraId="471BA55A" w14:textId="77777777" w:rsidR="00F24F52" w:rsidRPr="003605F0" w:rsidRDefault="00F24F52" w:rsidP="00C261CE">
      <w:pPr>
        <w:spacing w:after="0" w:line="360" w:lineRule="auto"/>
        <w:ind w:firstLine="709"/>
        <w:jc w:val="both"/>
        <w:rPr>
          <w:rFonts w:ascii="Times New Roman" w:hAnsi="Times New Roman" w:cs="Times New Roman"/>
          <w:sz w:val="24"/>
          <w:szCs w:val="24"/>
        </w:rPr>
      </w:pPr>
    </w:p>
    <w:p w14:paraId="0AA3448A" w14:textId="77777777" w:rsidR="00F24F52" w:rsidRPr="003605F0" w:rsidRDefault="00F24F52" w:rsidP="00C261CE">
      <w:pPr>
        <w:shd w:val="clear" w:color="auto" w:fill="EAF1DD" w:themeFill="accent3" w:themeFillTint="33"/>
        <w:tabs>
          <w:tab w:val="left" w:pos="993"/>
        </w:tabs>
        <w:spacing w:after="0" w:line="360" w:lineRule="auto"/>
        <w:ind w:firstLine="709"/>
        <w:jc w:val="both"/>
        <w:rPr>
          <w:rFonts w:ascii="Times New Roman" w:hAnsi="Times New Roman" w:cs="Times New Roman"/>
          <w:b/>
          <w:sz w:val="24"/>
          <w:szCs w:val="24"/>
        </w:rPr>
      </w:pPr>
      <w:r w:rsidRPr="003605F0">
        <w:rPr>
          <w:rFonts w:ascii="Times New Roman" w:hAnsi="Times New Roman" w:cs="Times New Roman"/>
          <w:b/>
          <w:sz w:val="24"/>
          <w:szCs w:val="24"/>
        </w:rPr>
        <w:t>4.1. Нормативна уредба</w:t>
      </w:r>
    </w:p>
    <w:p w14:paraId="3489299E" w14:textId="77777777" w:rsidR="00F24F52" w:rsidRPr="00C261CE" w:rsidRDefault="00F24F52" w:rsidP="00C261CE">
      <w:pPr>
        <w:spacing w:after="0" w:line="360" w:lineRule="auto"/>
        <w:ind w:firstLine="709"/>
        <w:jc w:val="both"/>
        <w:rPr>
          <w:rFonts w:ascii="Times New Roman" w:hAnsi="Times New Roman" w:cs="Times New Roman"/>
          <w:sz w:val="16"/>
          <w:szCs w:val="16"/>
        </w:rPr>
      </w:pPr>
    </w:p>
    <w:p w14:paraId="0D0E50D1" w14:textId="77777777" w:rsidR="00EC79D0"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През 1992 г. „третият пакет“ (а именно Регламенти на Съвета (ЕИО) № 2407/92, 2408/92 и 2409/92, понастоящем заменени с Регламент (ЕО) № 1008/2008 на Европейския парламент и на Съвета), премахва всички останали търговски ограничения за европейските авиокомпании, осъществяващи дейност в рамките на ЕС, като по този начин създават „Единен европейски авиационен пазар“.</w:t>
      </w:r>
    </w:p>
    <w:p w14:paraId="793F2129" w14:textId="77777777" w:rsidR="000C4462"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Третият пакет заменя националните въздушни превозвачи с „въздушни превозвачи от Общността“ и определя като основен принцип, че всеки въздушен превозвач от Общността може свободно да определя тарифи за пътници и товари, както и да има достъп до всеки маршрут в рамките на ЕС без каквото и да било разрешение (с изключение на някои много специфични маршрути, по отношение на които държавите членки могат да налагат задължения за обществена услуга при определени условия и за ограничен период от време). Третият пакет определя също така изискванията, на които въздушните </w:t>
      </w:r>
      <w:r w:rsidRPr="003605F0">
        <w:rPr>
          <w:rFonts w:ascii="Times New Roman" w:hAnsi="Times New Roman" w:cs="Times New Roman"/>
          <w:sz w:val="24"/>
          <w:szCs w:val="24"/>
        </w:rPr>
        <w:lastRenderedPageBreak/>
        <w:t>превозвачи от Общността трябва да отговарят, за да започнат или да продължат да извършват операции, а това са именно следните:</w:t>
      </w:r>
    </w:p>
    <w:p w14:paraId="05E82DCA" w14:textId="77777777" w:rsidR="000C4462" w:rsidRPr="003605F0" w:rsidRDefault="000C4462" w:rsidP="00D12760">
      <w:pPr>
        <w:pStyle w:val="ListParagraph"/>
        <w:numPr>
          <w:ilvl w:val="0"/>
          <w:numId w:val="27"/>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sz w:val="24"/>
          <w:szCs w:val="24"/>
        </w:rPr>
        <w:t>те трябва да са собственост и да се контролират ефективно от държави членки и/или граждани на държави членки, и основното им място на стопанска дейност трябва да се намира в държава членка;</w:t>
      </w:r>
    </w:p>
    <w:p w14:paraId="373156A8" w14:textId="77777777" w:rsidR="000C4462" w:rsidRPr="003605F0" w:rsidRDefault="000C4462" w:rsidP="00D12760">
      <w:pPr>
        <w:pStyle w:val="ListParagraph"/>
        <w:numPr>
          <w:ilvl w:val="0"/>
          <w:numId w:val="27"/>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sz w:val="24"/>
          <w:szCs w:val="24"/>
        </w:rPr>
        <w:t>финансовото им състояние трябва да е добро; те трябва да са застраховани подходящо за покриване на отговорност в случай на злополука;</w:t>
      </w:r>
    </w:p>
    <w:p w14:paraId="7AD62E50" w14:textId="77777777" w:rsidR="000C4462" w:rsidRPr="003605F0" w:rsidRDefault="000C4462" w:rsidP="00D12760">
      <w:pPr>
        <w:pStyle w:val="ListParagraph"/>
        <w:numPr>
          <w:ilvl w:val="0"/>
          <w:numId w:val="27"/>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sz w:val="24"/>
          <w:szCs w:val="24"/>
        </w:rPr>
        <w:t>те трябва да имат професионалните способности и организация, за да осигурят безопасността на дейностите в съответствие с действащото законодателство. Това се доказва чрез издаване на „свидетелство за авиационен оператор“.</w:t>
      </w:r>
    </w:p>
    <w:p w14:paraId="05BBB79D" w14:textId="77777777" w:rsidR="000C4462"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Успоредно със създаването на единния авиационен пазар са приети общи норми, за да се гарантира правилното му функциониране, които изискват, по-специално, 1) еднакви условия на конкуренция и 2) високо и уеднаквено равнище на защита за пътниците.</w:t>
      </w:r>
    </w:p>
    <w:p w14:paraId="0D7FC1F4" w14:textId="77777777" w:rsidR="000C4462" w:rsidRPr="003605F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 цел да се гарантират еднакви условия на конкуренция, за сектора на въздушния транспорт се прилага законодателството относно държавните помощи (член 107 и 108 от Договора за функционирането на Европейския съюз (ДФЕС)) и относно конкуренцията (членове 101 – 109 от ДФЕС – сливания, съюзи, фиксиране на цените и т.н.) Това не е очевидно, като се има предвид, че до средата на 90-те години на миналия век големите държавни рекапитализации на авиокомпании са доста чести. С течение на годините, обаче, насоките на Комисията, служещи за оценяване на общественото финансиране на сектора, постепенно престанаха да съответстват на актуалните пазарни условия, тъй като датират от 1994 г. (за авиокомпаниите) и 2005 г. (за летищата и за предоставянето на държавни първоначални помощи за авиокомпании, опериращи на регионални летища). Поради това през пролетта на 2014 г. те биват заменени.</w:t>
      </w:r>
    </w:p>
    <w:p w14:paraId="79405ECA" w14:textId="77777777" w:rsidR="00EC79D0" w:rsidRDefault="000C446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 правилата на ЕС се гарантира, че всички превозвачи, европейски и неевропейски, получават еднакви права и възможности за достъп до услуги, свързани с въздушния транспорт.</w:t>
      </w:r>
    </w:p>
    <w:p w14:paraId="35817195" w14:textId="77777777" w:rsidR="00D12760" w:rsidRPr="00B37658" w:rsidRDefault="00D12760" w:rsidP="00C261CE">
      <w:pPr>
        <w:spacing w:after="0" w:line="360" w:lineRule="auto"/>
        <w:ind w:firstLine="709"/>
        <w:jc w:val="both"/>
        <w:rPr>
          <w:rFonts w:ascii="Times New Roman" w:hAnsi="Times New Roman" w:cs="Times New Roman"/>
          <w:sz w:val="16"/>
          <w:szCs w:val="16"/>
        </w:rPr>
      </w:pPr>
    </w:p>
    <w:p w14:paraId="41EF20E5" w14:textId="77777777" w:rsidR="00F24F52" w:rsidRPr="003605F0" w:rsidRDefault="00D12760" w:rsidP="00D12760">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09" w:name="_Toc147150719"/>
      <w:bookmarkStart w:id="210" w:name="_Toc148355019"/>
      <w:r>
        <w:rPr>
          <w:rFonts w:ascii="Times New Roman" w:hAnsi="Times New Roman" w:cs="Times New Roman"/>
          <w:b/>
          <w:color w:val="auto"/>
        </w:rPr>
        <w:t xml:space="preserve">4.1.1 </w:t>
      </w:r>
      <w:r w:rsidR="00F24F52" w:rsidRPr="003605F0">
        <w:rPr>
          <w:rFonts w:ascii="Times New Roman" w:hAnsi="Times New Roman" w:cs="Times New Roman"/>
          <w:b/>
          <w:color w:val="auto"/>
        </w:rPr>
        <w:t>Регламент (ЕС) 2019/712 на Европейския парламент и на Съвета от 17 април 2019 година за защита на конкуренцията във въздушния транспорт и за отмяна на Регламент (ЕО) № 868/2004</w:t>
      </w:r>
      <w:bookmarkEnd w:id="209"/>
      <w:bookmarkEnd w:id="210"/>
    </w:p>
    <w:p w14:paraId="0DCDBAC6" w14:textId="77777777" w:rsidR="00F24F52" w:rsidRPr="00D12760" w:rsidRDefault="00F24F52" w:rsidP="00C261CE">
      <w:pPr>
        <w:spacing w:after="0" w:line="360" w:lineRule="auto"/>
        <w:ind w:firstLine="709"/>
        <w:jc w:val="both"/>
        <w:rPr>
          <w:rFonts w:ascii="Times New Roman" w:hAnsi="Times New Roman" w:cs="Times New Roman"/>
          <w:sz w:val="16"/>
          <w:szCs w:val="16"/>
        </w:rPr>
      </w:pPr>
    </w:p>
    <w:p w14:paraId="2882FFA5" w14:textId="77777777" w:rsidR="00EC79D0" w:rsidRPr="003605F0" w:rsidRDefault="00F24F5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 xml:space="preserve">Регламентът </w:t>
      </w:r>
      <w:r w:rsidR="000C4462" w:rsidRPr="003605F0">
        <w:rPr>
          <w:rFonts w:ascii="Times New Roman" w:hAnsi="Times New Roman" w:cs="Times New Roman"/>
          <w:sz w:val="24"/>
          <w:szCs w:val="24"/>
        </w:rPr>
        <w:t>цели да се гарантира лоялна конкуренция между въздушните превозвачи от ЕС и въздушните превозвачи от трети държави, като предоставя на Европейската комисия правомощия да разследва и предприема мерки срещу въздушни превозвачи от трети държави, участващи в нелоялни търговски практики.</w:t>
      </w:r>
      <w:r w:rsidR="0020238A" w:rsidRPr="003605F0">
        <w:rPr>
          <w:rFonts w:ascii="Times New Roman" w:hAnsi="Times New Roman" w:cs="Times New Roman"/>
          <w:sz w:val="24"/>
          <w:szCs w:val="24"/>
        </w:rPr>
        <w:t xml:space="preserve"> </w:t>
      </w:r>
      <w:r w:rsidR="000C4462" w:rsidRPr="003605F0">
        <w:rPr>
          <w:rFonts w:ascii="Times New Roman" w:hAnsi="Times New Roman" w:cs="Times New Roman"/>
          <w:sz w:val="24"/>
          <w:szCs w:val="24"/>
        </w:rPr>
        <w:t>Той отменя Регламент (ЕО) № 868/2004, като същевременно засилва правилата, посочени в него. Регламентът предвижда правила, свързани с практики, нарушаващи конкуренцията между въздушните превозвачи от ЕС и въздушни превозвачи от трети държави и причиняващи или заплашващи да причинят вреда на въздушните превозвачи от ЕС. Урежда производствата по разследване и налагането на компенсационни мерки от страна на ЕК.</w:t>
      </w:r>
    </w:p>
    <w:p w14:paraId="44961BE2" w14:textId="77777777" w:rsidR="00F24F52" w:rsidRPr="003605F0" w:rsidRDefault="00F24F52" w:rsidP="00C261CE">
      <w:pPr>
        <w:spacing w:after="0" w:line="360" w:lineRule="auto"/>
        <w:ind w:firstLine="709"/>
        <w:jc w:val="both"/>
        <w:rPr>
          <w:rFonts w:ascii="Times New Roman" w:hAnsi="Times New Roman" w:cs="Times New Roman"/>
          <w:sz w:val="24"/>
          <w:szCs w:val="24"/>
        </w:rPr>
      </w:pPr>
    </w:p>
    <w:p w14:paraId="4DB876C1" w14:textId="77777777" w:rsidR="00F24F52" w:rsidRPr="003605F0" w:rsidRDefault="00D12760" w:rsidP="006C700A">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11" w:name="_Toc147150720"/>
      <w:bookmarkStart w:id="212" w:name="_Toc148355020"/>
      <w:r w:rsidRPr="00D12760">
        <w:rPr>
          <w:rFonts w:ascii="Times New Roman" w:hAnsi="Times New Roman" w:cs="Times New Roman"/>
          <w:b/>
          <w:color w:val="auto"/>
        </w:rPr>
        <w:t xml:space="preserve">4.1.2 </w:t>
      </w:r>
      <w:r w:rsidR="000C4462" w:rsidRPr="00D12760">
        <w:rPr>
          <w:rFonts w:ascii="Times New Roman" w:hAnsi="Times New Roman" w:cs="Times New Roman"/>
          <w:b/>
          <w:color w:val="auto"/>
        </w:rPr>
        <w:t>Регламент (ЕИО) № 95/93 на Съвета от 18 януари 1993 година</w:t>
      </w:r>
      <w:r w:rsidR="000C4462" w:rsidRPr="003605F0">
        <w:rPr>
          <w:rFonts w:ascii="Times New Roman" w:hAnsi="Times New Roman" w:cs="Times New Roman"/>
          <w:b/>
          <w:color w:val="auto"/>
        </w:rPr>
        <w:t xml:space="preserve"> относно общите правила за разпределяне на слотовете на летищата в Общността</w:t>
      </w:r>
      <w:bookmarkEnd w:id="211"/>
      <w:bookmarkEnd w:id="212"/>
      <w:r w:rsidR="000C4462" w:rsidRPr="003605F0">
        <w:rPr>
          <w:rFonts w:ascii="Times New Roman" w:hAnsi="Times New Roman" w:cs="Times New Roman"/>
          <w:b/>
          <w:color w:val="auto"/>
        </w:rPr>
        <w:t xml:space="preserve"> </w:t>
      </w:r>
    </w:p>
    <w:p w14:paraId="38B0B928" w14:textId="77777777" w:rsidR="00F24F52" w:rsidRPr="00D12760" w:rsidRDefault="00F24F52" w:rsidP="00C261CE">
      <w:pPr>
        <w:pStyle w:val="ListParagraph"/>
        <w:spacing w:after="0" w:line="360" w:lineRule="auto"/>
        <w:ind w:left="0" w:firstLine="709"/>
        <w:jc w:val="both"/>
        <w:rPr>
          <w:rFonts w:ascii="Times New Roman" w:hAnsi="Times New Roman" w:cs="Times New Roman"/>
          <w:sz w:val="16"/>
          <w:szCs w:val="16"/>
        </w:rPr>
      </w:pPr>
    </w:p>
    <w:p w14:paraId="6EBC14B6" w14:textId="77777777" w:rsidR="000C4462" w:rsidRPr="003605F0" w:rsidRDefault="00F24F52" w:rsidP="00C261CE">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0C4462" w:rsidRPr="003605F0">
        <w:rPr>
          <w:rFonts w:ascii="Times New Roman" w:hAnsi="Times New Roman" w:cs="Times New Roman"/>
          <w:sz w:val="24"/>
          <w:szCs w:val="24"/>
        </w:rPr>
        <w:t>има за цел да се гарантира, че там, където капацитетът на летището е ограничен, наличните слотове за кацане и излитане са използвани ефективно и разпределени по равнопоставен, недискриминационен и прозрачен начин. Регламентът определя обективните критерии, въз основа на които дадено летище може да бъде определено като координирано летище или управлявано по график летище, ако капацитетът му не е достатъчен.</w:t>
      </w:r>
    </w:p>
    <w:p w14:paraId="40737A83" w14:textId="77777777" w:rsidR="00F24F52" w:rsidRPr="00B37658" w:rsidRDefault="00F24F52" w:rsidP="00C261CE">
      <w:pPr>
        <w:pStyle w:val="ListParagraph"/>
        <w:spacing w:after="0" w:line="360" w:lineRule="auto"/>
        <w:ind w:left="0" w:firstLine="709"/>
        <w:jc w:val="both"/>
        <w:rPr>
          <w:rFonts w:ascii="Times New Roman" w:hAnsi="Times New Roman" w:cs="Times New Roman"/>
          <w:sz w:val="16"/>
          <w:szCs w:val="16"/>
        </w:rPr>
      </w:pPr>
    </w:p>
    <w:p w14:paraId="292FB8C0" w14:textId="77777777" w:rsidR="00F24F52" w:rsidRPr="003605F0" w:rsidRDefault="00D12760" w:rsidP="006C700A">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13" w:name="_Toc147150721"/>
      <w:bookmarkStart w:id="214" w:name="_Toc148355021"/>
      <w:r>
        <w:rPr>
          <w:rFonts w:ascii="Times New Roman" w:hAnsi="Times New Roman" w:cs="Times New Roman"/>
          <w:b/>
          <w:color w:val="auto"/>
        </w:rPr>
        <w:t xml:space="preserve">4.1.3 </w:t>
      </w:r>
      <w:r w:rsidR="000C4462" w:rsidRPr="003605F0">
        <w:rPr>
          <w:rFonts w:ascii="Times New Roman" w:hAnsi="Times New Roman" w:cs="Times New Roman"/>
          <w:b/>
          <w:color w:val="auto"/>
        </w:rPr>
        <w:t>Директива 96/67/ЕО на Съвета от 15 октомври 1996 година относно достъп до пазара на наземни услуги в летищата на Общността</w:t>
      </w:r>
      <w:bookmarkEnd w:id="213"/>
      <w:bookmarkEnd w:id="214"/>
    </w:p>
    <w:p w14:paraId="26CF6A54" w14:textId="77777777" w:rsidR="00F24F52" w:rsidRPr="001D69D2" w:rsidRDefault="00F24F52" w:rsidP="00C261CE">
      <w:pPr>
        <w:spacing w:after="0" w:line="360" w:lineRule="auto"/>
        <w:ind w:firstLine="709"/>
        <w:jc w:val="both"/>
        <w:rPr>
          <w:rFonts w:ascii="Times New Roman" w:hAnsi="Times New Roman" w:cs="Times New Roman"/>
          <w:sz w:val="16"/>
          <w:szCs w:val="16"/>
        </w:rPr>
      </w:pPr>
    </w:p>
    <w:p w14:paraId="7E2EE46A" w14:textId="77777777" w:rsidR="00EC79D0" w:rsidRPr="003605F0" w:rsidRDefault="00F24F52"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Директивата</w:t>
      </w:r>
      <w:r w:rsidR="000C4462" w:rsidRPr="003605F0">
        <w:rPr>
          <w:rFonts w:ascii="Times New Roman" w:hAnsi="Times New Roman" w:cs="Times New Roman"/>
          <w:sz w:val="24"/>
          <w:szCs w:val="24"/>
        </w:rPr>
        <w:t xml:space="preserve"> се прилага за всички летища в ЕС, отворени за търговски трафик, чийто годишен трафик включва движение на не по-малко от 2 милиона пътници или 50 000 тона товари. Наземното обслужване: обхваща голямо разнообразие от услуги, изисквани от авиокомпаниите с цел извършване на полети. Тези услуги включват области като поддръжка, обслужване с горива и обработка на товари. Наземното обслужване обхваща също така и услуги като проверка на пътници, кетъринг, обслужване на багаж и транспорт в рамките на самото </w:t>
      </w:r>
      <w:r w:rsidR="0020238A" w:rsidRPr="003605F0">
        <w:rPr>
          <w:rFonts w:ascii="Times New Roman" w:hAnsi="Times New Roman" w:cs="Times New Roman"/>
          <w:sz w:val="24"/>
          <w:szCs w:val="24"/>
        </w:rPr>
        <w:t>летище</w:t>
      </w:r>
      <w:r w:rsidR="000C4462" w:rsidRPr="003605F0">
        <w:rPr>
          <w:rFonts w:ascii="Times New Roman" w:hAnsi="Times New Roman" w:cs="Times New Roman"/>
          <w:sz w:val="24"/>
          <w:szCs w:val="24"/>
        </w:rPr>
        <w:t xml:space="preserve"> и е регулирано от посочената директива.</w:t>
      </w:r>
    </w:p>
    <w:p w14:paraId="67FDB6C8" w14:textId="77777777" w:rsidR="00F24F52" w:rsidRPr="003605F0" w:rsidRDefault="00F24F52" w:rsidP="00C261CE">
      <w:pPr>
        <w:spacing w:after="0" w:line="360" w:lineRule="auto"/>
        <w:ind w:firstLine="709"/>
        <w:jc w:val="both"/>
        <w:rPr>
          <w:rFonts w:ascii="Times New Roman" w:hAnsi="Times New Roman" w:cs="Times New Roman"/>
          <w:sz w:val="24"/>
          <w:szCs w:val="24"/>
        </w:rPr>
      </w:pPr>
    </w:p>
    <w:p w14:paraId="0B5A15AA" w14:textId="77777777" w:rsidR="00F24F52" w:rsidRPr="003605F0" w:rsidRDefault="001D69D2" w:rsidP="001D69D2">
      <w:pPr>
        <w:pStyle w:val="Heading3"/>
        <w:shd w:val="clear" w:color="auto" w:fill="F2F2F2" w:themeFill="background1" w:themeFillShade="F2"/>
        <w:spacing w:before="0" w:line="360" w:lineRule="auto"/>
        <w:ind w:firstLine="709"/>
        <w:rPr>
          <w:rFonts w:ascii="Times New Roman" w:hAnsi="Times New Roman" w:cs="Times New Roman"/>
          <w:b/>
          <w:color w:val="auto"/>
        </w:rPr>
      </w:pPr>
      <w:bookmarkStart w:id="215" w:name="_Toc147150722"/>
      <w:bookmarkStart w:id="216" w:name="_Toc148355022"/>
      <w:r>
        <w:rPr>
          <w:rFonts w:ascii="Times New Roman" w:hAnsi="Times New Roman" w:cs="Times New Roman"/>
          <w:b/>
          <w:color w:val="auto"/>
        </w:rPr>
        <w:lastRenderedPageBreak/>
        <w:t xml:space="preserve">4.1.4 </w:t>
      </w:r>
      <w:r w:rsidR="000C4462" w:rsidRPr="003605F0">
        <w:rPr>
          <w:rFonts w:ascii="Times New Roman" w:hAnsi="Times New Roman" w:cs="Times New Roman"/>
          <w:b/>
          <w:color w:val="auto"/>
        </w:rPr>
        <w:t>Директива 2009/12/ЕО на Европейския парламент и на Съвета от 11 март 2009 година относно летищните такси</w:t>
      </w:r>
      <w:bookmarkEnd w:id="215"/>
      <w:bookmarkEnd w:id="216"/>
    </w:p>
    <w:p w14:paraId="19FDC9AA" w14:textId="77777777" w:rsidR="00F24F52" w:rsidRPr="001D69D2" w:rsidRDefault="00F24F52" w:rsidP="00C261CE">
      <w:pPr>
        <w:pStyle w:val="ListParagraph"/>
        <w:spacing w:after="0" w:line="360" w:lineRule="auto"/>
        <w:ind w:left="0" w:firstLine="709"/>
        <w:jc w:val="both"/>
        <w:rPr>
          <w:rFonts w:ascii="Times New Roman" w:hAnsi="Times New Roman" w:cs="Times New Roman"/>
          <w:sz w:val="16"/>
          <w:szCs w:val="16"/>
        </w:rPr>
      </w:pPr>
    </w:p>
    <w:p w14:paraId="382E4D5C" w14:textId="77777777" w:rsidR="000C4462" w:rsidRPr="003605F0" w:rsidRDefault="00F24F52" w:rsidP="00C261CE">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Директивата </w:t>
      </w:r>
      <w:r w:rsidR="000C4462" w:rsidRPr="003605F0">
        <w:rPr>
          <w:rFonts w:ascii="Times New Roman" w:hAnsi="Times New Roman" w:cs="Times New Roman"/>
          <w:sz w:val="24"/>
          <w:szCs w:val="24"/>
        </w:rPr>
        <w:t>цели създаване на обща система за регулиране на летищните такси на летищата в ЕС. Летищна такса е такса, която се събира в полза на органа за управление на летището и се заплаща от летищните ползватели за използването на съоръженията и услугите, предоставяни единствено от органа за управление на летището, които са свързани с кацането, излитането, осветлението и паркирането на самолетите, както и обслужване на пътници и товари. Директивата въвежда правила и критерии за определяне на летищните такси.</w:t>
      </w:r>
    </w:p>
    <w:p w14:paraId="635A8AA7" w14:textId="77777777" w:rsidR="00F24F52" w:rsidRPr="003605F0" w:rsidRDefault="00F24F52" w:rsidP="00C261CE">
      <w:pPr>
        <w:pStyle w:val="ListParagraph"/>
        <w:spacing w:after="0" w:line="360" w:lineRule="auto"/>
        <w:ind w:left="0" w:firstLine="709"/>
        <w:jc w:val="both"/>
        <w:rPr>
          <w:rFonts w:ascii="Times New Roman" w:hAnsi="Times New Roman" w:cs="Times New Roman"/>
          <w:sz w:val="24"/>
          <w:szCs w:val="24"/>
        </w:rPr>
      </w:pPr>
    </w:p>
    <w:p w14:paraId="23860668" w14:textId="77777777" w:rsidR="002B250D" w:rsidRPr="003605F0" w:rsidRDefault="001D69D2" w:rsidP="001D69D2">
      <w:pPr>
        <w:pStyle w:val="Heading3"/>
        <w:shd w:val="clear" w:color="auto" w:fill="F2F2F2" w:themeFill="background1" w:themeFillShade="F2"/>
        <w:tabs>
          <w:tab w:val="left" w:pos="0"/>
        </w:tabs>
        <w:spacing w:before="0" w:line="360" w:lineRule="auto"/>
        <w:ind w:firstLine="709"/>
        <w:jc w:val="both"/>
        <w:rPr>
          <w:rFonts w:ascii="Times New Roman" w:hAnsi="Times New Roman" w:cs="Times New Roman"/>
          <w:b/>
          <w:color w:val="auto"/>
        </w:rPr>
      </w:pPr>
      <w:bookmarkStart w:id="217" w:name="_Toc147150723"/>
      <w:bookmarkStart w:id="218" w:name="_Toc148355023"/>
      <w:r>
        <w:rPr>
          <w:rFonts w:ascii="Times New Roman" w:hAnsi="Times New Roman" w:cs="Times New Roman"/>
          <w:b/>
          <w:color w:val="auto"/>
        </w:rPr>
        <w:t xml:space="preserve">4.1.5 </w:t>
      </w:r>
      <w:r w:rsidR="000C4462" w:rsidRPr="003605F0">
        <w:rPr>
          <w:rFonts w:ascii="Times New Roman" w:hAnsi="Times New Roman" w:cs="Times New Roman"/>
          <w:b/>
          <w:color w:val="auto"/>
        </w:rPr>
        <w:t>Регламент (ЕО) № 80/2009 на Европейския парламент и на Съвета от 14 януари 2009 година относно кодекс за поведение при компютризирани системи за резервация и за отмяна на Регламент (ЕИО) № 2299/89</w:t>
      </w:r>
      <w:bookmarkEnd w:id="217"/>
      <w:bookmarkEnd w:id="218"/>
      <w:r w:rsidR="000C4462" w:rsidRPr="003605F0">
        <w:rPr>
          <w:rFonts w:ascii="Times New Roman" w:hAnsi="Times New Roman" w:cs="Times New Roman"/>
          <w:b/>
          <w:color w:val="auto"/>
        </w:rPr>
        <w:t xml:space="preserve"> </w:t>
      </w:r>
    </w:p>
    <w:p w14:paraId="67B0802C" w14:textId="77777777" w:rsidR="002B250D" w:rsidRPr="001D69D2" w:rsidRDefault="002B250D" w:rsidP="00C261CE">
      <w:pPr>
        <w:spacing w:after="0" w:line="360" w:lineRule="auto"/>
        <w:ind w:firstLine="709"/>
        <w:jc w:val="both"/>
        <w:rPr>
          <w:rFonts w:ascii="Times New Roman" w:hAnsi="Times New Roman" w:cs="Times New Roman"/>
          <w:sz w:val="16"/>
          <w:szCs w:val="16"/>
        </w:rPr>
      </w:pPr>
    </w:p>
    <w:p w14:paraId="79320141" w14:textId="77777777" w:rsidR="000C4462" w:rsidRPr="003605F0" w:rsidRDefault="002B250D"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0C4462" w:rsidRPr="003605F0">
        <w:rPr>
          <w:rFonts w:ascii="Times New Roman" w:hAnsi="Times New Roman" w:cs="Times New Roman"/>
          <w:sz w:val="24"/>
          <w:szCs w:val="24"/>
        </w:rPr>
        <w:t>определя хармонизиран кодекс за поведение при използването на компютризирани системи за резервация (КСР), с цел да се гарантира лоялна конкуренция и защита на правата на потребителите.</w:t>
      </w:r>
      <w:r w:rsidR="0020238A" w:rsidRPr="003605F0">
        <w:rPr>
          <w:rFonts w:ascii="Times New Roman" w:hAnsi="Times New Roman" w:cs="Times New Roman"/>
          <w:sz w:val="24"/>
          <w:szCs w:val="24"/>
        </w:rPr>
        <w:t xml:space="preserve"> </w:t>
      </w:r>
      <w:r w:rsidR="000C4462" w:rsidRPr="003605F0">
        <w:rPr>
          <w:rFonts w:ascii="Times New Roman" w:hAnsi="Times New Roman" w:cs="Times New Roman"/>
          <w:sz w:val="24"/>
          <w:szCs w:val="24"/>
        </w:rPr>
        <w:t>Той се прилага за въздушния транспорт (и за железопътния транспорт, когато е комбиниран с полет).</w:t>
      </w:r>
    </w:p>
    <w:p w14:paraId="0E6722B0" w14:textId="77777777" w:rsidR="002B250D" w:rsidRPr="00B37658" w:rsidRDefault="002B250D" w:rsidP="00C261CE">
      <w:pPr>
        <w:spacing w:after="0" w:line="360" w:lineRule="auto"/>
        <w:ind w:firstLine="709"/>
        <w:jc w:val="both"/>
        <w:rPr>
          <w:rFonts w:ascii="Times New Roman" w:hAnsi="Times New Roman" w:cs="Times New Roman"/>
          <w:sz w:val="16"/>
          <w:szCs w:val="16"/>
        </w:rPr>
      </w:pPr>
    </w:p>
    <w:p w14:paraId="25AA6805" w14:textId="77777777" w:rsidR="002B250D" w:rsidRPr="003605F0" w:rsidRDefault="001D69D2" w:rsidP="001D69D2">
      <w:pPr>
        <w:pStyle w:val="Heading3"/>
        <w:shd w:val="clear" w:color="auto" w:fill="F2F2F2" w:themeFill="background1" w:themeFillShade="F2"/>
        <w:spacing w:before="0" w:line="360" w:lineRule="auto"/>
        <w:ind w:firstLine="709"/>
        <w:jc w:val="both"/>
        <w:rPr>
          <w:rFonts w:ascii="Times New Roman" w:hAnsi="Times New Roman" w:cs="Times New Roman"/>
          <w:b/>
          <w:color w:val="auto"/>
        </w:rPr>
      </w:pPr>
      <w:bookmarkStart w:id="219" w:name="_Toc147150724"/>
      <w:bookmarkStart w:id="220" w:name="_Toc148355024"/>
      <w:r>
        <w:rPr>
          <w:rFonts w:ascii="Times New Roman" w:hAnsi="Times New Roman" w:cs="Times New Roman"/>
          <w:b/>
          <w:color w:val="auto"/>
        </w:rPr>
        <w:t xml:space="preserve">4.1.6 </w:t>
      </w:r>
      <w:r w:rsidR="00D22F6C" w:rsidRPr="003605F0">
        <w:rPr>
          <w:rFonts w:ascii="Times New Roman" w:hAnsi="Times New Roman" w:cs="Times New Roman"/>
          <w:b/>
          <w:color w:val="auto"/>
        </w:rPr>
        <w:t>Регламент (ЕО) № 261/2004 на Европейския Парламент и на Съвета от 11 февруари 2004 година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(ЕИО) № 295/91</w:t>
      </w:r>
      <w:bookmarkEnd w:id="219"/>
      <w:bookmarkEnd w:id="220"/>
      <w:r w:rsidR="00D22F6C" w:rsidRPr="003605F0">
        <w:rPr>
          <w:rFonts w:ascii="Times New Roman" w:hAnsi="Times New Roman" w:cs="Times New Roman"/>
          <w:b/>
          <w:color w:val="auto"/>
        </w:rPr>
        <w:t xml:space="preserve"> </w:t>
      </w:r>
    </w:p>
    <w:p w14:paraId="1565567E" w14:textId="77777777" w:rsidR="002B250D" w:rsidRPr="001D69D2" w:rsidRDefault="002B250D" w:rsidP="00C261CE">
      <w:pPr>
        <w:spacing w:after="0" w:line="360" w:lineRule="auto"/>
        <w:ind w:firstLine="709"/>
        <w:jc w:val="both"/>
        <w:rPr>
          <w:rFonts w:ascii="Times New Roman" w:hAnsi="Times New Roman" w:cs="Times New Roman"/>
          <w:sz w:val="16"/>
          <w:szCs w:val="16"/>
        </w:rPr>
      </w:pPr>
    </w:p>
    <w:p w14:paraId="6BB3EEF8" w14:textId="77777777" w:rsidR="00D22F6C" w:rsidRPr="003605F0" w:rsidRDefault="002B250D"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D22F6C" w:rsidRPr="003605F0">
        <w:rPr>
          <w:rFonts w:ascii="Times New Roman" w:hAnsi="Times New Roman" w:cs="Times New Roman"/>
          <w:sz w:val="24"/>
          <w:szCs w:val="24"/>
        </w:rPr>
        <w:t>цели гарантирането на високо равнище на защита на пътниците чрез определяне на общи правила за обезщетяване и помощ на пътниците при отказан достъп на борда и отмяна или голямо закъснение на полет. Регламентът се прилага:</w:t>
      </w:r>
    </w:p>
    <w:p w14:paraId="70E3A012" w14:textId="77777777" w:rsidR="00D22F6C" w:rsidRPr="00445DA2" w:rsidRDefault="00D22F6C" w:rsidP="00CB5EC7">
      <w:pPr>
        <w:pStyle w:val="ListParagraph"/>
        <w:numPr>
          <w:ilvl w:val="0"/>
          <w:numId w:val="76"/>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-за пътници, заминаващи от летище, намиращо се на територията на държава от ЕС, към която се прилагат договорите за ЕС; и</w:t>
      </w:r>
    </w:p>
    <w:p w14:paraId="6780B5AB" w14:textId="77777777" w:rsidR="00D22F6C" w:rsidRPr="00445DA2" w:rsidRDefault="00D22F6C" w:rsidP="00CB5EC7">
      <w:pPr>
        <w:pStyle w:val="ListParagraph"/>
        <w:numPr>
          <w:ilvl w:val="0"/>
          <w:numId w:val="76"/>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-за пътници, заминаващи от летище, намиращо се в държава извън ЕС, до летище на територията на държава от ЕС, към която се прилагат Договорите за ЕС, ако опериращият въздушен превозвач на полета е превозвач от ЕС.</w:t>
      </w:r>
    </w:p>
    <w:p w14:paraId="4FC646F3"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С регламента се признават правата на пътниците в следните случаи:</w:t>
      </w:r>
    </w:p>
    <w:p w14:paraId="049CAC5A" w14:textId="77777777" w:rsidR="00D22F6C" w:rsidRPr="00445DA2" w:rsidRDefault="00D22F6C" w:rsidP="00CB5EC7">
      <w:pPr>
        <w:pStyle w:val="ListParagraph"/>
        <w:numPr>
          <w:ilvl w:val="0"/>
          <w:numId w:val="77"/>
        </w:numPr>
        <w:spacing w:after="0" w:line="360" w:lineRule="auto"/>
        <w:jc w:val="both"/>
        <w:rPr>
          <w:rFonts w:ascii="Times New Roman" w:hAnsi="Times New Roman" w:cs="Times New Roman"/>
          <w:sz w:val="24"/>
          <w:szCs w:val="24"/>
        </w:rPr>
      </w:pPr>
      <w:r w:rsidRPr="00445DA2">
        <w:rPr>
          <w:rFonts w:ascii="Times New Roman" w:hAnsi="Times New Roman" w:cs="Times New Roman"/>
          <w:sz w:val="24"/>
          <w:szCs w:val="24"/>
        </w:rPr>
        <w:t>при отказан достъп на борда против тяхната воля;</w:t>
      </w:r>
    </w:p>
    <w:p w14:paraId="098CA488" w14:textId="77777777" w:rsidR="00D22F6C" w:rsidRPr="00445DA2" w:rsidRDefault="00D22F6C" w:rsidP="00CB5EC7">
      <w:pPr>
        <w:pStyle w:val="ListParagraph"/>
        <w:numPr>
          <w:ilvl w:val="0"/>
          <w:numId w:val="77"/>
        </w:numPr>
        <w:spacing w:after="0" w:line="360" w:lineRule="auto"/>
        <w:jc w:val="both"/>
        <w:rPr>
          <w:rFonts w:ascii="Times New Roman" w:hAnsi="Times New Roman" w:cs="Times New Roman"/>
          <w:sz w:val="24"/>
          <w:szCs w:val="24"/>
        </w:rPr>
      </w:pPr>
      <w:r w:rsidRPr="00445DA2">
        <w:rPr>
          <w:rFonts w:ascii="Times New Roman" w:hAnsi="Times New Roman" w:cs="Times New Roman"/>
          <w:sz w:val="24"/>
          <w:szCs w:val="24"/>
        </w:rPr>
        <w:t>при закъснение на полета;</w:t>
      </w:r>
    </w:p>
    <w:p w14:paraId="7390B2D8" w14:textId="77777777" w:rsidR="00D22F6C" w:rsidRPr="00445DA2" w:rsidRDefault="00D22F6C" w:rsidP="00CB5EC7">
      <w:pPr>
        <w:pStyle w:val="ListParagraph"/>
        <w:numPr>
          <w:ilvl w:val="0"/>
          <w:numId w:val="77"/>
        </w:numPr>
        <w:spacing w:after="0" w:line="360" w:lineRule="auto"/>
        <w:jc w:val="both"/>
        <w:rPr>
          <w:rFonts w:ascii="Times New Roman" w:hAnsi="Times New Roman" w:cs="Times New Roman"/>
          <w:sz w:val="24"/>
          <w:szCs w:val="24"/>
        </w:rPr>
      </w:pPr>
      <w:r w:rsidRPr="00445DA2">
        <w:rPr>
          <w:rFonts w:ascii="Times New Roman" w:hAnsi="Times New Roman" w:cs="Times New Roman"/>
          <w:sz w:val="24"/>
          <w:szCs w:val="24"/>
        </w:rPr>
        <w:t>при отмяна на полета.</w:t>
      </w:r>
    </w:p>
    <w:p w14:paraId="112A0694"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Той не се прилага за пътници, пътуващи: безплатно, или при намалена цена, която не е пряко или непряко достъпна за широката общественост.</w:t>
      </w:r>
    </w:p>
    <w:p w14:paraId="144B03DB" w14:textId="77777777" w:rsidR="002B250D" w:rsidRPr="00445DA2" w:rsidRDefault="002B250D" w:rsidP="00C261CE">
      <w:pPr>
        <w:spacing w:after="0" w:line="360" w:lineRule="auto"/>
        <w:ind w:firstLine="709"/>
        <w:jc w:val="both"/>
        <w:rPr>
          <w:rFonts w:ascii="Times New Roman" w:hAnsi="Times New Roman" w:cs="Times New Roman"/>
          <w:sz w:val="16"/>
          <w:szCs w:val="16"/>
        </w:rPr>
      </w:pPr>
    </w:p>
    <w:p w14:paraId="1CDFA2DB"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Отказан достъп на борда</w:t>
      </w:r>
    </w:p>
    <w:p w14:paraId="4A776B2C"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Когато опериращ въздушен превозвач по разумни причини има вероятност да откаже достъп на борда за даден полет, той първо следва да апелира към доброволци да се откажат от техните резервации в замяна на някои компенсации. Ако броят на тези доброволци е недостатъчен, за да се позволи достъп на борда, въздушният превозвач може да откаже достъп на борда на пътниците против тяхната воля, като ги компенсира.</w:t>
      </w:r>
    </w:p>
    <w:p w14:paraId="625758FD"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Въздушните превозвачи дават приоритет на превозването на лица с намалена подвижност и на всички придружаващи ги лица.</w:t>
      </w:r>
    </w:p>
    <w:p w14:paraId="4BFDD23A"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случай на отменен полет или на отказан достъп на борда за даден полет засегнатите пътници имат право на:</w:t>
      </w:r>
    </w:p>
    <w:p w14:paraId="6376DF9F" w14:textId="77777777" w:rsidR="00D22F6C" w:rsidRPr="00445DA2" w:rsidRDefault="00D22F6C" w:rsidP="00CB5EC7">
      <w:pPr>
        <w:pStyle w:val="ListParagraph"/>
        <w:numPr>
          <w:ilvl w:val="0"/>
          <w:numId w:val="78"/>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 xml:space="preserve">-възстановяване на пълната стойност на цената на билета в срок до седем дни или на обратен полет до първоначалния пункт на излитане; на </w:t>
      </w:r>
      <w:proofErr w:type="spellStart"/>
      <w:r w:rsidRPr="00445DA2">
        <w:rPr>
          <w:rFonts w:ascii="Times New Roman" w:hAnsi="Times New Roman" w:cs="Times New Roman"/>
          <w:sz w:val="24"/>
          <w:szCs w:val="24"/>
        </w:rPr>
        <w:t>премаршрутиране</w:t>
      </w:r>
      <w:proofErr w:type="spellEnd"/>
      <w:r w:rsidRPr="00445DA2">
        <w:rPr>
          <w:rFonts w:ascii="Times New Roman" w:hAnsi="Times New Roman" w:cs="Times New Roman"/>
          <w:sz w:val="24"/>
          <w:szCs w:val="24"/>
        </w:rPr>
        <w:t xml:space="preserve"> до техния краен пункт;</w:t>
      </w:r>
    </w:p>
    <w:p w14:paraId="626DCDD2" w14:textId="77777777" w:rsidR="00D22F6C" w:rsidRPr="00445DA2" w:rsidRDefault="00D22F6C" w:rsidP="00CB5EC7">
      <w:pPr>
        <w:pStyle w:val="ListParagraph"/>
        <w:numPr>
          <w:ilvl w:val="0"/>
          <w:numId w:val="78"/>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-грижа (храни и освежаващи напитки, настаняване в хотел, превоз между летището и мястото за настаняване, две безплатни телефонни обаждания, телекс или факс съобщения, или електронни съобщения);</w:t>
      </w:r>
    </w:p>
    <w:p w14:paraId="297DE32F" w14:textId="77777777" w:rsidR="00D22F6C" w:rsidRPr="00445DA2" w:rsidRDefault="00D22F6C" w:rsidP="00CB5EC7">
      <w:pPr>
        <w:pStyle w:val="ListParagraph"/>
        <w:numPr>
          <w:ilvl w:val="0"/>
          <w:numId w:val="78"/>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-обезщетение, възлизащо на:</w:t>
      </w:r>
    </w:p>
    <w:p w14:paraId="5D813925"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250 EUR за всички полети до 1 500 километра;</w:t>
      </w:r>
    </w:p>
    <w:p w14:paraId="417A2DB0"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400 EUR за всички полети на територията на ЕС над 1 500 километра и за всички други полети между 1 500 и 3 500 километра;</w:t>
      </w:r>
    </w:p>
    <w:p w14:paraId="07378C56" w14:textId="77777777" w:rsidR="00D22F6C" w:rsidRPr="00CB5EC7" w:rsidRDefault="00D22F6C" w:rsidP="00CB5EC7">
      <w:pPr>
        <w:pStyle w:val="ListParagraph"/>
        <w:numPr>
          <w:ilvl w:val="0"/>
          <w:numId w:val="94"/>
        </w:numPr>
        <w:spacing w:after="0" w:line="360" w:lineRule="auto"/>
        <w:jc w:val="both"/>
        <w:rPr>
          <w:rFonts w:ascii="Times New Roman" w:hAnsi="Times New Roman" w:cs="Times New Roman"/>
          <w:sz w:val="24"/>
          <w:szCs w:val="24"/>
        </w:rPr>
      </w:pPr>
      <w:r w:rsidRPr="00CB5EC7">
        <w:rPr>
          <w:rFonts w:ascii="Times New Roman" w:hAnsi="Times New Roman" w:cs="Times New Roman"/>
          <w:sz w:val="24"/>
          <w:szCs w:val="24"/>
        </w:rPr>
        <w:t>R за всички други полети.</w:t>
      </w:r>
    </w:p>
    <w:p w14:paraId="790F7915" w14:textId="77777777" w:rsidR="002B250D" w:rsidRPr="00445DA2" w:rsidRDefault="002B250D" w:rsidP="00C261CE">
      <w:pPr>
        <w:spacing w:after="0" w:line="360" w:lineRule="auto"/>
        <w:ind w:firstLine="709"/>
        <w:jc w:val="both"/>
        <w:rPr>
          <w:rFonts w:ascii="Times New Roman" w:hAnsi="Times New Roman" w:cs="Times New Roman"/>
          <w:b/>
          <w:i/>
          <w:sz w:val="16"/>
          <w:szCs w:val="16"/>
        </w:rPr>
      </w:pPr>
    </w:p>
    <w:p w14:paraId="61A52385"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Закъснения</w:t>
      </w:r>
    </w:p>
    <w:p w14:paraId="1750A020"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Регламентът въвежда тристепенна система:</w:t>
      </w:r>
    </w:p>
    <w:p w14:paraId="0B1BBA4E" w14:textId="615D88DE" w:rsidR="00D22F6C" w:rsidRPr="00445DA2" w:rsidRDefault="00D22F6C" w:rsidP="00CB5EC7">
      <w:pPr>
        <w:pStyle w:val="ListParagraph"/>
        <w:numPr>
          <w:ilvl w:val="0"/>
          <w:numId w:val="79"/>
        </w:numPr>
        <w:spacing w:after="0" w:line="360" w:lineRule="auto"/>
        <w:ind w:left="142" w:firstLine="927"/>
        <w:jc w:val="both"/>
        <w:rPr>
          <w:rFonts w:ascii="Times New Roman" w:hAnsi="Times New Roman" w:cs="Times New Roman"/>
          <w:sz w:val="24"/>
          <w:szCs w:val="24"/>
        </w:rPr>
      </w:pPr>
      <w:r w:rsidRPr="00445DA2">
        <w:rPr>
          <w:rFonts w:ascii="Times New Roman" w:hAnsi="Times New Roman" w:cs="Times New Roman"/>
          <w:sz w:val="24"/>
          <w:szCs w:val="24"/>
        </w:rPr>
        <w:lastRenderedPageBreak/>
        <w:t>при големи закъснения (2 или повече часа в зависимост от разстоянието на полета) — във всички случаи на пътниците се предлагат безплатна храна и освежаващи напитки, както и 2 безплатни телефонни обаждания, телекс или факс съобщения, или електронни съобщения;</w:t>
      </w:r>
    </w:p>
    <w:p w14:paraId="41C6EB2C" w14:textId="294A652F" w:rsidR="00D22F6C" w:rsidRPr="00445DA2" w:rsidRDefault="00D22F6C" w:rsidP="00CB5EC7">
      <w:pPr>
        <w:pStyle w:val="ListParagraph"/>
        <w:numPr>
          <w:ilvl w:val="0"/>
          <w:numId w:val="79"/>
        </w:numPr>
        <w:spacing w:after="0" w:line="360" w:lineRule="auto"/>
        <w:ind w:left="142" w:firstLine="927"/>
        <w:jc w:val="both"/>
        <w:rPr>
          <w:rFonts w:ascii="Times New Roman" w:hAnsi="Times New Roman" w:cs="Times New Roman"/>
          <w:sz w:val="24"/>
          <w:szCs w:val="24"/>
        </w:rPr>
      </w:pPr>
      <w:r w:rsidRPr="00445DA2">
        <w:rPr>
          <w:rFonts w:ascii="Times New Roman" w:hAnsi="Times New Roman" w:cs="Times New Roman"/>
          <w:sz w:val="24"/>
          <w:szCs w:val="24"/>
        </w:rPr>
        <w:t>часът на излитане е предвиден за следващия ден — на пътниците се предлага настаняване в хотел, превоз до мястото на настаняване и обратно до летището;</w:t>
      </w:r>
    </w:p>
    <w:p w14:paraId="0738D09A" w14:textId="562E4F5C" w:rsidR="00D22F6C" w:rsidRPr="00445DA2" w:rsidRDefault="00D22F6C" w:rsidP="00CB5EC7">
      <w:pPr>
        <w:pStyle w:val="ListParagraph"/>
        <w:numPr>
          <w:ilvl w:val="0"/>
          <w:numId w:val="79"/>
        </w:numPr>
        <w:spacing w:after="0" w:line="360" w:lineRule="auto"/>
        <w:ind w:left="142" w:firstLine="927"/>
        <w:jc w:val="both"/>
        <w:rPr>
          <w:rFonts w:ascii="Times New Roman" w:hAnsi="Times New Roman" w:cs="Times New Roman"/>
          <w:sz w:val="24"/>
          <w:szCs w:val="24"/>
        </w:rPr>
      </w:pPr>
      <w:r w:rsidRPr="00445DA2">
        <w:rPr>
          <w:rFonts w:ascii="Times New Roman" w:hAnsi="Times New Roman" w:cs="Times New Roman"/>
          <w:sz w:val="24"/>
          <w:szCs w:val="24"/>
        </w:rPr>
        <w:t>когато закъснението е минимум 5 часа — пътниците могат да избират между възстановяване на пълната стойност на билета заедно със, ако е уместно, обратен полет до първоначалния пункт на излитане.</w:t>
      </w:r>
    </w:p>
    <w:p w14:paraId="29A760B7" w14:textId="77777777" w:rsidR="002B250D" w:rsidRDefault="002B250D" w:rsidP="00C261CE">
      <w:pPr>
        <w:spacing w:after="0" w:line="360" w:lineRule="auto"/>
        <w:ind w:firstLine="709"/>
        <w:jc w:val="both"/>
        <w:rPr>
          <w:rFonts w:ascii="Times New Roman" w:hAnsi="Times New Roman" w:cs="Times New Roman"/>
          <w:b/>
          <w:i/>
          <w:sz w:val="16"/>
          <w:szCs w:val="16"/>
        </w:rPr>
      </w:pPr>
    </w:p>
    <w:p w14:paraId="5572371D"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Отмяна</w:t>
      </w:r>
    </w:p>
    <w:p w14:paraId="19B929DB"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При отмяна на полет на засегнатите пътници трябва да бъде предложено:</w:t>
      </w:r>
    </w:p>
    <w:p w14:paraId="6F87739F" w14:textId="29DF7D4D" w:rsidR="00D22F6C" w:rsidRPr="00445DA2" w:rsidRDefault="00D22F6C" w:rsidP="00CB5EC7">
      <w:pPr>
        <w:pStyle w:val="ListParagraph"/>
        <w:numPr>
          <w:ilvl w:val="0"/>
          <w:numId w:val="80"/>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грижа (храни и освежаващи напитки, настаняване в хотел, превоз между летището и мястото за настаняване, две безплатни телефонни обаждания, телекс или факс съобщения, или електронни съобщения);</w:t>
      </w:r>
    </w:p>
    <w:p w14:paraId="3A6B9C63" w14:textId="1C506EB7" w:rsidR="00D22F6C" w:rsidRPr="00445DA2" w:rsidRDefault="00D22F6C" w:rsidP="00CB5EC7">
      <w:pPr>
        <w:pStyle w:val="ListParagraph"/>
        <w:numPr>
          <w:ilvl w:val="0"/>
          <w:numId w:val="80"/>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 xml:space="preserve">възстановяване на пълната стойност на цената на билета в срок до седем дни или на обратен полет до първоначалния пункт на излитане; на </w:t>
      </w:r>
      <w:proofErr w:type="spellStart"/>
      <w:r w:rsidRPr="00445DA2">
        <w:rPr>
          <w:rFonts w:ascii="Times New Roman" w:hAnsi="Times New Roman" w:cs="Times New Roman"/>
          <w:sz w:val="24"/>
          <w:szCs w:val="24"/>
        </w:rPr>
        <w:t>премаршрутиране</w:t>
      </w:r>
      <w:proofErr w:type="spellEnd"/>
      <w:r w:rsidRPr="00445DA2">
        <w:rPr>
          <w:rFonts w:ascii="Times New Roman" w:hAnsi="Times New Roman" w:cs="Times New Roman"/>
          <w:sz w:val="24"/>
          <w:szCs w:val="24"/>
        </w:rPr>
        <w:t xml:space="preserve"> до техния краен пункт;</w:t>
      </w:r>
    </w:p>
    <w:p w14:paraId="4D5B6518" w14:textId="1D5F2A5B" w:rsidR="00D22F6C" w:rsidRPr="00445DA2" w:rsidRDefault="00D22F6C" w:rsidP="00CB5EC7">
      <w:pPr>
        <w:pStyle w:val="ListParagraph"/>
        <w:numPr>
          <w:ilvl w:val="0"/>
          <w:numId w:val="80"/>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обезщетение, възлизащо на:</w:t>
      </w:r>
    </w:p>
    <w:p w14:paraId="46422F79"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250 EUR за всички полети до 1 500 километра;</w:t>
      </w:r>
    </w:p>
    <w:p w14:paraId="7424020E"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400 EUR за всички полети на територията на ЕС над 1 500 километра и за всички други полети между 1 500 и 3 500 километра;</w:t>
      </w:r>
    </w:p>
    <w:p w14:paraId="246FCFC5" w14:textId="77777777" w:rsidR="00D22F6C" w:rsidRPr="00CB5EC7" w:rsidRDefault="00D22F6C" w:rsidP="00CB5EC7">
      <w:pPr>
        <w:pStyle w:val="ListParagraph"/>
        <w:numPr>
          <w:ilvl w:val="0"/>
          <w:numId w:val="95"/>
        </w:numPr>
        <w:spacing w:after="0" w:line="360" w:lineRule="auto"/>
        <w:jc w:val="both"/>
        <w:rPr>
          <w:rFonts w:ascii="Times New Roman" w:hAnsi="Times New Roman" w:cs="Times New Roman"/>
          <w:sz w:val="24"/>
          <w:szCs w:val="24"/>
        </w:rPr>
      </w:pPr>
      <w:r w:rsidRPr="00CB5EC7">
        <w:rPr>
          <w:rFonts w:ascii="Times New Roman" w:hAnsi="Times New Roman" w:cs="Times New Roman"/>
          <w:sz w:val="24"/>
          <w:szCs w:val="24"/>
        </w:rPr>
        <w:t>R за всички други полети.</w:t>
      </w:r>
    </w:p>
    <w:p w14:paraId="708275A1" w14:textId="77777777" w:rsidR="00445DA2" w:rsidRPr="00445DA2" w:rsidRDefault="00445DA2" w:rsidP="00C261CE">
      <w:pPr>
        <w:spacing w:after="0" w:line="360" w:lineRule="auto"/>
        <w:ind w:firstLine="709"/>
        <w:jc w:val="both"/>
        <w:rPr>
          <w:rFonts w:ascii="Times New Roman" w:hAnsi="Times New Roman" w:cs="Times New Roman"/>
          <w:sz w:val="16"/>
          <w:szCs w:val="16"/>
        </w:rPr>
      </w:pPr>
    </w:p>
    <w:p w14:paraId="57E7A31D"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Обезщетение</w:t>
      </w:r>
    </w:p>
    <w:p w14:paraId="6C6972AA"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Обезщетение се изплаща, ако пътникът не е бил предварително уведомен за отмяната. Такова не трябва да се плаща обаче, ако превозвачът може да предостави доказателства, че отмяната е била причинена от извънредни обстоятелства, които не са могли да бъдат избегнати, дори и ако са били предприети всички разумни мерки.</w:t>
      </w:r>
    </w:p>
    <w:p w14:paraId="2460C983" w14:textId="77777777" w:rsidR="002B250D" w:rsidRPr="00445DA2" w:rsidRDefault="002B250D" w:rsidP="00C261CE">
      <w:pPr>
        <w:spacing w:after="0" w:line="360" w:lineRule="auto"/>
        <w:ind w:firstLine="709"/>
        <w:jc w:val="both"/>
        <w:rPr>
          <w:rFonts w:ascii="Times New Roman" w:hAnsi="Times New Roman" w:cs="Times New Roman"/>
          <w:sz w:val="16"/>
          <w:szCs w:val="16"/>
        </w:rPr>
      </w:pPr>
    </w:p>
    <w:p w14:paraId="301F73D8" w14:textId="77777777" w:rsidR="00D22F6C" w:rsidRPr="00CB5EC7" w:rsidRDefault="00D22F6C"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Настаняване на място в по-висока/по-ниска класа</w:t>
      </w:r>
    </w:p>
    <w:p w14:paraId="41ABE35C"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Ако въздушен превозвач настани пътник на място в салон с по-ниска класа от тази, за която е купен билетът, той в рамките на 7 дни възстановява на пътника:</w:t>
      </w:r>
    </w:p>
    <w:p w14:paraId="7A3E1B9B"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-30 % от цената на билета за всички полети до 1500 километра;</w:t>
      </w:r>
    </w:p>
    <w:p w14:paraId="3BB60BAF" w14:textId="77777777" w:rsidR="00D22F6C"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-50 % от цената на билета за всички полети на територията на ЕС над 1500 километра, освен полети между държавите от ЕС и френските отвъдморски департаменти, и за всички други полети между 1500 и 3500 километра;</w:t>
      </w:r>
    </w:p>
    <w:p w14:paraId="51EB1483" w14:textId="77777777" w:rsidR="00EC79D0" w:rsidRPr="003605F0" w:rsidRDefault="00D22F6C"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-75 % от цената на билета за всички други полети, включително полети между държавите от ЕС и френските отвъдморски департаменти.</w:t>
      </w:r>
    </w:p>
    <w:p w14:paraId="427EBA8F" w14:textId="77777777" w:rsidR="002B250D" w:rsidRPr="003605F0" w:rsidRDefault="002B250D" w:rsidP="00C261CE">
      <w:pPr>
        <w:spacing w:after="0" w:line="360" w:lineRule="auto"/>
        <w:ind w:firstLine="709"/>
        <w:jc w:val="both"/>
        <w:rPr>
          <w:rFonts w:ascii="Times New Roman" w:hAnsi="Times New Roman" w:cs="Times New Roman"/>
          <w:sz w:val="24"/>
          <w:szCs w:val="24"/>
        </w:rPr>
      </w:pPr>
    </w:p>
    <w:p w14:paraId="12C7D90B" w14:textId="77777777" w:rsidR="002B250D" w:rsidRPr="00445DA2" w:rsidRDefault="00445DA2" w:rsidP="00445DA2">
      <w:pPr>
        <w:shd w:val="clear" w:color="auto" w:fill="F2F2F2" w:themeFill="background1" w:themeFillShade="F2"/>
        <w:tabs>
          <w:tab w:val="left" w:pos="993"/>
        </w:tabs>
        <w:spacing w:after="0" w:line="360" w:lineRule="auto"/>
        <w:ind w:firstLine="851"/>
        <w:jc w:val="both"/>
        <w:rPr>
          <w:rFonts w:ascii="Times New Roman" w:hAnsi="Times New Roman" w:cs="Times New Roman"/>
          <w:b/>
          <w:sz w:val="24"/>
          <w:szCs w:val="24"/>
        </w:rPr>
      </w:pPr>
      <w:bookmarkStart w:id="221" w:name="_Toc147150725"/>
      <w:bookmarkStart w:id="222" w:name="_Toc148355025"/>
      <w:r>
        <w:rPr>
          <w:rStyle w:val="Heading3Char"/>
          <w:rFonts w:ascii="Times New Roman" w:hAnsi="Times New Roman" w:cs="Times New Roman"/>
          <w:b/>
          <w:color w:val="auto"/>
        </w:rPr>
        <w:t xml:space="preserve">4.1.7 </w:t>
      </w:r>
      <w:r w:rsidR="00137479" w:rsidRPr="00445DA2">
        <w:rPr>
          <w:rStyle w:val="Heading3Char"/>
          <w:rFonts w:ascii="Times New Roman" w:hAnsi="Times New Roman" w:cs="Times New Roman"/>
          <w:b/>
          <w:color w:val="auto"/>
        </w:rPr>
        <w:t xml:space="preserve">Регламент (ЕО) № 1008/2008 на Европейския парламент и на Съвета от 24 септември 2008 година относно общите правила за извършване на въздухоплавателни услуги в </w:t>
      </w:r>
      <w:proofErr w:type="spellStart"/>
      <w:r w:rsidR="00137479" w:rsidRPr="00445DA2">
        <w:rPr>
          <w:rStyle w:val="Heading3Char"/>
          <w:rFonts w:ascii="Times New Roman" w:hAnsi="Times New Roman" w:cs="Times New Roman"/>
          <w:b/>
          <w:color w:val="auto"/>
        </w:rPr>
        <w:t>Общносттa</w:t>
      </w:r>
      <w:proofErr w:type="spellEnd"/>
      <w:r w:rsidR="00137479" w:rsidRPr="00445DA2">
        <w:rPr>
          <w:rStyle w:val="Heading3Char"/>
          <w:rFonts w:ascii="Times New Roman" w:hAnsi="Times New Roman" w:cs="Times New Roman"/>
          <w:b/>
          <w:color w:val="auto"/>
        </w:rPr>
        <w:t>.</w:t>
      </w:r>
      <w:bookmarkEnd w:id="221"/>
      <w:bookmarkEnd w:id="222"/>
      <w:r w:rsidR="00137479" w:rsidRPr="00445DA2">
        <w:rPr>
          <w:rFonts w:ascii="Times New Roman" w:hAnsi="Times New Roman" w:cs="Times New Roman"/>
          <w:b/>
          <w:sz w:val="24"/>
          <w:szCs w:val="24"/>
        </w:rPr>
        <w:t xml:space="preserve"> </w:t>
      </w:r>
    </w:p>
    <w:p w14:paraId="17DE2D5A" w14:textId="77777777" w:rsidR="002B250D" w:rsidRPr="00445DA2" w:rsidRDefault="002B250D" w:rsidP="00C261CE">
      <w:pPr>
        <w:spacing w:after="0" w:line="360" w:lineRule="auto"/>
        <w:ind w:firstLine="709"/>
        <w:jc w:val="both"/>
        <w:rPr>
          <w:rFonts w:ascii="Times New Roman" w:hAnsi="Times New Roman" w:cs="Times New Roman"/>
          <w:sz w:val="16"/>
          <w:szCs w:val="16"/>
        </w:rPr>
      </w:pPr>
    </w:p>
    <w:p w14:paraId="417E8B92" w14:textId="77777777" w:rsidR="00EC79D0" w:rsidRPr="003605F0" w:rsidRDefault="00137479"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урежда </w:t>
      </w:r>
      <w:r w:rsidR="00D07B66" w:rsidRPr="003605F0">
        <w:rPr>
          <w:rFonts w:ascii="Times New Roman" w:hAnsi="Times New Roman" w:cs="Times New Roman"/>
          <w:sz w:val="24"/>
          <w:szCs w:val="24"/>
        </w:rPr>
        <w:t xml:space="preserve">общите правила за въздушни транспортни услуги в рамките на ЕС. Основните аспекти, които урежда </w:t>
      </w:r>
      <w:r w:rsidR="0020238A" w:rsidRPr="003605F0">
        <w:rPr>
          <w:rFonts w:ascii="Times New Roman" w:hAnsi="Times New Roman" w:cs="Times New Roman"/>
          <w:sz w:val="24"/>
          <w:szCs w:val="24"/>
        </w:rPr>
        <w:t>регламентът</w:t>
      </w:r>
      <w:r w:rsidR="00D07B66" w:rsidRPr="003605F0">
        <w:rPr>
          <w:rFonts w:ascii="Times New Roman" w:hAnsi="Times New Roman" w:cs="Times New Roman"/>
          <w:sz w:val="24"/>
          <w:szCs w:val="24"/>
        </w:rPr>
        <w:t xml:space="preserve"> са свързани със следното:</w:t>
      </w:r>
    </w:p>
    <w:p w14:paraId="2EBD2A85" w14:textId="77777777" w:rsidR="002B250D" w:rsidRPr="00B37658" w:rsidRDefault="002B250D" w:rsidP="00C261CE">
      <w:pPr>
        <w:spacing w:after="0" w:line="360" w:lineRule="auto"/>
        <w:ind w:firstLine="709"/>
        <w:jc w:val="both"/>
        <w:rPr>
          <w:rFonts w:ascii="Times New Roman" w:hAnsi="Times New Roman" w:cs="Times New Roman"/>
          <w:b/>
          <w:i/>
          <w:sz w:val="16"/>
          <w:szCs w:val="16"/>
        </w:rPr>
      </w:pPr>
    </w:p>
    <w:p w14:paraId="2A14F8EC"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Оперативни лицензи и лизинг на самолети</w:t>
      </w:r>
    </w:p>
    <w:p w14:paraId="019E4FF4"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Критериите за предоставяне и валидност на оперативните лицензи на авиокомпаниите в ЕС са хармонизирани. Условията за предоставяне и валидност на оперативен лиценз в ЕС включват:</w:t>
      </w:r>
    </w:p>
    <w:p w14:paraId="316DEB6E" w14:textId="77777777" w:rsidR="00D07B66" w:rsidRPr="00445DA2" w:rsidRDefault="00D07B66" w:rsidP="00CB5EC7">
      <w:pPr>
        <w:pStyle w:val="ListParagraph"/>
        <w:numPr>
          <w:ilvl w:val="0"/>
          <w:numId w:val="81"/>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-притежаването на валиден сертификат за авиационен оператор (AOC), който уточнява дейностите, обхванати от оперативния лиценз,</w:t>
      </w:r>
    </w:p>
    <w:p w14:paraId="60ED9FBF" w14:textId="77777777" w:rsidR="00D07B66" w:rsidRPr="00445DA2" w:rsidRDefault="00D07B66" w:rsidP="00CB5EC7">
      <w:pPr>
        <w:pStyle w:val="ListParagraph"/>
        <w:numPr>
          <w:ilvl w:val="0"/>
          <w:numId w:val="81"/>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-собственост и контрол от страни от ЕС и граждани на страни от ЕС, и</w:t>
      </w:r>
    </w:p>
    <w:p w14:paraId="17163DFD" w14:textId="77777777" w:rsidR="00D07B66" w:rsidRPr="00445DA2" w:rsidRDefault="00D07B66" w:rsidP="00CB5EC7">
      <w:pPr>
        <w:pStyle w:val="ListParagraph"/>
        <w:numPr>
          <w:ilvl w:val="0"/>
          <w:numId w:val="81"/>
        </w:numPr>
        <w:spacing w:after="0" w:line="360" w:lineRule="auto"/>
        <w:ind w:left="0" w:firstLine="1069"/>
        <w:jc w:val="both"/>
        <w:rPr>
          <w:rFonts w:ascii="Times New Roman" w:hAnsi="Times New Roman" w:cs="Times New Roman"/>
          <w:sz w:val="24"/>
          <w:szCs w:val="24"/>
        </w:rPr>
      </w:pPr>
      <w:r w:rsidRPr="00445DA2">
        <w:rPr>
          <w:rFonts w:ascii="Times New Roman" w:hAnsi="Times New Roman" w:cs="Times New Roman"/>
          <w:sz w:val="24"/>
          <w:szCs w:val="24"/>
        </w:rPr>
        <w:t>-отговарящи на редица финансови условия.</w:t>
      </w:r>
    </w:p>
    <w:p w14:paraId="4B54DBBD"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Неспазването на условията на оперативния лиценз може в крайна сметка да доведе до спиране или отнемане на лиценза.</w:t>
      </w:r>
    </w:p>
    <w:p w14:paraId="117ED0C8"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Лизингът на самолети, регистрирани в ЕС, е разрешен. Въпреки това лизингът на въздухоплавателни средства извън ЕС е възможен само при специални обстоятелства, например за задоволяване на сезонни нужди от капацитет. В този случай въпросният въздушен превозвач от ЕС трябва да може да докаже пред съответния компетентен орган, че въздухоплавателното средство отговаря на всички стандарти за безопасност на ЕС.</w:t>
      </w:r>
    </w:p>
    <w:p w14:paraId="491C4A71" w14:textId="77777777" w:rsidR="002B250D" w:rsidRPr="00445DA2" w:rsidRDefault="002B250D" w:rsidP="00C261CE">
      <w:pPr>
        <w:spacing w:after="0" w:line="360" w:lineRule="auto"/>
        <w:ind w:firstLine="709"/>
        <w:jc w:val="both"/>
        <w:rPr>
          <w:rFonts w:ascii="Times New Roman" w:hAnsi="Times New Roman" w:cs="Times New Roman"/>
          <w:b/>
          <w:i/>
          <w:sz w:val="16"/>
          <w:szCs w:val="16"/>
        </w:rPr>
      </w:pPr>
    </w:p>
    <w:p w14:paraId="5D60BD52"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lastRenderedPageBreak/>
        <w:t>Прозрачност на цените</w:t>
      </w:r>
    </w:p>
    <w:p w14:paraId="634BDEAF"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Авиокомпаниите са свободни да определят цените на своите въздушни услуги в рамките на ЕС.</w:t>
      </w:r>
    </w:p>
    <w:p w14:paraId="70AACEFD"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Крайната цена, заедно с правилата и условията за превоз на въздушната услуга трябва да бъде публикувана, включително всички данъци, летищни такси, такси и допълнителни такси, които са неизбежни и предвидими по време на резервацията. Освен това въздушните превозвачи трябва да предоставят разбивка на всички тези неизбежни и предвидими ценови елементи, които съставляват крайната цена.</w:t>
      </w:r>
    </w:p>
    <w:p w14:paraId="63D3C3EF"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Незадължителните ценови добавки трябва да бъдат съобщени по ясен, прозрачен и недвусмислен начин в началото на всяка резервация и тяхното приемане трябва да бъде на база „включване“.</w:t>
      </w:r>
    </w:p>
    <w:p w14:paraId="4E1083C3"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Ценова дискриминация въз основа на националност или местоживеене на клиента, както и на мястото на установяване на агента на въздушния превозвач или друг продавач на билети, е забранена.</w:t>
      </w:r>
    </w:p>
    <w:p w14:paraId="6A9BA4CE" w14:textId="77777777" w:rsidR="00D07B66"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Страните от ЕС трябва да гарантират спазването на правилата за ценообразуване; санкциите за нарушения трябва да бъдат ефективни, пропорционални и възпиращи.</w:t>
      </w:r>
    </w:p>
    <w:p w14:paraId="700E7249" w14:textId="77777777" w:rsidR="00B37658" w:rsidRPr="00B37658" w:rsidRDefault="00B37658" w:rsidP="00C261CE">
      <w:pPr>
        <w:spacing w:after="0" w:line="360" w:lineRule="auto"/>
        <w:ind w:firstLine="709"/>
        <w:jc w:val="both"/>
        <w:rPr>
          <w:rFonts w:ascii="Times New Roman" w:hAnsi="Times New Roman" w:cs="Times New Roman"/>
          <w:sz w:val="16"/>
          <w:szCs w:val="16"/>
        </w:rPr>
      </w:pPr>
    </w:p>
    <w:p w14:paraId="75435998"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Задължения за обществена услуга</w:t>
      </w:r>
    </w:p>
    <w:p w14:paraId="33D11ED2"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Държава </w:t>
      </w:r>
      <w:r w:rsidR="00142717" w:rsidRPr="003605F0">
        <w:rPr>
          <w:rFonts w:ascii="Times New Roman" w:hAnsi="Times New Roman" w:cs="Times New Roman"/>
          <w:sz w:val="24"/>
          <w:szCs w:val="24"/>
        </w:rPr>
        <w:t xml:space="preserve">членка </w:t>
      </w:r>
      <w:r w:rsidRPr="003605F0">
        <w:rPr>
          <w:rFonts w:ascii="Times New Roman" w:hAnsi="Times New Roman" w:cs="Times New Roman"/>
          <w:sz w:val="24"/>
          <w:szCs w:val="24"/>
        </w:rPr>
        <w:t>може да наложи задължение за обществена услуга за редовен въздушен маршрут между летище в ЕС и летище, обслужващо периферен или развиващ се регион на нейна територия, или по маршрут до летище на нейна територия, ако осигурява</w:t>
      </w:r>
      <w:r w:rsidR="00142717" w:rsidRPr="003605F0">
        <w:rPr>
          <w:rFonts w:ascii="Times New Roman" w:hAnsi="Times New Roman" w:cs="Times New Roman"/>
          <w:sz w:val="24"/>
          <w:szCs w:val="24"/>
        </w:rPr>
        <w:t xml:space="preserve">нето на </w:t>
      </w:r>
      <w:r w:rsidRPr="003605F0">
        <w:rPr>
          <w:rFonts w:ascii="Times New Roman" w:hAnsi="Times New Roman" w:cs="Times New Roman"/>
          <w:sz w:val="24"/>
          <w:szCs w:val="24"/>
        </w:rPr>
        <w:t>услуги по този маршрут се счита за жизненоважно за икономическото и социално развитие на региона, който летището обслужва.</w:t>
      </w:r>
    </w:p>
    <w:p w14:paraId="789828D7"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Държава</w:t>
      </w:r>
      <w:r w:rsidR="00142717" w:rsidRPr="003605F0">
        <w:rPr>
          <w:rFonts w:ascii="Times New Roman" w:hAnsi="Times New Roman" w:cs="Times New Roman"/>
          <w:sz w:val="24"/>
          <w:szCs w:val="24"/>
        </w:rPr>
        <w:t>та членка</w:t>
      </w:r>
      <w:r w:rsidRPr="003605F0">
        <w:rPr>
          <w:rFonts w:ascii="Times New Roman" w:hAnsi="Times New Roman" w:cs="Times New Roman"/>
          <w:sz w:val="24"/>
          <w:szCs w:val="24"/>
        </w:rPr>
        <w:t xml:space="preserve"> трябва да оцени необходимостта и адекватността на предвиденото задължение за обществена услуга.</w:t>
      </w:r>
    </w:p>
    <w:p w14:paraId="0063B60C"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случай, че нито един въздушен превозвач не е заинтересован да оперира по маршрута, на който са наложени задълженията, съответната държава може да ограничи достъпа до маршрута до един въздушен превозвач за период до 4 години и да компенсира </w:t>
      </w:r>
      <w:r w:rsidR="00142717" w:rsidRPr="003605F0">
        <w:rPr>
          <w:rFonts w:ascii="Times New Roman" w:hAnsi="Times New Roman" w:cs="Times New Roman"/>
          <w:sz w:val="24"/>
          <w:szCs w:val="24"/>
        </w:rPr>
        <w:t>неговите</w:t>
      </w:r>
      <w:r w:rsidRPr="003605F0">
        <w:rPr>
          <w:rFonts w:ascii="Times New Roman" w:hAnsi="Times New Roman" w:cs="Times New Roman"/>
          <w:sz w:val="24"/>
          <w:szCs w:val="24"/>
        </w:rPr>
        <w:t xml:space="preserve"> оперативни загуби, произтичащи от задължението за обществена услуга. Изборът на оператор трябва да се извърши чрез публичен търг на ниво ЕС.</w:t>
      </w:r>
    </w:p>
    <w:p w14:paraId="0C4B9A3E" w14:textId="77777777" w:rsidR="00142717" w:rsidRPr="00B37658" w:rsidRDefault="00142717" w:rsidP="00C261CE">
      <w:pPr>
        <w:spacing w:after="0" w:line="360" w:lineRule="auto"/>
        <w:ind w:firstLine="709"/>
        <w:jc w:val="both"/>
        <w:rPr>
          <w:rFonts w:ascii="Times New Roman" w:hAnsi="Times New Roman" w:cs="Times New Roman"/>
          <w:sz w:val="16"/>
          <w:szCs w:val="16"/>
        </w:rPr>
      </w:pPr>
    </w:p>
    <w:p w14:paraId="4B68F29F" w14:textId="77777777" w:rsidR="00D07B66" w:rsidRPr="00CB5EC7" w:rsidRDefault="00D07B66" w:rsidP="00CB5EC7">
      <w:pPr>
        <w:spacing w:after="0" w:line="360" w:lineRule="auto"/>
        <w:ind w:firstLine="709"/>
        <w:jc w:val="both"/>
        <w:rPr>
          <w:rFonts w:ascii="Times New Roman" w:hAnsi="Times New Roman" w:cs="Times New Roman"/>
          <w:b/>
          <w:i/>
          <w:sz w:val="24"/>
          <w:szCs w:val="24"/>
        </w:rPr>
      </w:pPr>
      <w:r w:rsidRPr="00CB5EC7">
        <w:rPr>
          <w:rFonts w:ascii="Times New Roman" w:hAnsi="Times New Roman" w:cs="Times New Roman"/>
          <w:b/>
          <w:i/>
          <w:sz w:val="24"/>
          <w:szCs w:val="24"/>
        </w:rPr>
        <w:t>Разпределение на въздушния трафик между летищата</w:t>
      </w:r>
    </w:p>
    <w:p w14:paraId="1430AB86" w14:textId="77777777" w:rsidR="00D07B66" w:rsidRPr="003605F0" w:rsidRDefault="00D07B66"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Страните от ЕС могат да регулират разпределението на въздушното движение между летищата, при условие че по-специално:</w:t>
      </w:r>
    </w:p>
    <w:p w14:paraId="2A310235" w14:textId="77777777" w:rsidR="008B014F" w:rsidRDefault="00142717" w:rsidP="00CB5EC7">
      <w:pPr>
        <w:pStyle w:val="ListParagraph"/>
        <w:numPr>
          <w:ilvl w:val="1"/>
          <w:numId w:val="82"/>
        </w:numPr>
        <w:spacing w:after="0" w:line="360" w:lineRule="auto"/>
        <w:ind w:left="0" w:firstLine="1069"/>
        <w:jc w:val="both"/>
        <w:rPr>
          <w:rFonts w:ascii="Times New Roman" w:hAnsi="Times New Roman" w:cs="Times New Roman"/>
          <w:sz w:val="24"/>
          <w:szCs w:val="24"/>
        </w:rPr>
      </w:pPr>
      <w:r w:rsidRPr="008B014F">
        <w:rPr>
          <w:rFonts w:ascii="Times New Roman" w:hAnsi="Times New Roman" w:cs="Times New Roman"/>
          <w:sz w:val="24"/>
          <w:szCs w:val="24"/>
        </w:rPr>
        <w:t>-</w:t>
      </w:r>
      <w:r w:rsidR="00D07B66" w:rsidRPr="008B014F">
        <w:rPr>
          <w:rFonts w:ascii="Times New Roman" w:hAnsi="Times New Roman" w:cs="Times New Roman"/>
          <w:sz w:val="24"/>
          <w:szCs w:val="24"/>
        </w:rPr>
        <w:t>обслужват един и същи град или агломерация</w:t>
      </w:r>
      <w:r w:rsidR="008B014F">
        <w:rPr>
          <w:rFonts w:ascii="Times New Roman" w:hAnsi="Times New Roman" w:cs="Times New Roman"/>
          <w:sz w:val="24"/>
          <w:szCs w:val="24"/>
        </w:rPr>
        <w:t>;</w:t>
      </w:r>
    </w:p>
    <w:p w14:paraId="352E6C84" w14:textId="77777777" w:rsidR="008B014F" w:rsidRPr="008B014F" w:rsidRDefault="00142717" w:rsidP="00CB5EC7">
      <w:pPr>
        <w:pStyle w:val="ListParagraph"/>
        <w:numPr>
          <w:ilvl w:val="1"/>
          <w:numId w:val="82"/>
        </w:numPr>
        <w:spacing w:after="0" w:line="360" w:lineRule="auto"/>
        <w:ind w:left="0" w:firstLine="1069"/>
        <w:jc w:val="both"/>
        <w:rPr>
          <w:rFonts w:ascii="Times New Roman" w:hAnsi="Times New Roman" w:cs="Times New Roman"/>
          <w:sz w:val="24"/>
          <w:szCs w:val="24"/>
        </w:rPr>
      </w:pPr>
      <w:r w:rsidRPr="008B014F">
        <w:rPr>
          <w:rFonts w:ascii="Times New Roman" w:hAnsi="Times New Roman" w:cs="Times New Roman"/>
          <w:sz w:val="24"/>
          <w:szCs w:val="24"/>
        </w:rPr>
        <w:t>-</w:t>
      </w:r>
      <w:r w:rsidR="00D07B66" w:rsidRPr="008B014F">
        <w:rPr>
          <w:rFonts w:ascii="Times New Roman" w:hAnsi="Times New Roman" w:cs="Times New Roman"/>
          <w:sz w:val="24"/>
          <w:szCs w:val="24"/>
        </w:rPr>
        <w:t>те се обслужват от подходяща транспортна инфраструктура и са свързани помежду си и с града или агломерацията, които обслужват, чрез чести, надеждни и ефективни обществени транспортни услуги</w:t>
      </w:r>
      <w:r w:rsidR="008B014F">
        <w:rPr>
          <w:rFonts w:ascii="Times New Roman" w:hAnsi="Times New Roman" w:cs="Times New Roman"/>
          <w:sz w:val="24"/>
          <w:szCs w:val="24"/>
        </w:rPr>
        <w:t>;</w:t>
      </w:r>
    </w:p>
    <w:p w14:paraId="5105E5CF" w14:textId="77777777" w:rsidR="00D07B66" w:rsidRPr="008B014F" w:rsidRDefault="00D07B66" w:rsidP="00CB5EC7">
      <w:pPr>
        <w:pStyle w:val="ListParagraph"/>
        <w:numPr>
          <w:ilvl w:val="1"/>
          <w:numId w:val="82"/>
        </w:numPr>
        <w:spacing w:after="0" w:line="360" w:lineRule="auto"/>
        <w:ind w:left="0" w:firstLine="1069"/>
        <w:jc w:val="both"/>
        <w:rPr>
          <w:rFonts w:ascii="Times New Roman" w:hAnsi="Times New Roman" w:cs="Times New Roman"/>
          <w:sz w:val="24"/>
          <w:szCs w:val="24"/>
        </w:rPr>
      </w:pPr>
      <w:r w:rsidRPr="008B014F">
        <w:rPr>
          <w:rFonts w:ascii="Times New Roman" w:hAnsi="Times New Roman" w:cs="Times New Roman"/>
          <w:sz w:val="24"/>
          <w:szCs w:val="24"/>
        </w:rPr>
        <w:t>решението за регулиране на разпределението на въздушното движение спазва принципите на пропорционалност и прозрачност и се основава на обективни критерии.</w:t>
      </w:r>
    </w:p>
    <w:p w14:paraId="6A4E1894" w14:textId="77777777" w:rsidR="002B250D" w:rsidRPr="00B37658" w:rsidRDefault="002B250D" w:rsidP="00C261CE">
      <w:pPr>
        <w:spacing w:after="0" w:line="360" w:lineRule="auto"/>
        <w:ind w:firstLine="709"/>
        <w:jc w:val="both"/>
        <w:rPr>
          <w:rFonts w:ascii="Times New Roman" w:hAnsi="Times New Roman" w:cs="Times New Roman"/>
          <w:sz w:val="16"/>
          <w:szCs w:val="16"/>
        </w:rPr>
      </w:pPr>
    </w:p>
    <w:p w14:paraId="5111D290" w14:textId="77777777" w:rsidR="002B250D" w:rsidRPr="003605F0" w:rsidRDefault="00142717" w:rsidP="00CB5EC7">
      <w:pPr>
        <w:pStyle w:val="Heading3"/>
        <w:numPr>
          <w:ilvl w:val="2"/>
          <w:numId w:val="83"/>
        </w:numPr>
        <w:shd w:val="clear" w:color="auto" w:fill="F2F2F2" w:themeFill="background1" w:themeFillShade="F2"/>
        <w:tabs>
          <w:tab w:val="left" w:pos="851"/>
        </w:tabs>
        <w:spacing w:before="0" w:line="360" w:lineRule="auto"/>
        <w:ind w:left="0" w:firstLine="709"/>
        <w:rPr>
          <w:rFonts w:ascii="Times New Roman" w:hAnsi="Times New Roman" w:cs="Times New Roman"/>
          <w:b/>
          <w:color w:val="auto"/>
        </w:rPr>
      </w:pPr>
      <w:bookmarkStart w:id="223" w:name="_Toc147150726"/>
      <w:bookmarkStart w:id="224" w:name="_Toc148355026"/>
      <w:r w:rsidRPr="003605F0">
        <w:rPr>
          <w:rFonts w:ascii="Times New Roman" w:hAnsi="Times New Roman" w:cs="Times New Roman"/>
          <w:b/>
          <w:color w:val="auto"/>
        </w:rPr>
        <w:t>Регламент (ЕО) № 549/2004 на Европейския парламент и на Съвета от 10 март 2004 година за определяне на рамката за създаването на Единно европейско небе</w:t>
      </w:r>
      <w:bookmarkEnd w:id="223"/>
      <w:bookmarkEnd w:id="224"/>
      <w:r w:rsidRPr="003605F0">
        <w:rPr>
          <w:rFonts w:ascii="Times New Roman" w:hAnsi="Times New Roman" w:cs="Times New Roman"/>
          <w:b/>
          <w:color w:val="auto"/>
        </w:rPr>
        <w:t xml:space="preserve"> </w:t>
      </w:r>
    </w:p>
    <w:p w14:paraId="33C7AE43" w14:textId="77777777" w:rsidR="002B250D" w:rsidRPr="008B014F" w:rsidRDefault="002B250D" w:rsidP="00C261CE">
      <w:pPr>
        <w:spacing w:after="0" w:line="360" w:lineRule="auto"/>
        <w:ind w:firstLine="709"/>
        <w:jc w:val="both"/>
        <w:rPr>
          <w:rFonts w:ascii="Times New Roman" w:hAnsi="Times New Roman" w:cs="Times New Roman"/>
          <w:sz w:val="16"/>
          <w:szCs w:val="16"/>
        </w:rPr>
      </w:pPr>
    </w:p>
    <w:p w14:paraId="0E7512EA" w14:textId="77777777" w:rsidR="00142717" w:rsidRPr="003605F0" w:rsidRDefault="002B250D"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Регламентът </w:t>
      </w:r>
      <w:r w:rsidR="00142717" w:rsidRPr="003605F0">
        <w:rPr>
          <w:rFonts w:ascii="Times New Roman" w:hAnsi="Times New Roman" w:cs="Times New Roman"/>
          <w:sz w:val="24"/>
          <w:szCs w:val="24"/>
        </w:rPr>
        <w:t>е част от законодателството относно управлението на въздушното движение, изготвено за създаване на единно европейско небе, за да се гарантира оптималното използване на европейското въздушно пространство и да се отговори на изискванията на всички ползватели на въздушното пространство. Този регламент има за цел:</w:t>
      </w:r>
    </w:p>
    <w:p w14:paraId="3C6354EE" w14:textId="77777777" w:rsidR="00142717" w:rsidRPr="001D2FE7" w:rsidRDefault="00142717" w:rsidP="00CB5EC7">
      <w:pPr>
        <w:pStyle w:val="ListParagraph"/>
        <w:numPr>
          <w:ilvl w:val="0"/>
          <w:numId w:val="84"/>
        </w:numPr>
        <w:spacing w:after="0" w:line="360" w:lineRule="auto"/>
        <w:ind w:left="0" w:firstLine="1069"/>
        <w:jc w:val="both"/>
        <w:rPr>
          <w:rFonts w:ascii="Times New Roman" w:hAnsi="Times New Roman" w:cs="Times New Roman"/>
          <w:sz w:val="24"/>
          <w:szCs w:val="24"/>
        </w:rPr>
      </w:pPr>
      <w:r w:rsidRPr="001D2FE7">
        <w:rPr>
          <w:rFonts w:ascii="Times New Roman" w:hAnsi="Times New Roman" w:cs="Times New Roman"/>
          <w:sz w:val="24"/>
          <w:szCs w:val="24"/>
        </w:rPr>
        <w:t>-подобряване на настоящите стандарти за безопасност и цялостната ефективност за общото въздушно движение в Европа;</w:t>
      </w:r>
    </w:p>
    <w:p w14:paraId="49BDF199" w14:textId="77777777" w:rsidR="00142717" w:rsidRPr="001D2FE7" w:rsidRDefault="00142717" w:rsidP="00CB5EC7">
      <w:pPr>
        <w:pStyle w:val="ListParagraph"/>
        <w:numPr>
          <w:ilvl w:val="0"/>
          <w:numId w:val="84"/>
        </w:numPr>
        <w:spacing w:after="0" w:line="360" w:lineRule="auto"/>
        <w:ind w:left="0" w:firstLine="1069"/>
        <w:jc w:val="both"/>
        <w:rPr>
          <w:rFonts w:ascii="Times New Roman" w:hAnsi="Times New Roman" w:cs="Times New Roman"/>
          <w:sz w:val="24"/>
          <w:szCs w:val="24"/>
        </w:rPr>
      </w:pPr>
      <w:r w:rsidRPr="001D2FE7">
        <w:rPr>
          <w:rFonts w:ascii="Times New Roman" w:hAnsi="Times New Roman" w:cs="Times New Roman"/>
          <w:sz w:val="24"/>
          <w:szCs w:val="24"/>
        </w:rPr>
        <w:t>-оптимизиране на капацитета; и</w:t>
      </w:r>
    </w:p>
    <w:p w14:paraId="16EA4AD5" w14:textId="77777777" w:rsidR="00142717" w:rsidRPr="001D2FE7" w:rsidRDefault="00142717" w:rsidP="00CB5EC7">
      <w:pPr>
        <w:pStyle w:val="ListParagraph"/>
        <w:numPr>
          <w:ilvl w:val="0"/>
          <w:numId w:val="84"/>
        </w:numPr>
        <w:spacing w:after="0" w:line="360" w:lineRule="auto"/>
        <w:ind w:left="0" w:firstLine="1069"/>
        <w:jc w:val="both"/>
        <w:rPr>
          <w:rFonts w:ascii="Times New Roman" w:hAnsi="Times New Roman" w:cs="Times New Roman"/>
          <w:sz w:val="24"/>
          <w:szCs w:val="24"/>
        </w:rPr>
      </w:pPr>
      <w:r w:rsidRPr="001D2FE7">
        <w:rPr>
          <w:rFonts w:ascii="Times New Roman" w:hAnsi="Times New Roman" w:cs="Times New Roman"/>
          <w:sz w:val="24"/>
          <w:szCs w:val="24"/>
        </w:rPr>
        <w:t>-свеждане до минимум на закъсненията.</w:t>
      </w:r>
    </w:p>
    <w:p w14:paraId="35459576"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Той е изменен с Регламент (ЕО) № 1070/2009 с оглед на плана за разширяване на отговорностите на Агенцията за авиационна безопасност на Европейския съюз, така че да включва безопасността на управлението на въздушното движение. Това изменение позволява на Европейската комисия да актуализира законодателството в съответствие с техническото или оперативното развитие, както и да определи основните критерии и процедури за използване на определени функции за управление на мрежата. Държавите на ЕС трябва заедно или поотделно да назначат или създадат един или повече органи като свои национални надзорни органи за изпълнение на задачите, възложени им с регламента. </w:t>
      </w:r>
      <w:r w:rsidRPr="003605F0">
        <w:rPr>
          <w:rFonts w:ascii="Times New Roman" w:hAnsi="Times New Roman" w:cs="Times New Roman"/>
          <w:sz w:val="24"/>
          <w:szCs w:val="24"/>
        </w:rPr>
        <w:lastRenderedPageBreak/>
        <w:t xml:space="preserve">Тези органи трябва да бъдат независими от доставчиците на </w:t>
      </w:r>
      <w:proofErr w:type="spellStart"/>
      <w:r w:rsidRPr="003605F0">
        <w:rPr>
          <w:rFonts w:ascii="Times New Roman" w:hAnsi="Times New Roman" w:cs="Times New Roman"/>
          <w:sz w:val="24"/>
          <w:szCs w:val="24"/>
        </w:rPr>
        <w:t>аеронавигационно</w:t>
      </w:r>
      <w:proofErr w:type="spellEnd"/>
      <w:r w:rsidRPr="003605F0">
        <w:rPr>
          <w:rFonts w:ascii="Times New Roman" w:hAnsi="Times New Roman" w:cs="Times New Roman"/>
          <w:sz w:val="24"/>
          <w:szCs w:val="24"/>
        </w:rPr>
        <w:t xml:space="preserve"> обслужване.</w:t>
      </w:r>
    </w:p>
    <w:p w14:paraId="49839FAA"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 регламента се създава с Комитет за единно небе, който да подпомага Комисията при управлението на единното европейско небе и да гарантира, че надлежно се отчитат интересите на всички категории ползватели. Той се състои от двама представители на всяка държава от ЕС, а негов председател е представител на Комисията.</w:t>
      </w:r>
    </w:p>
    <w:p w14:paraId="599127C1" w14:textId="77777777" w:rsidR="002B250D" w:rsidRPr="003605F0" w:rsidRDefault="002B250D" w:rsidP="00C261CE">
      <w:pPr>
        <w:spacing w:after="0" w:line="360" w:lineRule="auto"/>
        <w:ind w:firstLine="709"/>
        <w:jc w:val="both"/>
        <w:rPr>
          <w:rFonts w:ascii="Times New Roman" w:hAnsi="Times New Roman" w:cs="Times New Roman"/>
          <w:sz w:val="24"/>
          <w:szCs w:val="24"/>
        </w:rPr>
      </w:pPr>
    </w:p>
    <w:p w14:paraId="30AEFFA4" w14:textId="77777777" w:rsidR="002B250D" w:rsidRPr="003605F0" w:rsidRDefault="00A60874" w:rsidP="00A60874">
      <w:pPr>
        <w:pStyle w:val="Heading3"/>
        <w:shd w:val="clear" w:color="auto" w:fill="F2F2F2" w:themeFill="background1" w:themeFillShade="F2"/>
        <w:tabs>
          <w:tab w:val="left" w:pos="567"/>
        </w:tabs>
        <w:spacing w:before="0" w:line="360" w:lineRule="auto"/>
        <w:rPr>
          <w:rFonts w:ascii="Times New Roman" w:hAnsi="Times New Roman" w:cs="Times New Roman"/>
          <w:b/>
          <w:color w:val="auto"/>
        </w:rPr>
      </w:pPr>
      <w:r>
        <w:rPr>
          <w:rFonts w:ascii="Times New Roman" w:hAnsi="Times New Roman" w:cs="Times New Roman"/>
          <w:b/>
          <w:color w:val="auto"/>
        </w:rPr>
        <w:tab/>
      </w:r>
      <w:bookmarkStart w:id="225" w:name="_Toc147150727"/>
      <w:bookmarkStart w:id="226" w:name="_Toc148355027"/>
      <w:r>
        <w:rPr>
          <w:rFonts w:ascii="Times New Roman" w:hAnsi="Times New Roman" w:cs="Times New Roman"/>
          <w:b/>
          <w:color w:val="auto"/>
        </w:rPr>
        <w:t xml:space="preserve">4.1.9 </w:t>
      </w:r>
      <w:r w:rsidR="002B250D" w:rsidRPr="003605F0">
        <w:rPr>
          <w:rFonts w:ascii="Times New Roman" w:hAnsi="Times New Roman" w:cs="Times New Roman"/>
          <w:b/>
          <w:color w:val="auto"/>
        </w:rPr>
        <w:t>Други относими нормативни актове</w:t>
      </w:r>
      <w:bookmarkEnd w:id="225"/>
      <w:bookmarkEnd w:id="226"/>
    </w:p>
    <w:p w14:paraId="4491F8F7" w14:textId="77777777" w:rsidR="002B250D" w:rsidRPr="00A60874" w:rsidRDefault="002B250D" w:rsidP="00C261CE">
      <w:pPr>
        <w:spacing w:after="0" w:line="360" w:lineRule="auto"/>
        <w:ind w:firstLine="709"/>
        <w:jc w:val="both"/>
        <w:rPr>
          <w:rFonts w:ascii="Times New Roman" w:hAnsi="Times New Roman" w:cs="Times New Roman"/>
          <w:b/>
          <w:sz w:val="16"/>
          <w:szCs w:val="16"/>
        </w:rPr>
      </w:pPr>
    </w:p>
    <w:p w14:paraId="2F08F306" w14:textId="77777777" w:rsidR="00EC79D0" w:rsidRPr="003605F0" w:rsidRDefault="00142717" w:rsidP="00A60874">
      <w:pPr>
        <w:pStyle w:val="ListParagraph"/>
        <w:numPr>
          <w:ilvl w:val="0"/>
          <w:numId w:val="8"/>
        </w:numPr>
        <w:spacing w:after="0" w:line="360" w:lineRule="auto"/>
        <w:ind w:left="0" w:firstLine="851"/>
        <w:jc w:val="both"/>
        <w:rPr>
          <w:rFonts w:ascii="Times New Roman" w:hAnsi="Times New Roman" w:cs="Times New Roman"/>
          <w:sz w:val="24"/>
          <w:szCs w:val="24"/>
        </w:rPr>
      </w:pPr>
      <w:r w:rsidRPr="003605F0">
        <w:rPr>
          <w:rFonts w:ascii="Times New Roman" w:hAnsi="Times New Roman" w:cs="Times New Roman"/>
          <w:b/>
          <w:sz w:val="24"/>
          <w:szCs w:val="24"/>
        </w:rPr>
        <w:t>Регламент (ЕО) № 550/2004</w:t>
      </w:r>
      <w:r w:rsidRPr="003605F0">
        <w:rPr>
          <w:rFonts w:ascii="Times New Roman" w:hAnsi="Times New Roman" w:cs="Times New Roman"/>
          <w:sz w:val="24"/>
          <w:szCs w:val="24"/>
        </w:rPr>
        <w:t xml:space="preserve"> на Европейския парламент и на Съвета от 10 март 2004 година за осигуряването на </w:t>
      </w:r>
      <w:proofErr w:type="spellStart"/>
      <w:r w:rsidRPr="003605F0">
        <w:rPr>
          <w:rFonts w:ascii="Times New Roman" w:hAnsi="Times New Roman" w:cs="Times New Roman"/>
          <w:sz w:val="24"/>
          <w:szCs w:val="24"/>
        </w:rPr>
        <w:t>аеронавигационно</w:t>
      </w:r>
      <w:proofErr w:type="spellEnd"/>
      <w:r w:rsidRPr="003605F0">
        <w:rPr>
          <w:rFonts w:ascii="Times New Roman" w:hAnsi="Times New Roman" w:cs="Times New Roman"/>
          <w:sz w:val="24"/>
          <w:szCs w:val="24"/>
        </w:rPr>
        <w:t xml:space="preserve"> обслужване в единното европейско небе определя изисквания за безопасното и ефективно осигуряване на </w:t>
      </w:r>
      <w:proofErr w:type="spellStart"/>
      <w:r w:rsidRPr="003605F0">
        <w:rPr>
          <w:rFonts w:ascii="Times New Roman" w:hAnsi="Times New Roman" w:cs="Times New Roman"/>
          <w:sz w:val="24"/>
          <w:szCs w:val="24"/>
        </w:rPr>
        <w:t>аеронавигационно</w:t>
      </w:r>
      <w:proofErr w:type="spellEnd"/>
      <w:r w:rsidRPr="003605F0">
        <w:rPr>
          <w:rFonts w:ascii="Times New Roman" w:hAnsi="Times New Roman" w:cs="Times New Roman"/>
          <w:sz w:val="24"/>
          <w:szCs w:val="24"/>
        </w:rPr>
        <w:t xml:space="preserve"> обслужване за общия въздушен трафик в Европейския съюз (ЕС) като част от инициативата единно европейско небе. Регламентът е задължителен и се прилага от всички държави от ЕС.</w:t>
      </w:r>
    </w:p>
    <w:p w14:paraId="055FF81D" w14:textId="77777777" w:rsidR="00142717" w:rsidRPr="003605F0" w:rsidRDefault="00142717" w:rsidP="00B152B4">
      <w:pPr>
        <w:pStyle w:val="ListParagraph"/>
        <w:numPr>
          <w:ilvl w:val="0"/>
          <w:numId w:val="8"/>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Регламент(ЕО) № 551/2004</w:t>
      </w:r>
      <w:r w:rsidRPr="003605F0">
        <w:rPr>
          <w:rFonts w:ascii="Times New Roman" w:hAnsi="Times New Roman" w:cs="Times New Roman"/>
          <w:sz w:val="24"/>
          <w:szCs w:val="24"/>
        </w:rPr>
        <w:t xml:space="preserve"> на Европейския парламент и на Съвета от 10 март 2004 година относно организацията и използването на въздушното пространство в единното европейско небе. Регламентът е част от пакет от законодателни актове в областта на управлението на въздушното движение за създаване на единно европейско небе съгл</w:t>
      </w:r>
      <w:r w:rsidR="002B250D" w:rsidRPr="003605F0">
        <w:rPr>
          <w:rFonts w:ascii="Times New Roman" w:hAnsi="Times New Roman" w:cs="Times New Roman"/>
          <w:sz w:val="24"/>
          <w:szCs w:val="24"/>
        </w:rPr>
        <w:t xml:space="preserve">асно Регламент (ЕО) № 549/2004 </w:t>
      </w:r>
      <w:r w:rsidRPr="003605F0">
        <w:rPr>
          <w:rFonts w:ascii="Times New Roman" w:hAnsi="Times New Roman" w:cs="Times New Roman"/>
          <w:sz w:val="24"/>
          <w:szCs w:val="24"/>
        </w:rPr>
        <w:t>и неговата цел е оптимизиране на използването на европейското въздушно пространство, за да се намалят по този начин забавянията и да се насърчи развитието на въздушния транспорт.</w:t>
      </w:r>
    </w:p>
    <w:p w14:paraId="4DBE1639"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Регламентът е изменен с Регламент (ЕО) № 1070/2009 с оглед на плана за разширяване на компетентностите на Агенцията за авиационна безопасност на Европейския съюз, за да се включи безопасността на управлението на въздушното движение. Това изменение позволява на Европейската комисия да актуализира мерките поради техническото или оперативното развитие, както и да определя основните критерии и процедури за упражняването на определени функции по управление на мрежата.</w:t>
      </w:r>
    </w:p>
    <w:p w14:paraId="10677090" w14:textId="77777777" w:rsidR="00142717" w:rsidRPr="003605F0" w:rsidRDefault="00CE687A" w:rsidP="00CB5EC7">
      <w:pPr>
        <w:pStyle w:val="ListParagraph"/>
        <w:numPr>
          <w:ilvl w:val="0"/>
          <w:numId w:val="28"/>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bCs/>
          <w:sz w:val="24"/>
          <w:szCs w:val="24"/>
        </w:rPr>
        <w:t>Регламент (ЕС) 2018/1139</w:t>
      </w:r>
      <w:r w:rsidRPr="003605F0">
        <w:rPr>
          <w:rFonts w:ascii="Times New Roman" w:hAnsi="Times New Roman" w:cs="Times New Roman"/>
          <w:sz w:val="24"/>
          <w:szCs w:val="24"/>
        </w:rPr>
        <w:t xml:space="preserve"> на Европейския парламент и на Съвета </w:t>
      </w:r>
      <w:r w:rsidR="00142717" w:rsidRPr="003605F0">
        <w:rPr>
          <w:rFonts w:ascii="Times New Roman" w:hAnsi="Times New Roman" w:cs="Times New Roman"/>
          <w:sz w:val="24"/>
          <w:szCs w:val="24"/>
        </w:rPr>
        <w:t xml:space="preserve">от 4 юли 2018 година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(ЕО) № 2111/2005, (ЕО) № 1008/2008, (ЕС) № 996/2010, (ЕС) № 376/2014 и </w:t>
      </w:r>
      <w:r w:rsidR="00142717" w:rsidRPr="003605F0">
        <w:rPr>
          <w:rFonts w:ascii="Times New Roman" w:hAnsi="Times New Roman" w:cs="Times New Roman"/>
          <w:sz w:val="24"/>
          <w:szCs w:val="24"/>
        </w:rPr>
        <w:lastRenderedPageBreak/>
        <w:t xml:space="preserve">на директиви 2014/30/ЕС и 2014/53/ЕС на Европейския парламент и на Съвета и за отмяна на регламенти (ЕО) № 552/2004 и (ЕО) № 216/2008 на Европейския парламент и на Съвета и Регламент (ЕИО) № 3922/91 на Съвета. </w:t>
      </w:r>
      <w:r w:rsidR="0020238A" w:rsidRPr="003605F0">
        <w:rPr>
          <w:rFonts w:ascii="Times New Roman" w:hAnsi="Times New Roman" w:cs="Times New Roman"/>
          <w:sz w:val="24"/>
          <w:szCs w:val="24"/>
        </w:rPr>
        <w:t>Ц</w:t>
      </w:r>
      <w:r w:rsidR="00142717" w:rsidRPr="003605F0">
        <w:rPr>
          <w:rFonts w:ascii="Times New Roman" w:hAnsi="Times New Roman" w:cs="Times New Roman"/>
          <w:sz w:val="24"/>
          <w:szCs w:val="24"/>
        </w:rPr>
        <w:t>елта му е да установи високо и еднакво равнище на безопасност на гражданското въздухоплаване, като същевременно гарантира защитата на околната среда. Регламентът актуализира правото в областта на авиационната безопасност и включва:</w:t>
      </w:r>
    </w:p>
    <w:p w14:paraId="6B55EE58" w14:textId="77777777" w:rsidR="00142717" w:rsidRPr="00B152B4" w:rsidRDefault="00142717" w:rsidP="00CB5EC7">
      <w:pPr>
        <w:pStyle w:val="ListParagraph"/>
        <w:numPr>
          <w:ilvl w:val="0"/>
          <w:numId w:val="85"/>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-преразгледани правомощия на Европейската агенция за авиационна безопасност (EAAБ); и</w:t>
      </w:r>
    </w:p>
    <w:p w14:paraId="5AA5A259" w14:textId="77777777" w:rsidR="00142717" w:rsidRPr="00B152B4" w:rsidRDefault="00142717" w:rsidP="00CB5EC7">
      <w:pPr>
        <w:pStyle w:val="ListParagraph"/>
        <w:numPr>
          <w:ilvl w:val="0"/>
          <w:numId w:val="85"/>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-нови правила, предназначени да позволят на сектора на въздухоплаването на Европейския съюз (ЕС) да расте, да стане по-конкурентоспособен и да насърчава иновациите.</w:t>
      </w:r>
    </w:p>
    <w:p w14:paraId="1F521E41" w14:textId="77777777" w:rsidR="00142717" w:rsidRPr="003605F0" w:rsidRDefault="00142717" w:rsidP="00C261C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Регламентът обхваща всички ключови области на въздухоплаването, в т.ч.:</w:t>
      </w:r>
    </w:p>
    <w:p w14:paraId="2C5F6900"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-летателната годност;</w:t>
      </w:r>
    </w:p>
    <w:p w14:paraId="634BE01E"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-екипажите;</w:t>
      </w:r>
    </w:p>
    <w:p w14:paraId="70E1C4CC"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-летищата;</w:t>
      </w:r>
    </w:p>
    <w:p w14:paraId="2047C783"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-въздушните операции; и</w:t>
      </w:r>
    </w:p>
    <w:p w14:paraId="7CBDBABD" w14:textId="77777777" w:rsidR="00142717" w:rsidRPr="00B152B4" w:rsidRDefault="00142717" w:rsidP="00CB5EC7">
      <w:pPr>
        <w:pStyle w:val="ListParagraph"/>
        <w:numPr>
          <w:ilvl w:val="0"/>
          <w:numId w:val="86"/>
        </w:numPr>
        <w:spacing w:after="0" w:line="360" w:lineRule="auto"/>
        <w:ind w:left="0" w:firstLine="1069"/>
        <w:jc w:val="both"/>
        <w:rPr>
          <w:rFonts w:ascii="Times New Roman" w:hAnsi="Times New Roman" w:cs="Times New Roman"/>
          <w:sz w:val="24"/>
          <w:szCs w:val="24"/>
        </w:rPr>
      </w:pPr>
      <w:r w:rsidRPr="00B152B4">
        <w:rPr>
          <w:rFonts w:ascii="Times New Roman" w:hAnsi="Times New Roman" w:cs="Times New Roman"/>
          <w:sz w:val="24"/>
          <w:szCs w:val="24"/>
        </w:rPr>
        <w:t>-</w:t>
      </w:r>
      <w:proofErr w:type="spellStart"/>
      <w:r w:rsidRPr="00B152B4">
        <w:rPr>
          <w:rFonts w:ascii="Times New Roman" w:hAnsi="Times New Roman" w:cs="Times New Roman"/>
          <w:sz w:val="24"/>
          <w:szCs w:val="24"/>
        </w:rPr>
        <w:t>аеронавигационното</w:t>
      </w:r>
      <w:proofErr w:type="spellEnd"/>
      <w:r w:rsidRPr="00B152B4">
        <w:rPr>
          <w:rFonts w:ascii="Times New Roman" w:hAnsi="Times New Roman" w:cs="Times New Roman"/>
          <w:sz w:val="24"/>
          <w:szCs w:val="24"/>
        </w:rPr>
        <w:t xml:space="preserve"> обслужване.</w:t>
      </w:r>
    </w:p>
    <w:p w14:paraId="15B1CFCF" w14:textId="77777777" w:rsidR="00142717" w:rsidRPr="003605F0" w:rsidRDefault="00142717"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(ЕО) № 300/2008</w:t>
      </w:r>
      <w:r w:rsidRPr="003605F0">
        <w:rPr>
          <w:rFonts w:ascii="Times New Roman" w:hAnsi="Times New Roman" w:cs="Times New Roman"/>
          <w:sz w:val="24"/>
          <w:szCs w:val="24"/>
        </w:rPr>
        <w:t xml:space="preserve"> на Европейския парламент и на Съвета от 11 март 2008 година относно общите правила в областта на сигурността на гражданското въздухоплаване и за отмяна на Регламент (ЕО) № 2320/2002 определя общи правила и основни стандарти относно сигурността на въздухоплаването и процедурите за следене на прилагането им.</w:t>
      </w:r>
      <w:r w:rsidR="00D22BD9"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Прилага се за всички граждански летища в ЕС, както и за въздушни превозвачи и други физически или юридически лица, предоставящи стоки или услуги във или посредством тези летища.</w:t>
      </w:r>
      <w:r w:rsidR="00D22BD9" w:rsidRPr="003605F0">
        <w:rPr>
          <w:rFonts w:ascii="Times New Roman" w:hAnsi="Times New Roman" w:cs="Times New Roman"/>
          <w:sz w:val="24"/>
          <w:szCs w:val="24"/>
        </w:rPr>
        <w:t xml:space="preserve"> </w:t>
      </w:r>
      <w:r w:rsidRPr="003605F0">
        <w:rPr>
          <w:rFonts w:ascii="Times New Roman" w:hAnsi="Times New Roman" w:cs="Times New Roman"/>
          <w:sz w:val="24"/>
          <w:szCs w:val="24"/>
        </w:rPr>
        <w:t>Той заменя Регламент (EО) № 2320/2002, който беше приет в навечерието на събитията от 11 септември 2001 г. и който определи общи правила в областта на сигурността на гражданското въздухоплаване.</w:t>
      </w:r>
    </w:p>
    <w:p w14:paraId="617E0872" w14:textId="77777777" w:rsidR="00D22BD9" w:rsidRPr="003605F0" w:rsidRDefault="00D22BD9"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(ЕС) № 376/2014</w:t>
      </w:r>
      <w:r w:rsidRPr="003605F0">
        <w:rPr>
          <w:rFonts w:ascii="Times New Roman" w:hAnsi="Times New Roman" w:cs="Times New Roman"/>
          <w:sz w:val="24"/>
          <w:szCs w:val="24"/>
        </w:rPr>
        <w:t xml:space="preserve"> на Европейския парламент и на Съвета от 3 април 2014 година за докладване, анализ и последващи действия във връзка със събития в гражданското въздухоплаване, за изменение на Регламент (ЕС) № 996/2010 на Европейския парламент и на Съвета и за отмяна на Директива 2003/42/ЕО на Европейския парламент и на Съвета и на регламенти (ЕО) № 1321/2007 и (ЕО) № 1330/2007 има за цел </w:t>
      </w:r>
      <w:r w:rsidRPr="003605F0">
        <w:rPr>
          <w:rFonts w:ascii="Times New Roman" w:hAnsi="Times New Roman" w:cs="Times New Roman"/>
          <w:sz w:val="24"/>
          <w:szCs w:val="24"/>
        </w:rPr>
        <w:lastRenderedPageBreak/>
        <w:t>да се повиши авиационната безопасност в Европейския съюз (ЕС) и в целия свят, като гарантира, че съответната информация за безопасност, свързана с гражданското въздухоплаване, се докладва, съхранява, защитава, обменя, разпространява и анализира. Регламентът определя правила относно: докладването на събития, които биха застрашили въздухоплавателното средство, лицата на борда или други лица, оборудване или инсталация, която засяга дейността на въздухоплавателното средство; докладването на друга свързана с безопасността информация в този контекст.</w:t>
      </w:r>
    </w:p>
    <w:p w14:paraId="3B16EBDC" w14:textId="77777777" w:rsidR="00D22BD9" w:rsidRPr="003605F0" w:rsidRDefault="00964335"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(ЕС) № 965/2012</w:t>
      </w:r>
      <w:r w:rsidRPr="003605F0">
        <w:rPr>
          <w:rFonts w:ascii="Times New Roman" w:hAnsi="Times New Roman" w:cs="Times New Roman"/>
          <w:sz w:val="24"/>
          <w:szCs w:val="24"/>
        </w:rPr>
        <w:t xml:space="preserve">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определя основните правила и принципи за изграждане и поддържане на високо еднакво равнище на безопасност на гражданското въздухоплаване в ЕС, което е предвидено в Регламент (ЕО) № 216/2008 и което вече е обхванато от Регламент (ЕС)2018/1139.</w:t>
      </w:r>
    </w:p>
    <w:p w14:paraId="796326B8" w14:textId="77777777" w:rsidR="00C03036" w:rsidRPr="003605F0" w:rsidRDefault="00C03036" w:rsidP="00CB5EC7">
      <w:pPr>
        <w:pStyle w:val="ListParagraph"/>
        <w:numPr>
          <w:ilvl w:val="0"/>
          <w:numId w:val="28"/>
        </w:numPr>
        <w:tabs>
          <w:tab w:val="left" w:pos="1276"/>
        </w:tabs>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Регламент (ЕС) № 452/2014</w:t>
      </w:r>
      <w:r w:rsidRPr="003605F0">
        <w:rPr>
          <w:rFonts w:ascii="Times New Roman" w:hAnsi="Times New Roman" w:cs="Times New Roman"/>
          <w:sz w:val="24"/>
          <w:szCs w:val="24"/>
        </w:rPr>
        <w:t xml:space="preserve"> на Комисията от 29 април 2014 година за определяне на технически изисквания и административни процедури във връзка с въздушните операции на оператори от трети държави в съответствие с Регламент (ЕО) № 216/2008 на Европейския парламент и на Съвета  определя правила и процедура, по която </w:t>
      </w:r>
      <w:r w:rsidR="0020238A" w:rsidRPr="003605F0">
        <w:rPr>
          <w:rFonts w:ascii="Times New Roman" w:hAnsi="Times New Roman" w:cs="Times New Roman"/>
          <w:sz w:val="24"/>
          <w:szCs w:val="24"/>
        </w:rPr>
        <w:t>оператори</w:t>
      </w:r>
      <w:r w:rsidRPr="003605F0">
        <w:rPr>
          <w:rFonts w:ascii="Times New Roman" w:hAnsi="Times New Roman" w:cs="Times New Roman"/>
          <w:sz w:val="24"/>
          <w:szCs w:val="24"/>
        </w:rPr>
        <w:t xml:space="preserve"> от трети държави, които искат да извършват полети на територията на ЕС, трябва да преминат.</w:t>
      </w:r>
    </w:p>
    <w:p w14:paraId="6BD14BD7" w14:textId="77777777" w:rsidR="002B250D" w:rsidRPr="003605F0" w:rsidRDefault="002B250D" w:rsidP="00C261CE">
      <w:pPr>
        <w:tabs>
          <w:tab w:val="left" w:pos="1276"/>
        </w:tabs>
        <w:spacing w:after="0" w:line="360" w:lineRule="auto"/>
        <w:ind w:firstLine="709"/>
        <w:jc w:val="both"/>
        <w:rPr>
          <w:rFonts w:ascii="Times New Roman" w:hAnsi="Times New Roman" w:cs="Times New Roman"/>
          <w:sz w:val="24"/>
          <w:szCs w:val="24"/>
        </w:rPr>
      </w:pPr>
    </w:p>
    <w:p w14:paraId="57575FA1" w14:textId="77777777" w:rsidR="002B250D" w:rsidRPr="003605F0" w:rsidRDefault="002B250D" w:rsidP="00677F54">
      <w:pPr>
        <w:pStyle w:val="Heading2"/>
        <w:shd w:val="clear" w:color="auto" w:fill="EAF1DD" w:themeFill="accent3" w:themeFillTint="33"/>
        <w:spacing w:before="0" w:line="360" w:lineRule="auto"/>
        <w:ind w:firstLine="709"/>
        <w:rPr>
          <w:rFonts w:ascii="Times New Roman" w:hAnsi="Times New Roman" w:cs="Times New Roman"/>
          <w:b/>
          <w:color w:val="auto"/>
          <w:sz w:val="24"/>
          <w:szCs w:val="24"/>
        </w:rPr>
      </w:pPr>
      <w:bookmarkStart w:id="227" w:name="_Toc147150728"/>
      <w:bookmarkStart w:id="228" w:name="_Toc148355028"/>
      <w:r w:rsidRPr="003605F0">
        <w:rPr>
          <w:rFonts w:ascii="Times New Roman" w:hAnsi="Times New Roman" w:cs="Times New Roman"/>
          <w:b/>
          <w:color w:val="auto"/>
          <w:sz w:val="24"/>
          <w:szCs w:val="24"/>
        </w:rPr>
        <w:t>4.2. Компетентни органи</w:t>
      </w:r>
      <w:bookmarkEnd w:id="227"/>
      <w:bookmarkEnd w:id="228"/>
    </w:p>
    <w:p w14:paraId="4DFC8C50" w14:textId="77777777" w:rsidR="002B250D" w:rsidRPr="00677F54" w:rsidRDefault="002B250D" w:rsidP="00C261CE">
      <w:pPr>
        <w:pStyle w:val="ListParagraph"/>
        <w:spacing w:after="0" w:line="360" w:lineRule="auto"/>
        <w:ind w:left="284" w:firstLine="709"/>
        <w:jc w:val="both"/>
        <w:rPr>
          <w:rFonts w:ascii="Times New Roman" w:hAnsi="Times New Roman" w:cs="Times New Roman"/>
          <w:sz w:val="16"/>
          <w:szCs w:val="16"/>
        </w:rPr>
      </w:pPr>
    </w:p>
    <w:p w14:paraId="6C9FB752" w14:textId="77777777" w:rsidR="002B250D" w:rsidRPr="003605F0" w:rsidRDefault="002B250D" w:rsidP="00C261CE">
      <w:pPr>
        <w:pStyle w:val="ListParagraph"/>
        <w:numPr>
          <w:ilvl w:val="0"/>
          <w:numId w:val="6"/>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Международната организация за гражданско въздухоплаване</w:t>
      </w:r>
      <w:r w:rsidRPr="003605F0">
        <w:rPr>
          <w:rFonts w:ascii="Times New Roman" w:hAnsi="Times New Roman" w:cs="Times New Roman"/>
          <w:sz w:val="24"/>
          <w:szCs w:val="24"/>
        </w:rPr>
        <w:t xml:space="preserve"> (ИКАО) е специализирана агенция на Организацията на обединените нации, създадена с Конвенцията за международно гражданско въздухоплаване от декември 1944 г. (известна също като „Чикагската конвенция“), към която към днешна дата са се присъединили 193 държави. ИКАО приема нормите и „препоръчителните практики“, които трябва са задължителни за членуващите в нея държави, но не съществува задължаващ механизъм, чрез който да се гарантира тяхното спазване.</w:t>
      </w:r>
    </w:p>
    <w:p w14:paraId="4648B1F6" w14:textId="77777777" w:rsidR="002B250D" w:rsidRPr="003605F0" w:rsidRDefault="002B250D" w:rsidP="00C261CE">
      <w:pPr>
        <w:pStyle w:val="ListParagraph"/>
        <w:numPr>
          <w:ilvl w:val="0"/>
          <w:numId w:val="2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Европейската организация за безопасност на въздухоплаването (Евроконтрол)</w:t>
      </w:r>
      <w:r w:rsidRPr="003605F0">
        <w:rPr>
          <w:rFonts w:ascii="Times New Roman" w:hAnsi="Times New Roman" w:cs="Times New Roman"/>
          <w:sz w:val="24"/>
          <w:szCs w:val="24"/>
        </w:rPr>
        <w:t xml:space="preserve"> е паневропейска </w:t>
      </w:r>
      <w:proofErr w:type="spellStart"/>
      <w:r w:rsidRPr="003605F0">
        <w:rPr>
          <w:rFonts w:ascii="Times New Roman" w:hAnsi="Times New Roman" w:cs="Times New Roman"/>
          <w:sz w:val="24"/>
          <w:szCs w:val="24"/>
        </w:rPr>
        <w:t>граждансковоенна</w:t>
      </w:r>
      <w:proofErr w:type="spellEnd"/>
      <w:r w:rsidRPr="003605F0">
        <w:rPr>
          <w:rFonts w:ascii="Times New Roman" w:hAnsi="Times New Roman" w:cs="Times New Roman"/>
          <w:sz w:val="24"/>
          <w:szCs w:val="24"/>
        </w:rPr>
        <w:t xml:space="preserve"> междуправителствена организация, </w:t>
      </w:r>
      <w:r w:rsidRPr="003605F0">
        <w:rPr>
          <w:rFonts w:ascii="Times New Roman" w:hAnsi="Times New Roman" w:cs="Times New Roman"/>
          <w:sz w:val="24"/>
          <w:szCs w:val="24"/>
        </w:rPr>
        <w:lastRenderedPageBreak/>
        <w:t>създадена през 1963 г. с цел поддържане на безопасността в областта на управлението на въздушното движение. В Евроконтрол членуват 41 договарящи се държави. Сключено е споразумение за сътрудничество между Евроконтрол и Европейския съюз относно прилагането на единното европейско небе (ЕЕХ№. През 2011 г. Комисията определи Евроконтрол за първия „управителен орган на мрежата“ на ЕЕН до края на 2019 г. Евроконтрол беше определен също така за първия „орган за преглед на ефективността“ на ЕЕН за периода 2010—2016 г.</w:t>
      </w:r>
    </w:p>
    <w:p w14:paraId="6DDFF6DE" w14:textId="77777777" w:rsidR="002B250D" w:rsidRPr="003605F0" w:rsidRDefault="0020238A" w:rsidP="00C261CE">
      <w:pPr>
        <w:pStyle w:val="ListParagraph"/>
        <w:numPr>
          <w:ilvl w:val="0"/>
          <w:numId w:val="24"/>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Европейска</w:t>
      </w:r>
      <w:r w:rsidR="002B250D" w:rsidRPr="003605F0">
        <w:rPr>
          <w:rFonts w:ascii="Times New Roman" w:hAnsi="Times New Roman" w:cs="Times New Roman"/>
          <w:b/>
          <w:sz w:val="24"/>
          <w:szCs w:val="24"/>
        </w:rPr>
        <w:t xml:space="preserve"> агенция за авиационна безопасност. </w:t>
      </w:r>
      <w:r w:rsidR="002B250D" w:rsidRPr="003605F0">
        <w:rPr>
          <w:rFonts w:ascii="Times New Roman" w:hAnsi="Times New Roman" w:cs="Times New Roman"/>
          <w:sz w:val="24"/>
          <w:szCs w:val="24"/>
        </w:rPr>
        <w:t>ЕААБ се стреми да гарантира най-високо общо равнище на авиационна безопасност за гражданите на ЕС и най-високо общо ниво на опазване на околната среда. Тя също така улеснява функционирането на вътрешния единен авиационен пазар.</w:t>
      </w:r>
    </w:p>
    <w:p w14:paraId="440E8DF2" w14:textId="77777777" w:rsidR="002B250D" w:rsidRPr="003605F0" w:rsidRDefault="002B250D" w:rsidP="000400C6">
      <w:pPr>
        <w:spacing w:after="0" w:line="360" w:lineRule="auto"/>
        <w:ind w:firstLine="360"/>
        <w:jc w:val="both"/>
        <w:rPr>
          <w:rFonts w:ascii="Times New Roman" w:hAnsi="Times New Roman" w:cs="Times New Roman"/>
          <w:sz w:val="24"/>
          <w:szCs w:val="24"/>
        </w:rPr>
      </w:pPr>
    </w:p>
    <w:p w14:paraId="7D685AF2" w14:textId="77777777" w:rsidR="005A4B88" w:rsidRPr="003605F0" w:rsidRDefault="002B250D" w:rsidP="00677F54">
      <w:pPr>
        <w:pStyle w:val="Heading2"/>
        <w:shd w:val="clear" w:color="auto" w:fill="DAEEF3" w:themeFill="accent5" w:themeFillTint="33"/>
        <w:spacing w:before="0" w:line="360" w:lineRule="auto"/>
        <w:ind w:firstLine="709"/>
        <w:rPr>
          <w:rFonts w:ascii="Times New Roman" w:hAnsi="Times New Roman" w:cs="Times New Roman"/>
          <w:b/>
          <w:color w:val="auto"/>
          <w:sz w:val="24"/>
          <w:szCs w:val="24"/>
        </w:rPr>
      </w:pPr>
      <w:bookmarkStart w:id="229" w:name="_Toc147150729"/>
      <w:bookmarkStart w:id="230" w:name="_Toc148355029"/>
      <w:r w:rsidRPr="003605F0">
        <w:rPr>
          <w:rFonts w:ascii="Times New Roman" w:hAnsi="Times New Roman" w:cs="Times New Roman"/>
          <w:b/>
          <w:color w:val="auto"/>
          <w:sz w:val="24"/>
          <w:szCs w:val="24"/>
        </w:rPr>
        <w:t xml:space="preserve">5. </w:t>
      </w:r>
      <w:r w:rsidR="0069435A" w:rsidRPr="003605F0">
        <w:rPr>
          <w:rFonts w:ascii="Times New Roman" w:hAnsi="Times New Roman" w:cs="Times New Roman"/>
          <w:b/>
          <w:color w:val="auto"/>
          <w:sz w:val="24"/>
          <w:szCs w:val="24"/>
        </w:rPr>
        <w:t>Стратегически документи</w:t>
      </w:r>
      <w:bookmarkEnd w:id="229"/>
      <w:bookmarkEnd w:id="230"/>
    </w:p>
    <w:p w14:paraId="2775F48B" w14:textId="77777777" w:rsidR="00EC79D0" w:rsidRPr="003605F0" w:rsidRDefault="00EC79D0" w:rsidP="000400C6">
      <w:pPr>
        <w:spacing w:after="0" w:line="360" w:lineRule="auto"/>
        <w:rPr>
          <w:rFonts w:ascii="Times New Roman" w:hAnsi="Times New Roman" w:cs="Times New Roman"/>
          <w:b/>
          <w:sz w:val="24"/>
          <w:szCs w:val="24"/>
        </w:rPr>
      </w:pPr>
    </w:p>
    <w:p w14:paraId="7333516F" w14:textId="77777777" w:rsidR="005A4B88" w:rsidRPr="003605F0" w:rsidRDefault="00677F54" w:rsidP="00677F54">
      <w:pPr>
        <w:pStyle w:val="Heading3"/>
        <w:shd w:val="clear" w:color="auto" w:fill="EAF1DD" w:themeFill="accent3" w:themeFillTint="33"/>
        <w:tabs>
          <w:tab w:val="left" w:pos="284"/>
        </w:tabs>
        <w:spacing w:before="0" w:line="360" w:lineRule="auto"/>
        <w:ind w:firstLine="709"/>
        <w:rPr>
          <w:rFonts w:ascii="Times New Roman" w:hAnsi="Times New Roman" w:cs="Times New Roman"/>
          <w:b/>
          <w:color w:val="auto"/>
        </w:rPr>
      </w:pPr>
      <w:bookmarkStart w:id="231" w:name="_Toc147150730"/>
      <w:bookmarkStart w:id="232" w:name="_Toc148355030"/>
      <w:r>
        <w:rPr>
          <w:rFonts w:ascii="Times New Roman" w:hAnsi="Times New Roman" w:cs="Times New Roman"/>
          <w:b/>
          <w:color w:val="auto"/>
        </w:rPr>
        <w:t xml:space="preserve">5.1. </w:t>
      </w:r>
      <w:r w:rsidR="005A4B88" w:rsidRPr="003605F0">
        <w:rPr>
          <w:rFonts w:ascii="Times New Roman" w:hAnsi="Times New Roman" w:cs="Times New Roman"/>
          <w:b/>
          <w:color w:val="auto"/>
        </w:rPr>
        <w:t>Стратегически план „Мобилност и транспорт“ 2020- 2024</w:t>
      </w:r>
      <w:bookmarkEnd w:id="231"/>
      <w:bookmarkEnd w:id="232"/>
    </w:p>
    <w:p w14:paraId="12C80078" w14:textId="77777777" w:rsidR="00EC79D0" w:rsidRPr="00677F54" w:rsidRDefault="00EC79D0" w:rsidP="000400C6">
      <w:pPr>
        <w:spacing w:after="0" w:line="360" w:lineRule="auto"/>
        <w:rPr>
          <w:rFonts w:ascii="Times New Roman" w:hAnsi="Times New Roman" w:cs="Times New Roman"/>
          <w:i/>
          <w:sz w:val="16"/>
          <w:szCs w:val="16"/>
        </w:rPr>
      </w:pPr>
    </w:p>
    <w:p w14:paraId="1DC6B9DD" w14:textId="77777777" w:rsidR="005A4B88" w:rsidRPr="003605F0" w:rsidRDefault="005A4B88"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Стратегическият план определя цялостната стратегия на Европейската комисия з</w:t>
      </w:r>
      <w:r w:rsidR="00430CD2" w:rsidRPr="003605F0">
        <w:rPr>
          <w:rFonts w:ascii="Times New Roman" w:hAnsi="Times New Roman" w:cs="Times New Roman"/>
          <w:sz w:val="24"/>
          <w:szCs w:val="24"/>
        </w:rPr>
        <w:t>а</w:t>
      </w:r>
      <w:r w:rsidRPr="003605F0">
        <w:rPr>
          <w:rFonts w:ascii="Times New Roman" w:hAnsi="Times New Roman" w:cs="Times New Roman"/>
          <w:sz w:val="24"/>
          <w:szCs w:val="24"/>
        </w:rPr>
        <w:t xml:space="preserve"> периода в областта на транспорта. Планът </w:t>
      </w:r>
      <w:r w:rsidR="00204E43" w:rsidRPr="003605F0">
        <w:rPr>
          <w:rFonts w:ascii="Times New Roman" w:hAnsi="Times New Roman" w:cs="Times New Roman"/>
          <w:sz w:val="24"/>
          <w:szCs w:val="24"/>
        </w:rPr>
        <w:t>формулира 5 общи цели, към които са разработени специфични цели, както следва</w:t>
      </w:r>
      <w:r w:rsidRPr="003605F0">
        <w:rPr>
          <w:rFonts w:ascii="Times New Roman" w:hAnsi="Times New Roman" w:cs="Times New Roman"/>
          <w:sz w:val="24"/>
          <w:szCs w:val="24"/>
        </w:rPr>
        <w:t>:</w:t>
      </w:r>
    </w:p>
    <w:p w14:paraId="6BD50496" w14:textId="77777777" w:rsidR="005A4B88" w:rsidRPr="003605F0" w:rsidRDefault="00204E43" w:rsidP="00CB5EC7">
      <w:pPr>
        <w:pStyle w:val="ListParagraph"/>
        <w:numPr>
          <w:ilvl w:val="0"/>
          <w:numId w:val="69"/>
        </w:numPr>
        <w:spacing w:after="0" w:line="360" w:lineRule="auto"/>
        <w:ind w:left="0" w:firstLine="567"/>
        <w:rPr>
          <w:rFonts w:ascii="Times New Roman" w:hAnsi="Times New Roman" w:cs="Times New Roman"/>
          <w:b/>
          <w:sz w:val="24"/>
          <w:szCs w:val="24"/>
        </w:rPr>
      </w:pPr>
      <w:bookmarkStart w:id="233" w:name="_Hlk141186626"/>
      <w:r w:rsidRPr="003605F0">
        <w:rPr>
          <w:rFonts w:ascii="Times New Roman" w:hAnsi="Times New Roman" w:cs="Times New Roman"/>
          <w:b/>
          <w:sz w:val="24"/>
          <w:szCs w:val="24"/>
        </w:rPr>
        <w:t>Обща ц</w:t>
      </w:r>
      <w:r w:rsidR="005A4B88" w:rsidRPr="003605F0">
        <w:rPr>
          <w:rFonts w:ascii="Times New Roman" w:hAnsi="Times New Roman" w:cs="Times New Roman"/>
          <w:b/>
          <w:sz w:val="24"/>
          <w:szCs w:val="24"/>
        </w:rPr>
        <w:t>ел 1: Европейска зелена сделка</w:t>
      </w:r>
    </w:p>
    <w:p w14:paraId="661DDC43" w14:textId="77777777" w:rsidR="00204E43" w:rsidRPr="003605F0" w:rsidRDefault="00204E43" w:rsidP="00677F54">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b/>
          <w:i/>
          <w:sz w:val="24"/>
          <w:szCs w:val="24"/>
        </w:rPr>
        <w:t xml:space="preserve">Специфична цел 1: </w:t>
      </w:r>
      <w:r w:rsidRPr="003605F0">
        <w:rPr>
          <w:rFonts w:ascii="Times New Roman" w:hAnsi="Times New Roman" w:cs="Times New Roman"/>
          <w:sz w:val="24"/>
          <w:szCs w:val="24"/>
        </w:rPr>
        <w:t xml:space="preserve">Устойчива транспортна зона, </w:t>
      </w:r>
      <w:bookmarkStart w:id="234" w:name="_Hlk143784921"/>
      <w:r w:rsidRPr="003605F0">
        <w:rPr>
          <w:rFonts w:ascii="Times New Roman" w:hAnsi="Times New Roman" w:cs="Times New Roman"/>
          <w:sz w:val="24"/>
          <w:szCs w:val="24"/>
        </w:rPr>
        <w:t>която намалява въздействието на транспорта върху околната среда, осигурява по-здравословни и по-чисти алтернативи на мобилността и увеличава</w:t>
      </w:r>
      <w:bookmarkEnd w:id="234"/>
      <w:r w:rsidRPr="003605F0">
        <w:rPr>
          <w:rFonts w:ascii="Times New Roman" w:hAnsi="Times New Roman" w:cs="Times New Roman"/>
          <w:sz w:val="24"/>
          <w:szCs w:val="24"/>
        </w:rPr>
        <w:t xml:space="preserve">  използване на устойчиви алтернативни транспортни горива за земя, вода и въздух както в ЕС, така и в ЕС  и в световен мащаб.</w:t>
      </w:r>
    </w:p>
    <w:bookmarkEnd w:id="233"/>
    <w:p w14:paraId="2297D43A" w14:textId="77777777" w:rsidR="00204E43" w:rsidRPr="003605F0" w:rsidRDefault="00204E43"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w:t>
      </w:r>
      <w:r w:rsidRPr="003605F0">
        <w:rPr>
          <w:rFonts w:ascii="Times New Roman" w:hAnsi="Times New Roman" w:cs="Times New Roman"/>
          <w:b/>
          <w:i/>
          <w:sz w:val="24"/>
          <w:szCs w:val="24"/>
        </w:rPr>
        <w:t xml:space="preserve"> 2</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Европа подго</w:t>
      </w:r>
      <w:r w:rsidR="00A46EF5" w:rsidRPr="003605F0">
        <w:rPr>
          <w:rFonts w:ascii="Times New Roman" w:hAnsi="Times New Roman" w:cs="Times New Roman"/>
          <w:b/>
          <w:bCs/>
          <w:sz w:val="24"/>
          <w:szCs w:val="24"/>
        </w:rPr>
        <w:t>т</w:t>
      </w:r>
      <w:r w:rsidRPr="003605F0">
        <w:rPr>
          <w:rFonts w:ascii="Times New Roman" w:hAnsi="Times New Roman" w:cs="Times New Roman"/>
          <w:b/>
          <w:bCs/>
          <w:sz w:val="24"/>
          <w:szCs w:val="24"/>
        </w:rPr>
        <w:t>вена за цифрова ера</w:t>
      </w:r>
    </w:p>
    <w:p w14:paraId="35B57F66" w14:textId="77777777" w:rsidR="00204E43" w:rsidRPr="003605F0" w:rsidRDefault="00204E43"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2</w:t>
      </w:r>
      <w:r w:rsidRPr="003605F0">
        <w:rPr>
          <w:rFonts w:ascii="Times New Roman" w:hAnsi="Times New Roman" w:cs="Times New Roman"/>
          <w:i/>
          <w:sz w:val="24"/>
          <w:szCs w:val="24"/>
        </w:rPr>
        <w:t xml:space="preserve">: </w:t>
      </w:r>
      <w:r w:rsidRPr="003605F0">
        <w:rPr>
          <w:rFonts w:ascii="Times New Roman" w:hAnsi="Times New Roman" w:cs="Times New Roman"/>
          <w:sz w:val="24"/>
          <w:szCs w:val="24"/>
        </w:rPr>
        <w:t>Интелигентен и иновативен транспортен сектор, който извлича максимална полза от цифровизация и автоматизация, подкрепени с подходящо финансиране</w:t>
      </w:r>
      <w:r w:rsidR="00A46EF5" w:rsidRPr="003605F0">
        <w:rPr>
          <w:rFonts w:ascii="Times New Roman" w:hAnsi="Times New Roman" w:cs="Times New Roman"/>
          <w:sz w:val="24"/>
          <w:szCs w:val="24"/>
        </w:rPr>
        <w:t>.</w:t>
      </w:r>
    </w:p>
    <w:p w14:paraId="0EE54D17" w14:textId="77777777" w:rsidR="00204E43" w:rsidRPr="003605F0" w:rsidRDefault="006649F2"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 3</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Икономика, която работи за хората</w:t>
      </w:r>
    </w:p>
    <w:p w14:paraId="0DCB2774" w14:textId="77777777" w:rsidR="006649F2" w:rsidRPr="003605F0" w:rsidRDefault="006649F2"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3.1</w:t>
      </w:r>
      <w:r w:rsidRPr="003605F0">
        <w:rPr>
          <w:rFonts w:ascii="Times New Roman" w:hAnsi="Times New Roman" w:cs="Times New Roman"/>
          <w:sz w:val="24"/>
          <w:szCs w:val="24"/>
        </w:rPr>
        <w:t>: Напълно интегрирана и свързана трансевропейска транспортна мрежа с подходящо финансиране за стабилна и модерна европейска транспортна инфраструктура с напълно възстановена свързаност.</w:t>
      </w:r>
    </w:p>
    <w:p w14:paraId="45B5342E" w14:textId="77777777" w:rsidR="006649F2" w:rsidRPr="003605F0" w:rsidRDefault="006649F2"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lastRenderedPageBreak/>
        <w:t>Специфична цел 3.2</w:t>
      </w:r>
      <w:r w:rsidRPr="003605F0">
        <w:rPr>
          <w:rFonts w:ascii="Times New Roman" w:hAnsi="Times New Roman" w:cs="Times New Roman"/>
          <w:sz w:val="24"/>
          <w:szCs w:val="24"/>
        </w:rPr>
        <w:t>: Ефикасен и достъпен вътрешен пазар за транспорт, който задвижва  икономическо възстановяване и се ръководи от ясни правила, които се прилагат и изпълняват последователно</w:t>
      </w:r>
    </w:p>
    <w:p w14:paraId="539F948A" w14:textId="77777777" w:rsidR="006649F2" w:rsidRPr="003605F0" w:rsidRDefault="006649F2"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 4:</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По-силна Европа в света</w:t>
      </w:r>
    </w:p>
    <w:p w14:paraId="2C124514" w14:textId="77777777" w:rsidR="006649F2" w:rsidRPr="003605F0" w:rsidRDefault="006649F2" w:rsidP="00677F54">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4</w:t>
      </w:r>
      <w:r w:rsidRPr="003605F0">
        <w:rPr>
          <w:rFonts w:ascii="Times New Roman" w:hAnsi="Times New Roman" w:cs="Times New Roman"/>
          <w:sz w:val="24"/>
          <w:szCs w:val="24"/>
        </w:rPr>
        <w:t>: Европейски съюз, който действа единно в сътрудничество с ключови партньори и съседи за подобряване на връзките за свързаност, откриване на нови пазарни възможности и насърчаване на  високи стандарти за безопасност и сигурност.</w:t>
      </w:r>
    </w:p>
    <w:p w14:paraId="53F0ED07" w14:textId="77777777" w:rsidR="006649F2" w:rsidRPr="003605F0" w:rsidRDefault="006649F2" w:rsidP="00CB5EC7">
      <w:pPr>
        <w:pStyle w:val="ListParagraph"/>
        <w:numPr>
          <w:ilvl w:val="0"/>
          <w:numId w:val="69"/>
        </w:numPr>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b/>
          <w:sz w:val="24"/>
          <w:szCs w:val="24"/>
        </w:rPr>
        <w:t>Обща цел 5</w:t>
      </w:r>
      <w:r w:rsidRPr="003605F0">
        <w:rPr>
          <w:rFonts w:ascii="Times New Roman" w:hAnsi="Times New Roman" w:cs="Times New Roman"/>
          <w:sz w:val="24"/>
          <w:szCs w:val="24"/>
        </w:rPr>
        <w:t xml:space="preserve">: </w:t>
      </w:r>
      <w:r w:rsidRPr="003605F0">
        <w:rPr>
          <w:rFonts w:ascii="Times New Roman" w:hAnsi="Times New Roman" w:cs="Times New Roman"/>
          <w:b/>
          <w:bCs/>
          <w:sz w:val="24"/>
          <w:szCs w:val="24"/>
        </w:rPr>
        <w:t>Промотиране на европейски</w:t>
      </w:r>
      <w:r w:rsidR="00A46EF5" w:rsidRPr="003605F0">
        <w:rPr>
          <w:rFonts w:ascii="Times New Roman" w:hAnsi="Times New Roman" w:cs="Times New Roman"/>
          <w:b/>
          <w:bCs/>
          <w:sz w:val="24"/>
          <w:szCs w:val="24"/>
        </w:rPr>
        <w:t>я</w:t>
      </w:r>
      <w:r w:rsidRPr="003605F0">
        <w:rPr>
          <w:rFonts w:ascii="Times New Roman" w:hAnsi="Times New Roman" w:cs="Times New Roman"/>
          <w:b/>
          <w:bCs/>
          <w:sz w:val="24"/>
          <w:szCs w:val="24"/>
        </w:rPr>
        <w:t xml:space="preserve"> начин на живот</w:t>
      </w:r>
    </w:p>
    <w:p w14:paraId="5CC1FA6F" w14:textId="77777777" w:rsidR="006649F2" w:rsidRPr="003605F0" w:rsidRDefault="006649F2" w:rsidP="000400C6">
      <w:pPr>
        <w:pStyle w:val="ListParagraph"/>
        <w:spacing w:after="0" w:line="360" w:lineRule="auto"/>
        <w:ind w:left="0" w:firstLine="426"/>
        <w:jc w:val="both"/>
        <w:rPr>
          <w:rFonts w:ascii="Times New Roman" w:hAnsi="Times New Roman" w:cs="Times New Roman"/>
          <w:sz w:val="24"/>
          <w:szCs w:val="24"/>
        </w:rPr>
      </w:pPr>
      <w:r w:rsidRPr="003605F0">
        <w:rPr>
          <w:rFonts w:ascii="Times New Roman" w:hAnsi="Times New Roman" w:cs="Times New Roman"/>
          <w:b/>
          <w:i/>
          <w:sz w:val="24"/>
          <w:szCs w:val="24"/>
        </w:rPr>
        <w:t>Специфична цел 5</w:t>
      </w:r>
      <w:r w:rsidRPr="003605F0">
        <w:rPr>
          <w:rFonts w:ascii="Times New Roman" w:hAnsi="Times New Roman" w:cs="Times New Roman"/>
          <w:sz w:val="24"/>
          <w:szCs w:val="24"/>
        </w:rPr>
        <w:t>: Гарантиране на високи нива на безопасност и сигурност на транспорта и адресиране на новите предизвикателствата пред сигурността и безопасността</w:t>
      </w:r>
      <w:r w:rsidR="009F1F90">
        <w:rPr>
          <w:rFonts w:ascii="Times New Roman" w:hAnsi="Times New Roman" w:cs="Times New Roman"/>
          <w:sz w:val="24"/>
          <w:szCs w:val="24"/>
        </w:rPr>
        <w:t>.</w:t>
      </w:r>
      <w:r w:rsidRPr="003605F0">
        <w:rPr>
          <w:rFonts w:ascii="Times New Roman" w:hAnsi="Times New Roman" w:cs="Times New Roman"/>
          <w:sz w:val="24"/>
          <w:szCs w:val="24"/>
        </w:rPr>
        <w:t xml:space="preserve"> </w:t>
      </w:r>
    </w:p>
    <w:p w14:paraId="18B16CD0" w14:textId="77777777" w:rsidR="006649F2" w:rsidRPr="003605F0" w:rsidRDefault="006649F2" w:rsidP="000400C6">
      <w:pPr>
        <w:pStyle w:val="ListParagraph"/>
        <w:spacing w:after="0" w:line="360" w:lineRule="auto"/>
        <w:ind w:left="0" w:firstLine="426"/>
        <w:jc w:val="both"/>
        <w:rPr>
          <w:rFonts w:ascii="Times New Roman" w:hAnsi="Times New Roman" w:cs="Times New Roman"/>
          <w:sz w:val="24"/>
          <w:szCs w:val="24"/>
        </w:rPr>
      </w:pPr>
    </w:p>
    <w:p w14:paraId="4AE541C9" w14:textId="02FD7A66" w:rsidR="00895512" w:rsidRPr="003605F0" w:rsidRDefault="00677F54" w:rsidP="009F3560">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35" w:name="_Toc147150732"/>
      <w:bookmarkStart w:id="236" w:name="_Toc148355031"/>
      <w:r>
        <w:rPr>
          <w:rFonts w:ascii="Times New Roman" w:hAnsi="Times New Roman" w:cs="Times New Roman"/>
          <w:b/>
          <w:color w:val="auto"/>
        </w:rPr>
        <w:t>5.</w:t>
      </w:r>
      <w:r w:rsidR="009F3560">
        <w:rPr>
          <w:rFonts w:ascii="Times New Roman" w:hAnsi="Times New Roman" w:cs="Times New Roman"/>
          <w:b/>
          <w:color w:val="auto"/>
        </w:rPr>
        <w:t xml:space="preserve">2. </w:t>
      </w:r>
      <w:r w:rsidR="009F3560" w:rsidRPr="00CB5517">
        <w:rPr>
          <w:rFonts w:ascii="Times New Roman" w:hAnsi="Times New Roman" w:cs="Times New Roman"/>
          <w:b/>
          <w:color w:val="auto"/>
        </w:rPr>
        <w:t>Стратегия за устойчива и интелигентна мобилност – подготвяне на европейския транспорт за бъдещето</w:t>
      </w:r>
      <w:bookmarkEnd w:id="235"/>
      <w:bookmarkEnd w:id="236"/>
    </w:p>
    <w:p w14:paraId="58198B4B" w14:textId="77777777" w:rsidR="00FE13F7" w:rsidRPr="00677F54" w:rsidRDefault="00FE13F7" w:rsidP="000400C6">
      <w:pPr>
        <w:spacing w:after="0" w:line="360" w:lineRule="auto"/>
        <w:ind w:firstLine="720"/>
        <w:rPr>
          <w:rFonts w:ascii="Times New Roman" w:hAnsi="Times New Roman" w:cs="Times New Roman"/>
          <w:sz w:val="16"/>
          <w:szCs w:val="16"/>
        </w:rPr>
      </w:pPr>
    </w:p>
    <w:p w14:paraId="67019CD4" w14:textId="77777777" w:rsidR="00895512" w:rsidRPr="003605F0" w:rsidRDefault="00895512" w:rsidP="000400C6">
      <w:pPr>
        <w:spacing w:after="0" w:line="360" w:lineRule="auto"/>
        <w:ind w:firstLine="720"/>
        <w:rPr>
          <w:rFonts w:ascii="Times New Roman" w:hAnsi="Times New Roman" w:cs="Times New Roman"/>
          <w:sz w:val="24"/>
          <w:szCs w:val="24"/>
        </w:rPr>
      </w:pPr>
      <w:r w:rsidRPr="003605F0">
        <w:rPr>
          <w:rFonts w:ascii="Times New Roman" w:hAnsi="Times New Roman" w:cs="Times New Roman"/>
          <w:sz w:val="24"/>
          <w:szCs w:val="24"/>
        </w:rPr>
        <w:t>Европейската комисия обещава да замени курса на „постепенна промяна“, следван досега</w:t>
      </w:r>
      <w:r w:rsidR="00A46EF5" w:rsidRPr="003605F0">
        <w:rPr>
          <w:rFonts w:ascii="Times New Roman" w:hAnsi="Times New Roman" w:cs="Times New Roman"/>
          <w:sz w:val="24"/>
          <w:szCs w:val="24"/>
        </w:rPr>
        <w:t>,</w:t>
      </w:r>
      <w:r w:rsidRPr="003605F0">
        <w:rPr>
          <w:rFonts w:ascii="Times New Roman" w:hAnsi="Times New Roman" w:cs="Times New Roman"/>
          <w:sz w:val="24"/>
          <w:szCs w:val="24"/>
        </w:rPr>
        <w:t xml:space="preserve"> с фундаментална трансформация. Това се изразява в няколко подхода, приложени към всички </w:t>
      </w:r>
      <w:r w:rsidR="00A46EF5" w:rsidRPr="003605F0">
        <w:rPr>
          <w:rFonts w:ascii="Times New Roman" w:hAnsi="Times New Roman" w:cs="Times New Roman"/>
          <w:sz w:val="24"/>
          <w:szCs w:val="24"/>
        </w:rPr>
        <w:t>видове</w:t>
      </w:r>
      <w:r w:rsidRPr="003605F0">
        <w:rPr>
          <w:rFonts w:ascii="Times New Roman" w:hAnsi="Times New Roman" w:cs="Times New Roman"/>
          <w:sz w:val="24"/>
          <w:szCs w:val="24"/>
        </w:rPr>
        <w:t xml:space="preserve"> на транспорт.</w:t>
      </w:r>
    </w:p>
    <w:p w14:paraId="43EA5006" w14:textId="168ABA50" w:rsidR="00895512" w:rsidRPr="003605F0"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До 2030 г. Комисията се стреми да има в Европа най-малко 30 милиона </w:t>
      </w:r>
      <w:r w:rsidR="009F3560">
        <w:rPr>
          <w:rFonts w:ascii="Times New Roman" w:hAnsi="Times New Roman" w:cs="Times New Roman"/>
          <w:sz w:val="24"/>
          <w:szCs w:val="24"/>
        </w:rPr>
        <w:t>автомобили</w:t>
      </w:r>
      <w:r w:rsidR="009F3560" w:rsidRPr="003605F0">
        <w:rPr>
          <w:rFonts w:ascii="Times New Roman" w:hAnsi="Times New Roman" w:cs="Times New Roman"/>
          <w:sz w:val="24"/>
          <w:szCs w:val="24"/>
        </w:rPr>
        <w:t xml:space="preserve"> </w:t>
      </w:r>
      <w:r w:rsidRPr="003605F0">
        <w:rPr>
          <w:rFonts w:ascii="Times New Roman" w:hAnsi="Times New Roman" w:cs="Times New Roman"/>
          <w:sz w:val="24"/>
          <w:szCs w:val="24"/>
        </w:rPr>
        <w:t>с нулеви емисии по пътищата и 100 климатично неутрални града, двойно по-висока скорост на железопътен трафик (в сравнение с 2015 г.), постигане на въглеродна неутралност за планирани, колективни пътувания за пътувания под 500 км и гарантиране, че автоматизираната мобилност се внедрява в голям мащаб и че морските кораби с нулеви емисии са готови за пазара. До 2035 г. големите самолети трябва да бъдат с нулеви емисии.</w:t>
      </w:r>
    </w:p>
    <w:p w14:paraId="0F0CDC4F" w14:textId="77777777" w:rsidR="00895512" w:rsidRPr="003605F0"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До 2050 г. Комисията очаква в ЕС почти всички автомобили, микробуси, автобуси и нови камиони да бъдат с нулеви емисии, железопътният товарен трафик </w:t>
      </w:r>
      <w:r w:rsidR="00310106" w:rsidRPr="003605F0">
        <w:rPr>
          <w:rFonts w:ascii="Times New Roman" w:hAnsi="Times New Roman" w:cs="Times New Roman"/>
          <w:sz w:val="24"/>
          <w:szCs w:val="24"/>
        </w:rPr>
        <w:t>да</w:t>
      </w:r>
      <w:r w:rsidRPr="003605F0">
        <w:rPr>
          <w:rFonts w:ascii="Times New Roman" w:hAnsi="Times New Roman" w:cs="Times New Roman"/>
          <w:sz w:val="24"/>
          <w:szCs w:val="24"/>
        </w:rPr>
        <w:t xml:space="preserve"> се удвои, а високоскоростният железопътен трафик ще се утрои, докато мултимодалната трансевропейска транспортна мрежа (TEN-T) трябва да бъде напълно функционираща, като по този начин се гарантира високоскоростна свързаност. Комисията иска да постигне това чрез укрепване на съществуващите правила, предлагане на ново законодателство и предоставяне на мерки.</w:t>
      </w:r>
    </w:p>
    <w:p w14:paraId="7B6C8C47" w14:textId="77777777" w:rsidR="00895512" w:rsidRPr="003605F0"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В автомобилния транспорт Комисията иска допълнително да затегне стандартите за емисии на CO2 за автомобили и микробуси, както и за камиони и автобуси. Тя възнамерява да предложи по-строги стандарти за емисиите на замърсители на въздуха (Евро 7) за превозни средства с двигатели с вътрешно горене, без обаче да се посочва крайна дата за продажба на автомобили с двигатели с вътрешно горене в Европа. Мерките, предназначени да стимулират търсенето на превозни средства с нулеви емисии, включват не само въглеродно ценообразуване, данъчно облагане, пътни такси и промени в правилата за теглото и размерите, но също и действия, подкрепящи навлизането на тези превозни средства в корпоративните и градските автопаркове.</w:t>
      </w:r>
    </w:p>
    <w:p w14:paraId="0E4E67DF" w14:textId="01DEF527" w:rsidR="00895512" w:rsidRDefault="0089551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Железопътният транспорт трябва да бъде допълнително електрифициран, а където това не е осъществимо, трябва да се използва </w:t>
      </w:r>
      <w:proofErr w:type="spellStart"/>
      <w:r w:rsidRPr="003605F0">
        <w:rPr>
          <w:rFonts w:ascii="Times New Roman" w:hAnsi="Times New Roman" w:cs="Times New Roman"/>
          <w:sz w:val="24"/>
          <w:szCs w:val="24"/>
        </w:rPr>
        <w:t>водород.Комисията</w:t>
      </w:r>
      <w:proofErr w:type="spellEnd"/>
      <w:r w:rsidRPr="003605F0">
        <w:rPr>
          <w:rFonts w:ascii="Times New Roman" w:hAnsi="Times New Roman" w:cs="Times New Roman"/>
          <w:sz w:val="24"/>
          <w:szCs w:val="24"/>
        </w:rPr>
        <w:t xml:space="preserve"> ще предложи нови правила за продажба на билети, които биха улеснили продажбата на билети, които комбинират железопътен транспорт, въздушни и автобусни пътувания. За да даде нов тласък на железопътния товарен превоз, Комисията трябва да преразгледа правилата за железопътните транспортни коридори за товарен превоз и да ги интегрира с коридорите TEN-T в „европейски транспортни коридори“, което ще осигури допълнителен железопътен капацитет, ще подобри трансграничната координация и сътрудничество между железопътни оператори и ще улесни внедряването на нови технологии.</w:t>
      </w:r>
    </w:p>
    <w:p w14:paraId="19B9B281" w14:textId="77777777" w:rsidR="007663CD" w:rsidRPr="003605F0" w:rsidRDefault="007663CD" w:rsidP="000400C6">
      <w:pPr>
        <w:spacing w:after="0" w:line="360" w:lineRule="auto"/>
        <w:ind w:firstLine="567"/>
        <w:jc w:val="both"/>
        <w:rPr>
          <w:rFonts w:ascii="Times New Roman" w:hAnsi="Times New Roman" w:cs="Times New Roman"/>
          <w:sz w:val="24"/>
          <w:szCs w:val="24"/>
        </w:rPr>
      </w:pPr>
    </w:p>
    <w:p w14:paraId="4BA8FE2A" w14:textId="616F914A" w:rsidR="000F1E62" w:rsidRPr="003605F0" w:rsidRDefault="00295C5B" w:rsidP="00295C5B">
      <w:pPr>
        <w:pStyle w:val="Heading3"/>
        <w:shd w:val="clear" w:color="auto" w:fill="D6E3BC" w:themeFill="accent3" w:themeFillTint="66"/>
        <w:spacing w:before="0" w:line="360" w:lineRule="auto"/>
        <w:ind w:firstLine="709"/>
        <w:rPr>
          <w:rFonts w:ascii="Times New Roman" w:hAnsi="Times New Roman" w:cs="Times New Roman"/>
          <w:b/>
          <w:color w:val="auto"/>
        </w:rPr>
      </w:pPr>
      <w:bookmarkStart w:id="237" w:name="_Toc147150733"/>
      <w:bookmarkStart w:id="238" w:name="_Toc148355032"/>
      <w:r>
        <w:rPr>
          <w:rFonts w:ascii="Times New Roman" w:hAnsi="Times New Roman" w:cs="Times New Roman"/>
          <w:b/>
          <w:color w:val="auto"/>
        </w:rPr>
        <w:t>5.</w:t>
      </w:r>
      <w:r w:rsidR="009F3560">
        <w:rPr>
          <w:rFonts w:ascii="Times New Roman" w:hAnsi="Times New Roman" w:cs="Times New Roman"/>
          <w:b/>
          <w:color w:val="auto"/>
        </w:rPr>
        <w:t>3</w:t>
      </w:r>
      <w:r>
        <w:rPr>
          <w:rFonts w:ascii="Times New Roman" w:hAnsi="Times New Roman" w:cs="Times New Roman"/>
          <w:b/>
          <w:color w:val="auto"/>
        </w:rPr>
        <w:t xml:space="preserve">. </w:t>
      </w:r>
      <w:r w:rsidR="000F1E62" w:rsidRPr="003605F0">
        <w:rPr>
          <w:rFonts w:ascii="Times New Roman" w:hAnsi="Times New Roman" w:cs="Times New Roman"/>
          <w:b/>
          <w:color w:val="auto"/>
        </w:rPr>
        <w:t>Европейски зелен пакт</w:t>
      </w:r>
      <w:bookmarkEnd w:id="237"/>
      <w:bookmarkEnd w:id="238"/>
    </w:p>
    <w:p w14:paraId="2D2B7C2F" w14:textId="77777777" w:rsidR="00FE13F7" w:rsidRPr="00295C5B" w:rsidRDefault="00FE13F7" w:rsidP="000400C6">
      <w:pPr>
        <w:spacing w:after="0" w:line="360" w:lineRule="auto"/>
        <w:ind w:firstLine="426"/>
        <w:jc w:val="both"/>
        <w:rPr>
          <w:rFonts w:ascii="Times New Roman" w:eastAsia="Times New Roman" w:hAnsi="Times New Roman" w:cs="Times New Roman"/>
          <w:color w:val="404040"/>
          <w:sz w:val="16"/>
          <w:szCs w:val="16"/>
          <w14:ligatures w14:val="none"/>
        </w:rPr>
      </w:pPr>
    </w:p>
    <w:p w14:paraId="7847D244" w14:textId="77777777" w:rsidR="000F1E62" w:rsidRPr="003605F0" w:rsidRDefault="000F1E62" w:rsidP="000400C6">
      <w:pPr>
        <w:spacing w:after="0" w:line="360" w:lineRule="auto"/>
        <w:ind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Изменението на климата и влошаването на състоянието на околната среда са заплаха за самото съществуване на Европа и света. За да се преодолеят тези предизвикателства, Европейският зелен пакт цели да допринесе за превръщането на ЕС в модерна, ресурсно ефективна и конкурентоспособна икономика и да гарантира, че:</w:t>
      </w:r>
    </w:p>
    <w:p w14:paraId="765A6792" w14:textId="77777777" w:rsidR="000F1E62" w:rsidRPr="003605F0" w:rsidRDefault="000F1E62" w:rsidP="000400C6">
      <w:pPr>
        <w:numPr>
          <w:ilvl w:val="0"/>
          <w:numId w:val="7"/>
        </w:numPr>
        <w:spacing w:after="0" w:line="360" w:lineRule="auto"/>
        <w:ind w:left="0"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до 2050</w:t>
      </w:r>
      <w:r w:rsidR="00310106" w:rsidRPr="003605F0">
        <w:rPr>
          <w:rFonts w:ascii="Times New Roman" w:eastAsia="Times New Roman" w:hAnsi="Times New Roman" w:cs="Times New Roman"/>
          <w:color w:val="404040"/>
          <w:sz w:val="24"/>
          <w:szCs w:val="24"/>
          <w14:ligatures w14:val="none"/>
        </w:rPr>
        <w:t xml:space="preserve"> </w:t>
      </w:r>
      <w:r w:rsidRPr="003605F0">
        <w:rPr>
          <w:rFonts w:ascii="Times New Roman" w:eastAsia="Times New Roman" w:hAnsi="Times New Roman" w:cs="Times New Roman"/>
          <w:color w:val="404040"/>
          <w:sz w:val="24"/>
          <w:szCs w:val="24"/>
          <w14:ligatures w14:val="none"/>
        </w:rPr>
        <w:t>г. няма нетни емисии на парникови газове</w:t>
      </w:r>
    </w:p>
    <w:p w14:paraId="05444966" w14:textId="77777777" w:rsidR="000F1E62" w:rsidRPr="003605F0" w:rsidRDefault="000F1E62" w:rsidP="000400C6">
      <w:pPr>
        <w:numPr>
          <w:ilvl w:val="0"/>
          <w:numId w:val="7"/>
        </w:numPr>
        <w:spacing w:after="0" w:line="360" w:lineRule="auto"/>
        <w:ind w:left="0"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икономическият растеж е отделен от използването на ресурси</w:t>
      </w:r>
    </w:p>
    <w:p w14:paraId="27C07D30" w14:textId="77777777" w:rsidR="000F1E62" w:rsidRPr="003605F0" w:rsidRDefault="000F1E62" w:rsidP="000400C6">
      <w:pPr>
        <w:numPr>
          <w:ilvl w:val="0"/>
          <w:numId w:val="7"/>
        </w:numPr>
        <w:spacing w:after="0" w:line="360" w:lineRule="auto"/>
        <w:ind w:left="0" w:firstLine="426"/>
        <w:jc w:val="both"/>
        <w:rPr>
          <w:rFonts w:ascii="Times New Roman" w:eastAsia="Times New Roman" w:hAnsi="Times New Roman" w:cs="Times New Roman"/>
          <w:color w:val="404040"/>
          <w:sz w:val="24"/>
          <w:szCs w:val="24"/>
          <w14:ligatures w14:val="none"/>
        </w:rPr>
      </w:pPr>
      <w:r w:rsidRPr="003605F0">
        <w:rPr>
          <w:rFonts w:ascii="Times New Roman" w:eastAsia="Times New Roman" w:hAnsi="Times New Roman" w:cs="Times New Roman"/>
          <w:color w:val="404040"/>
          <w:sz w:val="24"/>
          <w:szCs w:val="24"/>
          <w14:ligatures w14:val="none"/>
        </w:rPr>
        <w:t>нито един човек или регион не е пренебрегнат.</w:t>
      </w:r>
    </w:p>
    <w:p w14:paraId="1E8F5795"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 xml:space="preserve">Един от основните акценти на Европейския зелен пакт е транспортът. Европейската комисия предлага по-амбициозни цели за намаляване на емисиите на CO2 за нови леки и лекотоварни автомобили. Комисията също така насърчава разрастването на пазара на автомобили с нулеви и ниски емисии. По-специално тя се стреми да гарантира, че </w:t>
      </w:r>
      <w:r w:rsidRPr="003605F0">
        <w:rPr>
          <w:rFonts w:ascii="Times New Roman" w:hAnsi="Times New Roman" w:cs="Times New Roman"/>
          <w:sz w:val="24"/>
          <w:szCs w:val="24"/>
        </w:rPr>
        <w:lastRenderedPageBreak/>
        <w:t>гражданите разполагат с необходимата инфраструктура за зареждане на тези автомобили за кратки и дълги пътувания.</w:t>
      </w:r>
    </w:p>
    <w:p w14:paraId="7C1FAAFE"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В допълнение, през 2026 г. автомобилният транспорт ще бъде обхванат от търговията с емисии, като се постави цена на замърсяването, стимулира се използването на по-чисти горива и се реинвестира в чисти технологии.</w:t>
      </w:r>
    </w:p>
    <w:p w14:paraId="65EFD77E"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Комисията предлага</w:t>
      </w:r>
      <w:r w:rsidR="00521544" w:rsidRPr="003605F0">
        <w:rPr>
          <w:rFonts w:ascii="Times New Roman" w:hAnsi="Times New Roman" w:cs="Times New Roman"/>
          <w:sz w:val="24"/>
          <w:szCs w:val="24"/>
        </w:rPr>
        <w:t>,</w:t>
      </w:r>
      <w:r w:rsidRPr="003605F0">
        <w:rPr>
          <w:rFonts w:ascii="Times New Roman" w:hAnsi="Times New Roman" w:cs="Times New Roman"/>
          <w:sz w:val="24"/>
          <w:szCs w:val="24"/>
        </w:rPr>
        <w:t xml:space="preserve"> също така</w:t>
      </w:r>
      <w:r w:rsidR="00521544" w:rsidRPr="003605F0">
        <w:rPr>
          <w:rFonts w:ascii="Times New Roman" w:hAnsi="Times New Roman" w:cs="Times New Roman"/>
          <w:sz w:val="24"/>
          <w:szCs w:val="24"/>
        </w:rPr>
        <w:t>,</w:t>
      </w:r>
      <w:r w:rsidRPr="003605F0">
        <w:rPr>
          <w:rFonts w:ascii="Times New Roman" w:hAnsi="Times New Roman" w:cs="Times New Roman"/>
          <w:sz w:val="24"/>
          <w:szCs w:val="24"/>
        </w:rPr>
        <w:t xml:space="preserve"> определяне на цени на въглеродните емисии за сектора на въздухоплаването, който досега е освободен. Тя предлага и насърчаване на използването на устойчиви авиационни горива – със задължение за самолетите да зареждат с устойчиви смесени горива за всички отпътувания от летища в ЕС.</w:t>
      </w:r>
    </w:p>
    <w:p w14:paraId="3D2AFB7A" w14:textId="77777777" w:rsidR="000F1E62" w:rsidRPr="003605F0" w:rsidRDefault="000F1E62" w:rsidP="000400C6">
      <w:pPr>
        <w:spacing w:after="0" w:line="360" w:lineRule="auto"/>
        <w:ind w:firstLine="426"/>
        <w:jc w:val="both"/>
        <w:rPr>
          <w:rFonts w:ascii="Times New Roman" w:hAnsi="Times New Roman" w:cs="Times New Roman"/>
          <w:sz w:val="24"/>
          <w:szCs w:val="24"/>
        </w:rPr>
      </w:pPr>
      <w:r w:rsidRPr="003605F0">
        <w:rPr>
          <w:rFonts w:ascii="Times New Roman" w:hAnsi="Times New Roman" w:cs="Times New Roman"/>
          <w:sz w:val="24"/>
          <w:szCs w:val="24"/>
        </w:rPr>
        <w:t xml:space="preserve">За да се гарантира справедлив принос от страна на морския сектор към усилията за </w:t>
      </w:r>
      <w:proofErr w:type="spellStart"/>
      <w:r w:rsidRPr="003605F0">
        <w:rPr>
          <w:rFonts w:ascii="Times New Roman" w:hAnsi="Times New Roman" w:cs="Times New Roman"/>
          <w:sz w:val="24"/>
          <w:szCs w:val="24"/>
        </w:rPr>
        <w:t>декарбонизация</w:t>
      </w:r>
      <w:proofErr w:type="spellEnd"/>
      <w:r w:rsidRPr="003605F0">
        <w:rPr>
          <w:rFonts w:ascii="Times New Roman" w:hAnsi="Times New Roman" w:cs="Times New Roman"/>
          <w:sz w:val="24"/>
          <w:szCs w:val="24"/>
        </w:rPr>
        <w:t xml:space="preserve">, Комисията предлага определянето на цени на въглеродните емисии да обхване и този сектор. Комисията </w:t>
      </w:r>
      <w:r w:rsidR="00521544" w:rsidRPr="003605F0">
        <w:rPr>
          <w:rFonts w:ascii="Times New Roman" w:hAnsi="Times New Roman" w:cs="Times New Roman"/>
          <w:sz w:val="24"/>
          <w:szCs w:val="24"/>
        </w:rPr>
        <w:t>предвижда да</w:t>
      </w:r>
      <w:r w:rsidRPr="003605F0">
        <w:rPr>
          <w:rFonts w:ascii="Times New Roman" w:hAnsi="Times New Roman" w:cs="Times New Roman"/>
          <w:sz w:val="24"/>
          <w:szCs w:val="24"/>
        </w:rPr>
        <w:t xml:space="preserve"> определи цели за големите пристанища да предоставят на плавателните съдове възможност за зареждане с електроенергия на брега, като по този начин се намалява използването на замърсяващи горива, които освен това са вредни за качеството на въздуха.</w:t>
      </w:r>
    </w:p>
    <w:p w14:paraId="34FE5714" w14:textId="77777777" w:rsidR="00310106" w:rsidRPr="00E779EF" w:rsidRDefault="00E779EF" w:rsidP="000400C6">
      <w:pPr>
        <w:spacing w:after="0" w:line="360" w:lineRule="auto"/>
        <w:ind w:firstLine="426"/>
        <w:jc w:val="both"/>
        <w:rPr>
          <w:rFonts w:ascii="Times New Roman" w:hAnsi="Times New Roman" w:cs="Times New Roman"/>
          <w:sz w:val="16"/>
          <w:szCs w:val="16"/>
        </w:rPr>
      </w:pPr>
      <w:r>
        <w:rPr>
          <w:rFonts w:ascii="Times New Roman" w:hAnsi="Times New Roman" w:cs="Times New Roman"/>
          <w:sz w:val="24"/>
          <w:szCs w:val="24"/>
        </w:rPr>
        <w:br w:type="column"/>
      </w:r>
    </w:p>
    <w:p w14:paraId="1C5F795A" w14:textId="77777777" w:rsidR="00295C5B" w:rsidRDefault="00295C5B" w:rsidP="00295C5B">
      <w:pPr>
        <w:pStyle w:val="Heading2"/>
        <w:shd w:val="clear" w:color="auto" w:fill="C4BC96" w:themeFill="background2" w:themeFillShade="BF"/>
        <w:spacing w:before="0" w:line="360" w:lineRule="auto"/>
        <w:ind w:firstLine="426"/>
        <w:jc w:val="both"/>
        <w:rPr>
          <w:rFonts w:ascii="Times New Roman" w:hAnsi="Times New Roman" w:cs="Times New Roman"/>
          <w:b/>
          <w:color w:val="auto"/>
          <w:sz w:val="24"/>
          <w:szCs w:val="24"/>
        </w:rPr>
      </w:pPr>
      <w:bookmarkStart w:id="239" w:name="_Toc147150734"/>
      <w:bookmarkStart w:id="240" w:name="_Toc148355033"/>
      <w:r w:rsidRPr="003605F0">
        <w:rPr>
          <w:rFonts w:ascii="Times New Roman" w:hAnsi="Times New Roman" w:cs="Times New Roman"/>
          <w:b/>
          <w:color w:val="auto"/>
          <w:sz w:val="24"/>
          <w:szCs w:val="24"/>
        </w:rPr>
        <w:t>I</w:t>
      </w:r>
      <w:r>
        <w:rPr>
          <w:rFonts w:ascii="Times New Roman" w:hAnsi="Times New Roman" w:cs="Times New Roman"/>
          <w:b/>
          <w:color w:val="auto"/>
          <w:sz w:val="24"/>
          <w:szCs w:val="24"/>
          <w:lang w:val="en-US"/>
        </w:rPr>
        <w:t>V</w:t>
      </w:r>
      <w:r w:rsidRPr="003605F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ДЕЙНОСТ 2</w:t>
      </w:r>
      <w:bookmarkEnd w:id="239"/>
      <w:bookmarkEnd w:id="240"/>
    </w:p>
    <w:p w14:paraId="15BF386E" w14:textId="77777777" w:rsidR="00295C5B" w:rsidRPr="003605F0" w:rsidRDefault="00295C5B" w:rsidP="00295C5B">
      <w:pPr>
        <w:pStyle w:val="Heading2"/>
        <w:shd w:val="clear" w:color="auto" w:fill="C4BC96" w:themeFill="background2" w:themeFillShade="BF"/>
        <w:spacing w:before="0" w:line="360" w:lineRule="auto"/>
        <w:jc w:val="center"/>
        <w:rPr>
          <w:rFonts w:ascii="Times New Roman" w:hAnsi="Times New Roman" w:cs="Times New Roman"/>
          <w:b/>
          <w:color w:val="auto"/>
          <w:sz w:val="24"/>
          <w:szCs w:val="24"/>
        </w:rPr>
      </w:pPr>
      <w:bookmarkStart w:id="241" w:name="_Toc147150735"/>
      <w:bookmarkStart w:id="242" w:name="_Toc148355034"/>
      <w:r w:rsidRPr="003605F0">
        <w:rPr>
          <w:rFonts w:ascii="Times New Roman" w:hAnsi="Times New Roman" w:cs="Times New Roman"/>
          <w:b/>
          <w:color w:val="auto"/>
          <w:sz w:val="24"/>
          <w:szCs w:val="24"/>
        </w:rPr>
        <w:t>ДОБРИ ЕВРОПЕЙСКИ ПРАКТИКИ В ОБЛАСТТА НА ОБЩЕСТВЕНИЯ ТРАНСПОРТ</w:t>
      </w:r>
      <w:bookmarkEnd w:id="241"/>
      <w:bookmarkEnd w:id="242"/>
    </w:p>
    <w:p w14:paraId="63E4996B" w14:textId="77777777" w:rsidR="00295C5B" w:rsidRPr="00070289" w:rsidRDefault="00295C5B" w:rsidP="00295C5B">
      <w:pPr>
        <w:spacing w:after="0" w:line="360" w:lineRule="auto"/>
        <w:ind w:firstLine="426"/>
        <w:jc w:val="both"/>
        <w:rPr>
          <w:rFonts w:ascii="Times New Roman" w:hAnsi="Times New Roman" w:cs="Times New Roman"/>
          <w:sz w:val="16"/>
          <w:szCs w:val="16"/>
        </w:rPr>
      </w:pPr>
    </w:p>
    <w:p w14:paraId="53DE8652" w14:textId="77777777" w:rsidR="00D85D00" w:rsidRPr="003605F0" w:rsidRDefault="00BD71E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За целите на идентифицирането на добри практики, следва преди всичко, да бъде направена преценка на сходството между България и съпоставяните държави по отношение на някои основни показатели, свързани с територия, население, транспортна мрежа, източници на финансиране и други </w:t>
      </w:r>
      <w:r w:rsidR="00B12CA9" w:rsidRPr="003605F0">
        <w:rPr>
          <w:rFonts w:ascii="Times New Roman" w:hAnsi="Times New Roman" w:cs="Times New Roman"/>
          <w:sz w:val="24"/>
          <w:szCs w:val="24"/>
        </w:rPr>
        <w:t>параметри</w:t>
      </w:r>
      <w:r w:rsidRPr="003605F0">
        <w:rPr>
          <w:rFonts w:ascii="Times New Roman" w:hAnsi="Times New Roman" w:cs="Times New Roman"/>
          <w:sz w:val="24"/>
          <w:szCs w:val="24"/>
        </w:rPr>
        <w:t xml:space="preserve">, </w:t>
      </w:r>
      <w:r w:rsidR="0015663F" w:rsidRPr="003605F0">
        <w:rPr>
          <w:rFonts w:ascii="Times New Roman" w:hAnsi="Times New Roman" w:cs="Times New Roman"/>
          <w:sz w:val="24"/>
          <w:szCs w:val="24"/>
        </w:rPr>
        <w:t xml:space="preserve">за да се оцени приложимостта на добрите практики. </w:t>
      </w:r>
      <w:r w:rsidR="00D85D00" w:rsidRPr="003605F0">
        <w:rPr>
          <w:rFonts w:ascii="Times New Roman" w:hAnsi="Times New Roman" w:cs="Times New Roman"/>
          <w:sz w:val="24"/>
          <w:szCs w:val="24"/>
        </w:rPr>
        <w:t xml:space="preserve">Възприемането на решения, </w:t>
      </w:r>
      <w:r w:rsidR="00B12CA9" w:rsidRPr="003605F0">
        <w:rPr>
          <w:rFonts w:ascii="Times New Roman" w:hAnsi="Times New Roman" w:cs="Times New Roman"/>
          <w:sz w:val="24"/>
          <w:szCs w:val="24"/>
        </w:rPr>
        <w:t>заимствани</w:t>
      </w:r>
      <w:r w:rsidR="00D85D00" w:rsidRPr="003605F0">
        <w:rPr>
          <w:rFonts w:ascii="Times New Roman" w:hAnsi="Times New Roman" w:cs="Times New Roman"/>
          <w:sz w:val="24"/>
          <w:szCs w:val="24"/>
        </w:rPr>
        <w:t xml:space="preserve"> от транспортната уредба на други държави, не следва да се бъде автоматизирано чрез „преписване“ на нормативни </w:t>
      </w:r>
      <w:r w:rsidR="00B12CA9" w:rsidRPr="003605F0">
        <w:rPr>
          <w:rFonts w:ascii="Times New Roman" w:hAnsi="Times New Roman" w:cs="Times New Roman"/>
          <w:sz w:val="24"/>
          <w:szCs w:val="24"/>
        </w:rPr>
        <w:t>разпоредби</w:t>
      </w:r>
      <w:r w:rsidR="00D85D00" w:rsidRPr="003605F0">
        <w:rPr>
          <w:rFonts w:ascii="Times New Roman" w:hAnsi="Times New Roman" w:cs="Times New Roman"/>
          <w:sz w:val="24"/>
          <w:szCs w:val="24"/>
        </w:rPr>
        <w:t xml:space="preserve">, а следва да се извърши реална оценка на ефекта от прилагането му в хода на изготвяне на проекта на Закон за обществения транспорт. </w:t>
      </w:r>
    </w:p>
    <w:p w14:paraId="1AD3D993" w14:textId="15656719" w:rsidR="0015663F" w:rsidRPr="003605F0" w:rsidRDefault="00D85D00" w:rsidP="004A4AAD">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Като отправна точка за сравнителния анализ, п</w:t>
      </w:r>
      <w:r w:rsidR="0015663F" w:rsidRPr="003605F0">
        <w:rPr>
          <w:rFonts w:ascii="Times New Roman" w:hAnsi="Times New Roman" w:cs="Times New Roman"/>
          <w:sz w:val="24"/>
          <w:szCs w:val="24"/>
        </w:rPr>
        <w:t xml:space="preserve">о-долу са представени графики на </w:t>
      </w:r>
      <w:r w:rsidR="00433BE7">
        <w:rPr>
          <w:rFonts w:ascii="Times New Roman" w:hAnsi="Times New Roman" w:cs="Times New Roman"/>
          <w:sz w:val="24"/>
          <w:szCs w:val="24"/>
        </w:rPr>
        <w:t>модалното разделение на пътническия транспорт в изследваните държави за периода 2013-2021 г.</w:t>
      </w:r>
      <w:r w:rsidR="00433BE7">
        <w:rPr>
          <w:rStyle w:val="FootnoteReference"/>
          <w:rFonts w:ascii="Times New Roman" w:hAnsi="Times New Roman" w:cs="Times New Roman"/>
          <w:sz w:val="24"/>
          <w:szCs w:val="24"/>
        </w:rPr>
        <w:footnoteReference w:id="5"/>
      </w:r>
      <w:r w:rsidR="0015663F" w:rsidRPr="003605F0">
        <w:rPr>
          <w:rFonts w:ascii="Times New Roman" w:hAnsi="Times New Roman" w:cs="Times New Roman"/>
          <w:sz w:val="24"/>
          <w:szCs w:val="24"/>
        </w:rPr>
        <w:t>.</w:t>
      </w:r>
      <w:r w:rsidR="004A4AAD">
        <w:rPr>
          <w:rFonts w:ascii="Times New Roman" w:hAnsi="Times New Roman" w:cs="Times New Roman"/>
          <w:sz w:val="24"/>
          <w:szCs w:val="24"/>
        </w:rPr>
        <w:t xml:space="preserve"> </w:t>
      </w:r>
      <w:r w:rsidR="00527F94">
        <w:rPr>
          <w:rFonts w:ascii="Times New Roman" w:hAnsi="Times New Roman" w:cs="Times New Roman"/>
          <w:sz w:val="24"/>
          <w:szCs w:val="24"/>
        </w:rPr>
        <w:t>Данните се отнасят само за вътрешния (на територията на съответната страна) пътнически транспорт.</w:t>
      </w:r>
    </w:p>
    <w:p w14:paraId="4C4E9173" w14:textId="77777777" w:rsidR="00A06D09" w:rsidRPr="003605F0" w:rsidRDefault="00A06D09" w:rsidP="004A4AAD">
      <w:pPr>
        <w:spacing w:after="0" w:line="360" w:lineRule="auto"/>
        <w:ind w:firstLine="567"/>
        <w:jc w:val="both"/>
        <w:rPr>
          <w:rFonts w:ascii="Times New Roman" w:hAnsi="Times New Roman" w:cs="Times New Roman"/>
          <w:sz w:val="24"/>
          <w:szCs w:val="24"/>
        </w:rPr>
      </w:pPr>
    </w:p>
    <w:p w14:paraId="7D2ED9B1" w14:textId="60BF477A" w:rsidR="0015663F" w:rsidRDefault="00527F94" w:rsidP="000400C6">
      <w:pPr>
        <w:spacing w:after="0"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t>Таблица</w:t>
      </w:r>
      <w:r w:rsidRPr="003605F0">
        <w:rPr>
          <w:rFonts w:ascii="Times New Roman" w:hAnsi="Times New Roman" w:cs="Times New Roman"/>
          <w:b/>
          <w:sz w:val="24"/>
          <w:szCs w:val="24"/>
        </w:rPr>
        <w:t xml:space="preserve"> </w:t>
      </w:r>
      <w:r w:rsidR="0015663F" w:rsidRPr="003605F0">
        <w:rPr>
          <w:rFonts w:ascii="Times New Roman" w:hAnsi="Times New Roman" w:cs="Times New Roman"/>
          <w:b/>
          <w:sz w:val="24"/>
          <w:szCs w:val="24"/>
        </w:rPr>
        <w:t xml:space="preserve">1. Дял на </w:t>
      </w:r>
      <w:bookmarkStart w:id="243" w:name="_Hlk147418755"/>
      <w:r>
        <w:rPr>
          <w:rFonts w:ascii="Times New Roman" w:hAnsi="Times New Roman" w:cs="Times New Roman"/>
          <w:b/>
          <w:sz w:val="24"/>
          <w:szCs w:val="24"/>
        </w:rPr>
        <w:t xml:space="preserve"> шосейния транспорт с пътнически автомобил</w:t>
      </w:r>
    </w:p>
    <w:bookmarkEnd w:id="243"/>
    <w:p w14:paraId="0962513E" w14:textId="77777777" w:rsidR="004A4AAD" w:rsidRPr="00527F94" w:rsidRDefault="00DB45F9" w:rsidP="00527F94">
      <w:pPr>
        <w:spacing w:after="0" w:line="360" w:lineRule="auto"/>
        <w:jc w:val="both"/>
        <w:rPr>
          <w:rFonts w:ascii="Times New Roman" w:hAnsi="Times New Roman" w:cs="Times New Roman"/>
          <w:b/>
          <w:sz w:val="24"/>
          <w:szCs w:val="24"/>
          <w:lang w:val="en-US"/>
        </w:rPr>
      </w:pPr>
      <w:r>
        <w:rPr>
          <w:rFonts w:ascii="Times New Roman" w:hAnsi="Times New Roman" w:cs="Times New Roman"/>
          <w:b/>
          <w:noProof/>
          <w:sz w:val="24"/>
          <w:szCs w:val="24"/>
          <w:lang w:val="en-GB" w:eastAsia="en-GB"/>
        </w:rPr>
        <w:drawing>
          <wp:inline distT="0" distB="0" distL="0" distR="0" wp14:anchorId="7FF3E5F7" wp14:editId="4ACA22F3">
            <wp:extent cx="6705600" cy="958758"/>
            <wp:effectExtent l="0" t="0" r="0" b="0"/>
            <wp:docPr id="1138541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2465" cy="961169"/>
                    </a:xfrm>
                    <a:prstGeom prst="rect">
                      <a:avLst/>
                    </a:prstGeom>
                    <a:noFill/>
                    <a:ln>
                      <a:noFill/>
                    </a:ln>
                  </pic:spPr>
                </pic:pic>
              </a:graphicData>
            </a:graphic>
          </wp:inline>
        </w:drawing>
      </w:r>
    </w:p>
    <w:p w14:paraId="1BD36768" w14:textId="0096ABA1" w:rsidR="0015663F" w:rsidRPr="003605F0" w:rsidRDefault="0015663F" w:rsidP="000400C6">
      <w:pPr>
        <w:spacing w:after="0" w:line="360" w:lineRule="auto"/>
        <w:rPr>
          <w:rFonts w:ascii="Times New Roman" w:hAnsi="Times New Roman" w:cs="Times New Roman"/>
          <w:sz w:val="24"/>
          <w:szCs w:val="24"/>
        </w:rPr>
      </w:pPr>
    </w:p>
    <w:p w14:paraId="1832B6E2" w14:textId="77777777" w:rsidR="00A06D09" w:rsidRPr="003605F0" w:rsidRDefault="00A06D09" w:rsidP="000400C6">
      <w:pPr>
        <w:spacing w:after="0" w:line="360" w:lineRule="auto"/>
        <w:ind w:firstLine="567"/>
        <w:jc w:val="both"/>
        <w:rPr>
          <w:rFonts w:ascii="Times New Roman" w:hAnsi="Times New Roman" w:cs="Times New Roman"/>
          <w:sz w:val="24"/>
          <w:szCs w:val="24"/>
        </w:rPr>
      </w:pPr>
    </w:p>
    <w:p w14:paraId="6C9EB51F" w14:textId="0CCA6120" w:rsidR="00BD71E6" w:rsidRPr="003605F0" w:rsidRDefault="00BD71E6" w:rsidP="000400C6">
      <w:pPr>
        <w:spacing w:after="0" w:line="360" w:lineRule="auto"/>
        <w:ind w:firstLine="567"/>
        <w:jc w:val="both"/>
        <w:rPr>
          <w:rFonts w:ascii="Times New Roman" w:hAnsi="Times New Roman" w:cs="Times New Roman"/>
          <w:b/>
          <w:sz w:val="24"/>
          <w:szCs w:val="24"/>
        </w:rPr>
      </w:pPr>
      <w:r w:rsidRPr="003605F0">
        <w:rPr>
          <w:rFonts w:ascii="Times New Roman" w:hAnsi="Times New Roman" w:cs="Times New Roman"/>
          <w:sz w:val="24"/>
          <w:szCs w:val="24"/>
        </w:rPr>
        <w:t xml:space="preserve"> </w:t>
      </w:r>
      <w:r w:rsidR="00527F94">
        <w:rPr>
          <w:rFonts w:ascii="Times New Roman" w:hAnsi="Times New Roman" w:cs="Times New Roman"/>
          <w:b/>
          <w:sz w:val="24"/>
          <w:szCs w:val="24"/>
        </w:rPr>
        <w:t>Таблица</w:t>
      </w:r>
      <w:r w:rsidR="00527F94" w:rsidRPr="003605F0">
        <w:rPr>
          <w:rFonts w:ascii="Times New Roman" w:hAnsi="Times New Roman" w:cs="Times New Roman"/>
          <w:b/>
          <w:sz w:val="24"/>
          <w:szCs w:val="24"/>
        </w:rPr>
        <w:t xml:space="preserve"> </w:t>
      </w:r>
      <w:r w:rsidR="0015663F" w:rsidRPr="003605F0">
        <w:rPr>
          <w:rFonts w:ascii="Times New Roman" w:hAnsi="Times New Roman" w:cs="Times New Roman"/>
          <w:b/>
          <w:sz w:val="24"/>
          <w:szCs w:val="24"/>
        </w:rPr>
        <w:t xml:space="preserve">2. Дял на </w:t>
      </w:r>
      <w:r w:rsidR="00527F94">
        <w:rPr>
          <w:rFonts w:ascii="Times New Roman" w:hAnsi="Times New Roman" w:cs="Times New Roman"/>
          <w:b/>
          <w:sz w:val="24"/>
          <w:szCs w:val="24"/>
        </w:rPr>
        <w:t>шосейния</w:t>
      </w:r>
      <w:r w:rsidR="00527F94" w:rsidRPr="003605F0">
        <w:rPr>
          <w:rFonts w:ascii="Times New Roman" w:hAnsi="Times New Roman" w:cs="Times New Roman"/>
          <w:b/>
          <w:sz w:val="24"/>
          <w:szCs w:val="24"/>
        </w:rPr>
        <w:t xml:space="preserve"> </w:t>
      </w:r>
      <w:r w:rsidR="0015663F" w:rsidRPr="003605F0">
        <w:rPr>
          <w:rFonts w:ascii="Times New Roman" w:hAnsi="Times New Roman" w:cs="Times New Roman"/>
          <w:b/>
          <w:sz w:val="24"/>
          <w:szCs w:val="24"/>
        </w:rPr>
        <w:t xml:space="preserve">транспорт (автобуси и тролейбуси) </w:t>
      </w:r>
    </w:p>
    <w:p w14:paraId="1F9748DF" w14:textId="053F439A" w:rsidR="0015663F" w:rsidRPr="003605F0" w:rsidRDefault="00DB45F9" w:rsidP="000400C6">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GB" w:eastAsia="en-GB"/>
        </w:rPr>
        <w:lastRenderedPageBreak/>
        <w:drawing>
          <wp:inline distT="0" distB="0" distL="0" distR="0" wp14:anchorId="7133357E" wp14:editId="54981676">
            <wp:extent cx="6690360" cy="956579"/>
            <wp:effectExtent l="0" t="0" r="0" b="0"/>
            <wp:docPr id="238690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41011" cy="963821"/>
                    </a:xfrm>
                    <a:prstGeom prst="rect">
                      <a:avLst/>
                    </a:prstGeom>
                    <a:noFill/>
                    <a:ln>
                      <a:noFill/>
                    </a:ln>
                  </pic:spPr>
                </pic:pic>
              </a:graphicData>
            </a:graphic>
          </wp:inline>
        </w:drawing>
      </w:r>
    </w:p>
    <w:p w14:paraId="09D347FD" w14:textId="77777777" w:rsidR="00A06D09" w:rsidRPr="003605F0" w:rsidRDefault="00A06D09" w:rsidP="000400C6">
      <w:pPr>
        <w:spacing w:after="0" w:line="360" w:lineRule="auto"/>
        <w:rPr>
          <w:rFonts w:ascii="Times New Roman" w:hAnsi="Times New Roman" w:cs="Times New Roman"/>
          <w:sz w:val="24"/>
          <w:szCs w:val="24"/>
        </w:rPr>
      </w:pPr>
    </w:p>
    <w:p w14:paraId="097D7880" w14:textId="1D0D30B9" w:rsidR="0015663F" w:rsidRPr="003605F0" w:rsidRDefault="00527F94" w:rsidP="000400C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Таблица</w:t>
      </w:r>
      <w:r w:rsidRPr="003605F0">
        <w:rPr>
          <w:rFonts w:ascii="Times New Roman" w:hAnsi="Times New Roman" w:cs="Times New Roman"/>
          <w:b/>
          <w:bCs/>
          <w:sz w:val="24"/>
          <w:szCs w:val="24"/>
        </w:rPr>
        <w:t xml:space="preserve"> </w:t>
      </w:r>
      <w:r w:rsidR="0015663F" w:rsidRPr="003605F0">
        <w:rPr>
          <w:rFonts w:ascii="Times New Roman" w:hAnsi="Times New Roman" w:cs="Times New Roman"/>
          <w:b/>
          <w:bCs/>
          <w:sz w:val="24"/>
          <w:szCs w:val="24"/>
        </w:rPr>
        <w:t xml:space="preserve">3. Дял на морския транспорт </w:t>
      </w:r>
    </w:p>
    <w:p w14:paraId="2D8473D5" w14:textId="4109C257" w:rsidR="0015663F" w:rsidRPr="003605F0" w:rsidRDefault="00DB45F9" w:rsidP="000400C6">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3DBEE89F" wp14:editId="5FEEF42D">
            <wp:extent cx="6705600" cy="936728"/>
            <wp:effectExtent l="0" t="0" r="0" b="0"/>
            <wp:docPr id="740182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7808" cy="939830"/>
                    </a:xfrm>
                    <a:prstGeom prst="rect">
                      <a:avLst/>
                    </a:prstGeom>
                    <a:noFill/>
                    <a:ln>
                      <a:noFill/>
                    </a:ln>
                  </pic:spPr>
                </pic:pic>
              </a:graphicData>
            </a:graphic>
          </wp:inline>
        </w:drawing>
      </w:r>
    </w:p>
    <w:p w14:paraId="4D5C8819" w14:textId="77777777" w:rsidR="0015663F" w:rsidRPr="003605F0" w:rsidRDefault="0015663F" w:rsidP="000400C6">
      <w:pPr>
        <w:spacing w:after="0" w:line="360" w:lineRule="auto"/>
        <w:rPr>
          <w:rFonts w:ascii="Times New Roman" w:hAnsi="Times New Roman" w:cs="Times New Roman"/>
          <w:sz w:val="24"/>
          <w:szCs w:val="24"/>
        </w:rPr>
      </w:pPr>
    </w:p>
    <w:p w14:paraId="71DDF920" w14:textId="66A5779E" w:rsidR="0015663F" w:rsidRDefault="00527F94" w:rsidP="000400C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Таблица </w:t>
      </w:r>
      <w:r w:rsidR="0015663F" w:rsidRPr="003605F0">
        <w:rPr>
          <w:rFonts w:ascii="Times New Roman" w:hAnsi="Times New Roman" w:cs="Times New Roman"/>
          <w:b/>
          <w:sz w:val="24"/>
          <w:szCs w:val="24"/>
        </w:rPr>
        <w:t xml:space="preserve">4. Дял на въздушния транспорт </w:t>
      </w:r>
    </w:p>
    <w:p w14:paraId="6BAB3CDB" w14:textId="77777777" w:rsidR="00DB45F9" w:rsidRDefault="00DB45F9" w:rsidP="000400C6">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4CFC63E8" wp14:editId="09918B29">
            <wp:extent cx="6675120" cy="931676"/>
            <wp:effectExtent l="0" t="0" r="0" b="1905"/>
            <wp:docPr id="2105945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97054" cy="934737"/>
                    </a:xfrm>
                    <a:prstGeom prst="rect">
                      <a:avLst/>
                    </a:prstGeom>
                    <a:noFill/>
                    <a:ln>
                      <a:noFill/>
                    </a:ln>
                  </pic:spPr>
                </pic:pic>
              </a:graphicData>
            </a:graphic>
          </wp:inline>
        </w:drawing>
      </w:r>
    </w:p>
    <w:p w14:paraId="234A7DB2" w14:textId="77777777" w:rsidR="00DB45F9" w:rsidRDefault="00527F94" w:rsidP="000400C6">
      <w:pPr>
        <w:spacing w:after="0" w:line="360" w:lineRule="auto"/>
        <w:rPr>
          <w:rFonts w:ascii="Times New Roman" w:hAnsi="Times New Roman" w:cs="Times New Roman"/>
          <w:b/>
          <w:sz w:val="24"/>
          <w:szCs w:val="24"/>
        </w:rPr>
      </w:pPr>
      <w:r>
        <w:rPr>
          <w:rFonts w:ascii="Times New Roman" w:hAnsi="Times New Roman" w:cs="Times New Roman"/>
          <w:b/>
          <w:sz w:val="24"/>
          <w:szCs w:val="24"/>
        </w:rPr>
        <w:t>Таблица 5. Дял на железопътния (влаков) транспорт</w:t>
      </w:r>
    </w:p>
    <w:p w14:paraId="7BC4CAEF" w14:textId="77777777" w:rsidR="00DB45F9" w:rsidRPr="003605F0" w:rsidRDefault="00DB45F9" w:rsidP="000400C6">
      <w:pPr>
        <w:spacing w:after="0" w:line="360" w:lineRule="auto"/>
        <w:rPr>
          <w:rFonts w:ascii="Times New Roman" w:hAnsi="Times New Roman" w:cs="Times New Roman"/>
          <w:b/>
          <w:sz w:val="24"/>
          <w:szCs w:val="24"/>
        </w:rPr>
      </w:pPr>
      <w:r>
        <w:rPr>
          <w:rFonts w:ascii="Times New Roman" w:hAnsi="Times New Roman" w:cs="Times New Roman"/>
          <w:b/>
          <w:noProof/>
          <w:sz w:val="24"/>
          <w:szCs w:val="24"/>
          <w:lang w:val="en-GB" w:eastAsia="en-GB"/>
        </w:rPr>
        <w:drawing>
          <wp:inline distT="0" distB="0" distL="0" distR="0" wp14:anchorId="2F944923" wp14:editId="66C681C1">
            <wp:extent cx="6675120" cy="943038"/>
            <wp:effectExtent l="0" t="0" r="0" b="9525"/>
            <wp:docPr id="16809590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13572" cy="948470"/>
                    </a:xfrm>
                    <a:prstGeom prst="rect">
                      <a:avLst/>
                    </a:prstGeom>
                    <a:noFill/>
                    <a:ln>
                      <a:noFill/>
                    </a:ln>
                  </pic:spPr>
                </pic:pic>
              </a:graphicData>
            </a:graphic>
          </wp:inline>
        </w:drawing>
      </w:r>
    </w:p>
    <w:p w14:paraId="47AA38A5" w14:textId="0D54525B" w:rsidR="00A06D09" w:rsidRPr="00E779EF" w:rsidRDefault="00E779EF" w:rsidP="000400C6">
      <w:pPr>
        <w:spacing w:after="0" w:line="360" w:lineRule="auto"/>
        <w:rPr>
          <w:rFonts w:ascii="Times New Roman" w:hAnsi="Times New Roman" w:cs="Times New Roman"/>
          <w:sz w:val="16"/>
          <w:szCs w:val="16"/>
        </w:rPr>
      </w:pPr>
      <w:r>
        <w:rPr>
          <w:rFonts w:ascii="Times New Roman" w:hAnsi="Times New Roman" w:cs="Times New Roman"/>
          <w:sz w:val="24"/>
          <w:szCs w:val="24"/>
        </w:rPr>
        <w:br w:type="column"/>
      </w:r>
    </w:p>
    <w:p w14:paraId="684BFBAA" w14:textId="77777777" w:rsidR="00D8714D" w:rsidRPr="003605F0" w:rsidRDefault="00A9597E" w:rsidP="00CB5EC7">
      <w:pPr>
        <w:pStyle w:val="Heading2"/>
        <w:numPr>
          <w:ilvl w:val="0"/>
          <w:numId w:val="29"/>
        </w:numPr>
        <w:shd w:val="clear" w:color="auto" w:fill="DBE5F1" w:themeFill="accent1" w:themeFillTint="33"/>
        <w:tabs>
          <w:tab w:val="left" w:pos="0"/>
        </w:tabs>
        <w:spacing w:before="0" w:line="360" w:lineRule="auto"/>
        <w:ind w:left="0" w:firstLine="567"/>
        <w:rPr>
          <w:rFonts w:ascii="Times New Roman" w:hAnsi="Times New Roman" w:cs="Times New Roman"/>
          <w:b/>
          <w:color w:val="auto"/>
          <w:sz w:val="24"/>
          <w:szCs w:val="24"/>
        </w:rPr>
      </w:pPr>
      <w:bookmarkStart w:id="244" w:name="_Toc147150736"/>
      <w:bookmarkStart w:id="245" w:name="_Toc148355035"/>
      <w:r w:rsidRPr="003605F0">
        <w:rPr>
          <w:rFonts w:ascii="Times New Roman" w:hAnsi="Times New Roman" w:cs="Times New Roman"/>
          <w:b/>
          <w:color w:val="auto"/>
          <w:sz w:val="24"/>
          <w:szCs w:val="24"/>
        </w:rPr>
        <w:t>ОБЩЕСТВЕН ТРАНСПОРТ В РЕПУБЛИКА АВСТРИЯ</w:t>
      </w:r>
      <w:bookmarkEnd w:id="244"/>
      <w:bookmarkEnd w:id="245"/>
    </w:p>
    <w:p w14:paraId="46028DE9" w14:textId="77777777" w:rsidR="00A06D09" w:rsidRPr="00C0371E" w:rsidRDefault="00A06D09" w:rsidP="000400C6">
      <w:pPr>
        <w:spacing w:after="0" w:line="360" w:lineRule="auto"/>
        <w:ind w:firstLine="567"/>
        <w:jc w:val="both"/>
        <w:rPr>
          <w:rFonts w:ascii="Times New Roman" w:hAnsi="Times New Roman" w:cs="Times New Roman"/>
          <w:sz w:val="16"/>
          <w:szCs w:val="16"/>
        </w:rPr>
      </w:pPr>
    </w:p>
    <w:p w14:paraId="6B0B05B9" w14:textId="77777777" w:rsidR="00D85D00" w:rsidRPr="003605F0" w:rsidRDefault="00D85D0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Австрия се отличава с много добре развита транспортна система, </w:t>
      </w:r>
      <w:r w:rsidR="006562F9" w:rsidRPr="003605F0">
        <w:rPr>
          <w:rFonts w:ascii="Times New Roman" w:hAnsi="Times New Roman" w:cs="Times New Roman"/>
          <w:sz w:val="24"/>
          <w:szCs w:val="24"/>
        </w:rPr>
        <w:t xml:space="preserve">дължаща се до голяма степен на висококачествената транспортна </w:t>
      </w:r>
      <w:r w:rsidR="008950E2" w:rsidRPr="003605F0">
        <w:rPr>
          <w:rFonts w:ascii="Times New Roman" w:hAnsi="Times New Roman" w:cs="Times New Roman"/>
          <w:sz w:val="24"/>
          <w:szCs w:val="24"/>
        </w:rPr>
        <w:t>инфраструктура</w:t>
      </w:r>
      <w:r w:rsidR="006562F9" w:rsidRPr="003605F0">
        <w:rPr>
          <w:rFonts w:ascii="Times New Roman" w:hAnsi="Times New Roman" w:cs="Times New Roman"/>
          <w:sz w:val="24"/>
          <w:szCs w:val="24"/>
        </w:rPr>
        <w:t xml:space="preserve"> – както по отношение на автомобилните пътища, така и по отношение на </w:t>
      </w:r>
      <w:r w:rsidR="008950E2" w:rsidRPr="003605F0">
        <w:rPr>
          <w:rFonts w:ascii="Times New Roman" w:hAnsi="Times New Roman" w:cs="Times New Roman"/>
          <w:sz w:val="24"/>
          <w:szCs w:val="24"/>
        </w:rPr>
        <w:t>железопътната</w:t>
      </w:r>
      <w:r w:rsidR="006562F9" w:rsidRPr="003605F0">
        <w:rPr>
          <w:rFonts w:ascii="Times New Roman" w:hAnsi="Times New Roman" w:cs="Times New Roman"/>
          <w:sz w:val="24"/>
          <w:szCs w:val="24"/>
        </w:rPr>
        <w:t xml:space="preserve"> инфраструктура.</w:t>
      </w:r>
    </w:p>
    <w:p w14:paraId="20E7817F" w14:textId="77777777" w:rsidR="00A06D09" w:rsidRPr="003605F0" w:rsidRDefault="006562F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В транспортната индустрия на Австрия има малко под 40 000 фирми, в които работят общо над 200 000 служители. Водещите компании, които трябва да се отбележат, са </w:t>
      </w:r>
      <w:proofErr w:type="spellStart"/>
      <w:r w:rsidRPr="003605F0">
        <w:rPr>
          <w:rFonts w:ascii="Times New Roman" w:hAnsi="Times New Roman" w:cs="Times New Roman"/>
          <w:sz w:val="24"/>
          <w:szCs w:val="24"/>
        </w:rPr>
        <w:t>Österreichische</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Bundesbahnen</w:t>
      </w:r>
      <w:proofErr w:type="spellEnd"/>
      <w:r w:rsidRPr="003605F0">
        <w:rPr>
          <w:rFonts w:ascii="Times New Roman" w:hAnsi="Times New Roman" w:cs="Times New Roman"/>
          <w:sz w:val="24"/>
          <w:szCs w:val="24"/>
        </w:rPr>
        <w:t xml:space="preserve"> (ÖBB), </w:t>
      </w:r>
      <w:proofErr w:type="spellStart"/>
      <w:r w:rsidRPr="003605F0">
        <w:rPr>
          <w:rFonts w:ascii="Times New Roman" w:hAnsi="Times New Roman" w:cs="Times New Roman"/>
          <w:sz w:val="24"/>
          <w:szCs w:val="24"/>
        </w:rPr>
        <w:t>Austrian</w:t>
      </w:r>
      <w:proofErr w:type="spellEnd"/>
      <w:r w:rsidRPr="003605F0">
        <w:rPr>
          <w:rFonts w:ascii="Times New Roman" w:hAnsi="Times New Roman" w:cs="Times New Roman"/>
          <w:sz w:val="24"/>
          <w:szCs w:val="24"/>
        </w:rPr>
        <w:t xml:space="preserve"> Airlines и LKW </w:t>
      </w:r>
      <w:proofErr w:type="spellStart"/>
      <w:r w:rsidRPr="003605F0">
        <w:rPr>
          <w:rFonts w:ascii="Times New Roman" w:hAnsi="Times New Roman" w:cs="Times New Roman"/>
          <w:sz w:val="24"/>
          <w:szCs w:val="24"/>
        </w:rPr>
        <w:t>Walter</w:t>
      </w:r>
      <w:proofErr w:type="spellEnd"/>
      <w:r w:rsidRPr="003605F0">
        <w:rPr>
          <w:rFonts w:ascii="Times New Roman" w:hAnsi="Times New Roman" w:cs="Times New Roman"/>
          <w:sz w:val="24"/>
          <w:szCs w:val="24"/>
        </w:rPr>
        <w:t xml:space="preserve">. </w:t>
      </w:r>
    </w:p>
    <w:p w14:paraId="6C5F9F34" w14:textId="77777777" w:rsidR="006562F9" w:rsidRPr="003605F0" w:rsidRDefault="006562F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Утвърденият национален железопътен оператор на Австрия, ÖBB, превозва средно над 450 милиона пътници годишно със своите услуги и постига процент на точност от 96 процента на своите железопътни услуги, като по този начин се нарежда сред най-надеждните железопътни оператори в Европа. Въпреки това, с над 70 процента, транспортът с леки автомобили доминира в модалното разделение в Австрия, с малка конкуренция от други видове транспорт.</w:t>
      </w:r>
      <w:r w:rsidR="00B452D8" w:rsidRPr="003605F0">
        <w:rPr>
          <w:rFonts w:ascii="Times New Roman" w:hAnsi="Times New Roman" w:cs="Times New Roman"/>
          <w:sz w:val="24"/>
          <w:szCs w:val="24"/>
        </w:rPr>
        <w:t xml:space="preserve"> </w:t>
      </w:r>
    </w:p>
    <w:p w14:paraId="2B6B8554" w14:textId="7E8C3C13" w:rsidR="00A06D09" w:rsidRPr="003605F0" w:rsidRDefault="00B452D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Железопътният пътнически транспорт в Авс</w:t>
      </w:r>
      <w:r w:rsidR="002F3D70" w:rsidRPr="003605F0">
        <w:rPr>
          <w:rFonts w:ascii="Times New Roman" w:hAnsi="Times New Roman" w:cs="Times New Roman"/>
          <w:sz w:val="24"/>
          <w:szCs w:val="24"/>
        </w:rPr>
        <w:t>т</w:t>
      </w:r>
      <w:r w:rsidRPr="003605F0">
        <w:rPr>
          <w:rFonts w:ascii="Times New Roman" w:hAnsi="Times New Roman" w:cs="Times New Roman"/>
          <w:sz w:val="24"/>
          <w:szCs w:val="24"/>
        </w:rPr>
        <w:t xml:space="preserve">рия е частично либерализиран. По данни към 2021 г. държавният оператор ÖBB има най–голям пазарен дял по междуградски и междуселищни маршрути. </w:t>
      </w:r>
      <w:proofErr w:type="spellStart"/>
      <w:r w:rsidRPr="003605F0">
        <w:rPr>
          <w:rFonts w:ascii="Times New Roman" w:hAnsi="Times New Roman" w:cs="Times New Roman"/>
          <w:sz w:val="24"/>
          <w:szCs w:val="24"/>
        </w:rPr>
        <w:t>WESTBahn</w:t>
      </w:r>
      <w:proofErr w:type="spellEnd"/>
      <w:r w:rsidRPr="003605F0">
        <w:rPr>
          <w:rFonts w:ascii="Times New Roman" w:hAnsi="Times New Roman" w:cs="Times New Roman"/>
          <w:sz w:val="24"/>
          <w:szCs w:val="24"/>
        </w:rPr>
        <w:t xml:space="preserve"> осигурява междуградски транспорт по западната линия на Австрия между Залцбург и Виена.</w:t>
      </w:r>
      <w:r w:rsidR="00A06D09" w:rsidRPr="003605F0">
        <w:rPr>
          <w:rFonts w:ascii="Times New Roman" w:hAnsi="Times New Roman" w:cs="Times New Roman"/>
          <w:sz w:val="24"/>
          <w:szCs w:val="24"/>
        </w:rPr>
        <w:t xml:space="preserve"> </w:t>
      </w:r>
    </w:p>
    <w:p w14:paraId="56E6AFAC" w14:textId="77777777" w:rsidR="00A06D09" w:rsidRPr="003605F0" w:rsidRDefault="00A06D0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Що се отнася до пътническия въздушен транспорт, най-натоварените летища в Австрия включват Виена, Инсбрук и Залцбург, въпреки че Виена посреща над шестнадесет пъти повече пътници годишно от другите летища в Австрия. </w:t>
      </w:r>
      <w:proofErr w:type="spellStart"/>
      <w:r w:rsidRPr="003605F0">
        <w:rPr>
          <w:rFonts w:ascii="Times New Roman" w:hAnsi="Times New Roman" w:cs="Times New Roman"/>
          <w:sz w:val="24"/>
          <w:szCs w:val="24"/>
        </w:rPr>
        <w:t>Austrian</w:t>
      </w:r>
      <w:proofErr w:type="spellEnd"/>
      <w:r w:rsidRPr="003605F0">
        <w:rPr>
          <w:rFonts w:ascii="Times New Roman" w:hAnsi="Times New Roman" w:cs="Times New Roman"/>
          <w:sz w:val="24"/>
          <w:szCs w:val="24"/>
        </w:rPr>
        <w:t xml:space="preserve"> Airlines, националната авиокомпания на страната и дъщерно дружество на Lufthansa, е класирана на девето място в света </w:t>
      </w:r>
      <w:r w:rsidR="00EC5002" w:rsidRPr="003605F0">
        <w:rPr>
          <w:rFonts w:ascii="Times New Roman" w:hAnsi="Times New Roman" w:cs="Times New Roman"/>
          <w:sz w:val="24"/>
          <w:szCs w:val="24"/>
        </w:rPr>
        <w:t xml:space="preserve">за 2021 г. </w:t>
      </w:r>
      <w:r w:rsidRPr="003605F0">
        <w:rPr>
          <w:rFonts w:ascii="Times New Roman" w:hAnsi="Times New Roman" w:cs="Times New Roman"/>
          <w:sz w:val="24"/>
          <w:szCs w:val="24"/>
        </w:rPr>
        <w:t>сред най-добрите авиокомпании според индекс, базиран на различни фактори, включително точност, качество на услугата и обработка на жалби.</w:t>
      </w:r>
    </w:p>
    <w:p w14:paraId="6AEE3040" w14:textId="77777777" w:rsidR="00B452D8" w:rsidRPr="003605F0" w:rsidRDefault="00B452D8" w:rsidP="000400C6">
      <w:pPr>
        <w:spacing w:after="0" w:line="360" w:lineRule="auto"/>
        <w:ind w:firstLine="567"/>
        <w:jc w:val="both"/>
        <w:rPr>
          <w:rFonts w:ascii="Times New Roman" w:hAnsi="Times New Roman" w:cs="Times New Roman"/>
          <w:sz w:val="24"/>
          <w:szCs w:val="24"/>
        </w:rPr>
      </w:pPr>
    </w:p>
    <w:p w14:paraId="4EBDEE20" w14:textId="52E398E4" w:rsidR="00185739" w:rsidRPr="003605F0" w:rsidRDefault="003A0E5D" w:rsidP="00CB5EC7">
      <w:pPr>
        <w:pStyle w:val="Heading3"/>
        <w:numPr>
          <w:ilvl w:val="1"/>
          <w:numId w:val="29"/>
        </w:numPr>
        <w:shd w:val="clear" w:color="auto" w:fill="EAF1DD" w:themeFill="accent3" w:themeFillTint="33"/>
        <w:spacing w:before="0" w:line="360" w:lineRule="auto"/>
        <w:ind w:left="0" w:firstLine="567"/>
        <w:rPr>
          <w:rFonts w:ascii="Times New Roman" w:hAnsi="Times New Roman" w:cs="Times New Roman"/>
          <w:b/>
          <w:color w:val="auto"/>
        </w:rPr>
      </w:pPr>
      <w:bookmarkStart w:id="246" w:name="_Toc147150737"/>
      <w:bookmarkStart w:id="247" w:name="_Toc148355036"/>
      <w:r>
        <w:rPr>
          <w:rFonts w:ascii="Times New Roman" w:hAnsi="Times New Roman" w:cs="Times New Roman"/>
          <w:b/>
          <w:color w:val="auto"/>
        </w:rPr>
        <w:t>Обща н</w:t>
      </w:r>
      <w:r w:rsidR="00185739" w:rsidRPr="003605F0">
        <w:rPr>
          <w:rFonts w:ascii="Times New Roman" w:hAnsi="Times New Roman" w:cs="Times New Roman"/>
          <w:b/>
          <w:color w:val="auto"/>
        </w:rPr>
        <w:t xml:space="preserve">ормативна </w:t>
      </w:r>
      <w:r w:rsidR="00BF43C5" w:rsidRPr="003605F0">
        <w:rPr>
          <w:rFonts w:ascii="Times New Roman" w:hAnsi="Times New Roman" w:cs="Times New Roman"/>
          <w:b/>
          <w:color w:val="auto"/>
        </w:rPr>
        <w:t>уредба</w:t>
      </w:r>
      <w:r w:rsidR="008F1F7C" w:rsidRPr="003605F0">
        <w:rPr>
          <w:rFonts w:ascii="Times New Roman" w:hAnsi="Times New Roman" w:cs="Times New Roman"/>
          <w:b/>
          <w:color w:val="auto"/>
        </w:rPr>
        <w:t xml:space="preserve"> на обществения </w:t>
      </w:r>
      <w:r w:rsidR="007C01F2">
        <w:rPr>
          <w:rFonts w:ascii="Times New Roman" w:hAnsi="Times New Roman" w:cs="Times New Roman"/>
          <w:b/>
          <w:color w:val="auto"/>
        </w:rPr>
        <w:t>превоз на пътници</w:t>
      </w:r>
      <w:bookmarkEnd w:id="246"/>
      <w:bookmarkEnd w:id="247"/>
      <w:r w:rsidR="007C01F2">
        <w:rPr>
          <w:rFonts w:ascii="Times New Roman" w:hAnsi="Times New Roman" w:cs="Times New Roman"/>
          <w:b/>
          <w:color w:val="auto"/>
        </w:rPr>
        <w:t xml:space="preserve"> </w:t>
      </w:r>
    </w:p>
    <w:p w14:paraId="67652A99" w14:textId="77777777" w:rsidR="0066614A" w:rsidRPr="003605F0" w:rsidRDefault="0066614A" w:rsidP="000400C6">
      <w:pPr>
        <w:spacing w:after="0" w:line="360" w:lineRule="auto"/>
        <w:ind w:firstLine="567"/>
        <w:jc w:val="both"/>
        <w:rPr>
          <w:rFonts w:ascii="Times New Roman" w:hAnsi="Times New Roman" w:cs="Times New Roman"/>
          <w:sz w:val="24"/>
          <w:szCs w:val="24"/>
        </w:rPr>
      </w:pPr>
    </w:p>
    <w:p w14:paraId="2F201BC8" w14:textId="77777777" w:rsidR="00E51113" w:rsidRPr="003605F0" w:rsidRDefault="0066614A" w:rsidP="003A0E5D">
      <w:pPr>
        <w:pStyle w:val="Heading4"/>
        <w:shd w:val="clear" w:color="auto" w:fill="F2F2F2" w:themeFill="background1" w:themeFillShade="F2"/>
        <w:spacing w:before="0" w:line="360" w:lineRule="auto"/>
        <w:ind w:firstLine="567"/>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Федерален закон за регулиране на местния и регионалния обществен транспорт (</w:t>
      </w:r>
      <w:proofErr w:type="spellStart"/>
      <w:r w:rsidRPr="003605F0">
        <w:rPr>
          <w:rFonts w:ascii="Times New Roman" w:hAnsi="Times New Roman" w:cs="Times New Roman"/>
          <w:b/>
          <w:i w:val="0"/>
          <w:color w:val="auto"/>
          <w:sz w:val="24"/>
          <w:szCs w:val="24"/>
        </w:rPr>
        <w:t>Bundesgesetz</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über</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die</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Ordnung</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des</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öffentlichen</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Personennah</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und</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Regionalverkehrs</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Öffentlicher</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Personennah</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und</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Regionalverkehrsgesetz</w:t>
      </w:r>
      <w:proofErr w:type="spellEnd"/>
      <w:r w:rsidRPr="003605F0">
        <w:rPr>
          <w:rFonts w:ascii="Times New Roman" w:hAnsi="Times New Roman" w:cs="Times New Roman"/>
          <w:b/>
          <w:i w:val="0"/>
          <w:color w:val="auto"/>
          <w:sz w:val="24"/>
          <w:szCs w:val="24"/>
        </w:rPr>
        <w:t>).</w:t>
      </w:r>
    </w:p>
    <w:p w14:paraId="7DD68638" w14:textId="77777777" w:rsidR="0066614A" w:rsidRPr="003A0E5D" w:rsidRDefault="0066614A" w:rsidP="000400C6">
      <w:pPr>
        <w:spacing w:after="0" w:line="360" w:lineRule="auto"/>
        <w:ind w:firstLine="567"/>
        <w:jc w:val="both"/>
        <w:rPr>
          <w:rFonts w:ascii="Times New Roman" w:hAnsi="Times New Roman" w:cs="Times New Roman"/>
          <w:sz w:val="16"/>
          <w:szCs w:val="16"/>
        </w:rPr>
      </w:pPr>
    </w:p>
    <w:p w14:paraId="29E805E3" w14:textId="463AC9F6" w:rsidR="006562F9" w:rsidRDefault="00D31D4E"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 xml:space="preserve">Законът </w:t>
      </w:r>
      <w:r w:rsidR="00CC2E43" w:rsidRPr="003605F0">
        <w:rPr>
          <w:rFonts w:ascii="Times New Roman" w:hAnsi="Times New Roman" w:cs="Times New Roman"/>
          <w:sz w:val="24"/>
          <w:szCs w:val="24"/>
        </w:rPr>
        <w:t xml:space="preserve">е </w:t>
      </w:r>
      <w:r w:rsidRPr="003605F0">
        <w:rPr>
          <w:rFonts w:ascii="Times New Roman" w:hAnsi="Times New Roman" w:cs="Times New Roman"/>
          <w:sz w:val="24"/>
          <w:szCs w:val="24"/>
        </w:rPr>
        <w:t>прие</w:t>
      </w:r>
      <w:r w:rsidR="00CC2E43" w:rsidRPr="003605F0">
        <w:rPr>
          <w:rFonts w:ascii="Times New Roman" w:hAnsi="Times New Roman" w:cs="Times New Roman"/>
          <w:sz w:val="24"/>
          <w:szCs w:val="24"/>
        </w:rPr>
        <w:t>т</w:t>
      </w:r>
      <w:r w:rsidRPr="003605F0">
        <w:rPr>
          <w:rFonts w:ascii="Times New Roman" w:hAnsi="Times New Roman" w:cs="Times New Roman"/>
          <w:sz w:val="24"/>
          <w:szCs w:val="24"/>
        </w:rPr>
        <w:t xml:space="preserve"> през 1999 г. и определя организационната и финансовата основа за извършването на местен и регионален обществен пътнически</w:t>
      </w:r>
      <w:r w:rsidR="00733DA5" w:rsidRPr="003605F0">
        <w:rPr>
          <w:rFonts w:ascii="Times New Roman" w:hAnsi="Times New Roman" w:cs="Times New Roman"/>
          <w:sz w:val="24"/>
          <w:szCs w:val="24"/>
        </w:rPr>
        <w:t xml:space="preserve"> сухопътен</w:t>
      </w:r>
      <w:r w:rsidRPr="003605F0">
        <w:rPr>
          <w:rFonts w:ascii="Times New Roman" w:hAnsi="Times New Roman" w:cs="Times New Roman"/>
          <w:sz w:val="24"/>
          <w:szCs w:val="24"/>
        </w:rPr>
        <w:t xml:space="preserve"> транспорт в съответствие с Регламент (ЕО) </w:t>
      </w:r>
      <w:r w:rsidR="00BF43C5">
        <w:rPr>
          <w:rFonts w:ascii="Times New Roman" w:hAnsi="Times New Roman" w:cs="Times New Roman"/>
          <w:sz w:val="24"/>
          <w:szCs w:val="24"/>
        </w:rPr>
        <w:t>№</w:t>
      </w:r>
      <w:r w:rsidR="00BF43C5"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1370/2007. Транспортните услуги в закона са дефинирани като търговски и нетърговски, като във втората категория попадат </w:t>
      </w:r>
      <w:r w:rsidR="00B12CA9" w:rsidRPr="003605F0">
        <w:rPr>
          <w:rFonts w:ascii="Times New Roman" w:hAnsi="Times New Roman" w:cs="Times New Roman"/>
          <w:sz w:val="24"/>
          <w:szCs w:val="24"/>
        </w:rPr>
        <w:t>услуги</w:t>
      </w:r>
      <w:r w:rsidRPr="003605F0">
        <w:rPr>
          <w:rFonts w:ascii="Times New Roman" w:hAnsi="Times New Roman" w:cs="Times New Roman"/>
          <w:sz w:val="24"/>
          <w:szCs w:val="24"/>
        </w:rPr>
        <w:t xml:space="preserve">, финансирани от </w:t>
      </w:r>
      <w:r w:rsidR="00B12CA9" w:rsidRPr="003605F0">
        <w:rPr>
          <w:rFonts w:ascii="Times New Roman" w:hAnsi="Times New Roman" w:cs="Times New Roman"/>
          <w:sz w:val="24"/>
          <w:szCs w:val="24"/>
        </w:rPr>
        <w:t>компенсации</w:t>
      </w:r>
      <w:r w:rsidRPr="003605F0">
        <w:rPr>
          <w:rFonts w:ascii="Times New Roman" w:hAnsi="Times New Roman" w:cs="Times New Roman"/>
          <w:sz w:val="24"/>
          <w:szCs w:val="24"/>
        </w:rPr>
        <w:t>, с цел предоставяне на специални тарифи за всички пътници или за определени категории пътници. Законът урежда транспортните асоциации, които са форми на сътрудничество между транспортните компании за оптимизиране на цялостния спектър от услуги за обществен транспорт в интерес на осигуряването на използването на различни средства за обществен транспорт въз основа на тарифа на общността.</w:t>
      </w:r>
    </w:p>
    <w:p w14:paraId="45368C8A" w14:textId="77777777" w:rsidR="003A0E5D" w:rsidRPr="003A0E5D" w:rsidRDefault="003A0E5D" w:rsidP="000400C6">
      <w:pPr>
        <w:spacing w:after="0" w:line="360" w:lineRule="auto"/>
        <w:ind w:firstLine="567"/>
        <w:jc w:val="both"/>
        <w:rPr>
          <w:rFonts w:ascii="Times New Roman" w:hAnsi="Times New Roman" w:cs="Times New Roman"/>
          <w:sz w:val="16"/>
          <w:szCs w:val="16"/>
        </w:rPr>
      </w:pPr>
    </w:p>
    <w:p w14:paraId="58BA5104" w14:textId="77777777" w:rsidR="00DD2190" w:rsidRPr="003605F0" w:rsidRDefault="00DD2190" w:rsidP="000400C6">
      <w:pPr>
        <w:spacing w:after="0" w:line="360" w:lineRule="auto"/>
        <w:ind w:firstLine="567"/>
        <w:jc w:val="both"/>
        <w:rPr>
          <w:rFonts w:ascii="Times New Roman" w:hAnsi="Times New Roman" w:cs="Times New Roman"/>
          <w:b/>
          <w:bCs/>
          <w:sz w:val="24"/>
          <w:szCs w:val="24"/>
        </w:rPr>
      </w:pPr>
      <w:r w:rsidRPr="003605F0">
        <w:rPr>
          <w:rFonts w:ascii="Times New Roman" w:hAnsi="Times New Roman" w:cs="Times New Roman"/>
          <w:b/>
          <w:bCs/>
          <w:sz w:val="24"/>
          <w:szCs w:val="24"/>
        </w:rPr>
        <w:t>Основни акценти на закона:</w:t>
      </w:r>
    </w:p>
    <w:p w14:paraId="7EC2D9D8" w14:textId="77777777" w:rsidR="00D31D4E" w:rsidRPr="003A0E5D" w:rsidRDefault="00714AB0" w:rsidP="00E065C4">
      <w:pPr>
        <w:spacing w:after="0" w:line="360" w:lineRule="auto"/>
        <w:ind w:firstLine="709"/>
        <w:jc w:val="both"/>
        <w:rPr>
          <w:rFonts w:ascii="Times New Roman" w:hAnsi="Times New Roman" w:cs="Times New Roman"/>
          <w:b/>
          <w:i/>
          <w:sz w:val="24"/>
          <w:szCs w:val="24"/>
        </w:rPr>
      </w:pPr>
      <w:r w:rsidRPr="003A0E5D">
        <w:rPr>
          <w:rFonts w:ascii="Times New Roman" w:hAnsi="Times New Roman" w:cs="Times New Roman"/>
          <w:b/>
          <w:i/>
          <w:sz w:val="24"/>
          <w:szCs w:val="24"/>
        </w:rPr>
        <w:t>Железопътен пътнически транспорт</w:t>
      </w:r>
    </w:p>
    <w:p w14:paraId="142C3A0B" w14:textId="77777777" w:rsidR="00714AB0" w:rsidRPr="003605F0" w:rsidRDefault="00714AB0"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Основната цел на правителството</w:t>
      </w:r>
      <w:r w:rsidR="00335902" w:rsidRPr="003605F0">
        <w:rPr>
          <w:rFonts w:ascii="Times New Roman" w:hAnsi="Times New Roman" w:cs="Times New Roman"/>
          <w:sz w:val="24"/>
          <w:szCs w:val="24"/>
        </w:rPr>
        <w:t xml:space="preserve"> е да осигури обществена услуга за железопътен превоз на пътници. </w:t>
      </w:r>
    </w:p>
    <w:p w14:paraId="7FBB7429" w14:textId="77777777" w:rsidR="00DD2190" w:rsidRPr="003A0E5D" w:rsidRDefault="00DD2190" w:rsidP="00E065C4">
      <w:pPr>
        <w:pStyle w:val="45UeberschrPara"/>
        <w:spacing w:before="0" w:line="360" w:lineRule="auto"/>
        <w:ind w:firstLine="709"/>
        <w:jc w:val="both"/>
        <w:rPr>
          <w:i/>
          <w:sz w:val="16"/>
          <w:szCs w:val="16"/>
          <w:lang w:val="bg-BG"/>
        </w:rPr>
      </w:pPr>
    </w:p>
    <w:p w14:paraId="556443A0" w14:textId="77777777" w:rsidR="00714AB0" w:rsidRPr="003605F0" w:rsidRDefault="00714AB0" w:rsidP="00E065C4">
      <w:pPr>
        <w:pStyle w:val="45UeberschrPara"/>
        <w:spacing w:before="0" w:line="360" w:lineRule="auto"/>
        <w:ind w:firstLine="709"/>
        <w:jc w:val="both"/>
        <w:rPr>
          <w:i/>
          <w:sz w:val="24"/>
          <w:szCs w:val="24"/>
          <w:lang w:val="bg-BG"/>
        </w:rPr>
      </w:pPr>
      <w:r w:rsidRPr="003605F0">
        <w:rPr>
          <w:i/>
          <w:sz w:val="24"/>
          <w:szCs w:val="24"/>
          <w:lang w:val="bg-BG"/>
        </w:rPr>
        <w:t>Редовни услуги в областта на автомобилния транспорт</w:t>
      </w:r>
    </w:p>
    <w:p w14:paraId="02833F59" w14:textId="77777777" w:rsidR="00714AB0" w:rsidRPr="003605F0" w:rsidRDefault="006E368B"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тази част законът съдържа разпоредби, уреждащи компенсациите за държавните автомоб</w:t>
      </w:r>
      <w:r w:rsidR="00CC2E43" w:rsidRPr="003605F0">
        <w:rPr>
          <w:rFonts w:ascii="Times New Roman" w:hAnsi="Times New Roman" w:cs="Times New Roman"/>
          <w:sz w:val="24"/>
          <w:szCs w:val="24"/>
        </w:rPr>
        <w:t>и</w:t>
      </w:r>
      <w:r w:rsidRPr="003605F0">
        <w:rPr>
          <w:rFonts w:ascii="Times New Roman" w:hAnsi="Times New Roman" w:cs="Times New Roman"/>
          <w:sz w:val="24"/>
          <w:szCs w:val="24"/>
        </w:rPr>
        <w:t>лни превозвачи, като урежда тяхното постепенно намаляване след 2001 г.</w:t>
      </w:r>
    </w:p>
    <w:p w14:paraId="0021F43B" w14:textId="77777777" w:rsidR="00DD2190" w:rsidRPr="003A0E5D" w:rsidRDefault="00DD2190" w:rsidP="00E065C4">
      <w:pPr>
        <w:spacing w:after="0" w:line="360" w:lineRule="auto"/>
        <w:ind w:firstLine="709"/>
        <w:jc w:val="both"/>
        <w:rPr>
          <w:rFonts w:ascii="Times New Roman" w:hAnsi="Times New Roman" w:cs="Times New Roman"/>
          <w:b/>
          <w:i/>
          <w:sz w:val="16"/>
          <w:szCs w:val="16"/>
        </w:rPr>
      </w:pPr>
    </w:p>
    <w:p w14:paraId="31A32612" w14:textId="77777777" w:rsidR="006E368B" w:rsidRPr="003A0E5D" w:rsidRDefault="006E368B" w:rsidP="00E065C4">
      <w:pPr>
        <w:spacing w:after="0" w:line="360" w:lineRule="auto"/>
        <w:ind w:firstLine="709"/>
        <w:jc w:val="both"/>
        <w:rPr>
          <w:rFonts w:ascii="Times New Roman" w:hAnsi="Times New Roman" w:cs="Times New Roman"/>
          <w:b/>
          <w:i/>
          <w:sz w:val="24"/>
          <w:szCs w:val="24"/>
        </w:rPr>
      </w:pPr>
      <w:r w:rsidRPr="003A0E5D">
        <w:rPr>
          <w:rFonts w:ascii="Times New Roman" w:hAnsi="Times New Roman" w:cs="Times New Roman"/>
          <w:b/>
          <w:i/>
          <w:sz w:val="24"/>
          <w:szCs w:val="24"/>
        </w:rPr>
        <w:t>Местно и регионално транспортно планиране</w:t>
      </w:r>
    </w:p>
    <w:p w14:paraId="5AF85893" w14:textId="77777777" w:rsidR="006E368B" w:rsidRPr="003605F0" w:rsidRDefault="006E368B"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Провинциите и общините планират транспортна услуга, ориентирана към търсенето, като се съобразяват с основния договор за обществена услуга, сключван от правителството. Въ</w:t>
      </w:r>
      <w:r w:rsidR="00B452D8" w:rsidRPr="003605F0">
        <w:rPr>
          <w:rFonts w:ascii="Times New Roman" w:hAnsi="Times New Roman" w:cs="Times New Roman"/>
          <w:sz w:val="24"/>
          <w:szCs w:val="24"/>
        </w:rPr>
        <w:t>з</w:t>
      </w:r>
      <w:r w:rsidRPr="003605F0">
        <w:rPr>
          <w:rFonts w:ascii="Times New Roman" w:hAnsi="Times New Roman" w:cs="Times New Roman"/>
          <w:sz w:val="24"/>
          <w:szCs w:val="24"/>
        </w:rPr>
        <w:t>лагането на договори за регионален и местен превоз се прави от общините и провинциите.</w:t>
      </w:r>
    </w:p>
    <w:p w14:paraId="046AD965" w14:textId="77777777" w:rsidR="003A0E5D" w:rsidRPr="003A0E5D" w:rsidRDefault="003A0E5D" w:rsidP="00E065C4">
      <w:pPr>
        <w:spacing w:after="0" w:line="360" w:lineRule="auto"/>
        <w:ind w:firstLine="709"/>
        <w:jc w:val="both"/>
        <w:rPr>
          <w:rFonts w:ascii="Times New Roman" w:hAnsi="Times New Roman" w:cs="Times New Roman"/>
          <w:b/>
          <w:i/>
          <w:sz w:val="16"/>
          <w:szCs w:val="16"/>
        </w:rPr>
      </w:pPr>
    </w:p>
    <w:p w14:paraId="1222B0F1" w14:textId="77777777" w:rsidR="00D01D7F" w:rsidRPr="003A0E5D" w:rsidRDefault="00D01D7F" w:rsidP="00E065C4">
      <w:pPr>
        <w:spacing w:after="0" w:line="360" w:lineRule="auto"/>
        <w:ind w:firstLine="709"/>
        <w:jc w:val="both"/>
        <w:rPr>
          <w:rFonts w:ascii="Times New Roman" w:hAnsi="Times New Roman" w:cs="Times New Roman"/>
          <w:b/>
          <w:i/>
          <w:sz w:val="24"/>
          <w:szCs w:val="24"/>
        </w:rPr>
      </w:pPr>
      <w:r w:rsidRPr="003A0E5D">
        <w:rPr>
          <w:rFonts w:ascii="Times New Roman" w:hAnsi="Times New Roman" w:cs="Times New Roman"/>
          <w:b/>
          <w:i/>
          <w:sz w:val="24"/>
          <w:szCs w:val="24"/>
        </w:rPr>
        <w:t>Транспортни асоциации</w:t>
      </w:r>
    </w:p>
    <w:p w14:paraId="57EAB855" w14:textId="77777777" w:rsidR="00DD2190" w:rsidRPr="003605F0" w:rsidRDefault="00D01D7F"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w:t>
      </w:r>
      <w:r w:rsidR="00173B04" w:rsidRPr="003605F0">
        <w:rPr>
          <w:rFonts w:ascii="Times New Roman" w:hAnsi="Times New Roman" w:cs="Times New Roman"/>
          <w:sz w:val="24"/>
          <w:szCs w:val="24"/>
        </w:rPr>
        <w:t xml:space="preserve"> </w:t>
      </w:r>
      <w:r w:rsidRPr="003605F0">
        <w:rPr>
          <w:rFonts w:ascii="Times New Roman" w:hAnsi="Times New Roman" w:cs="Times New Roman"/>
          <w:sz w:val="24"/>
          <w:szCs w:val="24"/>
        </w:rPr>
        <w:t>транспортните асоциации</w:t>
      </w:r>
      <w:r w:rsidR="00335902" w:rsidRPr="003605F0">
        <w:rPr>
          <w:rFonts w:ascii="Times New Roman" w:hAnsi="Times New Roman" w:cs="Times New Roman"/>
          <w:sz w:val="24"/>
          <w:szCs w:val="24"/>
        </w:rPr>
        <w:t xml:space="preserve">, които представляват форми на сътрудничество между транспортни фирми за оптимизиране на цялостния набор от местни и регионални обществени транспортни услуги в интерес на осигуряване на използването на различни средства за обществен транспорт на базата на общностна тарифа. За постигане на тези цели е необходимо тези асоциации </w:t>
      </w:r>
      <w:r w:rsidR="00C20725" w:rsidRPr="003605F0">
        <w:rPr>
          <w:rFonts w:ascii="Times New Roman" w:hAnsi="Times New Roman" w:cs="Times New Roman"/>
          <w:sz w:val="24"/>
          <w:szCs w:val="24"/>
        </w:rPr>
        <w:t xml:space="preserve">да </w:t>
      </w:r>
      <w:r w:rsidR="00335902" w:rsidRPr="003605F0">
        <w:rPr>
          <w:rFonts w:ascii="Times New Roman" w:hAnsi="Times New Roman" w:cs="Times New Roman"/>
          <w:sz w:val="24"/>
          <w:szCs w:val="24"/>
        </w:rPr>
        <w:t>имат специални организации за управление</w:t>
      </w:r>
      <w:r w:rsidR="003A0E5D">
        <w:rPr>
          <w:rFonts w:ascii="Times New Roman" w:hAnsi="Times New Roman" w:cs="Times New Roman"/>
          <w:sz w:val="24"/>
          <w:szCs w:val="24"/>
        </w:rPr>
        <w:t>.</w:t>
      </w:r>
    </w:p>
    <w:p w14:paraId="62AE8A37" w14:textId="77777777" w:rsidR="00DD2190" w:rsidRPr="003605F0" w:rsidRDefault="00D01D7F"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Основните цели на </w:t>
      </w:r>
      <w:r w:rsidR="00335902" w:rsidRPr="003605F0">
        <w:rPr>
          <w:rFonts w:ascii="Times New Roman" w:hAnsi="Times New Roman" w:cs="Times New Roman"/>
          <w:sz w:val="24"/>
          <w:szCs w:val="24"/>
        </w:rPr>
        <w:t xml:space="preserve">транспортните </w:t>
      </w:r>
      <w:r w:rsidRPr="003605F0">
        <w:rPr>
          <w:rFonts w:ascii="Times New Roman" w:hAnsi="Times New Roman" w:cs="Times New Roman"/>
          <w:sz w:val="24"/>
          <w:szCs w:val="24"/>
        </w:rPr>
        <w:t xml:space="preserve">асоциациите са свързани с: ориентация на границите на мрежата към пътническите потоци; национална единна система за </w:t>
      </w:r>
      <w:r w:rsidRPr="003605F0">
        <w:rPr>
          <w:rFonts w:ascii="Times New Roman" w:hAnsi="Times New Roman" w:cs="Times New Roman"/>
          <w:sz w:val="24"/>
          <w:szCs w:val="24"/>
        </w:rPr>
        <w:lastRenderedPageBreak/>
        <w:t xml:space="preserve">ценообразуване; съвместимост в областта на системите за </w:t>
      </w:r>
      <w:proofErr w:type="spellStart"/>
      <w:r w:rsidRPr="003605F0">
        <w:rPr>
          <w:rFonts w:ascii="Times New Roman" w:hAnsi="Times New Roman" w:cs="Times New Roman"/>
          <w:sz w:val="24"/>
          <w:szCs w:val="24"/>
        </w:rPr>
        <w:t>чекиране</w:t>
      </w:r>
      <w:proofErr w:type="spellEnd"/>
      <w:r w:rsidRPr="003605F0">
        <w:rPr>
          <w:rFonts w:ascii="Times New Roman" w:hAnsi="Times New Roman" w:cs="Times New Roman"/>
          <w:sz w:val="24"/>
          <w:szCs w:val="24"/>
        </w:rPr>
        <w:t xml:space="preserve"> и видовете билети; гарант</w:t>
      </w:r>
      <w:r w:rsidR="00173B04" w:rsidRPr="003605F0">
        <w:rPr>
          <w:rFonts w:ascii="Times New Roman" w:hAnsi="Times New Roman" w:cs="Times New Roman"/>
          <w:sz w:val="24"/>
          <w:szCs w:val="24"/>
        </w:rPr>
        <w:t>иране на критериите за качество.</w:t>
      </w:r>
      <w:r w:rsidR="00335902" w:rsidRPr="003605F0">
        <w:rPr>
          <w:rFonts w:ascii="Times New Roman" w:hAnsi="Times New Roman" w:cs="Times New Roman"/>
          <w:sz w:val="24"/>
          <w:szCs w:val="24"/>
        </w:rPr>
        <w:t xml:space="preserve"> Териториалният обхват на асоциациите се основава на </w:t>
      </w:r>
      <w:proofErr w:type="spellStart"/>
      <w:r w:rsidR="00335902" w:rsidRPr="003605F0">
        <w:rPr>
          <w:rFonts w:ascii="Times New Roman" w:hAnsi="Times New Roman" w:cs="Times New Roman"/>
          <w:sz w:val="24"/>
          <w:szCs w:val="24"/>
        </w:rPr>
        <w:t>пъникопотока</w:t>
      </w:r>
      <w:proofErr w:type="spellEnd"/>
      <w:r w:rsidR="00335902" w:rsidRPr="003605F0">
        <w:rPr>
          <w:rFonts w:ascii="Times New Roman" w:hAnsi="Times New Roman" w:cs="Times New Roman"/>
          <w:sz w:val="24"/>
          <w:szCs w:val="24"/>
        </w:rPr>
        <w:t xml:space="preserve"> и може да обхваща различни провинции и дори да има международен характер. </w:t>
      </w:r>
    </w:p>
    <w:p w14:paraId="5CF94B0D" w14:textId="77777777" w:rsidR="00173B04" w:rsidRPr="003605F0" w:rsidRDefault="00335902" w:rsidP="00E065C4">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Всяка транспортна асоциация за определена територия трябва да има организационна структура за управление, под формата на отделна компания, която има самостоятелна организационна структура спрямо транспортната асоциация. </w:t>
      </w:r>
      <w:r w:rsidR="00852D01" w:rsidRPr="003605F0">
        <w:rPr>
          <w:rFonts w:ascii="Times New Roman" w:hAnsi="Times New Roman" w:cs="Times New Roman"/>
          <w:sz w:val="24"/>
          <w:szCs w:val="24"/>
        </w:rPr>
        <w:t>Тази компания</w:t>
      </w:r>
      <w:r w:rsidR="000374C2" w:rsidRPr="003605F0">
        <w:rPr>
          <w:rFonts w:ascii="Times New Roman" w:hAnsi="Times New Roman" w:cs="Times New Roman"/>
          <w:sz w:val="24"/>
          <w:szCs w:val="24"/>
        </w:rPr>
        <w:t xml:space="preserve"> </w:t>
      </w:r>
      <w:r w:rsidR="00852D01" w:rsidRPr="003605F0">
        <w:rPr>
          <w:rFonts w:ascii="Times New Roman" w:hAnsi="Times New Roman" w:cs="Times New Roman"/>
          <w:sz w:val="24"/>
          <w:szCs w:val="24"/>
        </w:rPr>
        <w:t xml:space="preserve">може да бъде с дялово участие </w:t>
      </w:r>
      <w:r w:rsidR="0020238A" w:rsidRPr="003605F0">
        <w:rPr>
          <w:rFonts w:ascii="Times New Roman" w:hAnsi="Times New Roman" w:cs="Times New Roman"/>
          <w:sz w:val="24"/>
          <w:szCs w:val="24"/>
        </w:rPr>
        <w:t>едновременно</w:t>
      </w:r>
      <w:r w:rsidR="00852D01" w:rsidRPr="003605F0">
        <w:rPr>
          <w:rFonts w:ascii="Times New Roman" w:hAnsi="Times New Roman" w:cs="Times New Roman"/>
          <w:sz w:val="24"/>
          <w:szCs w:val="24"/>
        </w:rPr>
        <w:t xml:space="preserve"> на местни власти и на възложители на транспортни услуги, или изключително на местни власти. Също така, може да бъде компания, в която не </w:t>
      </w:r>
      <w:r w:rsidR="0020238A" w:rsidRPr="003605F0">
        <w:rPr>
          <w:rFonts w:ascii="Times New Roman" w:hAnsi="Times New Roman" w:cs="Times New Roman"/>
          <w:sz w:val="24"/>
          <w:szCs w:val="24"/>
        </w:rPr>
        <w:t>участват</w:t>
      </w:r>
      <w:r w:rsidR="00852D01" w:rsidRPr="003605F0">
        <w:rPr>
          <w:rFonts w:ascii="Times New Roman" w:hAnsi="Times New Roman" w:cs="Times New Roman"/>
          <w:sz w:val="24"/>
          <w:szCs w:val="24"/>
        </w:rPr>
        <w:t xml:space="preserve"> с дялове нито местни власти, нито възложители на транспорт, нито транспортни компании. </w:t>
      </w:r>
      <w:r w:rsidR="00C20725" w:rsidRPr="003605F0">
        <w:rPr>
          <w:rFonts w:ascii="Times New Roman" w:hAnsi="Times New Roman" w:cs="Times New Roman"/>
          <w:sz w:val="24"/>
          <w:szCs w:val="24"/>
        </w:rPr>
        <w:t>Следните основни функции се възлагат на компанията, управляваща транспортната асоциация:</w:t>
      </w:r>
    </w:p>
    <w:p w14:paraId="62C12137"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1.</w:t>
      </w:r>
      <w:r w:rsidRPr="003605F0">
        <w:rPr>
          <w:rFonts w:ascii="Times New Roman" w:hAnsi="Times New Roman" w:cs="Times New Roman"/>
          <w:sz w:val="24"/>
          <w:szCs w:val="24"/>
        </w:rPr>
        <w:tab/>
        <w:t>Рамкови изисквания за определянето</w:t>
      </w:r>
      <w:r w:rsidR="00C20725" w:rsidRPr="003605F0">
        <w:rPr>
          <w:rFonts w:ascii="Times New Roman" w:hAnsi="Times New Roman" w:cs="Times New Roman"/>
          <w:sz w:val="24"/>
          <w:szCs w:val="24"/>
        </w:rPr>
        <w:t xml:space="preserve"> и налагането</w:t>
      </w:r>
      <w:r w:rsidRPr="003605F0">
        <w:rPr>
          <w:rFonts w:ascii="Times New Roman" w:hAnsi="Times New Roman" w:cs="Times New Roman"/>
          <w:sz w:val="24"/>
          <w:szCs w:val="24"/>
        </w:rPr>
        <w:t xml:space="preserve"> на единна тарифа на асоциацията.</w:t>
      </w:r>
    </w:p>
    <w:p w14:paraId="26241F9C"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2.</w:t>
      </w:r>
      <w:r w:rsidRPr="003605F0">
        <w:rPr>
          <w:rFonts w:ascii="Times New Roman" w:hAnsi="Times New Roman" w:cs="Times New Roman"/>
          <w:sz w:val="24"/>
          <w:szCs w:val="24"/>
        </w:rPr>
        <w:tab/>
        <w:t>Координиране на реда (налагането) на транспортните услуги.</w:t>
      </w:r>
    </w:p>
    <w:p w14:paraId="52DD7B56"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3.</w:t>
      </w:r>
      <w:r w:rsidRPr="003605F0">
        <w:rPr>
          <w:rFonts w:ascii="Times New Roman" w:hAnsi="Times New Roman" w:cs="Times New Roman"/>
          <w:sz w:val="24"/>
          <w:szCs w:val="24"/>
        </w:rPr>
        <w:tab/>
        <w:t>Контрол за спазване на критериите за качество в съответствие с изискванията на закона</w:t>
      </w:r>
      <w:r w:rsidR="00C20725" w:rsidRPr="003605F0">
        <w:rPr>
          <w:rFonts w:ascii="Times New Roman" w:hAnsi="Times New Roman" w:cs="Times New Roman"/>
          <w:sz w:val="24"/>
          <w:szCs w:val="24"/>
        </w:rPr>
        <w:t xml:space="preserve"> и за съответствие с разпоредбите на договора за транспортна услуга</w:t>
      </w:r>
      <w:r w:rsidR="00DD2190" w:rsidRPr="003605F0">
        <w:rPr>
          <w:rFonts w:ascii="Times New Roman" w:hAnsi="Times New Roman" w:cs="Times New Roman"/>
          <w:sz w:val="24"/>
          <w:szCs w:val="24"/>
        </w:rPr>
        <w:t>.</w:t>
      </w:r>
    </w:p>
    <w:p w14:paraId="15D18004"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4.</w:t>
      </w:r>
      <w:r w:rsidRPr="003605F0">
        <w:rPr>
          <w:rFonts w:ascii="Times New Roman" w:hAnsi="Times New Roman" w:cs="Times New Roman"/>
          <w:sz w:val="24"/>
          <w:szCs w:val="24"/>
        </w:rPr>
        <w:tab/>
        <w:t>Извършване на специфични маркетингови и продажбени дейности.</w:t>
      </w:r>
    </w:p>
    <w:p w14:paraId="2128D0E7"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5.</w:t>
      </w:r>
      <w:r w:rsidRPr="003605F0">
        <w:rPr>
          <w:rFonts w:ascii="Times New Roman" w:hAnsi="Times New Roman" w:cs="Times New Roman"/>
          <w:sz w:val="24"/>
          <w:szCs w:val="24"/>
        </w:rPr>
        <w:tab/>
        <w:t>Специфична информация за клиентите.</w:t>
      </w:r>
    </w:p>
    <w:p w14:paraId="35E2F148"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6.</w:t>
      </w:r>
      <w:r w:rsidRPr="003605F0">
        <w:rPr>
          <w:rFonts w:ascii="Times New Roman" w:hAnsi="Times New Roman" w:cs="Times New Roman"/>
          <w:sz w:val="24"/>
          <w:szCs w:val="24"/>
        </w:rPr>
        <w:tab/>
        <w:t>Арбитражна и клирингова къща за уреждане и разпределяне на приходите, включително безплатно пътуване за ученици и студенти. Ако е необходимо, от името на транспортните компании, фактуриране на междуфирмените мрежови тарифи и други приходи.</w:t>
      </w:r>
    </w:p>
    <w:p w14:paraId="5E4F15F2"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7.</w:t>
      </w:r>
      <w:r w:rsidRPr="003605F0">
        <w:rPr>
          <w:rFonts w:ascii="Times New Roman" w:hAnsi="Times New Roman" w:cs="Times New Roman"/>
          <w:sz w:val="24"/>
          <w:szCs w:val="24"/>
        </w:rPr>
        <w:tab/>
        <w:t>Предложени</w:t>
      </w:r>
      <w:r w:rsidR="00C20725" w:rsidRPr="003605F0">
        <w:rPr>
          <w:rFonts w:ascii="Times New Roman" w:hAnsi="Times New Roman" w:cs="Times New Roman"/>
          <w:sz w:val="24"/>
          <w:szCs w:val="24"/>
        </w:rPr>
        <w:t>я</w:t>
      </w:r>
      <w:r w:rsidRPr="003605F0">
        <w:rPr>
          <w:rFonts w:ascii="Times New Roman" w:hAnsi="Times New Roman" w:cs="Times New Roman"/>
          <w:sz w:val="24"/>
          <w:szCs w:val="24"/>
        </w:rPr>
        <w:t xml:space="preserve"> до местните власти за местно и регионално транспортно планиране.</w:t>
      </w:r>
    </w:p>
    <w:p w14:paraId="1B09C6FF"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8.</w:t>
      </w:r>
      <w:r w:rsidRPr="003605F0">
        <w:rPr>
          <w:rFonts w:ascii="Times New Roman" w:hAnsi="Times New Roman" w:cs="Times New Roman"/>
          <w:sz w:val="24"/>
          <w:szCs w:val="24"/>
        </w:rPr>
        <w:tab/>
        <w:t>От името на местните власти или трети страни Индивидуално планиране за сключване на договори за услуги (поръчки), включително оценки на разходите и приходите.</w:t>
      </w:r>
    </w:p>
    <w:p w14:paraId="6123F58F"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ab/>
        <w:t>9.</w:t>
      </w:r>
      <w:r w:rsidRPr="003605F0">
        <w:rPr>
          <w:rFonts w:ascii="Times New Roman" w:hAnsi="Times New Roman" w:cs="Times New Roman"/>
          <w:sz w:val="24"/>
          <w:szCs w:val="24"/>
        </w:rPr>
        <w:tab/>
        <w:t>Изпълнение на договори за транспортни услуги, поръчване на транспортни услуги в редовния автомобилен транспорт, както и тръжни процедури от името на местни органи или трети лица.</w:t>
      </w:r>
    </w:p>
    <w:p w14:paraId="3B904F62"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10.</w:t>
      </w:r>
      <w:r w:rsidRPr="003605F0">
        <w:rPr>
          <w:rFonts w:ascii="Times New Roman" w:hAnsi="Times New Roman" w:cs="Times New Roman"/>
          <w:sz w:val="24"/>
          <w:szCs w:val="24"/>
        </w:rPr>
        <w:tab/>
        <w:t>Консултации във връзка с възлагане</w:t>
      </w:r>
      <w:r w:rsidR="00CC2E43" w:rsidRPr="003605F0">
        <w:rPr>
          <w:rFonts w:ascii="Times New Roman" w:hAnsi="Times New Roman" w:cs="Times New Roman"/>
          <w:sz w:val="24"/>
          <w:szCs w:val="24"/>
        </w:rPr>
        <w:t xml:space="preserve">то на концесии в съответствие със </w:t>
      </w:r>
      <w:r w:rsidRPr="003605F0">
        <w:rPr>
          <w:rFonts w:ascii="Times New Roman" w:hAnsi="Times New Roman" w:cs="Times New Roman"/>
          <w:sz w:val="24"/>
          <w:szCs w:val="24"/>
        </w:rPr>
        <w:t>Закона за автомобилните линии и Закона за железопътния транспорт от 1957 г., що се отнася до концесиите, свързани с маршрутите.</w:t>
      </w:r>
    </w:p>
    <w:p w14:paraId="2A4233AD" w14:textId="77777777" w:rsidR="00173B04" w:rsidRPr="003605F0" w:rsidRDefault="00173B04"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b/>
        <w:t>11.</w:t>
      </w:r>
      <w:r w:rsidRPr="003605F0">
        <w:rPr>
          <w:rFonts w:ascii="Times New Roman" w:hAnsi="Times New Roman" w:cs="Times New Roman"/>
          <w:sz w:val="24"/>
          <w:szCs w:val="24"/>
        </w:rPr>
        <w:tab/>
        <w:t>Мерки, свързани с паралелни услуги</w:t>
      </w:r>
      <w:r w:rsidR="00CC2E43" w:rsidRPr="003605F0">
        <w:rPr>
          <w:rFonts w:ascii="Times New Roman" w:hAnsi="Times New Roman" w:cs="Times New Roman"/>
          <w:sz w:val="24"/>
          <w:szCs w:val="24"/>
        </w:rPr>
        <w:t>.</w:t>
      </w:r>
    </w:p>
    <w:p w14:paraId="48C53BDB" w14:textId="77777777" w:rsidR="00DD2190" w:rsidRPr="00E065C4" w:rsidRDefault="00DD2190" w:rsidP="00E065C4">
      <w:pPr>
        <w:spacing w:after="0" w:line="360" w:lineRule="auto"/>
        <w:ind w:firstLine="709"/>
        <w:jc w:val="both"/>
        <w:rPr>
          <w:rFonts w:ascii="Times New Roman" w:hAnsi="Times New Roman" w:cs="Times New Roman"/>
          <w:sz w:val="16"/>
          <w:szCs w:val="16"/>
        </w:rPr>
      </w:pPr>
    </w:p>
    <w:p w14:paraId="51960963" w14:textId="77777777" w:rsidR="004A659D" w:rsidRPr="00E065C4" w:rsidRDefault="00C54F3C" w:rsidP="00E065C4">
      <w:pPr>
        <w:spacing w:after="0" w:line="360" w:lineRule="auto"/>
        <w:ind w:firstLine="709"/>
        <w:jc w:val="both"/>
        <w:rPr>
          <w:rFonts w:ascii="Times New Roman" w:hAnsi="Times New Roman" w:cs="Times New Roman"/>
          <w:b/>
          <w:i/>
          <w:sz w:val="24"/>
          <w:szCs w:val="24"/>
        </w:rPr>
      </w:pPr>
      <w:r w:rsidRPr="00E065C4">
        <w:rPr>
          <w:rFonts w:ascii="Times New Roman" w:hAnsi="Times New Roman" w:cs="Times New Roman"/>
          <w:b/>
          <w:i/>
          <w:sz w:val="24"/>
          <w:szCs w:val="24"/>
        </w:rPr>
        <w:t>Избягване на паралелен трафик, подобряване на връзките</w:t>
      </w:r>
    </w:p>
    <w:p w14:paraId="03F30A16" w14:textId="77777777" w:rsidR="00EB017F" w:rsidRPr="003605F0" w:rsidRDefault="00EB017F" w:rsidP="00E065C4">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постановява, че трябва да се избягват успоредни маршрути </w:t>
      </w:r>
      <w:r w:rsidR="009063B1" w:rsidRPr="003605F0">
        <w:rPr>
          <w:rFonts w:ascii="Times New Roman" w:hAnsi="Times New Roman" w:cs="Times New Roman"/>
          <w:sz w:val="24"/>
          <w:szCs w:val="24"/>
        </w:rPr>
        <w:t xml:space="preserve">между </w:t>
      </w:r>
      <w:r w:rsidR="00B12CA9" w:rsidRPr="003605F0">
        <w:rPr>
          <w:rFonts w:ascii="Times New Roman" w:hAnsi="Times New Roman" w:cs="Times New Roman"/>
          <w:sz w:val="24"/>
          <w:szCs w:val="24"/>
        </w:rPr>
        <w:t>автомобили</w:t>
      </w:r>
      <w:r w:rsidR="009063B1" w:rsidRPr="003605F0">
        <w:rPr>
          <w:rFonts w:ascii="Times New Roman" w:hAnsi="Times New Roman" w:cs="Times New Roman"/>
          <w:sz w:val="24"/>
          <w:szCs w:val="24"/>
        </w:rPr>
        <w:t xml:space="preserve"> или между автомобилни и </w:t>
      </w:r>
      <w:r w:rsidRPr="003605F0">
        <w:rPr>
          <w:rFonts w:ascii="Times New Roman" w:hAnsi="Times New Roman" w:cs="Times New Roman"/>
          <w:sz w:val="24"/>
          <w:szCs w:val="24"/>
        </w:rPr>
        <w:t>железопътни линии и моторни линии, които не са необходими за транспортната политика. Вместо такива паралелни услуги</w:t>
      </w:r>
      <w:r w:rsidR="008D358F" w:rsidRPr="003605F0">
        <w:rPr>
          <w:rFonts w:ascii="Times New Roman" w:hAnsi="Times New Roman" w:cs="Times New Roman"/>
          <w:sz w:val="24"/>
          <w:szCs w:val="24"/>
        </w:rPr>
        <w:t>,</w:t>
      </w:r>
      <w:r w:rsidRPr="003605F0">
        <w:rPr>
          <w:rFonts w:ascii="Times New Roman" w:hAnsi="Times New Roman" w:cs="Times New Roman"/>
          <w:sz w:val="24"/>
          <w:szCs w:val="24"/>
        </w:rPr>
        <w:t xml:space="preserve"> следва да се обмисли подобряване на предлагането или обслужването на други райони, по-специално области, които не се обслужват или не се обслужват в достатъчна степен от обществения транспорт.</w:t>
      </w:r>
      <w:r w:rsidR="006C05C1" w:rsidRPr="003605F0">
        <w:rPr>
          <w:rFonts w:ascii="Times New Roman" w:hAnsi="Times New Roman" w:cs="Times New Roman"/>
          <w:sz w:val="24"/>
          <w:szCs w:val="24"/>
        </w:rPr>
        <w:t xml:space="preserve"> Конкуренцията не е забранена, като се допускат паралелни линии, но операторите на </w:t>
      </w:r>
      <w:r w:rsidRPr="003605F0">
        <w:rPr>
          <w:rFonts w:ascii="Times New Roman" w:hAnsi="Times New Roman" w:cs="Times New Roman"/>
          <w:sz w:val="24"/>
          <w:szCs w:val="24"/>
        </w:rPr>
        <w:t xml:space="preserve">паралелни линии или маршрути, които не се експлоатират </w:t>
      </w:r>
      <w:r w:rsidR="008D358F" w:rsidRPr="003605F0">
        <w:rPr>
          <w:rFonts w:ascii="Times New Roman" w:hAnsi="Times New Roman" w:cs="Times New Roman"/>
          <w:sz w:val="24"/>
          <w:szCs w:val="24"/>
        </w:rPr>
        <w:t>на търговски начала</w:t>
      </w:r>
      <w:r w:rsidRPr="003605F0">
        <w:rPr>
          <w:rFonts w:ascii="Times New Roman" w:hAnsi="Times New Roman" w:cs="Times New Roman"/>
          <w:sz w:val="24"/>
          <w:szCs w:val="24"/>
        </w:rPr>
        <w:t xml:space="preserve"> и за които се предоставят </w:t>
      </w:r>
      <w:r w:rsidR="008D358F" w:rsidRPr="003605F0">
        <w:rPr>
          <w:rFonts w:ascii="Times New Roman" w:hAnsi="Times New Roman" w:cs="Times New Roman"/>
          <w:sz w:val="24"/>
          <w:szCs w:val="24"/>
        </w:rPr>
        <w:t>субсидии</w:t>
      </w:r>
      <w:r w:rsidRPr="003605F0">
        <w:rPr>
          <w:rFonts w:ascii="Times New Roman" w:hAnsi="Times New Roman" w:cs="Times New Roman"/>
          <w:sz w:val="24"/>
          <w:szCs w:val="24"/>
        </w:rPr>
        <w:t xml:space="preserve">, трябва да плащат месечна </w:t>
      </w:r>
      <w:r w:rsidR="006C05C1" w:rsidRPr="003605F0">
        <w:rPr>
          <w:rFonts w:ascii="Times New Roman" w:hAnsi="Times New Roman" w:cs="Times New Roman"/>
          <w:sz w:val="24"/>
          <w:szCs w:val="24"/>
        </w:rPr>
        <w:t>такса, при условие, че тези линии не са необходими за транспортната политика</w:t>
      </w:r>
      <w:r w:rsidRPr="003605F0">
        <w:rPr>
          <w:rFonts w:ascii="Times New Roman" w:hAnsi="Times New Roman" w:cs="Times New Roman"/>
          <w:sz w:val="24"/>
          <w:szCs w:val="24"/>
        </w:rPr>
        <w:t>.</w:t>
      </w:r>
    </w:p>
    <w:p w14:paraId="1DD6AFC8" w14:textId="77777777" w:rsidR="00C54F3C" w:rsidRPr="003605F0" w:rsidRDefault="00EB017F"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Определянето дали е</w:t>
      </w:r>
      <w:r w:rsidR="008D358F" w:rsidRPr="003605F0">
        <w:rPr>
          <w:rFonts w:ascii="Times New Roman" w:hAnsi="Times New Roman" w:cs="Times New Roman"/>
          <w:sz w:val="24"/>
          <w:szCs w:val="24"/>
        </w:rPr>
        <w:t xml:space="preserve"> налице паралелна услуга, която трябва да плаща месечна такса, </w:t>
      </w:r>
      <w:r w:rsidRPr="003605F0">
        <w:rPr>
          <w:rFonts w:ascii="Times New Roman" w:hAnsi="Times New Roman" w:cs="Times New Roman"/>
          <w:sz w:val="24"/>
          <w:szCs w:val="24"/>
        </w:rPr>
        <w:t xml:space="preserve">е задължение на </w:t>
      </w:r>
      <w:r w:rsidR="008D358F" w:rsidRPr="003605F0">
        <w:rPr>
          <w:rFonts w:ascii="Times New Roman" w:hAnsi="Times New Roman" w:cs="Times New Roman"/>
          <w:sz w:val="24"/>
          <w:szCs w:val="24"/>
        </w:rPr>
        <w:t xml:space="preserve">транспортните дружества, описани по-горе, като съответното дружество определя и размера на дължимата такса до </w:t>
      </w:r>
      <w:r w:rsidR="00B12CA9" w:rsidRPr="003605F0">
        <w:rPr>
          <w:rFonts w:ascii="Times New Roman" w:hAnsi="Times New Roman" w:cs="Times New Roman"/>
          <w:sz w:val="24"/>
          <w:szCs w:val="24"/>
        </w:rPr>
        <w:t>степента</w:t>
      </w:r>
      <w:r w:rsidR="008D358F" w:rsidRPr="003605F0">
        <w:rPr>
          <w:rFonts w:ascii="Times New Roman" w:hAnsi="Times New Roman" w:cs="Times New Roman"/>
          <w:sz w:val="24"/>
          <w:szCs w:val="24"/>
        </w:rPr>
        <w:t xml:space="preserve"> на загуба на транспортното предприятие, засегнато от </w:t>
      </w:r>
      <w:r w:rsidR="00B12CA9" w:rsidRPr="003605F0">
        <w:rPr>
          <w:rFonts w:ascii="Times New Roman" w:hAnsi="Times New Roman" w:cs="Times New Roman"/>
          <w:sz w:val="24"/>
          <w:szCs w:val="24"/>
        </w:rPr>
        <w:t>паралелната</w:t>
      </w:r>
      <w:r w:rsidR="008D358F" w:rsidRPr="003605F0">
        <w:rPr>
          <w:rFonts w:ascii="Times New Roman" w:hAnsi="Times New Roman" w:cs="Times New Roman"/>
          <w:sz w:val="24"/>
          <w:szCs w:val="24"/>
        </w:rPr>
        <w:t xml:space="preserve"> услуга. Плащанията се извършват към съответното транспортно дружество и средствата се използват за заплащане на допълнителни транспортни </w:t>
      </w:r>
      <w:r w:rsidR="00B12CA9" w:rsidRPr="003605F0">
        <w:rPr>
          <w:rFonts w:ascii="Times New Roman" w:hAnsi="Times New Roman" w:cs="Times New Roman"/>
          <w:sz w:val="24"/>
          <w:szCs w:val="24"/>
        </w:rPr>
        <w:t>услуги</w:t>
      </w:r>
      <w:r w:rsidR="008D358F" w:rsidRPr="003605F0">
        <w:rPr>
          <w:rFonts w:ascii="Times New Roman" w:hAnsi="Times New Roman" w:cs="Times New Roman"/>
          <w:sz w:val="24"/>
          <w:szCs w:val="24"/>
        </w:rPr>
        <w:t xml:space="preserve"> или за мерки за повишаване на качеството на услугите.</w:t>
      </w:r>
    </w:p>
    <w:p w14:paraId="50225190" w14:textId="77777777" w:rsidR="001A3AD0" w:rsidRPr="00A25227" w:rsidRDefault="001A3AD0" w:rsidP="000400C6">
      <w:pPr>
        <w:spacing w:after="0" w:line="360" w:lineRule="auto"/>
        <w:ind w:firstLine="567"/>
        <w:jc w:val="both"/>
        <w:rPr>
          <w:rFonts w:ascii="Times New Roman" w:hAnsi="Times New Roman" w:cs="Times New Roman"/>
          <w:b/>
          <w:i/>
          <w:sz w:val="16"/>
          <w:szCs w:val="16"/>
        </w:rPr>
      </w:pPr>
    </w:p>
    <w:p w14:paraId="4F9FED35" w14:textId="77777777" w:rsidR="00A1745C" w:rsidRPr="00A25227" w:rsidRDefault="00A1745C"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Финансиране</w:t>
      </w:r>
    </w:p>
    <w:p w14:paraId="455BF9AC" w14:textId="77777777" w:rsidR="00A1745C" w:rsidRPr="003605F0" w:rsidRDefault="006C05C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Общественият </w:t>
      </w:r>
      <w:r w:rsidR="00A1745C" w:rsidRPr="003605F0">
        <w:rPr>
          <w:rFonts w:ascii="Times New Roman" w:hAnsi="Times New Roman" w:cs="Times New Roman"/>
          <w:sz w:val="24"/>
          <w:szCs w:val="24"/>
        </w:rPr>
        <w:t xml:space="preserve">пътнически транспорт се финансира от </w:t>
      </w:r>
      <w:r w:rsidR="00C06E1E" w:rsidRPr="003605F0">
        <w:rPr>
          <w:rFonts w:ascii="Times New Roman" w:hAnsi="Times New Roman" w:cs="Times New Roman"/>
          <w:sz w:val="24"/>
          <w:szCs w:val="24"/>
        </w:rPr>
        <w:t>средствата</w:t>
      </w:r>
      <w:r w:rsidR="00A1745C" w:rsidRPr="003605F0">
        <w:rPr>
          <w:rFonts w:ascii="Times New Roman" w:hAnsi="Times New Roman" w:cs="Times New Roman"/>
          <w:sz w:val="24"/>
          <w:szCs w:val="24"/>
        </w:rPr>
        <w:t>, отпуснат</w:t>
      </w:r>
      <w:r w:rsidR="00C06E1E" w:rsidRPr="003605F0">
        <w:rPr>
          <w:rFonts w:ascii="Times New Roman" w:hAnsi="Times New Roman" w:cs="Times New Roman"/>
          <w:sz w:val="24"/>
          <w:szCs w:val="24"/>
        </w:rPr>
        <w:t>и</w:t>
      </w:r>
      <w:r w:rsidR="00A1745C" w:rsidRPr="003605F0">
        <w:rPr>
          <w:rFonts w:ascii="Times New Roman" w:hAnsi="Times New Roman" w:cs="Times New Roman"/>
          <w:sz w:val="24"/>
          <w:szCs w:val="24"/>
        </w:rPr>
        <w:t xml:space="preserve"> на транспортните компании. Средствата за компенсации на пътническия превоз като </w:t>
      </w:r>
      <w:r w:rsidR="00B12CA9" w:rsidRPr="003605F0">
        <w:rPr>
          <w:rFonts w:ascii="Times New Roman" w:hAnsi="Times New Roman" w:cs="Times New Roman"/>
          <w:sz w:val="24"/>
          <w:szCs w:val="24"/>
        </w:rPr>
        <w:t>обществена</w:t>
      </w:r>
      <w:r w:rsidR="00A1745C" w:rsidRPr="003605F0">
        <w:rPr>
          <w:rFonts w:ascii="Times New Roman" w:hAnsi="Times New Roman" w:cs="Times New Roman"/>
          <w:sz w:val="24"/>
          <w:szCs w:val="24"/>
        </w:rPr>
        <w:t xml:space="preserve"> услуга идват от бюджета на министерство на транспорта</w:t>
      </w:r>
      <w:r w:rsidRPr="003605F0">
        <w:rPr>
          <w:rFonts w:ascii="Times New Roman" w:hAnsi="Times New Roman" w:cs="Times New Roman"/>
          <w:sz w:val="24"/>
          <w:szCs w:val="24"/>
        </w:rPr>
        <w:t xml:space="preserve"> </w:t>
      </w:r>
    </w:p>
    <w:p w14:paraId="74861924" w14:textId="77777777" w:rsidR="001A3AD0" w:rsidRPr="00A25227" w:rsidRDefault="001A3AD0" w:rsidP="000400C6">
      <w:pPr>
        <w:spacing w:after="0" w:line="360" w:lineRule="auto"/>
        <w:ind w:firstLine="567"/>
        <w:jc w:val="both"/>
        <w:rPr>
          <w:rFonts w:ascii="Times New Roman" w:hAnsi="Times New Roman" w:cs="Times New Roman"/>
          <w:sz w:val="16"/>
          <w:szCs w:val="16"/>
        </w:rPr>
      </w:pPr>
    </w:p>
    <w:p w14:paraId="577F7C3A" w14:textId="77777777" w:rsidR="00A1745C" w:rsidRPr="00A25227" w:rsidRDefault="00A1745C"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Безплатно пътуване за ученици и студенти и специални тарифи за определени категории пътници</w:t>
      </w:r>
    </w:p>
    <w:p w14:paraId="50CDAA8A" w14:textId="77777777" w:rsidR="00C06E1E" w:rsidRPr="003605F0" w:rsidRDefault="00C06E1E"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Средствата за безплатно пътуване на ученици и студенти се поемат от министъра на семействата и младежта. Средствата за специални тарифи за определени категории пътници се набавят от институ</w:t>
      </w:r>
      <w:r w:rsidR="00CC2E43" w:rsidRPr="003605F0">
        <w:rPr>
          <w:rFonts w:ascii="Times New Roman" w:hAnsi="Times New Roman" w:cs="Times New Roman"/>
          <w:sz w:val="24"/>
          <w:szCs w:val="24"/>
        </w:rPr>
        <w:t>ц</w:t>
      </w:r>
      <w:r w:rsidRPr="003605F0">
        <w:rPr>
          <w:rFonts w:ascii="Times New Roman" w:hAnsi="Times New Roman" w:cs="Times New Roman"/>
          <w:sz w:val="24"/>
          <w:szCs w:val="24"/>
        </w:rPr>
        <w:t>ията, която изисква прилагането на такива специални тарифи.</w:t>
      </w:r>
    </w:p>
    <w:p w14:paraId="7D14586E" w14:textId="77777777" w:rsidR="001A3AD0" w:rsidRPr="00A25227" w:rsidRDefault="001A3AD0" w:rsidP="000400C6">
      <w:pPr>
        <w:spacing w:after="0" w:line="360" w:lineRule="auto"/>
        <w:ind w:firstLine="567"/>
        <w:jc w:val="both"/>
        <w:rPr>
          <w:rFonts w:ascii="Times New Roman" w:hAnsi="Times New Roman" w:cs="Times New Roman"/>
          <w:sz w:val="16"/>
          <w:szCs w:val="16"/>
        </w:rPr>
      </w:pPr>
    </w:p>
    <w:p w14:paraId="10916E2C" w14:textId="77777777" w:rsidR="00C06E1E" w:rsidRPr="00A25227" w:rsidRDefault="003D0DB6"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Прозрачност</w:t>
      </w:r>
    </w:p>
    <w:p w14:paraId="363C4B5A" w14:textId="77777777" w:rsidR="003D0DB6" w:rsidRPr="003605F0" w:rsidRDefault="003D0DB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Провинциите определят орган, който отговаря за всички нетърговски ус</w:t>
      </w:r>
      <w:r w:rsidR="001A3AD0" w:rsidRPr="003605F0">
        <w:rPr>
          <w:rFonts w:ascii="Times New Roman" w:hAnsi="Times New Roman" w:cs="Times New Roman"/>
          <w:sz w:val="24"/>
          <w:szCs w:val="24"/>
        </w:rPr>
        <w:t>л</w:t>
      </w:r>
      <w:r w:rsidRPr="003605F0">
        <w:rPr>
          <w:rFonts w:ascii="Times New Roman" w:hAnsi="Times New Roman" w:cs="Times New Roman"/>
          <w:sz w:val="24"/>
          <w:szCs w:val="24"/>
        </w:rPr>
        <w:t>уги в местната компетентност на провинцията и оповестява информация за всички компенсационни плащания и парични потоци за такъв тип ус</w:t>
      </w:r>
      <w:r w:rsidR="002B5835" w:rsidRPr="003605F0">
        <w:rPr>
          <w:rFonts w:ascii="Times New Roman" w:hAnsi="Times New Roman" w:cs="Times New Roman"/>
          <w:sz w:val="24"/>
          <w:szCs w:val="24"/>
        </w:rPr>
        <w:t>л</w:t>
      </w:r>
      <w:r w:rsidRPr="003605F0">
        <w:rPr>
          <w:rFonts w:ascii="Times New Roman" w:hAnsi="Times New Roman" w:cs="Times New Roman"/>
          <w:sz w:val="24"/>
          <w:szCs w:val="24"/>
        </w:rPr>
        <w:t xml:space="preserve">уги. </w:t>
      </w:r>
    </w:p>
    <w:p w14:paraId="42238C78" w14:textId="77777777" w:rsidR="001A3AD0" w:rsidRPr="00A25227" w:rsidRDefault="001A3AD0" w:rsidP="000400C6">
      <w:pPr>
        <w:spacing w:after="0" w:line="360" w:lineRule="auto"/>
        <w:ind w:firstLine="567"/>
        <w:jc w:val="both"/>
        <w:rPr>
          <w:rFonts w:ascii="Times New Roman" w:hAnsi="Times New Roman" w:cs="Times New Roman"/>
          <w:sz w:val="16"/>
          <w:szCs w:val="16"/>
        </w:rPr>
      </w:pPr>
    </w:p>
    <w:p w14:paraId="68D0AA16" w14:textId="77777777" w:rsidR="003D0DB6" w:rsidRPr="00A25227" w:rsidRDefault="003D0DB6" w:rsidP="00A25227">
      <w:pPr>
        <w:spacing w:after="0" w:line="360" w:lineRule="auto"/>
        <w:ind w:firstLine="567"/>
        <w:jc w:val="both"/>
        <w:rPr>
          <w:rFonts w:ascii="Times New Roman" w:hAnsi="Times New Roman" w:cs="Times New Roman"/>
          <w:b/>
          <w:i/>
          <w:sz w:val="24"/>
          <w:szCs w:val="24"/>
        </w:rPr>
      </w:pPr>
      <w:r w:rsidRPr="00A25227">
        <w:rPr>
          <w:rFonts w:ascii="Times New Roman" w:hAnsi="Times New Roman" w:cs="Times New Roman"/>
          <w:b/>
          <w:i/>
          <w:sz w:val="24"/>
          <w:szCs w:val="24"/>
        </w:rPr>
        <w:t>Качество</w:t>
      </w:r>
    </w:p>
    <w:p w14:paraId="281A0DAC" w14:textId="77777777" w:rsidR="003D0DB6" w:rsidRPr="003605F0" w:rsidRDefault="00CC2E43"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Спазването на к</w:t>
      </w:r>
      <w:r w:rsidR="003D0DB6" w:rsidRPr="003605F0">
        <w:rPr>
          <w:rFonts w:ascii="Times New Roman" w:hAnsi="Times New Roman" w:cs="Times New Roman"/>
          <w:sz w:val="24"/>
          <w:szCs w:val="24"/>
        </w:rPr>
        <w:t>ритериите за качество на транспортната услуга са законодателно регламентиран</w:t>
      </w:r>
      <w:r w:rsidRPr="003605F0">
        <w:rPr>
          <w:rFonts w:ascii="Times New Roman" w:hAnsi="Times New Roman" w:cs="Times New Roman"/>
          <w:sz w:val="24"/>
          <w:szCs w:val="24"/>
        </w:rPr>
        <w:t>о</w:t>
      </w:r>
      <w:r w:rsidR="003D0DB6" w:rsidRPr="003605F0">
        <w:rPr>
          <w:rFonts w:ascii="Times New Roman" w:hAnsi="Times New Roman" w:cs="Times New Roman"/>
          <w:sz w:val="24"/>
          <w:szCs w:val="24"/>
        </w:rPr>
        <w:t xml:space="preserve"> услови</w:t>
      </w:r>
      <w:r w:rsidRPr="003605F0">
        <w:rPr>
          <w:rFonts w:ascii="Times New Roman" w:hAnsi="Times New Roman" w:cs="Times New Roman"/>
          <w:sz w:val="24"/>
          <w:szCs w:val="24"/>
        </w:rPr>
        <w:t>е</w:t>
      </w:r>
      <w:r w:rsidR="003D0DB6" w:rsidRPr="003605F0">
        <w:rPr>
          <w:rFonts w:ascii="Times New Roman" w:hAnsi="Times New Roman" w:cs="Times New Roman"/>
          <w:sz w:val="24"/>
          <w:szCs w:val="24"/>
        </w:rPr>
        <w:t xml:space="preserve"> за изплащане на компенсации за превозвачите. Тези критерии с</w:t>
      </w:r>
      <w:r w:rsidRPr="003605F0">
        <w:rPr>
          <w:rFonts w:ascii="Times New Roman" w:hAnsi="Times New Roman" w:cs="Times New Roman"/>
          <w:sz w:val="24"/>
          <w:szCs w:val="24"/>
        </w:rPr>
        <w:t>е отнасят до следните аспекти н</w:t>
      </w:r>
      <w:r w:rsidR="003D0DB6" w:rsidRPr="003605F0">
        <w:rPr>
          <w:rFonts w:ascii="Times New Roman" w:hAnsi="Times New Roman" w:cs="Times New Roman"/>
          <w:sz w:val="24"/>
          <w:szCs w:val="24"/>
        </w:rPr>
        <w:t>а</w:t>
      </w:r>
      <w:r w:rsidRPr="003605F0">
        <w:rPr>
          <w:rFonts w:ascii="Times New Roman" w:hAnsi="Times New Roman" w:cs="Times New Roman"/>
          <w:sz w:val="24"/>
          <w:szCs w:val="24"/>
        </w:rPr>
        <w:t xml:space="preserve"> </w:t>
      </w:r>
      <w:r w:rsidR="003D0DB6" w:rsidRPr="003605F0">
        <w:rPr>
          <w:rFonts w:ascii="Times New Roman" w:hAnsi="Times New Roman" w:cs="Times New Roman"/>
          <w:sz w:val="24"/>
          <w:szCs w:val="24"/>
        </w:rPr>
        <w:t>транспортното обслужване:</w:t>
      </w:r>
    </w:p>
    <w:p w14:paraId="0A8B46BF" w14:textId="77777777" w:rsidR="003D0DB6" w:rsidRPr="003605F0" w:rsidRDefault="000C44AB" w:rsidP="000400C6">
      <w:pPr>
        <w:pStyle w:val="ListParagraph"/>
        <w:numPr>
          <w:ilvl w:val="0"/>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 xml:space="preserve">достъпност, която включва аспекти като достъп на хора с </w:t>
      </w:r>
      <w:r w:rsidR="00B12CA9" w:rsidRPr="003605F0">
        <w:rPr>
          <w:rFonts w:ascii="Times New Roman" w:hAnsi="Times New Roman" w:cs="Times New Roman"/>
          <w:sz w:val="24"/>
          <w:szCs w:val="24"/>
        </w:rPr>
        <w:t>увреждания</w:t>
      </w:r>
      <w:r w:rsidRPr="003605F0">
        <w:rPr>
          <w:rFonts w:ascii="Times New Roman" w:hAnsi="Times New Roman" w:cs="Times New Roman"/>
          <w:sz w:val="24"/>
          <w:szCs w:val="24"/>
        </w:rPr>
        <w:t xml:space="preserve">, свързаност на дестинации, интегрираност между отделните видове транспорт, удобна форма на билетите, </w:t>
      </w:r>
      <w:r w:rsidR="00C3094A" w:rsidRPr="003605F0">
        <w:rPr>
          <w:rFonts w:ascii="Times New Roman" w:hAnsi="Times New Roman" w:cs="Times New Roman"/>
          <w:sz w:val="24"/>
          <w:szCs w:val="24"/>
        </w:rPr>
        <w:t>свързаност</w:t>
      </w:r>
      <w:r w:rsidRPr="003605F0">
        <w:rPr>
          <w:rFonts w:ascii="Times New Roman" w:hAnsi="Times New Roman" w:cs="Times New Roman"/>
          <w:sz w:val="24"/>
          <w:szCs w:val="24"/>
        </w:rPr>
        <w:t xml:space="preserve"> със селските и периферни райони;</w:t>
      </w:r>
    </w:p>
    <w:p w14:paraId="1C25B6E6" w14:textId="77777777" w:rsidR="000C44AB" w:rsidRPr="003605F0" w:rsidRDefault="000C44AB"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експлоатационна безопасност;</w:t>
      </w:r>
    </w:p>
    <w:p w14:paraId="6DE66128" w14:textId="77777777" w:rsidR="000C44AB" w:rsidRPr="003605F0" w:rsidRDefault="000C44AB"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 xml:space="preserve">липса на нарушения на трудовото </w:t>
      </w:r>
      <w:r w:rsidR="00C3094A" w:rsidRPr="003605F0">
        <w:rPr>
          <w:rFonts w:ascii="Times New Roman" w:hAnsi="Times New Roman" w:cs="Times New Roman"/>
          <w:sz w:val="24"/>
          <w:szCs w:val="24"/>
        </w:rPr>
        <w:t>законодателство</w:t>
      </w:r>
      <w:r w:rsidRPr="003605F0">
        <w:rPr>
          <w:rFonts w:ascii="Times New Roman" w:hAnsi="Times New Roman" w:cs="Times New Roman"/>
          <w:sz w:val="24"/>
          <w:szCs w:val="24"/>
        </w:rPr>
        <w:t>;</w:t>
      </w:r>
    </w:p>
    <w:p w14:paraId="3A2A1FF0" w14:textId="77777777" w:rsidR="000C44AB" w:rsidRPr="003605F0" w:rsidRDefault="00C3094A" w:rsidP="000400C6">
      <w:pPr>
        <w:pStyle w:val="ListParagraph"/>
        <w:numPr>
          <w:ilvl w:val="0"/>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осигуряване</w:t>
      </w:r>
      <w:r w:rsidR="000C44AB" w:rsidRPr="003605F0">
        <w:rPr>
          <w:rFonts w:ascii="Times New Roman" w:hAnsi="Times New Roman" w:cs="Times New Roman"/>
          <w:sz w:val="24"/>
          <w:szCs w:val="24"/>
        </w:rPr>
        <w:t xml:space="preserve"> на комфорт при пътуването, </w:t>
      </w:r>
      <w:r w:rsidRPr="003605F0">
        <w:rPr>
          <w:rFonts w:ascii="Times New Roman" w:hAnsi="Times New Roman" w:cs="Times New Roman"/>
          <w:sz w:val="24"/>
          <w:szCs w:val="24"/>
        </w:rPr>
        <w:t>изразяващо</w:t>
      </w:r>
      <w:r w:rsidR="000C44AB" w:rsidRPr="003605F0">
        <w:rPr>
          <w:rFonts w:ascii="Times New Roman" w:hAnsi="Times New Roman" w:cs="Times New Roman"/>
          <w:sz w:val="24"/>
          <w:szCs w:val="24"/>
        </w:rPr>
        <w:t xml:space="preserve"> се в намаляване на времето за пътуване и осигуряване на чистота;</w:t>
      </w:r>
    </w:p>
    <w:p w14:paraId="7D17FCF2" w14:textId="77777777" w:rsidR="000C44AB" w:rsidRPr="003605F0" w:rsidRDefault="002B5835"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н</w:t>
      </w:r>
      <w:r w:rsidR="000C44AB" w:rsidRPr="003605F0">
        <w:rPr>
          <w:rFonts w:ascii="Times New Roman" w:hAnsi="Times New Roman" w:cs="Times New Roman"/>
          <w:sz w:val="24"/>
          <w:szCs w:val="24"/>
        </w:rPr>
        <w:t xml:space="preserve">ационални единни и </w:t>
      </w:r>
      <w:proofErr w:type="spellStart"/>
      <w:r w:rsidR="000C44AB" w:rsidRPr="003605F0">
        <w:rPr>
          <w:rFonts w:ascii="Times New Roman" w:hAnsi="Times New Roman" w:cs="Times New Roman"/>
          <w:sz w:val="24"/>
          <w:szCs w:val="24"/>
        </w:rPr>
        <w:t>кросмодални</w:t>
      </w:r>
      <w:proofErr w:type="spellEnd"/>
      <w:r w:rsidR="000C44AB" w:rsidRPr="003605F0">
        <w:rPr>
          <w:rFonts w:ascii="Times New Roman" w:hAnsi="Times New Roman" w:cs="Times New Roman"/>
          <w:sz w:val="24"/>
          <w:szCs w:val="24"/>
        </w:rPr>
        <w:t xml:space="preserve"> информационни системи за тарифи, разписания, избор на маршрут и опции за трансфер.</w:t>
      </w:r>
    </w:p>
    <w:p w14:paraId="1C4FCA0D" w14:textId="77777777" w:rsidR="000C44AB" w:rsidRPr="003605F0" w:rsidRDefault="002B5835"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п</w:t>
      </w:r>
      <w:r w:rsidR="000C44AB" w:rsidRPr="003605F0">
        <w:rPr>
          <w:rFonts w:ascii="Times New Roman" w:hAnsi="Times New Roman" w:cs="Times New Roman"/>
          <w:sz w:val="24"/>
          <w:szCs w:val="24"/>
        </w:rPr>
        <w:t>оложително въздействие върху околната среда чрез намаляване на емисиите на замърсители.</w:t>
      </w:r>
    </w:p>
    <w:p w14:paraId="3C070B32" w14:textId="77777777" w:rsidR="000C44AB" w:rsidRPr="003605F0" w:rsidRDefault="002B5835" w:rsidP="000400C6">
      <w:pPr>
        <w:pStyle w:val="ListParagraph"/>
        <w:numPr>
          <w:ilvl w:val="1"/>
          <w:numId w:val="23"/>
        </w:numPr>
        <w:spacing w:after="0" w:line="360" w:lineRule="auto"/>
        <w:ind w:left="0" w:firstLine="927"/>
        <w:jc w:val="both"/>
        <w:rPr>
          <w:rFonts w:ascii="Times New Roman" w:hAnsi="Times New Roman" w:cs="Times New Roman"/>
          <w:sz w:val="24"/>
          <w:szCs w:val="24"/>
        </w:rPr>
      </w:pPr>
      <w:r w:rsidRPr="003605F0">
        <w:rPr>
          <w:rFonts w:ascii="Times New Roman" w:hAnsi="Times New Roman" w:cs="Times New Roman"/>
          <w:sz w:val="24"/>
          <w:szCs w:val="24"/>
        </w:rPr>
        <w:t>в</w:t>
      </w:r>
      <w:r w:rsidR="000C44AB" w:rsidRPr="003605F0">
        <w:rPr>
          <w:rFonts w:ascii="Times New Roman" w:hAnsi="Times New Roman" w:cs="Times New Roman"/>
          <w:sz w:val="24"/>
          <w:szCs w:val="24"/>
        </w:rPr>
        <w:t xml:space="preserve">ъзможност за използване на транспортни средства с билети на </w:t>
      </w:r>
      <w:r w:rsidR="008950E2" w:rsidRPr="003605F0">
        <w:rPr>
          <w:rFonts w:ascii="Times New Roman" w:hAnsi="Times New Roman" w:cs="Times New Roman"/>
          <w:sz w:val="24"/>
          <w:szCs w:val="24"/>
        </w:rPr>
        <w:t>транспортните</w:t>
      </w:r>
      <w:r w:rsidR="000C44AB" w:rsidRPr="003605F0">
        <w:rPr>
          <w:rFonts w:ascii="Times New Roman" w:hAnsi="Times New Roman" w:cs="Times New Roman"/>
          <w:sz w:val="24"/>
          <w:szCs w:val="24"/>
        </w:rPr>
        <w:t xml:space="preserve"> асоциации.</w:t>
      </w:r>
    </w:p>
    <w:p w14:paraId="75455906" w14:textId="77777777" w:rsidR="001A3AD0" w:rsidRPr="00A25227" w:rsidRDefault="001A3AD0" w:rsidP="000400C6">
      <w:pPr>
        <w:pStyle w:val="ListParagraph"/>
        <w:spacing w:after="0" w:line="360" w:lineRule="auto"/>
        <w:ind w:left="0"/>
        <w:jc w:val="both"/>
        <w:rPr>
          <w:rFonts w:ascii="Times New Roman" w:hAnsi="Times New Roman" w:cs="Times New Roman"/>
          <w:sz w:val="16"/>
          <w:szCs w:val="16"/>
        </w:rPr>
      </w:pPr>
    </w:p>
    <w:p w14:paraId="00752F8C" w14:textId="77777777" w:rsidR="00F45798" w:rsidRPr="00A25227" w:rsidRDefault="00F45798" w:rsidP="006C57B5">
      <w:pPr>
        <w:spacing w:after="0" w:line="360" w:lineRule="auto"/>
        <w:ind w:firstLine="709"/>
        <w:jc w:val="both"/>
        <w:rPr>
          <w:rFonts w:ascii="Times New Roman" w:hAnsi="Times New Roman" w:cs="Times New Roman"/>
          <w:b/>
          <w:i/>
          <w:sz w:val="24"/>
          <w:szCs w:val="24"/>
        </w:rPr>
      </w:pPr>
      <w:r w:rsidRPr="00A25227">
        <w:rPr>
          <w:rFonts w:ascii="Times New Roman" w:hAnsi="Times New Roman" w:cs="Times New Roman"/>
          <w:b/>
          <w:i/>
          <w:sz w:val="24"/>
          <w:szCs w:val="24"/>
        </w:rPr>
        <w:t>Такса за свързващ транспорт</w:t>
      </w:r>
    </w:p>
    <w:p w14:paraId="2AADC4C9" w14:textId="77777777" w:rsidR="00F45798" w:rsidRPr="003605F0" w:rsidRDefault="00F45798"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оправомощава общините да събират такса за покриване на разходите за присъединяване на обществения транспорт до търговски обекти с площ над 10 000 м2 (например: кина, увеселителни паркове, молове и др.). Т</w:t>
      </w:r>
      <w:r w:rsidR="001B3B54" w:rsidRPr="003605F0">
        <w:rPr>
          <w:rFonts w:ascii="Times New Roman" w:hAnsi="Times New Roman" w:cs="Times New Roman"/>
          <w:sz w:val="24"/>
          <w:szCs w:val="24"/>
        </w:rPr>
        <w:t>аксата се събира на ква</w:t>
      </w:r>
      <w:r w:rsidRPr="003605F0">
        <w:rPr>
          <w:rFonts w:ascii="Times New Roman" w:hAnsi="Times New Roman" w:cs="Times New Roman"/>
          <w:sz w:val="24"/>
          <w:szCs w:val="24"/>
        </w:rPr>
        <w:t xml:space="preserve">дратен </w:t>
      </w:r>
      <w:r w:rsidRPr="003605F0">
        <w:rPr>
          <w:rFonts w:ascii="Times New Roman" w:hAnsi="Times New Roman" w:cs="Times New Roman"/>
          <w:sz w:val="24"/>
          <w:szCs w:val="24"/>
        </w:rPr>
        <w:lastRenderedPageBreak/>
        <w:t xml:space="preserve">метър площ на обекта, на месечна база или еднократно, като приходите от нея не трябва да надвишават прогнозните разходи за изграждане на обществен транспорт до съответния обект, както и за допълнителното оборудване в тази връзка. Таксата се заплаща от </w:t>
      </w:r>
      <w:r w:rsidR="00C3094A" w:rsidRPr="003605F0">
        <w:rPr>
          <w:rFonts w:ascii="Times New Roman" w:hAnsi="Times New Roman" w:cs="Times New Roman"/>
          <w:sz w:val="24"/>
          <w:szCs w:val="24"/>
        </w:rPr>
        <w:t>собственика</w:t>
      </w:r>
      <w:r w:rsidRPr="003605F0">
        <w:rPr>
          <w:rFonts w:ascii="Times New Roman" w:hAnsi="Times New Roman" w:cs="Times New Roman"/>
          <w:sz w:val="24"/>
          <w:szCs w:val="24"/>
        </w:rPr>
        <w:t xml:space="preserve"> или от ползвателя на съответния търговски обект. Задължението за заплащане на тази такса не се прилага, ако собственикът на обекта сам осигури или възложи изпълнението на услугата за обществен </w:t>
      </w:r>
      <w:r w:rsidR="00C3094A" w:rsidRPr="003605F0">
        <w:rPr>
          <w:rFonts w:ascii="Times New Roman" w:hAnsi="Times New Roman" w:cs="Times New Roman"/>
          <w:sz w:val="24"/>
          <w:szCs w:val="24"/>
        </w:rPr>
        <w:t>транспорт</w:t>
      </w:r>
      <w:r w:rsidRPr="003605F0">
        <w:rPr>
          <w:rFonts w:ascii="Times New Roman" w:hAnsi="Times New Roman" w:cs="Times New Roman"/>
          <w:sz w:val="24"/>
          <w:szCs w:val="24"/>
        </w:rPr>
        <w:t xml:space="preserve"> до обекта.</w:t>
      </w:r>
    </w:p>
    <w:p w14:paraId="67630BF7" w14:textId="77777777" w:rsidR="001A3AD0" w:rsidRPr="003605F0" w:rsidRDefault="001A3AD0" w:rsidP="006C57B5">
      <w:pPr>
        <w:spacing w:after="0" w:line="360" w:lineRule="auto"/>
        <w:ind w:firstLine="709"/>
        <w:jc w:val="both"/>
        <w:rPr>
          <w:rFonts w:ascii="Times New Roman" w:hAnsi="Times New Roman" w:cs="Times New Roman"/>
          <w:sz w:val="24"/>
          <w:szCs w:val="24"/>
        </w:rPr>
      </w:pPr>
    </w:p>
    <w:p w14:paraId="5DCEE9DE" w14:textId="77777777" w:rsidR="00867349" w:rsidRPr="003605F0" w:rsidRDefault="0066614A" w:rsidP="006C57B5">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48" w:name="_Toc147150738"/>
      <w:bookmarkStart w:id="249" w:name="_Toc148355037"/>
      <w:r w:rsidRPr="003605F0">
        <w:rPr>
          <w:rFonts w:ascii="Times New Roman" w:hAnsi="Times New Roman" w:cs="Times New Roman"/>
          <w:b/>
          <w:color w:val="auto"/>
        </w:rPr>
        <w:t xml:space="preserve">1.2. Нормативна уредба на обществения превоз на пътници с железопътен </w:t>
      </w:r>
      <w:r w:rsidR="001A3AD0" w:rsidRPr="003605F0">
        <w:rPr>
          <w:rFonts w:ascii="Times New Roman" w:hAnsi="Times New Roman" w:cs="Times New Roman"/>
          <w:b/>
          <w:color w:val="auto"/>
        </w:rPr>
        <w:t>транспорт</w:t>
      </w:r>
      <w:bookmarkEnd w:id="248"/>
      <w:bookmarkEnd w:id="249"/>
    </w:p>
    <w:p w14:paraId="65EED7CB" w14:textId="77777777" w:rsidR="0066614A" w:rsidRPr="00406D96" w:rsidRDefault="0066614A" w:rsidP="006C57B5">
      <w:pPr>
        <w:spacing w:after="0" w:line="360" w:lineRule="auto"/>
        <w:ind w:firstLine="709"/>
        <w:jc w:val="both"/>
        <w:rPr>
          <w:rFonts w:ascii="Times New Roman" w:hAnsi="Times New Roman" w:cs="Times New Roman"/>
          <w:b/>
          <w:sz w:val="16"/>
          <w:szCs w:val="16"/>
        </w:rPr>
      </w:pPr>
    </w:p>
    <w:p w14:paraId="16D9610A" w14:textId="77777777" w:rsidR="00867349" w:rsidRPr="003605F0" w:rsidRDefault="00867349"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b/>
          <w:sz w:val="24"/>
          <w:szCs w:val="24"/>
        </w:rPr>
        <w:t xml:space="preserve">Железопътният транспорт в Република Австрия е регулиран от </w:t>
      </w:r>
      <w:r w:rsidR="005B0EAC" w:rsidRPr="003605F0">
        <w:rPr>
          <w:rFonts w:ascii="Times New Roman" w:hAnsi="Times New Roman" w:cs="Times New Roman"/>
          <w:b/>
          <w:sz w:val="24"/>
          <w:szCs w:val="24"/>
        </w:rPr>
        <w:t>два</w:t>
      </w:r>
      <w:r w:rsidR="00A83844" w:rsidRPr="003605F0">
        <w:rPr>
          <w:rFonts w:ascii="Times New Roman" w:hAnsi="Times New Roman" w:cs="Times New Roman"/>
          <w:b/>
          <w:sz w:val="24"/>
          <w:szCs w:val="24"/>
        </w:rPr>
        <w:t xml:space="preserve"> основни</w:t>
      </w:r>
      <w:r w:rsidR="005B0EAC" w:rsidRPr="003605F0">
        <w:rPr>
          <w:rFonts w:ascii="Times New Roman" w:hAnsi="Times New Roman" w:cs="Times New Roman"/>
          <w:b/>
          <w:sz w:val="24"/>
          <w:szCs w:val="24"/>
        </w:rPr>
        <w:t xml:space="preserve"> законови</w:t>
      </w:r>
      <w:r w:rsidRPr="003605F0">
        <w:rPr>
          <w:rFonts w:ascii="Times New Roman" w:hAnsi="Times New Roman" w:cs="Times New Roman"/>
          <w:sz w:val="24"/>
          <w:szCs w:val="24"/>
        </w:rPr>
        <w:t xml:space="preserve"> нормативни акта</w:t>
      </w:r>
      <w:r w:rsidR="005B0EAC" w:rsidRPr="003605F0">
        <w:rPr>
          <w:rFonts w:ascii="Times New Roman" w:hAnsi="Times New Roman" w:cs="Times New Roman"/>
          <w:sz w:val="24"/>
          <w:szCs w:val="24"/>
        </w:rPr>
        <w:t xml:space="preserve"> и редица подзаконови актове.</w:t>
      </w:r>
    </w:p>
    <w:p w14:paraId="2C6C6B64" w14:textId="77777777" w:rsidR="00406D96" w:rsidRPr="00143513" w:rsidRDefault="00406D96" w:rsidP="006C57B5">
      <w:pPr>
        <w:spacing w:after="0" w:line="360" w:lineRule="auto"/>
        <w:ind w:firstLine="709"/>
        <w:jc w:val="both"/>
        <w:rPr>
          <w:rFonts w:ascii="Times New Roman" w:hAnsi="Times New Roman" w:cs="Times New Roman"/>
          <w:b/>
          <w:i/>
          <w:sz w:val="16"/>
          <w:szCs w:val="16"/>
        </w:rPr>
      </w:pPr>
    </w:p>
    <w:p w14:paraId="56609BFD" w14:textId="77777777" w:rsidR="0066614A" w:rsidRPr="003605F0" w:rsidRDefault="0066614A" w:rsidP="006C57B5">
      <w:pPr>
        <w:shd w:val="clear" w:color="auto" w:fill="F2F2F2" w:themeFill="background1" w:themeFillShade="F2"/>
        <w:spacing w:after="0" w:line="360" w:lineRule="auto"/>
        <w:ind w:firstLine="709"/>
        <w:jc w:val="both"/>
        <w:rPr>
          <w:rStyle w:val="Heading4Char"/>
          <w:rFonts w:ascii="Times New Roman" w:hAnsi="Times New Roman" w:cs="Times New Roman"/>
          <w:b/>
          <w:i w:val="0"/>
          <w:color w:val="auto"/>
          <w:sz w:val="24"/>
          <w:szCs w:val="24"/>
        </w:rPr>
      </w:pPr>
      <w:r w:rsidRPr="003605F0">
        <w:rPr>
          <w:rStyle w:val="Heading4Char"/>
          <w:rFonts w:ascii="Times New Roman" w:hAnsi="Times New Roman" w:cs="Times New Roman"/>
          <w:b/>
          <w:i w:val="0"/>
          <w:color w:val="auto"/>
          <w:sz w:val="24"/>
          <w:szCs w:val="24"/>
        </w:rPr>
        <w:t>1.</w:t>
      </w:r>
      <w:r w:rsidR="001A3AD0" w:rsidRPr="003605F0">
        <w:rPr>
          <w:rStyle w:val="Heading4Char"/>
          <w:rFonts w:ascii="Times New Roman" w:hAnsi="Times New Roman" w:cs="Times New Roman"/>
          <w:b/>
          <w:i w:val="0"/>
          <w:color w:val="auto"/>
          <w:sz w:val="24"/>
          <w:szCs w:val="24"/>
        </w:rPr>
        <w:t xml:space="preserve">2.1. </w:t>
      </w:r>
      <w:r w:rsidR="0020238A" w:rsidRPr="003605F0">
        <w:rPr>
          <w:rStyle w:val="Heading4Char"/>
          <w:rFonts w:ascii="Times New Roman" w:hAnsi="Times New Roman" w:cs="Times New Roman"/>
          <w:b/>
          <w:i w:val="0"/>
          <w:color w:val="auto"/>
          <w:sz w:val="24"/>
          <w:szCs w:val="24"/>
        </w:rPr>
        <w:t>Федерален</w:t>
      </w:r>
      <w:r w:rsidR="005B0EAC" w:rsidRPr="003605F0">
        <w:rPr>
          <w:rStyle w:val="Heading4Char"/>
          <w:rFonts w:ascii="Times New Roman" w:hAnsi="Times New Roman" w:cs="Times New Roman"/>
          <w:b/>
          <w:i w:val="0"/>
          <w:color w:val="auto"/>
          <w:sz w:val="24"/>
          <w:szCs w:val="24"/>
        </w:rPr>
        <w:t xml:space="preserve"> закон за железниците</w:t>
      </w:r>
    </w:p>
    <w:p w14:paraId="534D2FBF" w14:textId="77777777" w:rsidR="0066614A" w:rsidRPr="00406D96" w:rsidRDefault="0066614A" w:rsidP="006C57B5">
      <w:pPr>
        <w:spacing w:after="0" w:line="360" w:lineRule="auto"/>
        <w:ind w:firstLine="709"/>
        <w:jc w:val="both"/>
        <w:rPr>
          <w:rFonts w:ascii="Times New Roman" w:hAnsi="Times New Roman" w:cs="Times New Roman"/>
          <w:b/>
          <w:i/>
          <w:sz w:val="16"/>
          <w:szCs w:val="16"/>
        </w:rPr>
      </w:pPr>
    </w:p>
    <w:p w14:paraId="532D8F5F" w14:textId="77777777" w:rsidR="005B0EAC"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406D96">
        <w:rPr>
          <w:rFonts w:ascii="Times New Roman" w:hAnsi="Times New Roman" w:cs="Times New Roman"/>
          <w:sz w:val="24"/>
          <w:szCs w:val="24"/>
        </w:rPr>
        <w:t xml:space="preserve"> </w:t>
      </w:r>
      <w:r w:rsidR="005B0EAC" w:rsidRPr="003605F0">
        <w:rPr>
          <w:rFonts w:ascii="Times New Roman" w:hAnsi="Times New Roman" w:cs="Times New Roman"/>
          <w:sz w:val="24"/>
          <w:szCs w:val="24"/>
        </w:rPr>
        <w:t xml:space="preserve">е приет </w:t>
      </w:r>
      <w:r w:rsidR="00406D96">
        <w:rPr>
          <w:rFonts w:ascii="Times New Roman" w:hAnsi="Times New Roman" w:cs="Times New Roman"/>
          <w:sz w:val="24"/>
          <w:szCs w:val="24"/>
        </w:rPr>
        <w:t xml:space="preserve">през </w:t>
      </w:r>
      <w:r w:rsidR="005B0EAC" w:rsidRPr="003605F0">
        <w:rPr>
          <w:rFonts w:ascii="Times New Roman" w:hAnsi="Times New Roman" w:cs="Times New Roman"/>
          <w:sz w:val="24"/>
          <w:szCs w:val="24"/>
        </w:rPr>
        <w:t xml:space="preserve">1957 г. и е изменян </w:t>
      </w:r>
      <w:r w:rsidR="008950E2" w:rsidRPr="003605F0">
        <w:rPr>
          <w:rFonts w:ascii="Times New Roman" w:hAnsi="Times New Roman" w:cs="Times New Roman"/>
          <w:sz w:val="24"/>
          <w:szCs w:val="24"/>
        </w:rPr>
        <w:t>десетки</w:t>
      </w:r>
      <w:r w:rsidR="005B0EAC" w:rsidRPr="003605F0">
        <w:rPr>
          <w:rFonts w:ascii="Times New Roman" w:hAnsi="Times New Roman" w:cs="Times New Roman"/>
          <w:sz w:val="24"/>
          <w:szCs w:val="24"/>
        </w:rPr>
        <w:t xml:space="preserve"> пъти</w:t>
      </w:r>
      <w:r w:rsidRPr="003605F0">
        <w:rPr>
          <w:rFonts w:ascii="Times New Roman" w:hAnsi="Times New Roman" w:cs="Times New Roman"/>
          <w:sz w:val="24"/>
          <w:szCs w:val="24"/>
        </w:rPr>
        <w:t xml:space="preserve"> от приемането си до момента</w:t>
      </w:r>
      <w:r w:rsidR="005B0EAC" w:rsidRPr="003605F0">
        <w:rPr>
          <w:rFonts w:ascii="Times New Roman" w:hAnsi="Times New Roman" w:cs="Times New Roman"/>
          <w:sz w:val="24"/>
          <w:szCs w:val="24"/>
        </w:rPr>
        <w:t xml:space="preserve">. Законът регламентира видовете железопътен транспорт и железопътните предприятия – </w:t>
      </w:r>
      <w:r w:rsidR="00C3094A" w:rsidRPr="003605F0">
        <w:rPr>
          <w:rFonts w:ascii="Times New Roman" w:hAnsi="Times New Roman" w:cs="Times New Roman"/>
          <w:sz w:val="24"/>
          <w:szCs w:val="24"/>
        </w:rPr>
        <w:t>оператори</w:t>
      </w:r>
      <w:r w:rsidR="005B0EAC" w:rsidRPr="003605F0">
        <w:rPr>
          <w:rFonts w:ascii="Times New Roman" w:hAnsi="Times New Roman" w:cs="Times New Roman"/>
          <w:sz w:val="24"/>
          <w:szCs w:val="24"/>
        </w:rPr>
        <w:t xml:space="preserve"> на инфраструктура и превозвачи, както и редица други важни въпроси, свързани с уредбата на железопътния транспорт: строителство и експлоатация на железопътни линии, изграждане и експлоатация на подвижен състав по железниците и движение по железниците; пресичания с маршрути за движение, железопътни прелези; регулирането на пазара на железопътния транспорт; достъп до други железопътни линии; </w:t>
      </w:r>
      <w:r w:rsidR="00C3094A" w:rsidRPr="003605F0">
        <w:rPr>
          <w:rFonts w:ascii="Times New Roman" w:hAnsi="Times New Roman" w:cs="Times New Roman"/>
          <w:sz w:val="24"/>
          <w:szCs w:val="24"/>
        </w:rPr>
        <w:t>регулаторен</w:t>
      </w:r>
      <w:r w:rsidR="005B0EAC" w:rsidRPr="003605F0">
        <w:rPr>
          <w:rFonts w:ascii="Times New Roman" w:hAnsi="Times New Roman" w:cs="Times New Roman"/>
          <w:sz w:val="24"/>
          <w:szCs w:val="24"/>
        </w:rPr>
        <w:t xml:space="preserve"> контрол; изисквания за оперативна съвместимост; изисквания към машинистите на влакове, </w:t>
      </w:r>
      <w:proofErr w:type="spellStart"/>
      <w:r w:rsidR="005B0EAC" w:rsidRPr="003605F0">
        <w:rPr>
          <w:rFonts w:ascii="Times New Roman" w:hAnsi="Times New Roman" w:cs="Times New Roman"/>
          <w:sz w:val="24"/>
          <w:szCs w:val="24"/>
        </w:rPr>
        <w:t>нотифицирани</w:t>
      </w:r>
      <w:proofErr w:type="spellEnd"/>
      <w:r w:rsidR="005B0EAC" w:rsidRPr="003605F0">
        <w:rPr>
          <w:rFonts w:ascii="Times New Roman" w:hAnsi="Times New Roman" w:cs="Times New Roman"/>
          <w:sz w:val="24"/>
          <w:szCs w:val="24"/>
        </w:rPr>
        <w:t xml:space="preserve"> органи, определени органи и акредитирани вътрешни органи; специални правила за безопасност и условия за надзор.</w:t>
      </w:r>
    </w:p>
    <w:p w14:paraId="15E21950" w14:textId="77777777" w:rsidR="001C7E05" w:rsidRDefault="001C7E05"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Дейността на превозвачите подлежи на лицензиране, като са уредени условията и процедурата по издаване на лиценз. За предоставяне на услуги по градски и крайградски превоз на пътници може да се предостави концесия, освен ако вече не е дадено разрешение за този вид железопътна услуга, въз основа на лиценз.</w:t>
      </w:r>
      <w:r w:rsidR="00DA21C9" w:rsidRPr="003605F0">
        <w:rPr>
          <w:rFonts w:ascii="Times New Roman" w:hAnsi="Times New Roman" w:cs="Times New Roman"/>
          <w:sz w:val="24"/>
          <w:szCs w:val="24"/>
        </w:rPr>
        <w:t xml:space="preserve"> Концесията се предоставя въз основа на заявление от превозвача, ако са изпълнени определени условия, свързани с надеждност и с финансова стабилност.</w:t>
      </w:r>
    </w:p>
    <w:p w14:paraId="1DF1D7D3" w14:textId="77777777" w:rsidR="00406D96" w:rsidRPr="00406D96" w:rsidRDefault="00406D96" w:rsidP="006C57B5">
      <w:pPr>
        <w:spacing w:after="0" w:line="360" w:lineRule="auto"/>
        <w:ind w:firstLine="709"/>
        <w:jc w:val="both"/>
        <w:rPr>
          <w:rFonts w:ascii="Times New Roman" w:hAnsi="Times New Roman" w:cs="Times New Roman"/>
          <w:sz w:val="16"/>
          <w:szCs w:val="16"/>
        </w:rPr>
      </w:pPr>
    </w:p>
    <w:p w14:paraId="61F1713F" w14:textId="77777777" w:rsidR="00A80D58" w:rsidRPr="003605F0" w:rsidRDefault="00A80D58" w:rsidP="006C57B5">
      <w:pPr>
        <w:spacing w:after="0" w:line="360" w:lineRule="auto"/>
        <w:ind w:firstLine="709"/>
        <w:jc w:val="both"/>
        <w:rPr>
          <w:rFonts w:ascii="Times New Roman" w:hAnsi="Times New Roman" w:cs="Times New Roman"/>
          <w:b/>
          <w:bCs/>
          <w:sz w:val="24"/>
          <w:szCs w:val="24"/>
        </w:rPr>
      </w:pPr>
      <w:r w:rsidRPr="003605F0">
        <w:rPr>
          <w:rFonts w:ascii="Times New Roman" w:hAnsi="Times New Roman" w:cs="Times New Roman"/>
          <w:b/>
          <w:bCs/>
          <w:sz w:val="24"/>
          <w:szCs w:val="24"/>
        </w:rPr>
        <w:t>Законът урежда още и следните въпроси:</w:t>
      </w:r>
    </w:p>
    <w:p w14:paraId="3BB458C5" w14:textId="77777777" w:rsidR="003C27E2" w:rsidRPr="00406D96" w:rsidRDefault="003C27E2" w:rsidP="006C57B5">
      <w:pPr>
        <w:spacing w:after="0" w:line="360" w:lineRule="auto"/>
        <w:ind w:firstLine="709"/>
        <w:jc w:val="both"/>
        <w:rPr>
          <w:rFonts w:ascii="Times New Roman" w:hAnsi="Times New Roman" w:cs="Times New Roman"/>
          <w:b/>
          <w:i/>
          <w:sz w:val="24"/>
          <w:szCs w:val="24"/>
        </w:rPr>
      </w:pPr>
      <w:r w:rsidRPr="00406D96">
        <w:rPr>
          <w:rFonts w:ascii="Times New Roman" w:hAnsi="Times New Roman" w:cs="Times New Roman"/>
          <w:b/>
          <w:i/>
          <w:sz w:val="24"/>
          <w:szCs w:val="24"/>
        </w:rPr>
        <w:lastRenderedPageBreak/>
        <w:t>Разпределяне на инфраструктурен капацитет</w:t>
      </w:r>
    </w:p>
    <w:p w14:paraId="10BE6066" w14:textId="77777777" w:rsidR="003C27E2" w:rsidRDefault="003C27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Правилата за разпределяне на инфраструктурен капацитет трябва да почиват на обективни и недискриминационни условия. Може да се сключи рамково споразумение с лицата, които имат право да </w:t>
      </w:r>
      <w:r w:rsidR="00C3094A" w:rsidRPr="003605F0">
        <w:rPr>
          <w:rFonts w:ascii="Times New Roman" w:hAnsi="Times New Roman" w:cs="Times New Roman"/>
          <w:sz w:val="24"/>
          <w:szCs w:val="24"/>
        </w:rPr>
        <w:t>ползват</w:t>
      </w:r>
      <w:r w:rsidRPr="003605F0">
        <w:rPr>
          <w:rFonts w:ascii="Times New Roman" w:hAnsi="Times New Roman" w:cs="Times New Roman"/>
          <w:sz w:val="24"/>
          <w:szCs w:val="24"/>
        </w:rPr>
        <w:t xml:space="preserve"> инфраструктурен капацитет, което надхвърля </w:t>
      </w:r>
      <w:r w:rsidR="00C3094A" w:rsidRPr="003605F0">
        <w:rPr>
          <w:rFonts w:ascii="Times New Roman" w:hAnsi="Times New Roman" w:cs="Times New Roman"/>
          <w:sz w:val="24"/>
          <w:szCs w:val="24"/>
        </w:rPr>
        <w:t>валидността</w:t>
      </w:r>
      <w:r w:rsidRPr="003605F0">
        <w:rPr>
          <w:rFonts w:ascii="Times New Roman" w:hAnsi="Times New Roman" w:cs="Times New Roman"/>
          <w:sz w:val="24"/>
          <w:szCs w:val="24"/>
        </w:rPr>
        <w:t xml:space="preserve"> на разписанието.</w:t>
      </w:r>
    </w:p>
    <w:p w14:paraId="7284F2EE" w14:textId="77777777" w:rsidR="00406D96" w:rsidRPr="00406D96" w:rsidRDefault="00406D96" w:rsidP="006C57B5">
      <w:pPr>
        <w:spacing w:after="0" w:line="360" w:lineRule="auto"/>
        <w:ind w:firstLine="709"/>
        <w:jc w:val="both"/>
        <w:rPr>
          <w:rFonts w:ascii="Times New Roman" w:hAnsi="Times New Roman" w:cs="Times New Roman"/>
          <w:sz w:val="16"/>
          <w:szCs w:val="16"/>
        </w:rPr>
      </w:pPr>
    </w:p>
    <w:p w14:paraId="71689868" w14:textId="77777777" w:rsidR="003C27E2" w:rsidRPr="00406D96" w:rsidRDefault="003C27E2" w:rsidP="006C57B5">
      <w:pPr>
        <w:spacing w:after="0" w:line="360" w:lineRule="auto"/>
        <w:ind w:firstLine="709"/>
        <w:jc w:val="both"/>
        <w:rPr>
          <w:rFonts w:ascii="Times New Roman" w:hAnsi="Times New Roman" w:cs="Times New Roman"/>
          <w:b/>
          <w:i/>
          <w:sz w:val="24"/>
          <w:szCs w:val="24"/>
        </w:rPr>
      </w:pPr>
      <w:r w:rsidRPr="00406D96">
        <w:rPr>
          <w:rFonts w:ascii="Times New Roman" w:hAnsi="Times New Roman" w:cs="Times New Roman"/>
          <w:b/>
          <w:i/>
          <w:sz w:val="24"/>
          <w:szCs w:val="24"/>
        </w:rPr>
        <w:t>Разписание</w:t>
      </w:r>
    </w:p>
    <w:p w14:paraId="54ABC90A" w14:textId="77777777" w:rsidR="00406D96" w:rsidRDefault="003C27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Влаковото разписание се изготвя </w:t>
      </w:r>
      <w:r w:rsidR="00324880" w:rsidRPr="003605F0">
        <w:rPr>
          <w:rFonts w:ascii="Times New Roman" w:hAnsi="Times New Roman" w:cs="Times New Roman"/>
          <w:sz w:val="24"/>
          <w:szCs w:val="24"/>
        </w:rPr>
        <w:t xml:space="preserve">от разпределящия орган веднъж годишно. Съответният времеви интервал на работните разписания се определя по взаимно съгласие в рамките на сътрудничеството между разпределящите органи, като се вземат предвид разпоредбите на правото на Съюза. Ако такова консенсусно решение не бъде постигнато, този интервал се определя с наредба на федералния министър на транспорта, иновациите и технологиите. </w:t>
      </w:r>
    </w:p>
    <w:p w14:paraId="5D4C56D4" w14:textId="6EB44894" w:rsidR="003C27E2" w:rsidRPr="003605F0" w:rsidRDefault="00406D96" w:rsidP="006C57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Изрично е предвидено, че п</w:t>
      </w:r>
      <w:r w:rsidR="00324880" w:rsidRPr="003605F0">
        <w:rPr>
          <w:rFonts w:ascii="Times New Roman" w:hAnsi="Times New Roman" w:cs="Times New Roman"/>
          <w:sz w:val="24"/>
          <w:szCs w:val="24"/>
        </w:rPr>
        <w:t>ри претовар</w:t>
      </w:r>
      <w:r w:rsidR="00382254">
        <w:rPr>
          <w:rFonts w:ascii="Times New Roman" w:hAnsi="Times New Roman" w:cs="Times New Roman"/>
          <w:sz w:val="24"/>
          <w:szCs w:val="24"/>
        </w:rPr>
        <w:t>е</w:t>
      </w:r>
      <w:r w:rsidR="00871C37">
        <w:rPr>
          <w:rFonts w:ascii="Times New Roman" w:hAnsi="Times New Roman" w:cs="Times New Roman"/>
          <w:sz w:val="24"/>
          <w:szCs w:val="24"/>
        </w:rPr>
        <w:t>на инфраструктура</w:t>
      </w:r>
      <w:r w:rsidR="00324880" w:rsidRPr="003605F0">
        <w:rPr>
          <w:rFonts w:ascii="Times New Roman" w:hAnsi="Times New Roman" w:cs="Times New Roman"/>
          <w:sz w:val="24"/>
          <w:szCs w:val="24"/>
        </w:rPr>
        <w:t>, приоритет има</w:t>
      </w:r>
      <w:r w:rsidR="00A80D58" w:rsidRPr="003605F0">
        <w:rPr>
          <w:rFonts w:ascii="Times New Roman" w:hAnsi="Times New Roman" w:cs="Times New Roman"/>
          <w:sz w:val="24"/>
          <w:szCs w:val="24"/>
        </w:rPr>
        <w:t>т</w:t>
      </w:r>
      <w:r w:rsidR="00324880" w:rsidRPr="003605F0">
        <w:rPr>
          <w:rFonts w:ascii="Times New Roman" w:hAnsi="Times New Roman" w:cs="Times New Roman"/>
          <w:sz w:val="24"/>
          <w:szCs w:val="24"/>
        </w:rPr>
        <w:t xml:space="preserve"> транспортните услуги за пътнически превоз и обществената транспортна услуга.</w:t>
      </w:r>
    </w:p>
    <w:p w14:paraId="54ABE6D2" w14:textId="77777777" w:rsidR="00DD2190" w:rsidRPr="00143513" w:rsidRDefault="00DD2190" w:rsidP="006C57B5">
      <w:pPr>
        <w:spacing w:after="0" w:line="360" w:lineRule="auto"/>
        <w:ind w:firstLine="709"/>
        <w:jc w:val="both"/>
        <w:rPr>
          <w:rFonts w:ascii="Times New Roman" w:hAnsi="Times New Roman" w:cs="Times New Roman"/>
          <w:sz w:val="16"/>
          <w:szCs w:val="16"/>
        </w:rPr>
      </w:pPr>
    </w:p>
    <w:p w14:paraId="61C2DE07" w14:textId="77777777" w:rsidR="0066614A" w:rsidRPr="003605F0" w:rsidRDefault="0066614A" w:rsidP="006C57B5">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1.</w:t>
      </w:r>
      <w:r w:rsidR="00A80D58" w:rsidRPr="003605F0">
        <w:rPr>
          <w:rFonts w:ascii="Times New Roman" w:hAnsi="Times New Roman" w:cs="Times New Roman"/>
          <w:b/>
          <w:i w:val="0"/>
          <w:color w:val="auto"/>
          <w:sz w:val="24"/>
          <w:szCs w:val="24"/>
        </w:rPr>
        <w:t xml:space="preserve">2.2. </w:t>
      </w:r>
      <w:r w:rsidR="008B5FA2" w:rsidRPr="003605F0">
        <w:rPr>
          <w:rFonts w:ascii="Times New Roman" w:hAnsi="Times New Roman" w:cs="Times New Roman"/>
          <w:b/>
          <w:i w:val="0"/>
          <w:color w:val="auto"/>
          <w:sz w:val="24"/>
          <w:szCs w:val="24"/>
        </w:rPr>
        <w:t>Федера</w:t>
      </w:r>
      <w:r w:rsidRPr="003605F0">
        <w:rPr>
          <w:rFonts w:ascii="Times New Roman" w:hAnsi="Times New Roman" w:cs="Times New Roman"/>
          <w:b/>
          <w:i w:val="0"/>
          <w:color w:val="auto"/>
          <w:sz w:val="24"/>
          <w:szCs w:val="24"/>
        </w:rPr>
        <w:t>лен закон за частните железници</w:t>
      </w:r>
    </w:p>
    <w:p w14:paraId="0BCCA749" w14:textId="77777777" w:rsidR="0066614A" w:rsidRPr="00406D96" w:rsidRDefault="0066614A" w:rsidP="006C57B5">
      <w:pPr>
        <w:spacing w:after="0" w:line="360" w:lineRule="auto"/>
        <w:ind w:firstLine="709"/>
        <w:jc w:val="both"/>
        <w:rPr>
          <w:rFonts w:ascii="Times New Roman" w:hAnsi="Times New Roman" w:cs="Times New Roman"/>
          <w:sz w:val="16"/>
          <w:szCs w:val="16"/>
        </w:rPr>
      </w:pPr>
    </w:p>
    <w:p w14:paraId="453A4ED8" w14:textId="77777777" w:rsidR="00324880"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w:t>
      </w:r>
      <w:r w:rsidR="008B5FA2" w:rsidRPr="003605F0">
        <w:rPr>
          <w:rFonts w:ascii="Times New Roman" w:hAnsi="Times New Roman" w:cs="Times New Roman"/>
          <w:sz w:val="24"/>
          <w:szCs w:val="24"/>
        </w:rPr>
        <w:t xml:space="preserve">аконът е приет </w:t>
      </w:r>
      <w:r w:rsidR="00A80D58" w:rsidRPr="003605F0">
        <w:rPr>
          <w:rFonts w:ascii="Times New Roman" w:hAnsi="Times New Roman" w:cs="Times New Roman"/>
          <w:sz w:val="24"/>
          <w:szCs w:val="24"/>
        </w:rPr>
        <w:t xml:space="preserve">през </w:t>
      </w:r>
      <w:r w:rsidR="008B5FA2" w:rsidRPr="003605F0">
        <w:rPr>
          <w:rFonts w:ascii="Times New Roman" w:hAnsi="Times New Roman" w:cs="Times New Roman"/>
          <w:sz w:val="24"/>
          <w:szCs w:val="24"/>
        </w:rPr>
        <w:t xml:space="preserve">2004 г. и се прилага за оператори на основни линии и разклонения, които не са посочени във Федералния закон за железниците. Законът урежда още и разходите за компенсиране на обществени услуги чрез предоставяне на специални тарифи за предоставяне на железопътни транспортни услуги на частни железници и за предоставяне на финансови вноски за железопътната инфраструктура на частните железници. Размерът на компенсациите за частните железници при предоставяне на обществена услуга, се определя от министъра на транспорта, съвместно с министъра на финансите, като в поръчката за възлагане на услугата се договаря размерът на тарифните намаления и </w:t>
      </w:r>
      <w:r w:rsidR="00C3094A" w:rsidRPr="003605F0">
        <w:rPr>
          <w:rFonts w:ascii="Times New Roman" w:hAnsi="Times New Roman" w:cs="Times New Roman"/>
          <w:sz w:val="24"/>
          <w:szCs w:val="24"/>
        </w:rPr>
        <w:t>компенсациите</w:t>
      </w:r>
      <w:r w:rsidR="008B5FA2" w:rsidRPr="003605F0">
        <w:rPr>
          <w:rFonts w:ascii="Times New Roman" w:hAnsi="Times New Roman" w:cs="Times New Roman"/>
          <w:sz w:val="24"/>
          <w:szCs w:val="24"/>
        </w:rPr>
        <w:t xml:space="preserve"> за произтичащите от тях загуби. Министърът на транспорта може да разпореди частните железници да правят финансови вноски в полза на железопътните предприятия, които експлоатират инфраструктурата. Железопътните предприятия, които експлоатират частна железопътна линия, са освободени от общински данък в размер на 66 % от данъчната основа, ако основната им дейност е експлоатацията на железопътното предприятие.</w:t>
      </w:r>
    </w:p>
    <w:p w14:paraId="68EF9E91" w14:textId="77777777" w:rsidR="00995814" w:rsidRPr="003605F0" w:rsidRDefault="0066614A" w:rsidP="006C57B5">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50" w:name="_Toc147150739"/>
      <w:bookmarkStart w:id="251" w:name="_Toc148355038"/>
      <w:r w:rsidRPr="003605F0">
        <w:rPr>
          <w:rFonts w:ascii="Times New Roman" w:hAnsi="Times New Roman" w:cs="Times New Roman"/>
          <w:b/>
          <w:color w:val="auto"/>
        </w:rPr>
        <w:lastRenderedPageBreak/>
        <w:t>1.3.</w:t>
      </w:r>
      <w:r w:rsidR="00A80D58" w:rsidRPr="003605F0">
        <w:rPr>
          <w:rFonts w:ascii="Times New Roman" w:hAnsi="Times New Roman" w:cs="Times New Roman"/>
          <w:b/>
          <w:color w:val="auto"/>
        </w:rPr>
        <w:t xml:space="preserve"> Нормативн</w:t>
      </w:r>
      <w:r w:rsidR="00406D96">
        <w:rPr>
          <w:rFonts w:ascii="Times New Roman" w:hAnsi="Times New Roman" w:cs="Times New Roman"/>
          <w:b/>
          <w:color w:val="auto"/>
        </w:rPr>
        <w:t>а</w:t>
      </w:r>
      <w:r w:rsidR="00A80D58" w:rsidRPr="003605F0">
        <w:rPr>
          <w:rFonts w:ascii="Times New Roman" w:hAnsi="Times New Roman" w:cs="Times New Roman"/>
          <w:b/>
          <w:color w:val="auto"/>
        </w:rPr>
        <w:t xml:space="preserve"> </w:t>
      </w:r>
      <w:r w:rsidRPr="003605F0">
        <w:rPr>
          <w:rFonts w:ascii="Times New Roman" w:hAnsi="Times New Roman" w:cs="Times New Roman"/>
          <w:b/>
          <w:color w:val="auto"/>
        </w:rPr>
        <w:t>уредба</w:t>
      </w:r>
      <w:r w:rsidR="00A80D58" w:rsidRPr="003605F0">
        <w:rPr>
          <w:rFonts w:ascii="Times New Roman" w:hAnsi="Times New Roman" w:cs="Times New Roman"/>
          <w:b/>
          <w:color w:val="auto"/>
        </w:rPr>
        <w:t xml:space="preserve"> на п</w:t>
      </w:r>
      <w:r w:rsidR="00995814" w:rsidRPr="003605F0">
        <w:rPr>
          <w:rFonts w:ascii="Times New Roman" w:hAnsi="Times New Roman" w:cs="Times New Roman"/>
          <w:b/>
          <w:color w:val="auto"/>
        </w:rPr>
        <w:t>рава на пътниците</w:t>
      </w:r>
      <w:bookmarkEnd w:id="250"/>
      <w:bookmarkEnd w:id="251"/>
    </w:p>
    <w:p w14:paraId="4BA3024F" w14:textId="77777777" w:rsidR="0066614A" w:rsidRPr="00143513" w:rsidRDefault="0066614A" w:rsidP="006C57B5">
      <w:pPr>
        <w:spacing w:after="0" w:line="360" w:lineRule="auto"/>
        <w:ind w:firstLine="709"/>
        <w:jc w:val="both"/>
        <w:rPr>
          <w:rFonts w:ascii="Times New Roman" w:hAnsi="Times New Roman" w:cs="Times New Roman"/>
          <w:b/>
          <w:i/>
          <w:sz w:val="16"/>
          <w:szCs w:val="16"/>
        </w:rPr>
      </w:pPr>
    </w:p>
    <w:p w14:paraId="479C5E2D" w14:textId="77777777" w:rsidR="0066614A" w:rsidRPr="003605F0" w:rsidRDefault="0066614A" w:rsidP="006C57B5">
      <w:pPr>
        <w:shd w:val="clear" w:color="auto" w:fill="F2F2F2" w:themeFill="background1" w:themeFillShade="F2"/>
        <w:spacing w:after="0" w:line="360" w:lineRule="auto"/>
        <w:ind w:firstLine="709"/>
        <w:jc w:val="both"/>
        <w:rPr>
          <w:rStyle w:val="Heading4Char"/>
          <w:rFonts w:ascii="Times New Roman" w:hAnsi="Times New Roman" w:cs="Times New Roman"/>
          <w:b/>
          <w:i w:val="0"/>
          <w:color w:val="auto"/>
          <w:sz w:val="24"/>
          <w:szCs w:val="24"/>
        </w:rPr>
      </w:pPr>
      <w:r w:rsidRPr="003605F0">
        <w:rPr>
          <w:rStyle w:val="Heading4Char"/>
          <w:rFonts w:ascii="Times New Roman" w:hAnsi="Times New Roman" w:cs="Times New Roman"/>
          <w:b/>
          <w:i w:val="0"/>
          <w:color w:val="auto"/>
          <w:sz w:val="24"/>
          <w:szCs w:val="24"/>
        </w:rPr>
        <w:t>1.</w:t>
      </w:r>
      <w:r w:rsidR="00895991" w:rsidRPr="003605F0">
        <w:rPr>
          <w:rStyle w:val="Heading4Char"/>
          <w:rFonts w:ascii="Times New Roman" w:hAnsi="Times New Roman" w:cs="Times New Roman"/>
          <w:b/>
          <w:i w:val="0"/>
          <w:color w:val="auto"/>
          <w:sz w:val="24"/>
          <w:szCs w:val="24"/>
        </w:rPr>
        <w:t>3.</w:t>
      </w:r>
      <w:r w:rsidR="00A80D58" w:rsidRPr="003605F0">
        <w:rPr>
          <w:rStyle w:val="Heading4Char"/>
          <w:rFonts w:ascii="Times New Roman" w:hAnsi="Times New Roman" w:cs="Times New Roman"/>
          <w:b/>
          <w:i w:val="0"/>
          <w:color w:val="auto"/>
          <w:sz w:val="24"/>
          <w:szCs w:val="24"/>
        </w:rPr>
        <w:t xml:space="preserve">1. </w:t>
      </w:r>
      <w:r w:rsidR="00867349" w:rsidRPr="003605F0">
        <w:rPr>
          <w:rStyle w:val="Heading4Char"/>
          <w:rFonts w:ascii="Times New Roman" w:hAnsi="Times New Roman" w:cs="Times New Roman"/>
          <w:b/>
          <w:i w:val="0"/>
          <w:color w:val="auto"/>
          <w:sz w:val="24"/>
          <w:szCs w:val="24"/>
        </w:rPr>
        <w:t>Федерален закон за железопътния транспорт и правата на пътниците</w:t>
      </w:r>
    </w:p>
    <w:p w14:paraId="54D5B724" w14:textId="77777777" w:rsidR="0066614A" w:rsidRPr="006C57B5" w:rsidRDefault="0066614A" w:rsidP="006C57B5">
      <w:pPr>
        <w:spacing w:after="0" w:line="360" w:lineRule="auto"/>
        <w:ind w:firstLine="709"/>
        <w:jc w:val="both"/>
        <w:rPr>
          <w:rFonts w:ascii="Times New Roman" w:hAnsi="Times New Roman" w:cs="Times New Roman"/>
          <w:sz w:val="16"/>
          <w:szCs w:val="16"/>
        </w:rPr>
      </w:pPr>
    </w:p>
    <w:p w14:paraId="25DFD545" w14:textId="4286640B" w:rsidR="00867349"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w:t>
      </w:r>
      <w:r w:rsidR="00867349" w:rsidRPr="003605F0">
        <w:rPr>
          <w:rFonts w:ascii="Times New Roman" w:hAnsi="Times New Roman" w:cs="Times New Roman"/>
          <w:sz w:val="24"/>
          <w:szCs w:val="24"/>
        </w:rPr>
        <w:t xml:space="preserve">аконът урежда редица права на пътниците, сред които правата съобразно Регламент (ЕО) </w:t>
      </w:r>
      <w:r w:rsidR="00BF43C5">
        <w:rPr>
          <w:rFonts w:ascii="Times New Roman" w:hAnsi="Times New Roman" w:cs="Times New Roman"/>
          <w:sz w:val="24"/>
          <w:szCs w:val="24"/>
        </w:rPr>
        <w:t>№</w:t>
      </w:r>
      <w:r w:rsidR="00BF43C5" w:rsidRPr="003605F0">
        <w:rPr>
          <w:rFonts w:ascii="Times New Roman" w:hAnsi="Times New Roman" w:cs="Times New Roman"/>
          <w:sz w:val="24"/>
          <w:szCs w:val="24"/>
        </w:rPr>
        <w:t xml:space="preserve"> </w:t>
      </w:r>
      <w:r w:rsidR="00867349" w:rsidRPr="003605F0">
        <w:rPr>
          <w:rFonts w:ascii="Times New Roman" w:hAnsi="Times New Roman" w:cs="Times New Roman"/>
          <w:sz w:val="24"/>
          <w:szCs w:val="24"/>
        </w:rPr>
        <w:t xml:space="preserve">1371/2007, правата на пътниците със сезонни билети, правата в случай на невъзможност за отпътуване, </w:t>
      </w:r>
      <w:r w:rsidR="00C3094A" w:rsidRPr="003605F0">
        <w:rPr>
          <w:rFonts w:ascii="Times New Roman" w:hAnsi="Times New Roman" w:cs="Times New Roman"/>
          <w:sz w:val="24"/>
          <w:szCs w:val="24"/>
        </w:rPr>
        <w:t>закъснение</w:t>
      </w:r>
      <w:r w:rsidR="00867349" w:rsidRPr="003605F0">
        <w:rPr>
          <w:rFonts w:ascii="Times New Roman" w:hAnsi="Times New Roman" w:cs="Times New Roman"/>
          <w:sz w:val="24"/>
          <w:szCs w:val="24"/>
        </w:rPr>
        <w:t xml:space="preserve"> или отмяна на </w:t>
      </w:r>
      <w:r w:rsidR="00C3094A" w:rsidRPr="003605F0">
        <w:rPr>
          <w:rFonts w:ascii="Times New Roman" w:hAnsi="Times New Roman" w:cs="Times New Roman"/>
          <w:sz w:val="24"/>
          <w:szCs w:val="24"/>
        </w:rPr>
        <w:t>влаково</w:t>
      </w:r>
      <w:r w:rsidR="00867349" w:rsidRPr="003605F0">
        <w:rPr>
          <w:rFonts w:ascii="Times New Roman" w:hAnsi="Times New Roman" w:cs="Times New Roman"/>
          <w:sz w:val="24"/>
          <w:szCs w:val="24"/>
        </w:rPr>
        <w:t xml:space="preserve"> пътуване. Законът урежда още задълженията за превоз на пътници и товари, изискванията към билетите и осигуряването на информация за влаковото разписание, случаите, в които могат да се начисляват допълнителни такси и глоби. Деца до 6 години се превозват безплатно, а деца между 6 и 15 години на половин цена на билета. В закона намира уредба и изискването към организиране на чакални, спомагателни услуги и задълженията за предоставяне на </w:t>
      </w:r>
      <w:r w:rsidR="00671DE2" w:rsidRPr="003605F0">
        <w:rPr>
          <w:rFonts w:ascii="Times New Roman" w:hAnsi="Times New Roman" w:cs="Times New Roman"/>
          <w:sz w:val="24"/>
          <w:szCs w:val="24"/>
        </w:rPr>
        <w:t>информация</w:t>
      </w:r>
      <w:r w:rsidR="00867349" w:rsidRPr="003605F0">
        <w:rPr>
          <w:rFonts w:ascii="Times New Roman" w:hAnsi="Times New Roman" w:cs="Times New Roman"/>
          <w:sz w:val="24"/>
          <w:szCs w:val="24"/>
        </w:rPr>
        <w:t xml:space="preserve"> на пътниците. </w:t>
      </w:r>
    </w:p>
    <w:p w14:paraId="17056ED8"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и създаването на </w:t>
      </w:r>
      <w:r w:rsidR="00C3094A" w:rsidRPr="003605F0">
        <w:rPr>
          <w:rFonts w:ascii="Times New Roman" w:hAnsi="Times New Roman" w:cs="Times New Roman"/>
          <w:sz w:val="24"/>
          <w:szCs w:val="24"/>
        </w:rPr>
        <w:t>Консултативен</w:t>
      </w:r>
      <w:r w:rsidRPr="003605F0">
        <w:rPr>
          <w:rFonts w:ascii="Times New Roman" w:hAnsi="Times New Roman" w:cs="Times New Roman"/>
          <w:sz w:val="24"/>
          <w:szCs w:val="24"/>
        </w:rPr>
        <w:t xml:space="preserve"> съвет за правата на </w:t>
      </w:r>
      <w:r w:rsidR="00C3094A" w:rsidRPr="003605F0">
        <w:rPr>
          <w:rFonts w:ascii="Times New Roman" w:hAnsi="Times New Roman" w:cs="Times New Roman"/>
          <w:sz w:val="24"/>
          <w:szCs w:val="24"/>
        </w:rPr>
        <w:t>пътниците</w:t>
      </w:r>
      <w:r w:rsidRPr="003605F0">
        <w:rPr>
          <w:rFonts w:ascii="Times New Roman" w:hAnsi="Times New Roman" w:cs="Times New Roman"/>
          <w:sz w:val="24"/>
          <w:szCs w:val="24"/>
        </w:rPr>
        <w:t xml:space="preserve"> към министъра на транспорта. Задачата на Консултативния съвет за </w:t>
      </w:r>
      <w:r w:rsidR="00871C37">
        <w:rPr>
          <w:rFonts w:ascii="Times New Roman" w:hAnsi="Times New Roman" w:cs="Times New Roman"/>
          <w:sz w:val="24"/>
          <w:szCs w:val="24"/>
        </w:rPr>
        <w:t>правата на</w:t>
      </w:r>
      <w:r w:rsidRPr="003605F0">
        <w:rPr>
          <w:rFonts w:ascii="Times New Roman" w:hAnsi="Times New Roman" w:cs="Times New Roman"/>
          <w:sz w:val="24"/>
          <w:szCs w:val="24"/>
        </w:rPr>
        <w:t xml:space="preserve"> пътниците е да съветва министъра по въпроси, свързани с правата на пътниците и критериите за качество на обществените услуги. Членове на </w:t>
      </w:r>
      <w:r w:rsidR="00C3094A" w:rsidRPr="003605F0">
        <w:rPr>
          <w:rFonts w:ascii="Times New Roman" w:hAnsi="Times New Roman" w:cs="Times New Roman"/>
          <w:sz w:val="24"/>
          <w:szCs w:val="24"/>
        </w:rPr>
        <w:t>Консултативния</w:t>
      </w:r>
      <w:r w:rsidRPr="003605F0">
        <w:rPr>
          <w:rFonts w:ascii="Times New Roman" w:hAnsi="Times New Roman" w:cs="Times New Roman"/>
          <w:sz w:val="24"/>
          <w:szCs w:val="24"/>
        </w:rPr>
        <w:t xml:space="preserve"> съвет са:</w:t>
      </w:r>
    </w:p>
    <w:p w14:paraId="4679FF7A"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1.</w:t>
      </w:r>
      <w:r w:rsidR="0046242E"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представител на Федералното министерство на транспорта, иновациите и технологиите,</w:t>
      </w:r>
    </w:p>
    <w:p w14:paraId="514ACF33"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w:t>
      </w:r>
      <w:r w:rsidR="0046242E"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представител на Федералното министерство на икономиката, семейството и младежта,</w:t>
      </w:r>
    </w:p>
    <w:p w14:paraId="3DFBB63D"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3. представител на Федералното министерство на труда, социалните въпроси и защитата на потребителите,</w:t>
      </w:r>
    </w:p>
    <w:p w14:paraId="7C8B0C69"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 представител на предприятието Железопътен  контрол</w:t>
      </w:r>
    </w:p>
    <w:p w14:paraId="7D681891"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5. представител на Федералната камара на труда,</w:t>
      </w:r>
    </w:p>
    <w:p w14:paraId="1D837FC5" w14:textId="77777777" w:rsidR="00671DE2" w:rsidRPr="003605F0" w:rsidRDefault="00671DE2"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6.</w:t>
      </w:r>
      <w:r w:rsidR="0046242E"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представител на Австрийската федерална икономическа камара.</w:t>
      </w:r>
    </w:p>
    <w:p w14:paraId="58C95D3D" w14:textId="77777777" w:rsidR="00671DE2" w:rsidRPr="003605F0" w:rsidRDefault="00671DE2" w:rsidP="006C57B5">
      <w:pPr>
        <w:spacing w:after="0" w:line="360" w:lineRule="auto"/>
        <w:ind w:firstLine="709"/>
        <w:jc w:val="both"/>
        <w:rPr>
          <w:rFonts w:ascii="Times New Roman" w:hAnsi="Times New Roman" w:cs="Times New Roman"/>
          <w:color w:val="000000"/>
          <w:sz w:val="24"/>
          <w:szCs w:val="24"/>
          <w:shd w:val="clear" w:color="auto" w:fill="F9F9F9"/>
        </w:rPr>
      </w:pPr>
      <w:r w:rsidRPr="003605F0">
        <w:rPr>
          <w:rFonts w:ascii="Times New Roman" w:hAnsi="Times New Roman" w:cs="Times New Roman"/>
          <w:sz w:val="24"/>
          <w:szCs w:val="24"/>
        </w:rPr>
        <w:t xml:space="preserve">В отделна глава на закона са уредени изискванията за превоз на товари, изискванията към опаковането им, правото на проверка и специалните промоции за превоз. По отношение на използването на вагони и железопътна инфраструктура законът препраща </w:t>
      </w:r>
      <w:r w:rsidR="00871C37">
        <w:rPr>
          <w:rFonts w:ascii="Times New Roman" w:hAnsi="Times New Roman" w:cs="Times New Roman"/>
          <w:sz w:val="24"/>
          <w:szCs w:val="24"/>
        </w:rPr>
        <w:t xml:space="preserve">към </w:t>
      </w:r>
      <w:r w:rsidRPr="003605F0">
        <w:rPr>
          <w:rFonts w:ascii="Times New Roman" w:hAnsi="Times New Roman" w:cs="Times New Roman"/>
          <w:sz w:val="24"/>
          <w:szCs w:val="24"/>
        </w:rPr>
        <w:t>Конвенцията за международните железопътни превози (</w:t>
      </w:r>
      <w:r w:rsidRPr="003605F0">
        <w:rPr>
          <w:rFonts w:ascii="Times New Roman" w:hAnsi="Times New Roman" w:cs="Times New Roman"/>
          <w:color w:val="000000"/>
          <w:sz w:val="24"/>
          <w:szCs w:val="24"/>
          <w:shd w:val="clear" w:color="auto" w:fill="F9F9F9"/>
        </w:rPr>
        <w:t>COTIF).</w:t>
      </w:r>
    </w:p>
    <w:p w14:paraId="400AE199" w14:textId="77777777" w:rsidR="0046242E" w:rsidRPr="003605F0" w:rsidRDefault="0046242E" w:rsidP="006C57B5">
      <w:pPr>
        <w:spacing w:after="0" w:line="360" w:lineRule="auto"/>
        <w:ind w:firstLine="709"/>
        <w:jc w:val="both"/>
        <w:rPr>
          <w:rFonts w:ascii="Times New Roman" w:hAnsi="Times New Roman" w:cs="Times New Roman"/>
          <w:color w:val="000000"/>
          <w:sz w:val="24"/>
          <w:szCs w:val="24"/>
          <w:shd w:val="clear" w:color="auto" w:fill="F9F9F9"/>
        </w:rPr>
      </w:pPr>
    </w:p>
    <w:p w14:paraId="7C7D8EC2" w14:textId="77777777" w:rsidR="0066614A" w:rsidRPr="003605F0" w:rsidRDefault="0066614A" w:rsidP="006C57B5">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lastRenderedPageBreak/>
        <w:t>1.</w:t>
      </w:r>
      <w:r w:rsidR="00895991" w:rsidRPr="003605F0">
        <w:rPr>
          <w:rFonts w:ascii="Times New Roman" w:hAnsi="Times New Roman" w:cs="Times New Roman"/>
          <w:b/>
          <w:i w:val="0"/>
          <w:color w:val="auto"/>
          <w:sz w:val="24"/>
          <w:szCs w:val="24"/>
        </w:rPr>
        <w:t>3.</w:t>
      </w:r>
      <w:r w:rsidR="0046242E" w:rsidRPr="003605F0">
        <w:rPr>
          <w:rFonts w:ascii="Times New Roman" w:hAnsi="Times New Roman" w:cs="Times New Roman"/>
          <w:b/>
          <w:i w:val="0"/>
          <w:color w:val="auto"/>
          <w:sz w:val="24"/>
          <w:szCs w:val="24"/>
        </w:rPr>
        <w:t xml:space="preserve">2. </w:t>
      </w:r>
      <w:r w:rsidR="00995814" w:rsidRPr="003605F0">
        <w:rPr>
          <w:rFonts w:ascii="Times New Roman" w:hAnsi="Times New Roman" w:cs="Times New Roman"/>
          <w:b/>
          <w:i w:val="0"/>
          <w:color w:val="auto"/>
          <w:sz w:val="24"/>
          <w:szCs w:val="24"/>
        </w:rPr>
        <w:t>Федерален закон за Агенцията за правата на пътниците</w:t>
      </w:r>
    </w:p>
    <w:p w14:paraId="77DAA30E" w14:textId="77777777" w:rsidR="00F120DA" w:rsidRPr="006C57B5" w:rsidRDefault="00F120DA" w:rsidP="006C57B5">
      <w:pPr>
        <w:spacing w:after="0" w:line="360" w:lineRule="auto"/>
        <w:ind w:firstLine="709"/>
        <w:jc w:val="both"/>
        <w:rPr>
          <w:rFonts w:ascii="Times New Roman" w:hAnsi="Times New Roman" w:cs="Times New Roman"/>
          <w:color w:val="000000"/>
          <w:sz w:val="16"/>
          <w:szCs w:val="16"/>
          <w:shd w:val="clear" w:color="auto" w:fill="F9F9F9"/>
        </w:rPr>
      </w:pPr>
    </w:p>
    <w:p w14:paraId="19AE5696" w14:textId="77777777" w:rsidR="00995814" w:rsidRPr="003605F0" w:rsidRDefault="0066614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color w:val="000000"/>
          <w:sz w:val="24"/>
          <w:szCs w:val="24"/>
          <w:shd w:val="clear" w:color="auto" w:fill="F9F9F9"/>
        </w:rPr>
        <w:t>З</w:t>
      </w:r>
      <w:r w:rsidR="00995814" w:rsidRPr="003605F0">
        <w:rPr>
          <w:rFonts w:ascii="Times New Roman" w:hAnsi="Times New Roman" w:cs="Times New Roman"/>
          <w:color w:val="000000"/>
          <w:sz w:val="24"/>
          <w:szCs w:val="24"/>
          <w:shd w:val="clear" w:color="auto" w:fill="F9F9F9"/>
        </w:rPr>
        <w:t>аконът е приет</w:t>
      </w:r>
      <w:r w:rsidR="00995814" w:rsidRPr="003605F0">
        <w:rPr>
          <w:rFonts w:ascii="Times New Roman" w:hAnsi="Times New Roman" w:cs="Times New Roman"/>
          <w:sz w:val="24"/>
          <w:szCs w:val="24"/>
        </w:rPr>
        <w:t xml:space="preserve"> </w:t>
      </w:r>
      <w:r w:rsidR="00E352CB" w:rsidRPr="003605F0">
        <w:rPr>
          <w:rFonts w:ascii="Times New Roman" w:hAnsi="Times New Roman" w:cs="Times New Roman"/>
          <w:sz w:val="24"/>
          <w:szCs w:val="24"/>
        </w:rPr>
        <w:t xml:space="preserve">през </w:t>
      </w:r>
      <w:r w:rsidR="00995814" w:rsidRPr="003605F0">
        <w:rPr>
          <w:rFonts w:ascii="Times New Roman" w:hAnsi="Times New Roman" w:cs="Times New Roman"/>
          <w:sz w:val="24"/>
          <w:szCs w:val="24"/>
        </w:rPr>
        <w:t>2015 г. и урежда създаването на Агенция за правата на пътниците. Тя е създадена с</w:t>
      </w:r>
      <w:r w:rsidR="00995814" w:rsidRPr="003605F0">
        <w:rPr>
          <w:rFonts w:ascii="Times New Roman" w:hAnsi="Times New Roman" w:cs="Times New Roman"/>
          <w:i/>
          <w:sz w:val="24"/>
          <w:szCs w:val="24"/>
        </w:rPr>
        <w:t xml:space="preserve"> </w:t>
      </w:r>
      <w:r w:rsidR="00995814" w:rsidRPr="003605F0">
        <w:rPr>
          <w:rFonts w:ascii="Times New Roman" w:hAnsi="Times New Roman" w:cs="Times New Roman"/>
          <w:sz w:val="24"/>
          <w:szCs w:val="24"/>
        </w:rPr>
        <w:t xml:space="preserve">цел изясняване и извънсъдебно уреждане на спорове или жалби, произтичащи от превоза на пътници или пътници по железниците, с </w:t>
      </w:r>
      <w:r w:rsidR="006C05C1" w:rsidRPr="003605F0">
        <w:rPr>
          <w:rFonts w:ascii="Times New Roman" w:hAnsi="Times New Roman" w:cs="Times New Roman"/>
          <w:sz w:val="24"/>
          <w:szCs w:val="24"/>
        </w:rPr>
        <w:t xml:space="preserve">автобусни </w:t>
      </w:r>
      <w:r w:rsidR="00995814" w:rsidRPr="003605F0">
        <w:rPr>
          <w:rFonts w:ascii="Times New Roman" w:hAnsi="Times New Roman" w:cs="Times New Roman"/>
          <w:sz w:val="24"/>
          <w:szCs w:val="24"/>
        </w:rPr>
        <w:t>линии, във въздухоплаването и корабоплаването и изпълнява функциите на правоприлагащ орган по няколко европейски регламента, у</w:t>
      </w:r>
      <w:r w:rsidR="00C3094A" w:rsidRPr="003605F0">
        <w:rPr>
          <w:rFonts w:ascii="Times New Roman" w:hAnsi="Times New Roman" w:cs="Times New Roman"/>
          <w:sz w:val="24"/>
          <w:szCs w:val="24"/>
        </w:rPr>
        <w:t>р</w:t>
      </w:r>
      <w:r w:rsidR="00995814" w:rsidRPr="003605F0">
        <w:rPr>
          <w:rFonts w:ascii="Times New Roman" w:hAnsi="Times New Roman" w:cs="Times New Roman"/>
          <w:sz w:val="24"/>
          <w:szCs w:val="24"/>
        </w:rPr>
        <w:t>еждащи правата на пътниците. Функциите на тази агенция се изпълняват от държавното предприятие „Железопътен контрол“ (</w:t>
      </w:r>
      <w:proofErr w:type="spellStart"/>
      <w:r w:rsidR="00995814" w:rsidRPr="003605F0">
        <w:rPr>
          <w:rFonts w:ascii="Times New Roman" w:hAnsi="Times New Roman" w:cs="Times New Roman"/>
          <w:sz w:val="24"/>
          <w:szCs w:val="24"/>
        </w:rPr>
        <w:t>Schienen-Control</w:t>
      </w:r>
      <w:proofErr w:type="spellEnd"/>
      <w:r w:rsidR="00995814" w:rsidRPr="003605F0">
        <w:rPr>
          <w:rFonts w:ascii="Times New Roman" w:hAnsi="Times New Roman" w:cs="Times New Roman"/>
          <w:sz w:val="24"/>
          <w:szCs w:val="24"/>
        </w:rPr>
        <w:t xml:space="preserve"> </w:t>
      </w:r>
      <w:proofErr w:type="spellStart"/>
      <w:r w:rsidR="00995814" w:rsidRPr="003605F0">
        <w:rPr>
          <w:rFonts w:ascii="Times New Roman" w:hAnsi="Times New Roman" w:cs="Times New Roman"/>
          <w:sz w:val="24"/>
          <w:szCs w:val="24"/>
        </w:rPr>
        <w:t>GmbH</w:t>
      </w:r>
      <w:proofErr w:type="spellEnd"/>
      <w:r w:rsidR="00995814" w:rsidRPr="003605F0">
        <w:rPr>
          <w:rFonts w:ascii="Times New Roman" w:hAnsi="Times New Roman" w:cs="Times New Roman"/>
          <w:sz w:val="24"/>
          <w:szCs w:val="24"/>
        </w:rPr>
        <w:t xml:space="preserve">). Уредено е финансирането на агенцията от държавния бюджет и от арбитражни такси, заплащани от страните в производствата. Законът урежда още и процедурата по разглеждане на жалби и </w:t>
      </w:r>
      <w:r w:rsidR="00C3094A" w:rsidRPr="003605F0">
        <w:rPr>
          <w:rFonts w:ascii="Times New Roman" w:hAnsi="Times New Roman" w:cs="Times New Roman"/>
          <w:sz w:val="24"/>
          <w:szCs w:val="24"/>
        </w:rPr>
        <w:t>помирителна</w:t>
      </w:r>
      <w:r w:rsidR="00995814" w:rsidRPr="003605F0">
        <w:rPr>
          <w:rFonts w:ascii="Times New Roman" w:hAnsi="Times New Roman" w:cs="Times New Roman"/>
          <w:sz w:val="24"/>
          <w:szCs w:val="24"/>
        </w:rPr>
        <w:t xml:space="preserve"> процедура, както и условията за сътрудничество с други органи.</w:t>
      </w:r>
    </w:p>
    <w:p w14:paraId="503C6DC4" w14:textId="77777777" w:rsidR="00A80D58" w:rsidRPr="003605F0" w:rsidRDefault="00A80D58" w:rsidP="006C57B5">
      <w:pPr>
        <w:spacing w:after="0" w:line="360" w:lineRule="auto"/>
        <w:ind w:firstLine="709"/>
        <w:jc w:val="both"/>
        <w:rPr>
          <w:rFonts w:ascii="Times New Roman" w:hAnsi="Times New Roman" w:cs="Times New Roman"/>
          <w:b/>
          <w:bCs/>
          <w:i/>
          <w:iCs/>
          <w:sz w:val="24"/>
          <w:szCs w:val="24"/>
        </w:rPr>
      </w:pPr>
    </w:p>
    <w:p w14:paraId="394BD7AA" w14:textId="77777777" w:rsidR="00F52DA0" w:rsidRPr="003605F0" w:rsidRDefault="00F120DA" w:rsidP="00D546EB">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52" w:name="_Toc147150740"/>
      <w:bookmarkStart w:id="253" w:name="_Toc148355039"/>
      <w:r w:rsidRPr="003605F0">
        <w:rPr>
          <w:rFonts w:ascii="Times New Roman" w:hAnsi="Times New Roman" w:cs="Times New Roman"/>
          <w:b/>
          <w:color w:val="auto"/>
        </w:rPr>
        <w:t>1.4.</w:t>
      </w:r>
      <w:r w:rsidR="00895991" w:rsidRPr="003605F0">
        <w:rPr>
          <w:rFonts w:ascii="Times New Roman" w:hAnsi="Times New Roman" w:cs="Times New Roman"/>
          <w:b/>
          <w:color w:val="auto"/>
        </w:rPr>
        <w:t xml:space="preserve"> Нормативни </w:t>
      </w:r>
      <w:r w:rsidRPr="003605F0">
        <w:rPr>
          <w:rFonts w:ascii="Times New Roman" w:hAnsi="Times New Roman" w:cs="Times New Roman"/>
          <w:b/>
          <w:color w:val="auto"/>
        </w:rPr>
        <w:t>уредба на обществения превоз на пътници с автомобилен транспорт</w:t>
      </w:r>
      <w:bookmarkEnd w:id="252"/>
      <w:bookmarkEnd w:id="253"/>
      <w:r w:rsidRPr="003605F0">
        <w:rPr>
          <w:rFonts w:ascii="Times New Roman" w:hAnsi="Times New Roman" w:cs="Times New Roman"/>
          <w:b/>
          <w:color w:val="auto"/>
        </w:rPr>
        <w:t xml:space="preserve"> </w:t>
      </w:r>
    </w:p>
    <w:p w14:paraId="2D9D57F8" w14:textId="77777777" w:rsidR="00F120DA" w:rsidRPr="003605F0" w:rsidRDefault="00F120DA" w:rsidP="006C57B5">
      <w:pPr>
        <w:spacing w:after="0" w:line="360" w:lineRule="auto"/>
        <w:ind w:firstLine="709"/>
        <w:jc w:val="both"/>
        <w:rPr>
          <w:rFonts w:ascii="Times New Roman" w:hAnsi="Times New Roman" w:cs="Times New Roman"/>
          <w:b/>
          <w:bCs/>
          <w:i/>
          <w:iCs/>
          <w:sz w:val="24"/>
          <w:szCs w:val="24"/>
        </w:rPr>
      </w:pPr>
    </w:p>
    <w:p w14:paraId="08449C50" w14:textId="77777777" w:rsidR="00F120DA" w:rsidRPr="003605F0" w:rsidRDefault="00F120DA" w:rsidP="00D546EB">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1.4.1</w:t>
      </w:r>
      <w:r w:rsidR="00895991" w:rsidRPr="003605F0">
        <w:rPr>
          <w:rFonts w:ascii="Times New Roman" w:hAnsi="Times New Roman" w:cs="Times New Roman"/>
          <w:b/>
          <w:i w:val="0"/>
          <w:color w:val="auto"/>
          <w:sz w:val="24"/>
          <w:szCs w:val="24"/>
        </w:rPr>
        <w:t xml:space="preserve">. </w:t>
      </w:r>
      <w:r w:rsidR="003566EB" w:rsidRPr="003605F0">
        <w:rPr>
          <w:rFonts w:ascii="Times New Roman" w:hAnsi="Times New Roman" w:cs="Times New Roman"/>
          <w:b/>
          <w:i w:val="0"/>
          <w:color w:val="auto"/>
          <w:sz w:val="24"/>
          <w:szCs w:val="24"/>
        </w:rPr>
        <w:t xml:space="preserve">Федерален закон за редовните линии на моторни превозни средства </w:t>
      </w:r>
    </w:p>
    <w:p w14:paraId="4B2D6D06" w14:textId="77777777" w:rsidR="00D546EB" w:rsidRPr="00D546EB" w:rsidRDefault="00D546EB" w:rsidP="006C57B5">
      <w:pPr>
        <w:spacing w:after="0" w:line="360" w:lineRule="auto"/>
        <w:ind w:firstLine="709"/>
        <w:jc w:val="both"/>
        <w:rPr>
          <w:rFonts w:ascii="Times New Roman" w:hAnsi="Times New Roman" w:cs="Times New Roman"/>
          <w:sz w:val="16"/>
          <w:szCs w:val="16"/>
        </w:rPr>
      </w:pPr>
    </w:p>
    <w:p w14:paraId="28BC4F5B" w14:textId="77777777" w:rsidR="0079561F" w:rsidRDefault="00F120D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3566EB" w:rsidRPr="003605F0">
        <w:rPr>
          <w:rFonts w:ascii="Times New Roman" w:hAnsi="Times New Roman" w:cs="Times New Roman"/>
          <w:sz w:val="24"/>
          <w:szCs w:val="24"/>
        </w:rPr>
        <w:t xml:space="preserve"> е прие</w:t>
      </w:r>
      <w:r w:rsidR="0079561F" w:rsidRPr="003605F0">
        <w:rPr>
          <w:rFonts w:ascii="Times New Roman" w:hAnsi="Times New Roman" w:cs="Times New Roman"/>
          <w:sz w:val="24"/>
          <w:szCs w:val="24"/>
        </w:rPr>
        <w:t>т</w:t>
      </w:r>
      <w:r w:rsidR="003566EB" w:rsidRPr="003605F0">
        <w:rPr>
          <w:rFonts w:ascii="Times New Roman" w:hAnsi="Times New Roman" w:cs="Times New Roman"/>
          <w:sz w:val="24"/>
          <w:szCs w:val="24"/>
        </w:rPr>
        <w:t xml:space="preserve"> през 1999 г. </w:t>
      </w:r>
      <w:r w:rsidRPr="003605F0">
        <w:rPr>
          <w:rFonts w:ascii="Times New Roman" w:hAnsi="Times New Roman" w:cs="Times New Roman"/>
          <w:sz w:val="24"/>
          <w:szCs w:val="24"/>
        </w:rPr>
        <w:t>и определя, че</w:t>
      </w:r>
      <w:r w:rsidR="003566EB" w:rsidRPr="003605F0">
        <w:rPr>
          <w:rFonts w:ascii="Times New Roman" w:hAnsi="Times New Roman" w:cs="Times New Roman"/>
          <w:sz w:val="24"/>
          <w:szCs w:val="24"/>
        </w:rPr>
        <w:t xml:space="preserve"> редовният автомобилен транспорт е редовният превоз на пътници с моторни превозни средства от автомобилните превозвачи на пътници по даден транспортен маршрут, при който пътниците се качват и оставят на предварително определени спирки. Редовният автомобилен транспорт е достъпен за всички, независимо от задължението за резервация. </w:t>
      </w:r>
    </w:p>
    <w:p w14:paraId="5B3D172C" w14:textId="77777777" w:rsidR="004F6681" w:rsidRPr="004F6681" w:rsidRDefault="004F6681" w:rsidP="006C57B5">
      <w:pPr>
        <w:spacing w:after="0" w:line="360" w:lineRule="auto"/>
        <w:ind w:firstLine="709"/>
        <w:jc w:val="both"/>
        <w:rPr>
          <w:rFonts w:ascii="Times New Roman" w:hAnsi="Times New Roman" w:cs="Times New Roman"/>
          <w:sz w:val="16"/>
          <w:szCs w:val="16"/>
        </w:rPr>
      </w:pPr>
    </w:p>
    <w:p w14:paraId="51AEC6E7" w14:textId="77777777" w:rsidR="00895991" w:rsidRPr="003605F0" w:rsidRDefault="00895991" w:rsidP="006C57B5">
      <w:pPr>
        <w:spacing w:after="0" w:line="360" w:lineRule="auto"/>
        <w:ind w:firstLine="709"/>
        <w:jc w:val="both"/>
        <w:rPr>
          <w:rFonts w:ascii="Times New Roman" w:hAnsi="Times New Roman" w:cs="Times New Roman"/>
          <w:b/>
          <w:bCs/>
          <w:sz w:val="24"/>
          <w:szCs w:val="24"/>
        </w:rPr>
      </w:pPr>
      <w:r w:rsidRPr="003605F0">
        <w:rPr>
          <w:rFonts w:ascii="Times New Roman" w:hAnsi="Times New Roman" w:cs="Times New Roman"/>
          <w:b/>
          <w:bCs/>
          <w:sz w:val="24"/>
          <w:szCs w:val="24"/>
        </w:rPr>
        <w:t>Основни акценти на закона:</w:t>
      </w:r>
    </w:p>
    <w:p w14:paraId="3911768B" w14:textId="77777777" w:rsidR="00A80D58" w:rsidRPr="004F6681" w:rsidRDefault="00A80D58" w:rsidP="006C57B5">
      <w:pPr>
        <w:spacing w:after="0" w:line="360" w:lineRule="auto"/>
        <w:ind w:firstLine="709"/>
        <w:jc w:val="both"/>
        <w:rPr>
          <w:rFonts w:ascii="Times New Roman" w:hAnsi="Times New Roman" w:cs="Times New Roman"/>
          <w:b/>
          <w:bCs/>
          <w:i/>
          <w:iCs/>
          <w:sz w:val="16"/>
          <w:szCs w:val="16"/>
        </w:rPr>
      </w:pPr>
    </w:p>
    <w:p w14:paraId="6DFD782D" w14:textId="77777777" w:rsidR="0079561F" w:rsidRPr="004F6681" w:rsidRDefault="0079561F" w:rsidP="004F6681">
      <w:pPr>
        <w:spacing w:after="0" w:line="360" w:lineRule="auto"/>
        <w:ind w:firstLine="709"/>
        <w:jc w:val="both"/>
        <w:rPr>
          <w:rFonts w:ascii="Times New Roman" w:hAnsi="Times New Roman" w:cs="Times New Roman"/>
          <w:b/>
          <w:bCs/>
          <w:i/>
          <w:iCs/>
          <w:sz w:val="24"/>
          <w:szCs w:val="24"/>
        </w:rPr>
      </w:pPr>
      <w:r w:rsidRPr="004F6681">
        <w:rPr>
          <w:rFonts w:ascii="Times New Roman" w:hAnsi="Times New Roman" w:cs="Times New Roman"/>
          <w:b/>
          <w:bCs/>
          <w:i/>
          <w:iCs/>
          <w:sz w:val="24"/>
          <w:szCs w:val="24"/>
        </w:rPr>
        <w:t>Лицензиране</w:t>
      </w:r>
    </w:p>
    <w:p w14:paraId="2FF853B4" w14:textId="77777777" w:rsidR="003566EB" w:rsidRPr="003605F0" w:rsidRDefault="003566EB"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Режимът за извършване на превозна дейност е лицензионен, като лицензът се издава от губернаторът на провинцията, а когато линията обхваща повече от една провинци</w:t>
      </w:r>
      <w:r w:rsidR="004F6681">
        <w:rPr>
          <w:rFonts w:ascii="Times New Roman" w:hAnsi="Times New Roman" w:cs="Times New Roman"/>
          <w:sz w:val="24"/>
          <w:szCs w:val="24"/>
        </w:rPr>
        <w:t>и</w:t>
      </w:r>
      <w:r w:rsidRPr="003605F0">
        <w:rPr>
          <w:rFonts w:ascii="Times New Roman" w:hAnsi="Times New Roman" w:cs="Times New Roman"/>
          <w:sz w:val="24"/>
          <w:szCs w:val="24"/>
        </w:rPr>
        <w:t>, заявлението за лиценз се подава до провинцията, в която се намира началната, или крайната точка.</w:t>
      </w:r>
      <w:r w:rsidR="001D39FA" w:rsidRPr="003605F0">
        <w:rPr>
          <w:rFonts w:ascii="Times New Roman" w:hAnsi="Times New Roman" w:cs="Times New Roman"/>
          <w:sz w:val="24"/>
          <w:szCs w:val="24"/>
        </w:rPr>
        <w:t xml:space="preserve"> Уредени са задълженията на превозвача и на назначения от него ръководител на транспортната дейност.</w:t>
      </w:r>
      <w:r w:rsidRPr="003605F0">
        <w:rPr>
          <w:rFonts w:ascii="Times New Roman" w:hAnsi="Times New Roman" w:cs="Times New Roman"/>
          <w:sz w:val="24"/>
          <w:szCs w:val="24"/>
        </w:rPr>
        <w:t xml:space="preserve"> Законът урежда и междуправителствени споразумения за уреждане на условията за международен редовен автомобилен транспорт.</w:t>
      </w:r>
    </w:p>
    <w:p w14:paraId="64AFF5E2" w14:textId="77777777" w:rsidR="003566EB" w:rsidRPr="003605F0" w:rsidRDefault="003566EB"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Услуга за обществен транспорт с нетърговска цел</w:t>
      </w:r>
      <w:r w:rsidR="002E5A6A" w:rsidRPr="003605F0">
        <w:rPr>
          <w:rFonts w:ascii="Times New Roman" w:hAnsi="Times New Roman" w:cs="Times New Roman"/>
          <w:sz w:val="24"/>
          <w:szCs w:val="24"/>
        </w:rPr>
        <w:t xml:space="preserve"> може да бъде възложена само в съответствие със</w:t>
      </w:r>
      <w:r w:rsidRPr="003605F0">
        <w:rPr>
          <w:rFonts w:ascii="Times New Roman" w:hAnsi="Times New Roman" w:cs="Times New Roman"/>
          <w:sz w:val="24"/>
          <w:szCs w:val="24"/>
        </w:rPr>
        <w:t xml:space="preserve"> </w:t>
      </w:r>
      <w:r w:rsidR="002E5A6A" w:rsidRPr="003605F0">
        <w:rPr>
          <w:rFonts w:ascii="Times New Roman" w:hAnsi="Times New Roman" w:cs="Times New Roman"/>
          <w:sz w:val="24"/>
          <w:szCs w:val="24"/>
        </w:rPr>
        <w:t xml:space="preserve">законодателството в областта на обществените поръчки и Регламент (ЕО) </w:t>
      </w:r>
      <w:r w:rsidR="00895991" w:rsidRPr="003605F0">
        <w:rPr>
          <w:rFonts w:ascii="Times New Roman" w:hAnsi="Times New Roman" w:cs="Times New Roman"/>
          <w:sz w:val="24"/>
          <w:szCs w:val="24"/>
        </w:rPr>
        <w:t xml:space="preserve">N </w:t>
      </w:r>
      <w:r w:rsidR="002E5A6A" w:rsidRPr="003605F0">
        <w:rPr>
          <w:rFonts w:ascii="Times New Roman" w:hAnsi="Times New Roman" w:cs="Times New Roman"/>
          <w:sz w:val="24"/>
          <w:szCs w:val="24"/>
        </w:rPr>
        <w:t>1370/2007.</w:t>
      </w:r>
    </w:p>
    <w:p w14:paraId="4D78C29B" w14:textId="77777777" w:rsidR="00895991" w:rsidRPr="004F6681" w:rsidRDefault="00895991" w:rsidP="006C57B5">
      <w:pPr>
        <w:spacing w:after="0" w:line="360" w:lineRule="auto"/>
        <w:ind w:firstLine="709"/>
        <w:jc w:val="both"/>
        <w:rPr>
          <w:rFonts w:ascii="Times New Roman" w:hAnsi="Times New Roman" w:cs="Times New Roman"/>
          <w:sz w:val="16"/>
          <w:szCs w:val="16"/>
        </w:rPr>
      </w:pPr>
    </w:p>
    <w:p w14:paraId="2CCE968B" w14:textId="77777777" w:rsidR="0079561F" w:rsidRPr="004F6681" w:rsidRDefault="0079561F" w:rsidP="004F6681">
      <w:pPr>
        <w:spacing w:after="0" w:line="360" w:lineRule="auto"/>
        <w:ind w:firstLine="709"/>
        <w:jc w:val="both"/>
        <w:rPr>
          <w:rFonts w:ascii="Times New Roman" w:hAnsi="Times New Roman" w:cs="Times New Roman"/>
          <w:b/>
          <w:bCs/>
          <w:i/>
          <w:iCs/>
          <w:sz w:val="24"/>
          <w:szCs w:val="24"/>
        </w:rPr>
      </w:pPr>
      <w:r w:rsidRPr="004F6681">
        <w:rPr>
          <w:rFonts w:ascii="Times New Roman" w:hAnsi="Times New Roman" w:cs="Times New Roman"/>
          <w:b/>
          <w:bCs/>
          <w:i/>
          <w:iCs/>
          <w:sz w:val="24"/>
          <w:szCs w:val="24"/>
        </w:rPr>
        <w:t>Превозна тарифа</w:t>
      </w:r>
    </w:p>
    <w:p w14:paraId="0C720AFF" w14:textId="77777777" w:rsidR="001D39FA" w:rsidRPr="003605F0" w:rsidRDefault="001D39FA" w:rsidP="006C57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Цената на билета се определя от транспортната асоциацията (уредена в Закона за обществения транспорт) и важи за всички автобуси в мрежата. Компенсациите за някои категории пътници, които ползват намалена тарифа, се заплащат от трети лица (организации или държавни структури), за чиято сметка са тези компенсации.</w:t>
      </w:r>
    </w:p>
    <w:p w14:paraId="0E1C8A78" w14:textId="77777777" w:rsidR="00895991" w:rsidRPr="003605F0" w:rsidRDefault="00895991" w:rsidP="006C57B5">
      <w:pPr>
        <w:spacing w:after="0" w:line="360" w:lineRule="auto"/>
        <w:ind w:firstLine="709"/>
        <w:jc w:val="both"/>
        <w:rPr>
          <w:rFonts w:ascii="Times New Roman" w:hAnsi="Times New Roman" w:cs="Times New Roman"/>
          <w:sz w:val="24"/>
          <w:szCs w:val="24"/>
        </w:rPr>
      </w:pPr>
    </w:p>
    <w:p w14:paraId="77F8C90D" w14:textId="77777777" w:rsidR="0079561F" w:rsidRPr="00EE6BB5" w:rsidRDefault="0079561F"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Спорове</w:t>
      </w:r>
    </w:p>
    <w:p w14:paraId="1E45DF0D" w14:textId="77777777" w:rsidR="001D39FA" w:rsidRPr="003605F0" w:rsidRDefault="001D39FA"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редът за подаване и разглеждане на жалби до Агенцията за правата на пътниците.</w:t>
      </w:r>
    </w:p>
    <w:p w14:paraId="798ABBC7" w14:textId="77777777" w:rsidR="00895991" w:rsidRPr="00EE6BB5" w:rsidRDefault="00895991" w:rsidP="00EE6BB5">
      <w:pPr>
        <w:spacing w:after="0" w:line="360" w:lineRule="auto"/>
        <w:ind w:firstLine="709"/>
        <w:jc w:val="both"/>
        <w:rPr>
          <w:rFonts w:ascii="Times New Roman" w:hAnsi="Times New Roman" w:cs="Times New Roman"/>
          <w:sz w:val="16"/>
          <w:szCs w:val="16"/>
        </w:rPr>
      </w:pPr>
    </w:p>
    <w:p w14:paraId="5A52BB20" w14:textId="77777777" w:rsidR="0079561F" w:rsidRPr="00EE6BB5" w:rsidRDefault="0079561F"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Спирки и разписания</w:t>
      </w:r>
    </w:p>
    <w:p w14:paraId="32E1A1F4" w14:textId="77777777" w:rsidR="001D39FA" w:rsidRPr="003605F0" w:rsidRDefault="001D39FA"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Определянето на спирките също е нормативно регулирано – то се извършва от губернатора на провинцията по заявление на превозвача, при съблюдаване на определени изисквания.</w:t>
      </w:r>
    </w:p>
    <w:p w14:paraId="150ED3A0" w14:textId="77777777" w:rsidR="00DC5B94" w:rsidRPr="003605F0" w:rsidRDefault="00DC5B94"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Транспортните разписания се изготвят веднъж годишно и </w:t>
      </w:r>
      <w:r w:rsidR="00131E0B" w:rsidRPr="003605F0">
        <w:rPr>
          <w:rFonts w:ascii="Times New Roman" w:hAnsi="Times New Roman" w:cs="Times New Roman"/>
          <w:sz w:val="24"/>
          <w:szCs w:val="24"/>
        </w:rPr>
        <w:t>се представят за обсъждане с предприятията за обществен железопътен транспорт и предприятията за обществен транспорт, в чийто транспортен сектор изцяло или частично попада моторизирана</w:t>
      </w:r>
      <w:r w:rsidR="00895991" w:rsidRPr="003605F0">
        <w:rPr>
          <w:rFonts w:ascii="Times New Roman" w:hAnsi="Times New Roman" w:cs="Times New Roman"/>
          <w:sz w:val="24"/>
          <w:szCs w:val="24"/>
        </w:rPr>
        <w:t>та</w:t>
      </w:r>
      <w:r w:rsidR="00131E0B" w:rsidRPr="003605F0">
        <w:rPr>
          <w:rFonts w:ascii="Times New Roman" w:hAnsi="Times New Roman" w:cs="Times New Roman"/>
          <w:sz w:val="24"/>
          <w:szCs w:val="24"/>
        </w:rPr>
        <w:t xml:space="preserve"> линия, с търговските камари и с камарите на работниците и служителите, както и с другите заинтересовани страни. Преговорите по утвърждаване на разписанията се водят от организациите на транспортните асоциации.</w:t>
      </w:r>
    </w:p>
    <w:p w14:paraId="74D96DA0" w14:textId="77777777" w:rsidR="00F120DA" w:rsidRPr="00EE6BB5" w:rsidRDefault="00F120DA" w:rsidP="00EE6BB5">
      <w:pPr>
        <w:spacing w:after="0" w:line="360" w:lineRule="auto"/>
        <w:ind w:firstLine="709"/>
        <w:jc w:val="both"/>
        <w:rPr>
          <w:rFonts w:ascii="Times New Roman" w:hAnsi="Times New Roman" w:cs="Times New Roman"/>
          <w:sz w:val="16"/>
          <w:szCs w:val="16"/>
        </w:rPr>
      </w:pPr>
    </w:p>
    <w:p w14:paraId="544F7E6C" w14:textId="77777777" w:rsidR="00471501" w:rsidRPr="00EE6BB5" w:rsidRDefault="007C322C"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Балансиране на транспортните интереси, насърчаване на сътрудничеството и транспортно планиране</w:t>
      </w:r>
    </w:p>
    <w:p w14:paraId="08B1D346" w14:textId="77777777" w:rsidR="007C322C" w:rsidRPr="003605F0" w:rsidRDefault="007C322C"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постановява, че за да се оптимизира общественият пътнически транспорт, надзорните органи трябва да насърчават балансирането на интересите на различните видове обществен транспорт и координирането на техните услуги и такси. За тази цел те насърчават доброволното сътрудничество и сдруженията на предприятия под формата на транспортни асоциации на </w:t>
      </w:r>
      <w:r w:rsidR="00CA07FD" w:rsidRPr="003605F0">
        <w:rPr>
          <w:rFonts w:ascii="Times New Roman" w:hAnsi="Times New Roman" w:cs="Times New Roman"/>
          <w:sz w:val="24"/>
          <w:szCs w:val="24"/>
        </w:rPr>
        <w:t>общността</w:t>
      </w:r>
      <w:r w:rsidRPr="003605F0">
        <w:rPr>
          <w:rFonts w:ascii="Times New Roman" w:hAnsi="Times New Roman" w:cs="Times New Roman"/>
          <w:sz w:val="24"/>
          <w:szCs w:val="24"/>
        </w:rPr>
        <w:t xml:space="preserve">. Това са асоциации на титулярите на индивидуални </w:t>
      </w:r>
      <w:r w:rsidRPr="003605F0">
        <w:rPr>
          <w:rFonts w:ascii="Times New Roman" w:hAnsi="Times New Roman" w:cs="Times New Roman"/>
          <w:sz w:val="24"/>
          <w:szCs w:val="24"/>
        </w:rPr>
        <w:lastRenderedPageBreak/>
        <w:t xml:space="preserve">лицензии с цел съвместно опериране на две или повече от техните моторни линии с редовни курсове и единни тарифи. </w:t>
      </w:r>
    </w:p>
    <w:p w14:paraId="2902D655" w14:textId="77777777" w:rsidR="007C322C" w:rsidRPr="003605F0" w:rsidRDefault="007C322C"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съдържа и обща разпоредба, че надзорните органи трябва да допринесат за постигането на специфичните цели на федералното и държавното транспортно планиране, при което интересите на автомобилните превозвачи на пътници трябва да бъдат взети предвид по подходящ начин.</w:t>
      </w:r>
    </w:p>
    <w:p w14:paraId="6CE553AB" w14:textId="77777777" w:rsidR="00CA07FD" w:rsidRPr="00EE6BB5" w:rsidRDefault="00CA07FD" w:rsidP="00EE6BB5">
      <w:pPr>
        <w:spacing w:after="0" w:line="360" w:lineRule="auto"/>
        <w:ind w:firstLine="709"/>
        <w:jc w:val="both"/>
        <w:rPr>
          <w:rFonts w:ascii="Times New Roman" w:hAnsi="Times New Roman" w:cs="Times New Roman"/>
          <w:sz w:val="16"/>
          <w:szCs w:val="16"/>
        </w:rPr>
      </w:pPr>
    </w:p>
    <w:p w14:paraId="34C7AA54" w14:textId="77777777" w:rsidR="007C322C" w:rsidRPr="00EE6BB5" w:rsidRDefault="007C322C" w:rsidP="00EE6BB5">
      <w:pPr>
        <w:spacing w:after="0" w:line="360" w:lineRule="auto"/>
        <w:ind w:firstLine="709"/>
        <w:jc w:val="both"/>
        <w:rPr>
          <w:rFonts w:ascii="Times New Roman" w:hAnsi="Times New Roman" w:cs="Times New Roman"/>
          <w:b/>
          <w:bCs/>
          <w:i/>
          <w:iCs/>
          <w:sz w:val="24"/>
          <w:szCs w:val="24"/>
        </w:rPr>
      </w:pPr>
      <w:r w:rsidRPr="00EE6BB5">
        <w:rPr>
          <w:rFonts w:ascii="Times New Roman" w:hAnsi="Times New Roman" w:cs="Times New Roman"/>
          <w:b/>
          <w:bCs/>
          <w:i/>
          <w:iCs/>
          <w:sz w:val="24"/>
          <w:szCs w:val="24"/>
        </w:rPr>
        <w:t>Автобуси по заявка и таксита за споделени повиквания</w:t>
      </w:r>
    </w:p>
    <w:p w14:paraId="6ADE1EDF"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Автобусите по заявка са национални редовни автомобилни транспортни услуги, които:</w:t>
      </w:r>
      <w:r w:rsidR="005563FC">
        <w:rPr>
          <w:rFonts w:ascii="Times New Roman" w:hAnsi="Times New Roman" w:cs="Times New Roman"/>
          <w:sz w:val="24"/>
          <w:szCs w:val="24"/>
        </w:rPr>
        <w:t xml:space="preserve"> </w:t>
      </w:r>
    </w:p>
    <w:p w14:paraId="6653405A"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действат само по заявка и осъществяват желаните връзки в рамките на лицензирана маршрутна система само ако има заявки за тях от съответните спирки, или</w:t>
      </w:r>
    </w:p>
    <w:p w14:paraId="22D8B9E7"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оперират само по конкретен основен маршрут от маршрутната система без повикване, но се отклоняват от основния маршрут, ако са получени заявки да обслужват необходимата спирка (спирка по заявка), след което се връщат по основния маршрут и продължават до крайната спирка.</w:t>
      </w:r>
    </w:p>
    <w:p w14:paraId="6F609A66"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 превозната дейност на автобусите по заявка също се изисква лиценз, като спирките на такива автобуси са обозначени по специален начин. </w:t>
      </w:r>
    </w:p>
    <w:p w14:paraId="68101FD5" w14:textId="77777777" w:rsidR="00872943" w:rsidRPr="003605F0" w:rsidRDefault="00872943"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Такситата за колективно ползване предоставят таксиметрови превози на пътници до желана дестинация в рамките на определена зона след предварителна резервация по телефона. Превозът се извършва с таксита, специално обозначени като таксита за споделени повиквания при фиксирани часове на заминаване от специално определени точки на заминаване за фиксирана тарифа. Законът предвижда, че таксиметровата индустрия няма право да набира пътници на редовни автобусни спирки, но споделените таксита могат да използват тези спирки като отправни точки извън дневното работно време на моторните линии или, с одобрението на </w:t>
      </w:r>
      <w:r w:rsidR="0020238A" w:rsidRPr="003605F0">
        <w:rPr>
          <w:rFonts w:ascii="Times New Roman" w:hAnsi="Times New Roman" w:cs="Times New Roman"/>
          <w:sz w:val="24"/>
          <w:szCs w:val="24"/>
        </w:rPr>
        <w:t>титуляря</w:t>
      </w:r>
      <w:r w:rsidR="007E6AE9" w:rsidRPr="003605F0">
        <w:rPr>
          <w:rFonts w:ascii="Times New Roman" w:hAnsi="Times New Roman" w:cs="Times New Roman"/>
          <w:sz w:val="24"/>
          <w:szCs w:val="24"/>
        </w:rPr>
        <w:t xml:space="preserve"> на лиценза</w:t>
      </w:r>
      <w:r w:rsidRPr="003605F0">
        <w:rPr>
          <w:rFonts w:ascii="Times New Roman" w:hAnsi="Times New Roman" w:cs="Times New Roman"/>
          <w:sz w:val="24"/>
          <w:szCs w:val="24"/>
        </w:rPr>
        <w:t xml:space="preserve">, </w:t>
      </w:r>
      <w:r w:rsidR="00E82756" w:rsidRPr="003605F0">
        <w:rPr>
          <w:rFonts w:ascii="Times New Roman" w:hAnsi="Times New Roman" w:cs="Times New Roman"/>
          <w:sz w:val="24"/>
          <w:szCs w:val="24"/>
        </w:rPr>
        <w:t>през</w:t>
      </w:r>
      <w:r w:rsidRPr="003605F0">
        <w:rPr>
          <w:rFonts w:ascii="Times New Roman" w:hAnsi="Times New Roman" w:cs="Times New Roman"/>
          <w:sz w:val="24"/>
          <w:szCs w:val="24"/>
        </w:rPr>
        <w:t xml:space="preserve"> работното време.</w:t>
      </w:r>
    </w:p>
    <w:p w14:paraId="4DA2140E" w14:textId="77777777" w:rsidR="00573F04" w:rsidRPr="003605F0" w:rsidRDefault="00573F04"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още следните въпроси: изисквания към превозните средства, правоспособност и обучения на водачите, задължения за докладване на аварии и инциденти, правомощия на надзорните органи и административно-наказателни разпоредби.</w:t>
      </w:r>
    </w:p>
    <w:p w14:paraId="5DE84995" w14:textId="77777777" w:rsidR="00CA07FD" w:rsidRPr="003605F0" w:rsidRDefault="00CA07FD" w:rsidP="00EE6BB5">
      <w:pPr>
        <w:spacing w:after="0" w:line="360" w:lineRule="auto"/>
        <w:ind w:firstLine="709"/>
        <w:jc w:val="both"/>
        <w:rPr>
          <w:rFonts w:ascii="Times New Roman" w:hAnsi="Times New Roman" w:cs="Times New Roman"/>
          <w:sz w:val="24"/>
          <w:szCs w:val="24"/>
        </w:rPr>
      </w:pPr>
    </w:p>
    <w:p w14:paraId="335BB392" w14:textId="77777777" w:rsidR="00144B79" w:rsidRPr="003605F0" w:rsidRDefault="00144B79" w:rsidP="005563FC">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lastRenderedPageBreak/>
        <w:t>1.4.</w:t>
      </w:r>
      <w:r w:rsidR="00F52DA0" w:rsidRPr="003605F0">
        <w:rPr>
          <w:rFonts w:ascii="Times New Roman" w:hAnsi="Times New Roman" w:cs="Times New Roman"/>
          <w:b/>
          <w:i w:val="0"/>
          <w:color w:val="auto"/>
          <w:sz w:val="24"/>
          <w:szCs w:val="24"/>
        </w:rPr>
        <w:t xml:space="preserve">2. </w:t>
      </w:r>
      <w:r w:rsidR="00DB5E85" w:rsidRPr="003605F0">
        <w:rPr>
          <w:rFonts w:ascii="Times New Roman" w:hAnsi="Times New Roman" w:cs="Times New Roman"/>
          <w:b/>
          <w:i w:val="0"/>
          <w:color w:val="auto"/>
          <w:sz w:val="24"/>
          <w:szCs w:val="24"/>
        </w:rPr>
        <w:t>Федерален закон за случайния пътнически превоз с моторни превозни средства</w:t>
      </w:r>
    </w:p>
    <w:p w14:paraId="6004A4BB" w14:textId="77777777" w:rsidR="00144B79" w:rsidRPr="005563FC" w:rsidRDefault="00144B79" w:rsidP="00EE6BB5">
      <w:pPr>
        <w:spacing w:after="0" w:line="360" w:lineRule="auto"/>
        <w:ind w:firstLine="709"/>
        <w:jc w:val="both"/>
        <w:rPr>
          <w:rFonts w:ascii="Times New Roman" w:hAnsi="Times New Roman" w:cs="Times New Roman"/>
          <w:sz w:val="16"/>
          <w:szCs w:val="16"/>
        </w:rPr>
      </w:pPr>
    </w:p>
    <w:p w14:paraId="2D3078B8" w14:textId="77777777" w:rsidR="00DB5E85" w:rsidRPr="003605F0" w:rsidRDefault="00144B79"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DB5E85" w:rsidRPr="003605F0">
        <w:rPr>
          <w:rFonts w:ascii="Times New Roman" w:hAnsi="Times New Roman" w:cs="Times New Roman"/>
          <w:sz w:val="24"/>
          <w:szCs w:val="24"/>
        </w:rPr>
        <w:t xml:space="preserve"> е приет през </w:t>
      </w:r>
      <w:r w:rsidR="00113FA2" w:rsidRPr="003605F0">
        <w:rPr>
          <w:rFonts w:ascii="Times New Roman" w:hAnsi="Times New Roman" w:cs="Times New Roman"/>
          <w:sz w:val="24"/>
          <w:szCs w:val="24"/>
        </w:rPr>
        <w:t>1996 г. Законът урежда търговския превоз на хора с моторни превозни средства и работното време на самостоятелно заетите водачи в търговския транспорт на лица с автобус. Такъв вид превоз се извършва въз основа на лиценз. Лицензът се предоставя за определен брой моторни превозни средства, като превозът може да обхваща следните случаи:</w:t>
      </w:r>
    </w:p>
    <w:p w14:paraId="3793FC11"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1.</w:t>
      </w:r>
      <w:r w:rsidR="005563FC">
        <w:rPr>
          <w:rFonts w:ascii="Times New Roman" w:hAnsi="Times New Roman" w:cs="Times New Roman"/>
          <w:sz w:val="24"/>
          <w:szCs w:val="24"/>
        </w:rPr>
        <w:t xml:space="preserve"> </w:t>
      </w:r>
      <w:r w:rsidRPr="003605F0">
        <w:rPr>
          <w:rFonts w:ascii="Times New Roman" w:hAnsi="Times New Roman" w:cs="Times New Roman"/>
          <w:sz w:val="24"/>
          <w:szCs w:val="24"/>
        </w:rPr>
        <w:t>за превоз на пътници с омнибус, които се предлагат за ползване от всеки с индивидуално разпределение на местата на обществени места</w:t>
      </w:r>
      <w:r w:rsidR="004D183C" w:rsidRPr="003605F0">
        <w:rPr>
          <w:rFonts w:ascii="Times New Roman" w:hAnsi="Times New Roman" w:cs="Times New Roman"/>
          <w:sz w:val="24"/>
          <w:szCs w:val="24"/>
        </w:rPr>
        <w:t xml:space="preserve"> (екскурзионни автомобили);</w:t>
      </w:r>
    </w:p>
    <w:p w14:paraId="4339EE1E"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2. за превоз на затворена група участници с автобус, с осигуряване на шофьора въз основа на специални поръчки (поръчки) (бизнес с автомобили под наем); или</w:t>
      </w:r>
    </w:p>
    <w:p w14:paraId="2070DBDA"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3. за превоз на пътници с леки автомобили, които се държат на разположение за ползване от всички на обществени места или са заявени с помощта на комуникационни услуги (превоз на пътници с автомобил – такси); този търговски лиценз включва и единствения превоз на стоки, които могат да бъдат превозвани от едно лице без помощта на технически помощни средства, както и транспортирането на затворена група участници въз основа на специални поръчки (поръчки); или</w:t>
      </w:r>
    </w:p>
    <w:p w14:paraId="24AF03B4" w14:textId="77777777" w:rsidR="00113FA2" w:rsidRPr="003605F0" w:rsidRDefault="00113FA2"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4. за превоз на гости с настаняване (болногледачи) и служители на заведения за настаняване с настаняване на гости, санаториуми, почивни станции и т.н. с моторните превозни средства на тези предприятия от собствените им предприятия до приемни центрове за обществен транспорт и обратно, както и за превоз на гости на места за настаняване.</w:t>
      </w:r>
    </w:p>
    <w:p w14:paraId="692DCB22" w14:textId="77777777" w:rsidR="00BA40B0" w:rsidRPr="003605F0" w:rsidRDefault="00BA40B0"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Изискванията за получаване на лиценза включват условия за надеждност, професионален капацитет и надеждност, както и изискване за осигуряване на паркоместа на територията на общината, на която се извършва превозът. За всяка компания в търговията с екскурзионни автомобили, бизнеса с градски туристически обиколки и бизнеса с автомобили под наем с автобуси, трябва да бъде назначен ръководител на транспортната дейност, отговарящ на определени законови изисквания.</w:t>
      </w:r>
    </w:p>
    <w:p w14:paraId="1CD6C0C7" w14:textId="77777777" w:rsidR="00BA40B0" w:rsidRPr="003605F0" w:rsidRDefault="00BA40B0"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регламентира и изисквания към упражняването на търговската дейност и обозначаване на автомобилите, с които тя се извършва. За случаен превоз може да се определят свързващи такси на ниво провинция или за цялата страна. Законът урежда още </w:t>
      </w:r>
      <w:r w:rsidRPr="003605F0">
        <w:rPr>
          <w:rFonts w:ascii="Times New Roman" w:hAnsi="Times New Roman" w:cs="Times New Roman"/>
          <w:sz w:val="24"/>
          <w:szCs w:val="24"/>
        </w:rPr>
        <w:lastRenderedPageBreak/>
        <w:t>изискванията към водачите на такива моторни превозни средства, както и съдържа административно – наказателни разпоредби.</w:t>
      </w:r>
    </w:p>
    <w:p w14:paraId="75AE5B92" w14:textId="77777777" w:rsidR="00F52DA0" w:rsidRPr="003605F0" w:rsidRDefault="00F52DA0" w:rsidP="00EE6BB5">
      <w:pPr>
        <w:spacing w:after="0" w:line="360" w:lineRule="auto"/>
        <w:ind w:firstLine="709"/>
        <w:jc w:val="both"/>
        <w:rPr>
          <w:rFonts w:ascii="Times New Roman" w:hAnsi="Times New Roman" w:cs="Times New Roman"/>
          <w:b/>
          <w:i/>
          <w:sz w:val="24"/>
          <w:szCs w:val="24"/>
        </w:rPr>
      </w:pPr>
    </w:p>
    <w:p w14:paraId="3CFBE29B" w14:textId="77777777" w:rsidR="00CE38C4" w:rsidRPr="003605F0" w:rsidRDefault="00CE38C4" w:rsidP="00097505">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54" w:name="_Toc147150741"/>
      <w:bookmarkStart w:id="255" w:name="_Toc148355040"/>
      <w:r w:rsidRPr="003605F0">
        <w:rPr>
          <w:rFonts w:ascii="Times New Roman" w:hAnsi="Times New Roman" w:cs="Times New Roman"/>
          <w:b/>
          <w:color w:val="auto"/>
        </w:rPr>
        <w:t>1.5. Нормативна уредба на обществения превоз на пътници с въздушен транспорт</w:t>
      </w:r>
      <w:bookmarkEnd w:id="254"/>
      <w:bookmarkEnd w:id="255"/>
    </w:p>
    <w:p w14:paraId="263123CF" w14:textId="77777777" w:rsidR="00F52DA0" w:rsidRPr="003605F0" w:rsidRDefault="00F52DA0" w:rsidP="00EE6BB5">
      <w:pPr>
        <w:spacing w:after="0" w:line="360" w:lineRule="auto"/>
        <w:ind w:firstLine="709"/>
        <w:jc w:val="both"/>
        <w:rPr>
          <w:rFonts w:ascii="Times New Roman" w:hAnsi="Times New Roman" w:cs="Times New Roman"/>
          <w:sz w:val="24"/>
          <w:szCs w:val="24"/>
        </w:rPr>
      </w:pPr>
    </w:p>
    <w:p w14:paraId="46378B53" w14:textId="77777777" w:rsidR="00CE38C4" w:rsidRPr="003605F0" w:rsidRDefault="00CE38C4" w:rsidP="005563FC">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Закон</w:t>
      </w:r>
      <w:r w:rsidR="00A83844" w:rsidRPr="003605F0">
        <w:rPr>
          <w:rFonts w:ascii="Times New Roman" w:hAnsi="Times New Roman" w:cs="Times New Roman"/>
          <w:b/>
          <w:i w:val="0"/>
          <w:color w:val="auto"/>
          <w:sz w:val="24"/>
          <w:szCs w:val="24"/>
        </w:rPr>
        <w:t xml:space="preserve"> за въздухоплаването</w:t>
      </w:r>
    </w:p>
    <w:p w14:paraId="5BE8C1CC" w14:textId="77777777" w:rsidR="00CE38C4" w:rsidRPr="005563FC" w:rsidRDefault="00CE38C4" w:rsidP="00EE6BB5">
      <w:pPr>
        <w:spacing w:after="0" w:line="360" w:lineRule="auto"/>
        <w:ind w:firstLine="709"/>
        <w:jc w:val="both"/>
        <w:rPr>
          <w:rFonts w:ascii="Times New Roman" w:hAnsi="Times New Roman" w:cs="Times New Roman"/>
          <w:b/>
          <w:i/>
          <w:sz w:val="16"/>
          <w:szCs w:val="16"/>
        </w:rPr>
      </w:pPr>
    </w:p>
    <w:p w14:paraId="0B5F965D" w14:textId="77777777" w:rsidR="00A83844" w:rsidRPr="003605F0" w:rsidRDefault="00CE38C4" w:rsidP="00EE6BB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E6374C">
        <w:rPr>
          <w:rFonts w:ascii="Times New Roman" w:hAnsi="Times New Roman" w:cs="Times New Roman"/>
          <w:sz w:val="24"/>
          <w:szCs w:val="24"/>
        </w:rPr>
        <w:t xml:space="preserve"> </w:t>
      </w:r>
      <w:r w:rsidR="00A83844" w:rsidRPr="003605F0">
        <w:rPr>
          <w:rFonts w:ascii="Times New Roman" w:hAnsi="Times New Roman" w:cs="Times New Roman"/>
          <w:sz w:val="24"/>
          <w:szCs w:val="24"/>
        </w:rPr>
        <w:t>е приет през 1957 г. и урежда изискванията за регистрация на въздухоплавателни средства, правила за безопасност на полетите и за използване на въздушното пространство, застраховане и отговорност, организациите във въздухоплаването и други въпроси, свързани с гражданската авиация.</w:t>
      </w:r>
    </w:p>
    <w:p w14:paraId="6D182CCC" w14:textId="77777777" w:rsidR="00A83844" w:rsidRPr="003605F0" w:rsidRDefault="00A83844"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Превозната дейност с въздушен транспорт се извършва от лицензирани превозвачи. Въздушните превозвачи могат, без отделно разрешение съгласно авиационното право, да извършват такива спомагателни операции, които пряко и изключително обслужват транспортните задачи на същата компания.</w:t>
      </w:r>
    </w:p>
    <w:p w14:paraId="537B8518" w14:textId="77777777" w:rsidR="00F52DA0" w:rsidRPr="003605F0" w:rsidRDefault="00F52DA0" w:rsidP="00097505">
      <w:pPr>
        <w:spacing w:after="0" w:line="360" w:lineRule="auto"/>
        <w:ind w:firstLine="709"/>
        <w:jc w:val="both"/>
        <w:rPr>
          <w:rFonts w:ascii="Times New Roman" w:hAnsi="Times New Roman" w:cs="Times New Roman"/>
          <w:b/>
          <w:i/>
          <w:sz w:val="24"/>
          <w:szCs w:val="24"/>
        </w:rPr>
      </w:pPr>
    </w:p>
    <w:p w14:paraId="44ADD4A4" w14:textId="77777777" w:rsidR="00CE38C4" w:rsidRPr="003605F0" w:rsidRDefault="00CE38C4" w:rsidP="00097505">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56" w:name="_Toc147150742"/>
      <w:bookmarkStart w:id="257" w:name="_Toc148355041"/>
      <w:r w:rsidRPr="003605F0">
        <w:rPr>
          <w:rFonts w:ascii="Times New Roman" w:hAnsi="Times New Roman" w:cs="Times New Roman"/>
          <w:b/>
          <w:color w:val="auto"/>
        </w:rPr>
        <w:t>1.6. Нормативна уредба на обществения превоз на пътници с воден транспорт</w:t>
      </w:r>
      <w:bookmarkEnd w:id="256"/>
      <w:bookmarkEnd w:id="257"/>
    </w:p>
    <w:p w14:paraId="5BC37922" w14:textId="77777777" w:rsidR="00F52DA0" w:rsidRPr="003605F0" w:rsidRDefault="00F52DA0" w:rsidP="00097505">
      <w:pPr>
        <w:spacing w:after="0" w:line="360" w:lineRule="auto"/>
        <w:ind w:firstLine="709"/>
        <w:jc w:val="both"/>
        <w:rPr>
          <w:rFonts w:ascii="Times New Roman" w:hAnsi="Times New Roman" w:cs="Times New Roman"/>
          <w:b/>
          <w:i/>
          <w:sz w:val="24"/>
          <w:szCs w:val="24"/>
        </w:rPr>
      </w:pPr>
    </w:p>
    <w:p w14:paraId="750AFA38" w14:textId="77777777" w:rsidR="00CE38C4" w:rsidRPr="003605F0" w:rsidRDefault="00CE38C4" w:rsidP="00097505">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1.6.1.</w:t>
      </w:r>
      <w:r w:rsidR="005253C4" w:rsidRPr="003605F0">
        <w:rPr>
          <w:rFonts w:ascii="Times New Roman" w:hAnsi="Times New Roman" w:cs="Times New Roman"/>
          <w:b/>
          <w:i w:val="0"/>
          <w:color w:val="auto"/>
          <w:sz w:val="24"/>
          <w:szCs w:val="24"/>
        </w:rPr>
        <w:t>Закон за вътрешното корабоплаване</w:t>
      </w:r>
      <w:r w:rsidR="00FB4A9A" w:rsidRPr="003605F0">
        <w:rPr>
          <w:rFonts w:ascii="Times New Roman" w:hAnsi="Times New Roman" w:cs="Times New Roman"/>
          <w:b/>
          <w:i w:val="0"/>
          <w:color w:val="auto"/>
          <w:sz w:val="24"/>
          <w:szCs w:val="24"/>
        </w:rPr>
        <w:t xml:space="preserve"> </w:t>
      </w:r>
    </w:p>
    <w:p w14:paraId="412E33A0" w14:textId="77777777" w:rsidR="00CE38C4" w:rsidRPr="00097505" w:rsidRDefault="00CE38C4" w:rsidP="00097505">
      <w:pPr>
        <w:spacing w:after="0" w:line="360" w:lineRule="auto"/>
        <w:ind w:firstLine="709"/>
        <w:jc w:val="both"/>
        <w:rPr>
          <w:rFonts w:ascii="Times New Roman" w:hAnsi="Times New Roman" w:cs="Times New Roman"/>
          <w:sz w:val="16"/>
          <w:szCs w:val="16"/>
        </w:rPr>
      </w:pPr>
    </w:p>
    <w:p w14:paraId="247F4F94" w14:textId="77777777" w:rsidR="005253C4" w:rsidRPr="003605F0" w:rsidRDefault="00CE38C4"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w:t>
      </w:r>
      <w:r w:rsidR="00FB4A9A" w:rsidRPr="003605F0">
        <w:rPr>
          <w:rFonts w:ascii="Times New Roman" w:hAnsi="Times New Roman" w:cs="Times New Roman"/>
          <w:sz w:val="24"/>
          <w:szCs w:val="24"/>
        </w:rPr>
        <w:t>се прилага за обществените и частни водни обекти, изброени в приложение към него.</w:t>
      </w:r>
      <w:r w:rsidR="00FB4A9A" w:rsidRPr="003605F0">
        <w:rPr>
          <w:rFonts w:ascii="Times New Roman" w:hAnsi="Times New Roman" w:cs="Times New Roman"/>
          <w:bCs/>
          <w:i/>
          <w:sz w:val="24"/>
          <w:szCs w:val="24"/>
        </w:rPr>
        <w:t xml:space="preserve"> </w:t>
      </w:r>
      <w:r w:rsidR="00A83A72" w:rsidRPr="003605F0">
        <w:rPr>
          <w:rFonts w:ascii="Times New Roman" w:hAnsi="Times New Roman" w:cs="Times New Roman"/>
          <w:sz w:val="24"/>
          <w:szCs w:val="24"/>
        </w:rPr>
        <w:t xml:space="preserve">Законът урежда основните корабни операции, регулирането на безопасността на корабоплаването, регулирането и контролът на дейността. </w:t>
      </w:r>
    </w:p>
    <w:p w14:paraId="431C9B0F" w14:textId="77777777" w:rsidR="00A83A72" w:rsidRPr="003605F0" w:rsidRDefault="00A83A72"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Търговското </w:t>
      </w:r>
      <w:r w:rsidR="00C67F0E" w:rsidRPr="003605F0">
        <w:rPr>
          <w:rFonts w:ascii="Times New Roman" w:hAnsi="Times New Roman" w:cs="Times New Roman"/>
          <w:sz w:val="24"/>
          <w:szCs w:val="24"/>
        </w:rPr>
        <w:t>корабоплаване</w:t>
      </w:r>
      <w:r w:rsidRPr="003605F0">
        <w:rPr>
          <w:rFonts w:ascii="Times New Roman" w:hAnsi="Times New Roman" w:cs="Times New Roman"/>
          <w:sz w:val="24"/>
          <w:szCs w:val="24"/>
        </w:rPr>
        <w:t xml:space="preserve"> се извършва въз основа на лиценз. Уредени са условията за издаване на лиценз и процедурата по издаването му. Корабните компании, превозващи пътници по редовни линии, и фериботните компании трябва да изготвят транспортни цени, условия за превоз и разписания и да ги публикуват ежегодно, най-малко две седмици преди началото на дейността, чрез изпращане по пощата и, ако е необходимо, по друг подходящ начин за своя сметка. Обявените разписания, тарифи и условия за превоз са задължителни за корабните компании; Те се коригират в случай на изменение и се отстраняват в случай на изтичане на срока. Тарифите и условията за превоз </w:t>
      </w:r>
      <w:r w:rsidRPr="003605F0">
        <w:rPr>
          <w:rFonts w:ascii="Times New Roman" w:hAnsi="Times New Roman" w:cs="Times New Roman"/>
          <w:sz w:val="24"/>
          <w:szCs w:val="24"/>
        </w:rPr>
        <w:lastRenderedPageBreak/>
        <w:t>се прилагат по един и същ начин за всички, с изключение на груповите пътувания. Корабните компании, са задължени да превозват, ако лицата, които желаят да използват услугите на такава корабна компания, отговарят на условията за превоз и разрешеният брой пътници на плавателния съд или поплавъка не е надвишен.</w:t>
      </w:r>
    </w:p>
    <w:p w14:paraId="3B75746D" w14:textId="77777777" w:rsidR="00F52DA0" w:rsidRPr="003605F0" w:rsidRDefault="00F52DA0" w:rsidP="00097505">
      <w:pPr>
        <w:spacing w:after="0" w:line="360" w:lineRule="auto"/>
        <w:ind w:firstLine="709"/>
        <w:jc w:val="both"/>
        <w:rPr>
          <w:rFonts w:ascii="Times New Roman" w:hAnsi="Times New Roman" w:cs="Times New Roman"/>
          <w:sz w:val="24"/>
          <w:szCs w:val="24"/>
        </w:rPr>
      </w:pPr>
    </w:p>
    <w:p w14:paraId="24005B9B" w14:textId="77777777" w:rsidR="008950E2" w:rsidRPr="003605F0" w:rsidRDefault="00CE38C4" w:rsidP="00097505">
      <w:pPr>
        <w:pStyle w:val="Heading3"/>
        <w:shd w:val="clear" w:color="auto" w:fill="EAF1DD" w:themeFill="accent3" w:themeFillTint="33"/>
        <w:spacing w:before="0" w:line="360" w:lineRule="auto"/>
        <w:ind w:firstLine="709"/>
        <w:rPr>
          <w:rFonts w:ascii="Times New Roman" w:hAnsi="Times New Roman" w:cs="Times New Roman"/>
          <w:b/>
          <w:color w:val="auto"/>
        </w:rPr>
      </w:pPr>
      <w:bookmarkStart w:id="258" w:name="_Toc147150743"/>
      <w:bookmarkStart w:id="259" w:name="_Toc148355042"/>
      <w:r w:rsidRPr="003605F0">
        <w:rPr>
          <w:rFonts w:ascii="Times New Roman" w:hAnsi="Times New Roman" w:cs="Times New Roman"/>
          <w:b/>
          <w:color w:val="auto"/>
        </w:rPr>
        <w:t xml:space="preserve">1.7. </w:t>
      </w:r>
      <w:r w:rsidR="008950E2" w:rsidRPr="003605F0">
        <w:rPr>
          <w:rFonts w:ascii="Times New Roman" w:hAnsi="Times New Roman" w:cs="Times New Roman"/>
          <w:b/>
          <w:color w:val="auto"/>
        </w:rPr>
        <w:t xml:space="preserve">Други </w:t>
      </w:r>
      <w:r w:rsidR="00742A8A" w:rsidRPr="003605F0">
        <w:rPr>
          <w:rFonts w:ascii="Times New Roman" w:hAnsi="Times New Roman" w:cs="Times New Roman"/>
          <w:b/>
          <w:color w:val="auto"/>
        </w:rPr>
        <w:t>постижения</w:t>
      </w:r>
      <w:r w:rsidR="008950E2" w:rsidRPr="003605F0">
        <w:rPr>
          <w:rFonts w:ascii="Times New Roman" w:hAnsi="Times New Roman" w:cs="Times New Roman"/>
          <w:b/>
          <w:color w:val="auto"/>
        </w:rPr>
        <w:t xml:space="preserve"> в областта на обществения транспорт</w:t>
      </w:r>
      <w:bookmarkEnd w:id="258"/>
      <w:bookmarkEnd w:id="259"/>
    </w:p>
    <w:p w14:paraId="3CC71343" w14:textId="77777777" w:rsidR="00F52DA0" w:rsidRPr="003605F0" w:rsidRDefault="00F52DA0" w:rsidP="00097505">
      <w:pPr>
        <w:pStyle w:val="Heading3"/>
        <w:spacing w:before="0" w:line="360" w:lineRule="auto"/>
        <w:ind w:firstLine="709"/>
        <w:rPr>
          <w:rFonts w:ascii="Times New Roman" w:hAnsi="Times New Roman" w:cs="Times New Roman"/>
          <w:b/>
          <w:color w:val="auto"/>
        </w:rPr>
      </w:pPr>
    </w:p>
    <w:p w14:paraId="3C3AD5E5" w14:textId="77777777" w:rsidR="00F52DA0" w:rsidRPr="00022156" w:rsidRDefault="00F52DA0" w:rsidP="00022156">
      <w:pPr>
        <w:shd w:val="clear" w:color="auto" w:fill="F2F2F2" w:themeFill="background1" w:themeFillShade="F2"/>
        <w:spacing w:after="0" w:line="360" w:lineRule="auto"/>
        <w:ind w:firstLine="709"/>
        <w:jc w:val="both"/>
        <w:rPr>
          <w:rFonts w:ascii="Times New Roman" w:hAnsi="Times New Roman" w:cs="Times New Roman"/>
          <w:b/>
          <w:bCs/>
          <w:i/>
          <w:iCs/>
          <w:sz w:val="24"/>
          <w:szCs w:val="24"/>
        </w:rPr>
      </w:pPr>
      <w:r w:rsidRPr="00022156">
        <w:rPr>
          <w:rFonts w:ascii="Times New Roman" w:hAnsi="Times New Roman" w:cs="Times New Roman"/>
          <w:b/>
          <w:bCs/>
          <w:i/>
          <w:iCs/>
          <w:sz w:val="24"/>
          <w:szCs w:val="24"/>
        </w:rPr>
        <w:t>Единен превозен билет</w:t>
      </w:r>
    </w:p>
    <w:p w14:paraId="382C82E4" w14:textId="77777777" w:rsidR="00143513" w:rsidRPr="00143513" w:rsidRDefault="00143513" w:rsidP="00097505">
      <w:pPr>
        <w:spacing w:after="0" w:line="360" w:lineRule="auto"/>
        <w:ind w:firstLine="709"/>
        <w:jc w:val="both"/>
        <w:rPr>
          <w:rFonts w:ascii="Times New Roman" w:hAnsi="Times New Roman" w:cs="Times New Roman"/>
          <w:sz w:val="16"/>
          <w:szCs w:val="16"/>
        </w:rPr>
      </w:pPr>
    </w:p>
    <w:p w14:paraId="1EA6305C" w14:textId="0C3D1A85" w:rsidR="008950E2" w:rsidRPr="003605F0" w:rsidRDefault="008950E2"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От 2021 г. Република Австрия е въвела единния превозен билет „</w:t>
      </w:r>
      <w:proofErr w:type="spellStart"/>
      <w:r w:rsidRPr="003605F0">
        <w:rPr>
          <w:rFonts w:ascii="Times New Roman" w:hAnsi="Times New Roman" w:cs="Times New Roman"/>
          <w:sz w:val="24"/>
          <w:szCs w:val="24"/>
        </w:rPr>
        <w:t>KlimaTicket</w:t>
      </w:r>
      <w:proofErr w:type="spellEnd"/>
      <w:r w:rsidR="00642539">
        <w:rPr>
          <w:rFonts w:ascii="Times New Roman" w:hAnsi="Times New Roman" w:cs="Times New Roman"/>
          <w:sz w:val="24"/>
          <w:szCs w:val="24"/>
          <w:lang w:val="en-US"/>
        </w:rPr>
        <w:t xml:space="preserve"> Ö</w:t>
      </w:r>
      <w:r w:rsidRPr="003605F0">
        <w:rPr>
          <w:rFonts w:ascii="Times New Roman" w:hAnsi="Times New Roman" w:cs="Times New Roman"/>
          <w:sz w:val="24"/>
          <w:szCs w:val="24"/>
        </w:rPr>
        <w:t xml:space="preserve">”. </w:t>
      </w:r>
      <w:r w:rsidR="00CC15FD" w:rsidRPr="003605F0">
        <w:rPr>
          <w:rFonts w:ascii="Times New Roman" w:hAnsi="Times New Roman" w:cs="Times New Roman"/>
          <w:sz w:val="24"/>
          <w:szCs w:val="24"/>
        </w:rPr>
        <w:t xml:space="preserve">Целият обществен транспорт в цяла Австрия може да се използва с един билет, чиято цена е </w:t>
      </w:r>
      <w:r w:rsidR="00046EDB">
        <w:rPr>
          <w:rFonts w:ascii="Times New Roman" w:hAnsi="Times New Roman" w:cs="Times New Roman"/>
          <w:sz w:val="24"/>
          <w:szCs w:val="24"/>
          <w:lang w:val="en-US"/>
        </w:rPr>
        <w:t>1 095</w:t>
      </w:r>
      <w:r w:rsidR="00046EDB" w:rsidRPr="003605F0">
        <w:rPr>
          <w:rFonts w:ascii="Times New Roman" w:hAnsi="Times New Roman" w:cs="Times New Roman"/>
          <w:sz w:val="24"/>
          <w:szCs w:val="24"/>
        </w:rPr>
        <w:t xml:space="preserve"> </w:t>
      </w:r>
      <w:r w:rsidR="00CC15FD" w:rsidRPr="003605F0">
        <w:rPr>
          <w:rFonts w:ascii="Times New Roman" w:hAnsi="Times New Roman" w:cs="Times New Roman"/>
          <w:sz w:val="24"/>
          <w:szCs w:val="24"/>
        </w:rPr>
        <w:t>евро. Във Виена цялата система на обществения транспорт може да се използва само за 365 евро годишно.</w:t>
      </w:r>
    </w:p>
    <w:p w14:paraId="6899F07E" w14:textId="77777777" w:rsidR="00F52DA0" w:rsidRPr="00022156" w:rsidRDefault="00F52DA0" w:rsidP="00097505">
      <w:pPr>
        <w:spacing w:after="0" w:line="360" w:lineRule="auto"/>
        <w:ind w:firstLine="709"/>
        <w:jc w:val="both"/>
        <w:rPr>
          <w:rFonts w:ascii="Times New Roman" w:hAnsi="Times New Roman" w:cs="Times New Roman"/>
          <w:b/>
          <w:bCs/>
          <w:i/>
          <w:iCs/>
          <w:sz w:val="16"/>
          <w:szCs w:val="16"/>
        </w:rPr>
      </w:pPr>
    </w:p>
    <w:p w14:paraId="74ABFF04" w14:textId="77777777" w:rsidR="00CC15FD" w:rsidRPr="00022156" w:rsidRDefault="00CC15FD" w:rsidP="00022156">
      <w:pPr>
        <w:shd w:val="clear" w:color="auto" w:fill="F2F2F2" w:themeFill="background1" w:themeFillShade="F2"/>
        <w:spacing w:after="0" w:line="360" w:lineRule="auto"/>
        <w:ind w:firstLine="709"/>
        <w:jc w:val="both"/>
        <w:rPr>
          <w:rFonts w:ascii="Times New Roman" w:hAnsi="Times New Roman" w:cs="Times New Roman"/>
          <w:b/>
          <w:bCs/>
          <w:i/>
          <w:iCs/>
          <w:sz w:val="24"/>
          <w:szCs w:val="24"/>
        </w:rPr>
      </w:pPr>
      <w:r w:rsidRPr="00022156">
        <w:rPr>
          <w:rFonts w:ascii="Times New Roman" w:hAnsi="Times New Roman" w:cs="Times New Roman"/>
          <w:b/>
          <w:bCs/>
          <w:i/>
          <w:iCs/>
          <w:sz w:val="24"/>
          <w:szCs w:val="24"/>
        </w:rPr>
        <w:t>Алтернативни транспортни концепции</w:t>
      </w:r>
    </w:p>
    <w:p w14:paraId="05633637" w14:textId="77777777" w:rsidR="00143513" w:rsidRPr="00143513" w:rsidRDefault="00143513" w:rsidP="00097505">
      <w:pPr>
        <w:spacing w:after="0" w:line="360" w:lineRule="auto"/>
        <w:ind w:firstLine="709"/>
        <w:jc w:val="both"/>
        <w:rPr>
          <w:rFonts w:ascii="Times New Roman" w:hAnsi="Times New Roman" w:cs="Times New Roman"/>
          <w:sz w:val="16"/>
          <w:szCs w:val="16"/>
        </w:rPr>
      </w:pPr>
    </w:p>
    <w:p w14:paraId="4A2395E6" w14:textId="77777777" w:rsidR="00CC15FD" w:rsidRPr="003605F0" w:rsidRDefault="00CC15FD" w:rsidP="00097505">
      <w:pPr>
        <w:spacing w:after="0" w:line="360" w:lineRule="auto"/>
        <w:ind w:firstLine="709"/>
        <w:jc w:val="both"/>
        <w:rPr>
          <w:rFonts w:ascii="Times New Roman" w:hAnsi="Times New Roman" w:cs="Times New Roman"/>
          <w:sz w:val="24"/>
          <w:szCs w:val="24"/>
        </w:rPr>
      </w:pPr>
      <w:r w:rsidRPr="00022156">
        <w:rPr>
          <w:rFonts w:ascii="Times New Roman" w:hAnsi="Times New Roman" w:cs="Times New Roman"/>
          <w:sz w:val="24"/>
          <w:szCs w:val="24"/>
        </w:rPr>
        <w:t>Така нареченият „микро обществен транспорт“ е гъвкава транспортна услуга,</w:t>
      </w:r>
      <w:r w:rsidRPr="003605F0">
        <w:rPr>
          <w:rFonts w:ascii="Times New Roman" w:hAnsi="Times New Roman" w:cs="Times New Roman"/>
          <w:sz w:val="24"/>
          <w:szCs w:val="24"/>
        </w:rPr>
        <w:t xml:space="preserve"> ориентирана към търсенето. Системите за микрообществен транспорт покриват транспортното търсене на дадена община или малък регион (в различните общини) и имат следните основни функции: </w:t>
      </w:r>
    </w:p>
    <w:p w14:paraId="523A820E" w14:textId="77777777" w:rsidR="00CC15FD" w:rsidRPr="003605F0" w:rsidRDefault="00CC15FD" w:rsidP="00097505">
      <w:pPr>
        <w:pStyle w:val="ListParagraph"/>
        <w:numPr>
          <w:ilvl w:val="0"/>
          <w:numId w:val="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Захранваща функция за укрепване на местния обществен транспорт, поради което те стават неразделна част от този обществен транспорт;</w:t>
      </w:r>
    </w:p>
    <w:p w14:paraId="299C2356" w14:textId="77777777" w:rsidR="00CC15FD" w:rsidRPr="003605F0" w:rsidRDefault="00CC15FD" w:rsidP="00097505">
      <w:pPr>
        <w:pStyle w:val="ListParagraph"/>
        <w:numPr>
          <w:ilvl w:val="0"/>
          <w:numId w:val="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Функция по снабдяване за обезпечаване на услуги от общ интерес: Чрез компенсиране на съществуващите дефицити в осигуряването на регионална мобилност системите за микрообществен транспорт могат да подкрепят търсенето на местни комунални услуги и по този начин да намалят миграционните тенденции в селските райони.</w:t>
      </w:r>
    </w:p>
    <w:p w14:paraId="66046252" w14:textId="77777777" w:rsidR="00CC15FD" w:rsidRPr="003605F0" w:rsidRDefault="00CC15FD" w:rsidP="00097505">
      <w:pPr>
        <w:pStyle w:val="ListParagraph"/>
        <w:numPr>
          <w:ilvl w:val="0"/>
          <w:numId w:val="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Функция за оптимизация за повишаване на рентабилността и оптимизиране на разходите в обществения транспорт: В райони и времена на ниско търсене системите за микрообществен транспорт могат да предложат привлекателна алтернатива, която не би могла да бъде финансирана с традиционна редовна услуга поради възможната заместваща </w:t>
      </w:r>
      <w:r w:rsidRPr="003605F0">
        <w:rPr>
          <w:rFonts w:ascii="Times New Roman" w:hAnsi="Times New Roman" w:cs="Times New Roman"/>
          <w:sz w:val="24"/>
          <w:szCs w:val="24"/>
        </w:rPr>
        <w:lastRenderedPageBreak/>
        <w:t xml:space="preserve">функция на </w:t>
      </w:r>
      <w:r w:rsidR="00F52DA0" w:rsidRPr="003605F0">
        <w:rPr>
          <w:rFonts w:ascii="Times New Roman" w:hAnsi="Times New Roman" w:cs="Times New Roman"/>
          <w:sz w:val="24"/>
          <w:szCs w:val="24"/>
        </w:rPr>
        <w:t>„</w:t>
      </w:r>
      <w:r w:rsidRPr="003605F0">
        <w:rPr>
          <w:rFonts w:ascii="Times New Roman" w:hAnsi="Times New Roman" w:cs="Times New Roman"/>
          <w:sz w:val="24"/>
          <w:szCs w:val="24"/>
        </w:rPr>
        <w:t>класическите</w:t>
      </w:r>
      <w:r w:rsidR="00F52DA0" w:rsidRPr="003605F0">
        <w:rPr>
          <w:rFonts w:ascii="Times New Roman" w:hAnsi="Times New Roman" w:cs="Times New Roman"/>
          <w:sz w:val="24"/>
          <w:szCs w:val="24"/>
        </w:rPr>
        <w:t>“</w:t>
      </w:r>
      <w:r w:rsidRPr="003605F0">
        <w:rPr>
          <w:rFonts w:ascii="Times New Roman" w:hAnsi="Times New Roman" w:cs="Times New Roman"/>
          <w:sz w:val="24"/>
          <w:szCs w:val="24"/>
        </w:rPr>
        <w:t xml:space="preserve"> редовни услуги с нисък коефициент на възстановяване на разходите.</w:t>
      </w:r>
    </w:p>
    <w:p w14:paraId="513CD9F3" w14:textId="77777777" w:rsidR="00CC15FD" w:rsidRPr="003605F0" w:rsidRDefault="00CC15FD"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Микро обществения транспорт се финансира на проектен принцип от фонд „Климат и енергия“ на федералното правителство</w:t>
      </w:r>
      <w:r w:rsidR="00773751" w:rsidRPr="003605F0">
        <w:rPr>
          <w:rFonts w:ascii="Times New Roman" w:hAnsi="Times New Roman" w:cs="Times New Roman"/>
          <w:sz w:val="24"/>
          <w:szCs w:val="24"/>
        </w:rPr>
        <w:t xml:space="preserve">, а </w:t>
      </w:r>
      <w:r w:rsidRPr="003605F0">
        <w:rPr>
          <w:rFonts w:ascii="Times New Roman" w:hAnsi="Times New Roman" w:cs="Times New Roman"/>
          <w:sz w:val="24"/>
          <w:szCs w:val="24"/>
        </w:rPr>
        <w:t xml:space="preserve">от 2016 г, програмата се управлява изцяло от транспортното министерство на Австрия. </w:t>
      </w:r>
      <w:r w:rsidR="00773751" w:rsidRPr="003605F0">
        <w:rPr>
          <w:rFonts w:ascii="Times New Roman" w:hAnsi="Times New Roman" w:cs="Times New Roman"/>
          <w:sz w:val="24"/>
          <w:szCs w:val="24"/>
        </w:rPr>
        <w:t>Понастоящем в Австрия има около 250 микро-обществени транспортни услуги, повече от една четвърт от които са възможни благодарение на доброволчески услуги. Около 11</w:t>
      </w:r>
      <w:r w:rsidR="00F52DA0" w:rsidRPr="003605F0">
        <w:rPr>
          <w:rFonts w:ascii="Times New Roman" w:hAnsi="Times New Roman" w:cs="Times New Roman"/>
          <w:sz w:val="24"/>
          <w:szCs w:val="24"/>
        </w:rPr>
        <w:t xml:space="preserve"> </w:t>
      </w:r>
      <w:r w:rsidR="00773751" w:rsidRPr="003605F0">
        <w:rPr>
          <w:rFonts w:ascii="Times New Roman" w:hAnsi="Times New Roman" w:cs="Times New Roman"/>
          <w:sz w:val="24"/>
          <w:szCs w:val="24"/>
        </w:rPr>
        <w:t>% от всички проекти за микро-обществен транспорт се захранват от електрически превозни средства.</w:t>
      </w:r>
    </w:p>
    <w:p w14:paraId="26822A47" w14:textId="77777777"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Микросистемите за обществен транспорт трябва да допълват или заменят съществуващите обществени транспортни услуги, но не трябва да се конкурират със съществуващите транспортни услуги, които са достатъчно търсени.</w:t>
      </w:r>
    </w:p>
    <w:p w14:paraId="6A9CA7F4" w14:textId="6057C32C"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Микросистемите за обществен транспорт трябва да отговарят на специалните потребности от мобилност на определени целеви групи (</w:t>
      </w:r>
      <w:r w:rsidR="00046EDB">
        <w:rPr>
          <w:rFonts w:ascii="Times New Roman" w:hAnsi="Times New Roman" w:cs="Times New Roman"/>
          <w:sz w:val="24"/>
          <w:szCs w:val="24"/>
        </w:rPr>
        <w:t xml:space="preserve">така </w:t>
      </w:r>
      <w:r w:rsidRPr="003605F0">
        <w:rPr>
          <w:rFonts w:ascii="Times New Roman" w:hAnsi="Times New Roman" w:cs="Times New Roman"/>
          <w:sz w:val="24"/>
          <w:szCs w:val="24"/>
        </w:rPr>
        <w:t xml:space="preserve">например </w:t>
      </w:r>
      <w:r w:rsidR="00046EDB">
        <w:rPr>
          <w:rFonts w:ascii="Times New Roman" w:hAnsi="Times New Roman" w:cs="Times New Roman"/>
          <w:sz w:val="24"/>
          <w:szCs w:val="24"/>
        </w:rPr>
        <w:t>броят на използваните</w:t>
      </w:r>
      <w:r w:rsidRPr="003605F0">
        <w:rPr>
          <w:rFonts w:ascii="Times New Roman" w:hAnsi="Times New Roman" w:cs="Times New Roman"/>
          <w:sz w:val="24"/>
          <w:szCs w:val="24"/>
        </w:rPr>
        <w:t xml:space="preserve"> превозни средства </w:t>
      </w:r>
      <w:r w:rsidR="00046EDB">
        <w:rPr>
          <w:rFonts w:ascii="Times New Roman" w:hAnsi="Times New Roman" w:cs="Times New Roman"/>
          <w:sz w:val="24"/>
          <w:szCs w:val="24"/>
        </w:rPr>
        <w:t>се определя от</w:t>
      </w:r>
      <w:r w:rsidRPr="003605F0">
        <w:rPr>
          <w:rFonts w:ascii="Times New Roman" w:hAnsi="Times New Roman" w:cs="Times New Roman"/>
          <w:sz w:val="24"/>
          <w:szCs w:val="24"/>
        </w:rPr>
        <w:t xml:space="preserve"> търсенето</w:t>
      </w:r>
      <w:r w:rsidR="00046EDB">
        <w:rPr>
          <w:rFonts w:ascii="Times New Roman" w:hAnsi="Times New Roman" w:cs="Times New Roman"/>
          <w:sz w:val="24"/>
          <w:szCs w:val="24"/>
        </w:rPr>
        <w:t xml:space="preserve"> в момента</w:t>
      </w:r>
      <w:r w:rsidRPr="003605F0">
        <w:rPr>
          <w:rFonts w:ascii="Times New Roman" w:hAnsi="Times New Roman" w:cs="Times New Roman"/>
          <w:sz w:val="24"/>
          <w:szCs w:val="24"/>
        </w:rPr>
        <w:t xml:space="preserve">, </w:t>
      </w:r>
      <w:r w:rsidR="00046EDB">
        <w:rPr>
          <w:rFonts w:ascii="Times New Roman" w:hAnsi="Times New Roman" w:cs="Times New Roman"/>
          <w:sz w:val="24"/>
          <w:szCs w:val="24"/>
        </w:rPr>
        <w:t xml:space="preserve">той е променлив </w:t>
      </w:r>
      <w:r w:rsidRPr="003605F0">
        <w:rPr>
          <w:rFonts w:ascii="Times New Roman" w:hAnsi="Times New Roman" w:cs="Times New Roman"/>
          <w:sz w:val="24"/>
          <w:szCs w:val="24"/>
        </w:rPr>
        <w:t xml:space="preserve">и може да бъде адаптиран в кратък срок). Чрез увеличаване на предлагането на мобилност за немоторизирани групи от населението се допринася за подобряване на социалната </w:t>
      </w:r>
      <w:proofErr w:type="spellStart"/>
      <w:r w:rsidRPr="003605F0">
        <w:rPr>
          <w:rFonts w:ascii="Times New Roman" w:hAnsi="Times New Roman" w:cs="Times New Roman"/>
          <w:sz w:val="24"/>
          <w:szCs w:val="24"/>
        </w:rPr>
        <w:t>приобщеност</w:t>
      </w:r>
      <w:proofErr w:type="spellEnd"/>
      <w:r w:rsidRPr="003605F0">
        <w:rPr>
          <w:rFonts w:ascii="Times New Roman" w:hAnsi="Times New Roman" w:cs="Times New Roman"/>
          <w:sz w:val="24"/>
          <w:szCs w:val="24"/>
        </w:rPr>
        <w:t>.</w:t>
      </w:r>
    </w:p>
    <w:p w14:paraId="16E42465" w14:textId="3DCB37F6"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Преминаването към система за микрообществен транспорт може да донесе допълнителни предимства за потребителя поради по-силната ориентация </w:t>
      </w:r>
      <w:r w:rsidR="00046EDB">
        <w:rPr>
          <w:rFonts w:ascii="Times New Roman" w:hAnsi="Times New Roman" w:cs="Times New Roman"/>
          <w:sz w:val="24"/>
          <w:szCs w:val="24"/>
        </w:rPr>
        <w:t>към клиента</w:t>
      </w:r>
      <w:r w:rsidRPr="003605F0">
        <w:rPr>
          <w:rFonts w:ascii="Times New Roman" w:hAnsi="Times New Roman" w:cs="Times New Roman"/>
          <w:sz w:val="24"/>
          <w:szCs w:val="24"/>
        </w:rPr>
        <w:t xml:space="preserve"> и </w:t>
      </w:r>
      <w:r w:rsidR="00046EDB">
        <w:rPr>
          <w:rFonts w:ascii="Times New Roman" w:hAnsi="Times New Roman" w:cs="Times New Roman"/>
          <w:sz w:val="24"/>
          <w:szCs w:val="24"/>
        </w:rPr>
        <w:t>по-голямата</w:t>
      </w:r>
      <w:r w:rsidRPr="003605F0">
        <w:rPr>
          <w:rFonts w:ascii="Times New Roman" w:hAnsi="Times New Roman" w:cs="Times New Roman"/>
          <w:sz w:val="24"/>
          <w:szCs w:val="24"/>
        </w:rPr>
        <w:t xml:space="preserve"> гъвкавост. Полезните взаимодействия се използват чрез сътрудничество с други местни услуги за мобилност (например храна на колела) и сътрудничество с регионални компании. Това засилва сближаването в общината/региона.</w:t>
      </w:r>
    </w:p>
    <w:p w14:paraId="4954E79F" w14:textId="77777777"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Решението е насочено към дългосрочна експлоатация. Икономическата жизнеспособност на проектите трябва да бъде осигурена след периода на финансиране.</w:t>
      </w:r>
    </w:p>
    <w:p w14:paraId="594689B0" w14:textId="58CDA779" w:rsidR="00773751" w:rsidRPr="003605F0" w:rsidRDefault="00773751" w:rsidP="00097505">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 традиционните редовни услуги е трудно да отговорят на търсенето на местна мобилност в периферните места. Ако е възможно да се заменят неефективните услуги в съществуващите транспортни системи (например слабо използвани автобусни линии) със системи за микрообществен транспорт, които са подходящи за клиенти, ефективността ще бъде повишена. Системите за микрообществен транспорт могат да се управляват и в сътрудничество с таксиметрови компании и компании за </w:t>
      </w:r>
      <w:r w:rsidR="00206FEA">
        <w:rPr>
          <w:rFonts w:ascii="Times New Roman" w:hAnsi="Times New Roman" w:cs="Times New Roman"/>
          <w:sz w:val="24"/>
          <w:szCs w:val="24"/>
        </w:rPr>
        <w:t>автомобили</w:t>
      </w:r>
      <w:r w:rsidR="00206FEA"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под наем. Важно е да се разработят нови възможности за сътрудничество и бизнес области, които облекчават </w:t>
      </w:r>
      <w:r w:rsidRPr="003605F0">
        <w:rPr>
          <w:rFonts w:ascii="Times New Roman" w:hAnsi="Times New Roman" w:cs="Times New Roman"/>
          <w:sz w:val="24"/>
          <w:szCs w:val="24"/>
        </w:rPr>
        <w:lastRenderedPageBreak/>
        <w:t>таксиметровата компания от част от корпоративния риск, но в същото време отчитат по-висока степен на използване.</w:t>
      </w:r>
    </w:p>
    <w:p w14:paraId="021D175B" w14:textId="77777777" w:rsidR="00143513" w:rsidRPr="00022156" w:rsidRDefault="00143513" w:rsidP="00097505">
      <w:pPr>
        <w:spacing w:after="0" w:line="360" w:lineRule="auto"/>
        <w:ind w:firstLine="709"/>
        <w:jc w:val="both"/>
        <w:rPr>
          <w:rFonts w:ascii="Times New Roman" w:hAnsi="Times New Roman" w:cs="Times New Roman"/>
          <w:sz w:val="16"/>
          <w:szCs w:val="16"/>
        </w:rPr>
      </w:pPr>
    </w:p>
    <w:p w14:paraId="3115BF8C" w14:textId="77777777" w:rsidR="002A02BB" w:rsidRPr="00022156" w:rsidRDefault="002A02BB" w:rsidP="00022156">
      <w:pPr>
        <w:shd w:val="clear" w:color="auto" w:fill="F2F2F2" w:themeFill="background1" w:themeFillShade="F2"/>
        <w:spacing w:after="0" w:line="360" w:lineRule="auto"/>
        <w:ind w:firstLine="709"/>
        <w:jc w:val="both"/>
        <w:rPr>
          <w:rFonts w:ascii="Times New Roman" w:hAnsi="Times New Roman" w:cs="Times New Roman"/>
          <w:b/>
          <w:bCs/>
          <w:i/>
          <w:iCs/>
          <w:sz w:val="24"/>
          <w:szCs w:val="24"/>
        </w:rPr>
      </w:pPr>
      <w:proofErr w:type="spellStart"/>
      <w:r w:rsidRPr="00022156">
        <w:rPr>
          <w:rFonts w:ascii="Times New Roman" w:hAnsi="Times New Roman" w:cs="Times New Roman"/>
          <w:b/>
          <w:bCs/>
          <w:i/>
          <w:iCs/>
          <w:sz w:val="24"/>
          <w:szCs w:val="24"/>
        </w:rPr>
        <w:t>Klimaaktiv</w:t>
      </w:r>
      <w:proofErr w:type="spellEnd"/>
      <w:r w:rsidRPr="00022156">
        <w:rPr>
          <w:rFonts w:ascii="Times New Roman" w:hAnsi="Times New Roman" w:cs="Times New Roman"/>
          <w:b/>
          <w:bCs/>
          <w:i/>
          <w:iCs/>
          <w:sz w:val="24"/>
          <w:szCs w:val="24"/>
        </w:rPr>
        <w:t xml:space="preserve"> </w:t>
      </w:r>
      <w:proofErr w:type="spellStart"/>
      <w:r w:rsidRPr="00022156">
        <w:rPr>
          <w:rFonts w:ascii="Times New Roman" w:hAnsi="Times New Roman" w:cs="Times New Roman"/>
          <w:b/>
          <w:bCs/>
          <w:i/>
          <w:iCs/>
          <w:sz w:val="24"/>
          <w:szCs w:val="24"/>
        </w:rPr>
        <w:t>mobil</w:t>
      </w:r>
      <w:proofErr w:type="spellEnd"/>
    </w:p>
    <w:p w14:paraId="2A622E43" w14:textId="77777777" w:rsidR="00143513" w:rsidRPr="00143513" w:rsidRDefault="00143513" w:rsidP="00087A9C">
      <w:pPr>
        <w:spacing w:after="0" w:line="360" w:lineRule="auto"/>
        <w:ind w:firstLine="851"/>
        <w:jc w:val="both"/>
        <w:rPr>
          <w:rFonts w:ascii="Times New Roman" w:hAnsi="Times New Roman" w:cs="Times New Roman"/>
          <w:sz w:val="16"/>
          <w:szCs w:val="16"/>
        </w:rPr>
      </w:pPr>
    </w:p>
    <w:p w14:paraId="13958700" w14:textId="77777777" w:rsidR="002A02BB" w:rsidRPr="003605F0" w:rsidRDefault="002A02BB" w:rsidP="00087A9C">
      <w:pPr>
        <w:spacing w:after="0" w:line="360" w:lineRule="auto"/>
        <w:ind w:firstLine="851"/>
        <w:jc w:val="both"/>
        <w:rPr>
          <w:rFonts w:ascii="Times New Roman" w:hAnsi="Times New Roman" w:cs="Times New Roman"/>
          <w:sz w:val="24"/>
          <w:szCs w:val="24"/>
        </w:rPr>
      </w:pPr>
      <w:r w:rsidRPr="003605F0">
        <w:rPr>
          <w:rFonts w:ascii="Times New Roman" w:hAnsi="Times New Roman" w:cs="Times New Roman"/>
          <w:sz w:val="24"/>
          <w:szCs w:val="24"/>
        </w:rPr>
        <w:t xml:space="preserve">Инициативата </w:t>
      </w:r>
      <w:proofErr w:type="spellStart"/>
      <w:r w:rsidRPr="003605F0">
        <w:rPr>
          <w:rFonts w:ascii="Times New Roman" w:hAnsi="Times New Roman" w:cs="Times New Roman"/>
          <w:sz w:val="24"/>
          <w:szCs w:val="24"/>
        </w:rPr>
        <w:t>klimaaktiv</w:t>
      </w:r>
      <w:proofErr w:type="spellEnd"/>
      <w:r w:rsidRPr="003605F0">
        <w:rPr>
          <w:rFonts w:ascii="Times New Roman" w:hAnsi="Times New Roman" w:cs="Times New Roman"/>
          <w:sz w:val="24"/>
          <w:szCs w:val="24"/>
        </w:rPr>
        <w:t xml:space="preserve"> </w:t>
      </w:r>
      <w:proofErr w:type="spellStart"/>
      <w:r w:rsidR="005A4D91" w:rsidRPr="003605F0">
        <w:rPr>
          <w:rFonts w:ascii="Times New Roman" w:hAnsi="Times New Roman" w:cs="Times New Roman"/>
          <w:sz w:val="24"/>
          <w:szCs w:val="24"/>
        </w:rPr>
        <w:t>mobil</w:t>
      </w:r>
      <w:proofErr w:type="spellEnd"/>
      <w:r w:rsidR="005A4D91" w:rsidRPr="003605F0">
        <w:rPr>
          <w:rFonts w:ascii="Times New Roman" w:hAnsi="Times New Roman" w:cs="Times New Roman"/>
          <w:sz w:val="24"/>
          <w:szCs w:val="24"/>
        </w:rPr>
        <w:t xml:space="preserve"> </w:t>
      </w:r>
      <w:r w:rsidRPr="003605F0">
        <w:rPr>
          <w:rFonts w:ascii="Times New Roman" w:hAnsi="Times New Roman" w:cs="Times New Roman"/>
          <w:sz w:val="24"/>
          <w:szCs w:val="24"/>
        </w:rPr>
        <w:t>на федералното министерство има важен принос за изпълнението на австрийската стратегия в областта на енергетиката и климата, както и за ангажиментите на ЕС в сектора на климата и енергетиката в четирите области на възобновяемата енергия, енергоспестяването, строителството и обновяването и мобилността.</w:t>
      </w:r>
    </w:p>
    <w:p w14:paraId="6A68C97D" w14:textId="77777777" w:rsidR="002A02BB" w:rsidRPr="003605F0" w:rsidRDefault="002A02BB" w:rsidP="00087A9C">
      <w:pPr>
        <w:spacing w:after="0" w:line="360" w:lineRule="auto"/>
        <w:ind w:firstLine="851"/>
        <w:jc w:val="both"/>
        <w:rPr>
          <w:rFonts w:ascii="Times New Roman" w:hAnsi="Times New Roman" w:cs="Times New Roman"/>
          <w:sz w:val="24"/>
          <w:szCs w:val="24"/>
        </w:rPr>
      </w:pPr>
      <w:r w:rsidRPr="003605F0">
        <w:rPr>
          <w:rFonts w:ascii="Times New Roman" w:hAnsi="Times New Roman" w:cs="Times New Roman"/>
          <w:sz w:val="24"/>
          <w:szCs w:val="24"/>
        </w:rPr>
        <w:t xml:space="preserve">В рамките на </w:t>
      </w:r>
      <w:proofErr w:type="spellStart"/>
      <w:r w:rsidRPr="003605F0">
        <w:rPr>
          <w:rFonts w:ascii="Times New Roman" w:hAnsi="Times New Roman" w:cs="Times New Roman"/>
          <w:sz w:val="24"/>
          <w:szCs w:val="24"/>
        </w:rPr>
        <w:t>klimaaktiv</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mobil</w:t>
      </w:r>
      <w:proofErr w:type="spellEnd"/>
      <w:r w:rsidRPr="003605F0">
        <w:rPr>
          <w:rFonts w:ascii="Times New Roman" w:hAnsi="Times New Roman" w:cs="Times New Roman"/>
          <w:sz w:val="24"/>
          <w:szCs w:val="24"/>
        </w:rPr>
        <w:t xml:space="preserve"> фокусът е върху насърчаването на екологосъобразна и насърчаваща здравето мобилност: чрез щадящо климата управление на мобилността и насърчаване на алтернативни задвижвания (например електромобилност) и възобновяема енергия в транспортния сектор, както и насърчаване на колоезденето и ходенето пеша и иновативни услуги за обществен транспорт.</w:t>
      </w:r>
    </w:p>
    <w:p w14:paraId="5106ACFB" w14:textId="77777777" w:rsidR="005A4D91" w:rsidRPr="00143513" w:rsidRDefault="005A4D91" w:rsidP="00087A9C">
      <w:pPr>
        <w:spacing w:after="0" w:line="360" w:lineRule="auto"/>
        <w:ind w:firstLine="851"/>
        <w:jc w:val="both"/>
        <w:rPr>
          <w:rFonts w:ascii="Times New Roman" w:hAnsi="Times New Roman" w:cs="Times New Roman"/>
          <w:b/>
          <w:bCs/>
          <w:i/>
          <w:iCs/>
          <w:sz w:val="16"/>
          <w:szCs w:val="16"/>
        </w:rPr>
      </w:pPr>
    </w:p>
    <w:p w14:paraId="0826FA98" w14:textId="77777777" w:rsidR="002A02BB" w:rsidRPr="00087A9C" w:rsidRDefault="00A65D03" w:rsidP="00087A9C">
      <w:pPr>
        <w:shd w:val="clear" w:color="auto" w:fill="F2F2F2" w:themeFill="background1" w:themeFillShade="F2"/>
        <w:spacing w:after="0" w:line="360" w:lineRule="auto"/>
        <w:ind w:firstLine="720"/>
        <w:jc w:val="both"/>
        <w:rPr>
          <w:rFonts w:ascii="Times New Roman" w:hAnsi="Times New Roman" w:cs="Times New Roman"/>
          <w:b/>
          <w:bCs/>
          <w:i/>
          <w:iCs/>
          <w:sz w:val="24"/>
          <w:szCs w:val="24"/>
        </w:rPr>
      </w:pPr>
      <w:r w:rsidRPr="00087A9C">
        <w:rPr>
          <w:rFonts w:ascii="Times New Roman" w:hAnsi="Times New Roman" w:cs="Times New Roman"/>
          <w:b/>
          <w:bCs/>
          <w:i/>
          <w:iCs/>
          <w:sz w:val="24"/>
          <w:szCs w:val="24"/>
        </w:rPr>
        <w:t>Планиране на маршрут</w:t>
      </w:r>
    </w:p>
    <w:p w14:paraId="5A6851CA" w14:textId="77777777" w:rsidR="00143513" w:rsidRPr="00143513" w:rsidRDefault="00143513" w:rsidP="00087A9C">
      <w:pPr>
        <w:spacing w:after="0" w:line="360" w:lineRule="auto"/>
        <w:ind w:firstLine="720"/>
        <w:jc w:val="both"/>
        <w:rPr>
          <w:rFonts w:ascii="Times New Roman" w:hAnsi="Times New Roman" w:cs="Times New Roman"/>
          <w:sz w:val="16"/>
          <w:szCs w:val="16"/>
        </w:rPr>
      </w:pPr>
    </w:p>
    <w:p w14:paraId="6F16918A" w14:textId="77777777" w:rsidR="00A65D03" w:rsidRPr="003605F0" w:rsidRDefault="00A65D03" w:rsidP="00087A9C">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 xml:space="preserve">Макар да не е уредено като нормативно задължение, на страницата на Австрийското министерство на транспорта е достъпна услуга по планиране на маршрут с обществен транспорт от т. А до т. Б - </w:t>
      </w:r>
      <w:hyperlink r:id="rId19" w:history="1">
        <w:r w:rsidRPr="003605F0">
          <w:rPr>
            <w:rStyle w:val="Hyperlink"/>
            <w:rFonts w:ascii="Times New Roman" w:hAnsi="Times New Roman" w:cs="Times New Roman"/>
            <w:sz w:val="24"/>
            <w:szCs w:val="24"/>
          </w:rPr>
          <w:t>https://route.bmk.gv.at/</w:t>
        </w:r>
      </w:hyperlink>
      <w:r w:rsidRPr="003605F0">
        <w:rPr>
          <w:rFonts w:ascii="Times New Roman" w:hAnsi="Times New Roman" w:cs="Times New Roman"/>
          <w:sz w:val="24"/>
          <w:szCs w:val="24"/>
        </w:rPr>
        <w:t xml:space="preserve">. Услугата предоставя възможност пътуващият да намери подходящ обществен транспорт от началната до крайната дестинация, като се указва видът на транспорта, линията, спирката, времето за пътуване, както и емисиите на въглероден диоксид в резултат от пътуването и сравнение колко вредни емисии биват спестени, ако се предпочете обществен, вместо личен автомобилен транспорт. </w:t>
      </w:r>
    </w:p>
    <w:p w14:paraId="4FDA4F32" w14:textId="77777777" w:rsidR="005A4D91" w:rsidRPr="00087A9C" w:rsidRDefault="005A4D91" w:rsidP="00087A9C">
      <w:pPr>
        <w:spacing w:after="0" w:line="360" w:lineRule="auto"/>
        <w:ind w:firstLine="851"/>
        <w:jc w:val="both"/>
        <w:rPr>
          <w:rFonts w:ascii="Times New Roman" w:hAnsi="Times New Roman" w:cs="Times New Roman"/>
          <w:b/>
          <w:bCs/>
          <w:i/>
          <w:iCs/>
          <w:sz w:val="16"/>
          <w:szCs w:val="16"/>
        </w:rPr>
      </w:pPr>
    </w:p>
    <w:p w14:paraId="051D18F2" w14:textId="77777777" w:rsidR="00FC5808" w:rsidRPr="00087A9C" w:rsidRDefault="00FC5808" w:rsidP="00087A9C">
      <w:pPr>
        <w:shd w:val="clear" w:color="auto" w:fill="F2F2F2" w:themeFill="background1" w:themeFillShade="F2"/>
        <w:spacing w:after="0" w:line="360" w:lineRule="auto"/>
        <w:ind w:firstLine="720"/>
        <w:jc w:val="both"/>
        <w:rPr>
          <w:rFonts w:ascii="Times New Roman" w:hAnsi="Times New Roman" w:cs="Times New Roman"/>
          <w:b/>
          <w:bCs/>
          <w:i/>
          <w:iCs/>
          <w:sz w:val="24"/>
          <w:szCs w:val="24"/>
        </w:rPr>
      </w:pPr>
      <w:r w:rsidRPr="00087A9C">
        <w:rPr>
          <w:rFonts w:ascii="Times New Roman" w:hAnsi="Times New Roman" w:cs="Times New Roman"/>
          <w:b/>
          <w:bCs/>
          <w:i/>
          <w:iCs/>
          <w:sz w:val="24"/>
          <w:szCs w:val="24"/>
        </w:rPr>
        <w:t>Мерки за насърчаване ползването на обществен транспорт и за намаляване на емисиите на CO2</w:t>
      </w:r>
    </w:p>
    <w:p w14:paraId="48529EFB" w14:textId="77777777" w:rsidR="00143513" w:rsidRPr="00143513" w:rsidRDefault="00143513" w:rsidP="00087A9C">
      <w:pPr>
        <w:spacing w:after="0" w:line="360" w:lineRule="auto"/>
        <w:ind w:firstLine="720"/>
        <w:jc w:val="both"/>
        <w:rPr>
          <w:rFonts w:ascii="Times New Roman" w:hAnsi="Times New Roman" w:cs="Times New Roman"/>
          <w:sz w:val="16"/>
          <w:szCs w:val="16"/>
        </w:rPr>
      </w:pPr>
    </w:p>
    <w:p w14:paraId="24A9DD53" w14:textId="77777777" w:rsidR="00351048" w:rsidRPr="003605F0" w:rsidRDefault="00DB5E85" w:rsidP="00087A9C">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 xml:space="preserve">Основен приоритет на австрийското правителство в областта на развитието на транспорта, е развитието на климатично неутрален транспорт и намаляване на въглеродните емисии. </w:t>
      </w:r>
    </w:p>
    <w:p w14:paraId="239C8056" w14:textId="77777777" w:rsidR="00C6662A" w:rsidRPr="00087A9C" w:rsidRDefault="00C6662A" w:rsidP="00087A9C">
      <w:pPr>
        <w:shd w:val="clear" w:color="auto" w:fill="F2F2F2" w:themeFill="background1" w:themeFillShade="F2"/>
        <w:spacing w:after="0" w:line="360" w:lineRule="auto"/>
        <w:ind w:firstLine="720"/>
        <w:jc w:val="both"/>
        <w:rPr>
          <w:rFonts w:ascii="Times New Roman" w:hAnsi="Times New Roman" w:cs="Times New Roman"/>
          <w:b/>
          <w:bCs/>
          <w:i/>
          <w:iCs/>
          <w:sz w:val="24"/>
          <w:szCs w:val="24"/>
        </w:rPr>
      </w:pPr>
      <w:r w:rsidRPr="00087A9C">
        <w:rPr>
          <w:rFonts w:ascii="Times New Roman" w:hAnsi="Times New Roman" w:cs="Times New Roman"/>
          <w:b/>
          <w:bCs/>
          <w:i/>
          <w:iCs/>
          <w:sz w:val="24"/>
          <w:szCs w:val="24"/>
        </w:rPr>
        <w:lastRenderedPageBreak/>
        <w:t>Достъпност за хора с увреждания</w:t>
      </w:r>
    </w:p>
    <w:p w14:paraId="45F42C26" w14:textId="77777777" w:rsidR="00D8714D" w:rsidRPr="003605F0" w:rsidRDefault="00C6662A" w:rsidP="00087A9C">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 xml:space="preserve">Австрия има множество добри практики в областта на достъпността на транспортната инфраструктура за хора с увреждания. В тази връзка следва да се посочи, че по-голяма част от автобусите са нископодови или имат осигурена рампа или асансьор за достъп на колички. Подобна е ситуацията и при повечето влакове. На гарите и спирките е осигурена звукова информация, машините за билите и гишетата на големите гари са преустроени, така че да са достъпни за хора с увреждания. </w:t>
      </w:r>
      <w:r w:rsidR="006F50CF" w:rsidRPr="003605F0">
        <w:rPr>
          <w:rFonts w:ascii="Times New Roman" w:hAnsi="Times New Roman" w:cs="Times New Roman"/>
          <w:sz w:val="24"/>
          <w:szCs w:val="24"/>
        </w:rPr>
        <w:t>Разработват се проекти за насърчаване и улесняване на пътуването и на лица с психически проблеми, които да им позволяват да се придвижват без страх и неудобство.</w:t>
      </w:r>
    </w:p>
    <w:p w14:paraId="434E7D87" w14:textId="77777777" w:rsidR="00087A9C" w:rsidRDefault="00087A9C" w:rsidP="000400C6">
      <w:pPr>
        <w:spacing w:after="0" w:line="360" w:lineRule="auto"/>
        <w:ind w:firstLine="567"/>
        <w:jc w:val="both"/>
        <w:rPr>
          <w:rFonts w:ascii="Times New Roman" w:hAnsi="Times New Roman" w:cs="Times New Roman"/>
          <w:sz w:val="24"/>
          <w:szCs w:val="24"/>
        </w:rPr>
      </w:pPr>
    </w:p>
    <w:p w14:paraId="35328813" w14:textId="5C9FC525" w:rsidR="00E779EF" w:rsidRDefault="00E779EF" w:rsidP="000400C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F43C5">
        <w:rPr>
          <w:rFonts w:ascii="Times New Roman" w:hAnsi="Times New Roman" w:cs="Times New Roman"/>
          <w:sz w:val="24"/>
          <w:szCs w:val="24"/>
        </w:rPr>
        <w:t>обобщение</w:t>
      </w:r>
      <w:r>
        <w:rPr>
          <w:rFonts w:ascii="Times New Roman" w:hAnsi="Times New Roman" w:cs="Times New Roman"/>
          <w:sz w:val="24"/>
          <w:szCs w:val="24"/>
        </w:rPr>
        <w:t xml:space="preserve"> на гореизложеното могат да се изведат следните</w:t>
      </w:r>
    </w:p>
    <w:p w14:paraId="6E9B072F" w14:textId="77777777" w:rsidR="00087A9C" w:rsidRPr="003605F0" w:rsidRDefault="00087A9C" w:rsidP="000400C6">
      <w:pPr>
        <w:spacing w:after="0" w:line="360" w:lineRule="auto"/>
        <w:ind w:firstLine="567"/>
        <w:jc w:val="both"/>
        <w:rPr>
          <w:rFonts w:ascii="Times New Roman" w:hAnsi="Times New Roman" w:cs="Times New Roman"/>
          <w:sz w:val="24"/>
          <w:szCs w:val="24"/>
        </w:rPr>
      </w:pPr>
    </w:p>
    <w:tbl>
      <w:tblPr>
        <w:tblStyle w:val="TableGrid"/>
        <w:tblW w:w="0" w:type="auto"/>
        <w:tblInd w:w="108" w:type="dxa"/>
        <w:shd w:val="clear" w:color="auto" w:fill="DBE5F1" w:themeFill="accent1" w:themeFillTint="33"/>
        <w:tblLook w:val="04A0" w:firstRow="1" w:lastRow="0" w:firstColumn="1" w:lastColumn="0" w:noHBand="0" w:noVBand="1"/>
      </w:tblPr>
      <w:tblGrid>
        <w:gridCol w:w="9512"/>
      </w:tblGrid>
      <w:tr w:rsidR="00742A8A" w:rsidRPr="003605F0" w14:paraId="1453CD44" w14:textId="77777777" w:rsidTr="00087A9C">
        <w:tc>
          <w:tcPr>
            <w:tcW w:w="9514" w:type="dxa"/>
            <w:shd w:val="clear" w:color="auto" w:fill="DBE5F1" w:themeFill="accent1" w:themeFillTint="33"/>
          </w:tcPr>
          <w:p w14:paraId="4C6F7E73" w14:textId="77777777" w:rsidR="00742A8A" w:rsidRDefault="00742A8A" w:rsidP="00E779EF">
            <w:pPr>
              <w:pStyle w:val="ListParagraph"/>
              <w:spacing w:after="0" w:line="360" w:lineRule="auto"/>
              <w:ind w:left="0"/>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Република Австрия</w:t>
            </w:r>
          </w:p>
          <w:p w14:paraId="6C52DCAA" w14:textId="77777777" w:rsidR="00087A9C" w:rsidRPr="00087A9C" w:rsidRDefault="00087A9C" w:rsidP="000400C6">
            <w:pPr>
              <w:pStyle w:val="ListParagraph"/>
              <w:spacing w:after="0" w:line="360" w:lineRule="auto"/>
              <w:ind w:left="0"/>
              <w:rPr>
                <w:rFonts w:ascii="Times New Roman" w:hAnsi="Times New Roman" w:cs="Times New Roman"/>
                <w:b/>
                <w:sz w:val="16"/>
                <w:szCs w:val="16"/>
                <w:u w:val="single"/>
              </w:rPr>
            </w:pPr>
          </w:p>
          <w:p w14:paraId="41E84C43" w14:textId="77777777" w:rsidR="00742A8A" w:rsidRPr="003605F0" w:rsidRDefault="00762E93"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Специално з</w:t>
            </w:r>
            <w:r w:rsidR="00742A8A" w:rsidRPr="003605F0">
              <w:rPr>
                <w:rFonts w:ascii="Times New Roman" w:hAnsi="Times New Roman" w:cs="Times New Roman"/>
                <w:b/>
                <w:sz w:val="24"/>
                <w:szCs w:val="24"/>
              </w:rPr>
              <w:t>аконодателство, уреждащо обществения транспорт</w:t>
            </w:r>
            <w:r w:rsidR="006C05C1" w:rsidRPr="003605F0">
              <w:rPr>
                <w:rFonts w:ascii="Times New Roman" w:hAnsi="Times New Roman" w:cs="Times New Roman"/>
                <w:b/>
                <w:sz w:val="24"/>
                <w:szCs w:val="24"/>
              </w:rPr>
              <w:t xml:space="preserve"> по суша (автобусен и железопътен)</w:t>
            </w:r>
            <w:r w:rsidR="00742A8A" w:rsidRPr="003605F0">
              <w:rPr>
                <w:rFonts w:ascii="Times New Roman" w:hAnsi="Times New Roman" w:cs="Times New Roman"/>
                <w:b/>
                <w:sz w:val="24"/>
                <w:szCs w:val="24"/>
              </w:rPr>
              <w:t xml:space="preserve"> и правата на пътниците;</w:t>
            </w:r>
          </w:p>
          <w:p w14:paraId="07C26C67" w14:textId="77777777" w:rsidR="00742A8A" w:rsidRPr="003605F0" w:rsidRDefault="00AB07D9"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Регулация на транспортните асоциации, които защитават интересите</w:t>
            </w:r>
            <w:r w:rsidR="005A4D91" w:rsidRPr="003605F0">
              <w:rPr>
                <w:rFonts w:ascii="Times New Roman" w:hAnsi="Times New Roman" w:cs="Times New Roman"/>
                <w:b/>
                <w:sz w:val="24"/>
                <w:szCs w:val="24"/>
              </w:rPr>
              <w:t>, както</w:t>
            </w:r>
            <w:r w:rsidRPr="003605F0">
              <w:rPr>
                <w:rFonts w:ascii="Times New Roman" w:hAnsi="Times New Roman" w:cs="Times New Roman"/>
                <w:b/>
                <w:sz w:val="24"/>
                <w:szCs w:val="24"/>
              </w:rPr>
              <w:t xml:space="preserve"> на превозвачите</w:t>
            </w:r>
            <w:r w:rsidR="005A4D91" w:rsidRPr="003605F0">
              <w:rPr>
                <w:rFonts w:ascii="Times New Roman" w:hAnsi="Times New Roman" w:cs="Times New Roman"/>
                <w:b/>
                <w:sz w:val="24"/>
                <w:szCs w:val="24"/>
              </w:rPr>
              <w:t>, така</w:t>
            </w:r>
            <w:r w:rsidRPr="003605F0">
              <w:rPr>
                <w:rFonts w:ascii="Times New Roman" w:hAnsi="Times New Roman" w:cs="Times New Roman"/>
                <w:b/>
                <w:sz w:val="24"/>
                <w:szCs w:val="24"/>
              </w:rPr>
              <w:t xml:space="preserve"> и на пътниците;</w:t>
            </w:r>
          </w:p>
          <w:p w14:paraId="48C55886" w14:textId="77777777" w:rsidR="006C05C1" w:rsidRPr="003605F0" w:rsidRDefault="006C05C1"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Организационни структури към транспортните асоциации, на които са възложени функции по контрол за спазване на нормативните и на договорните критерии за качество на транспортната услуга;</w:t>
            </w:r>
          </w:p>
          <w:p w14:paraId="55E1F3DB" w14:textId="77777777" w:rsidR="00AB07D9" w:rsidRPr="003605F0" w:rsidRDefault="00D111AD"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Изисквания за прозрачност о</w:t>
            </w:r>
            <w:r w:rsidR="005A4D91" w:rsidRPr="003605F0">
              <w:rPr>
                <w:rFonts w:ascii="Times New Roman" w:hAnsi="Times New Roman" w:cs="Times New Roman"/>
                <w:b/>
                <w:sz w:val="24"/>
                <w:szCs w:val="24"/>
              </w:rPr>
              <w:t>т</w:t>
            </w:r>
            <w:r w:rsidRPr="003605F0">
              <w:rPr>
                <w:rFonts w:ascii="Times New Roman" w:hAnsi="Times New Roman" w:cs="Times New Roman"/>
                <w:b/>
                <w:sz w:val="24"/>
                <w:szCs w:val="24"/>
              </w:rPr>
              <w:t>носно услугите от обществен интерес и публикуване на информация за извършените компенсационни плащания;</w:t>
            </w:r>
          </w:p>
          <w:p w14:paraId="5854F6F8" w14:textId="77777777" w:rsidR="00D111AD"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регламентиране на стандарти за качество на транспортната услуга и поставянето им като условие за изплащане на компенсация;</w:t>
            </w:r>
          </w:p>
          <w:p w14:paraId="4E935CD6" w14:textId="77777777" w:rsidR="007174DC"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 xml:space="preserve">Такса присъединяване към мрежата на </w:t>
            </w:r>
            <w:r w:rsidR="005A4D91" w:rsidRPr="003605F0">
              <w:rPr>
                <w:rFonts w:ascii="Times New Roman" w:hAnsi="Times New Roman" w:cs="Times New Roman"/>
                <w:b/>
                <w:sz w:val="24"/>
                <w:szCs w:val="24"/>
              </w:rPr>
              <w:t>обществения</w:t>
            </w:r>
            <w:r w:rsidRPr="003605F0">
              <w:rPr>
                <w:rFonts w:ascii="Times New Roman" w:hAnsi="Times New Roman" w:cs="Times New Roman"/>
                <w:b/>
                <w:sz w:val="24"/>
                <w:szCs w:val="24"/>
              </w:rPr>
              <w:t xml:space="preserve"> транспорт, заплащана от собствениците на големи </w:t>
            </w:r>
            <w:r w:rsidR="005A4D91" w:rsidRPr="003605F0">
              <w:rPr>
                <w:rFonts w:ascii="Times New Roman" w:hAnsi="Times New Roman" w:cs="Times New Roman"/>
                <w:b/>
                <w:sz w:val="24"/>
                <w:szCs w:val="24"/>
              </w:rPr>
              <w:t>търговски</w:t>
            </w:r>
            <w:r w:rsidRPr="003605F0">
              <w:rPr>
                <w:rFonts w:ascii="Times New Roman" w:hAnsi="Times New Roman" w:cs="Times New Roman"/>
                <w:b/>
                <w:sz w:val="24"/>
                <w:szCs w:val="24"/>
              </w:rPr>
              <w:t xml:space="preserve"> обекти, с цел осигуряване на транспорт до тях;</w:t>
            </w:r>
          </w:p>
          <w:p w14:paraId="065D684B" w14:textId="77777777" w:rsidR="007174DC"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 xml:space="preserve">Единна нормативна защита на правата на пътниците чрез отделен закон, Агенция за защита на правата на пътниците и Консултативен съвет за правата на </w:t>
            </w:r>
            <w:r w:rsidR="005A4D91" w:rsidRPr="003605F0">
              <w:rPr>
                <w:rFonts w:ascii="Times New Roman" w:hAnsi="Times New Roman" w:cs="Times New Roman"/>
                <w:b/>
                <w:sz w:val="24"/>
                <w:szCs w:val="24"/>
              </w:rPr>
              <w:t>пътниците</w:t>
            </w:r>
            <w:r w:rsidRPr="003605F0">
              <w:rPr>
                <w:rFonts w:ascii="Times New Roman" w:hAnsi="Times New Roman" w:cs="Times New Roman"/>
                <w:b/>
                <w:sz w:val="24"/>
                <w:szCs w:val="24"/>
              </w:rPr>
              <w:t xml:space="preserve"> към министъра на транспорта;</w:t>
            </w:r>
          </w:p>
          <w:p w14:paraId="4876C3F6" w14:textId="77777777" w:rsidR="00A3335C" w:rsidRPr="003605F0" w:rsidRDefault="00A3335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lastRenderedPageBreak/>
              <w:t>Законово уреден приоритет на обществената услуга за пътнически превоз при разпределяне на желез</w:t>
            </w:r>
            <w:r w:rsidR="000F3F04" w:rsidRPr="003605F0">
              <w:rPr>
                <w:rFonts w:ascii="Times New Roman" w:hAnsi="Times New Roman" w:cs="Times New Roman"/>
                <w:b/>
                <w:sz w:val="24"/>
                <w:szCs w:val="24"/>
              </w:rPr>
              <w:t>о</w:t>
            </w:r>
            <w:r w:rsidRPr="003605F0">
              <w:rPr>
                <w:rFonts w:ascii="Times New Roman" w:hAnsi="Times New Roman" w:cs="Times New Roman"/>
                <w:b/>
                <w:sz w:val="24"/>
                <w:szCs w:val="24"/>
              </w:rPr>
              <w:t>пътния капацитет;</w:t>
            </w:r>
          </w:p>
          <w:p w14:paraId="0F488F7C" w14:textId="77777777" w:rsidR="007174DC" w:rsidRPr="003605F0" w:rsidRDefault="007174DC"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Автобуси по заявка и таксита за споделени пътувания;</w:t>
            </w:r>
          </w:p>
          <w:p w14:paraId="6DB536BA" w14:textId="77777777" w:rsidR="007174DC"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Единен превозен билет „</w:t>
            </w:r>
            <w:proofErr w:type="spellStart"/>
            <w:r w:rsidRPr="003605F0">
              <w:rPr>
                <w:rFonts w:ascii="Times New Roman" w:hAnsi="Times New Roman" w:cs="Times New Roman"/>
                <w:b/>
                <w:sz w:val="24"/>
                <w:szCs w:val="24"/>
              </w:rPr>
              <w:t>Klima</w:t>
            </w:r>
            <w:proofErr w:type="spellEnd"/>
            <w:r w:rsidRPr="003605F0">
              <w:rPr>
                <w:rFonts w:ascii="Times New Roman" w:hAnsi="Times New Roman" w:cs="Times New Roman"/>
                <w:b/>
                <w:sz w:val="24"/>
                <w:szCs w:val="24"/>
              </w:rPr>
              <w:t xml:space="preserve"> </w:t>
            </w:r>
            <w:proofErr w:type="spellStart"/>
            <w:r w:rsidRPr="003605F0">
              <w:rPr>
                <w:rFonts w:ascii="Times New Roman" w:hAnsi="Times New Roman" w:cs="Times New Roman"/>
                <w:b/>
                <w:sz w:val="24"/>
                <w:szCs w:val="24"/>
              </w:rPr>
              <w:t>Ticket</w:t>
            </w:r>
            <w:proofErr w:type="spellEnd"/>
            <w:r w:rsidRPr="003605F0">
              <w:rPr>
                <w:rFonts w:ascii="Times New Roman" w:hAnsi="Times New Roman" w:cs="Times New Roman"/>
                <w:b/>
                <w:sz w:val="24"/>
                <w:szCs w:val="24"/>
              </w:rPr>
              <w:t xml:space="preserve">”, валиден за цялата мрежа на </w:t>
            </w:r>
            <w:r w:rsidR="0086754A" w:rsidRPr="003605F0">
              <w:rPr>
                <w:rFonts w:ascii="Times New Roman" w:hAnsi="Times New Roman" w:cs="Times New Roman"/>
                <w:b/>
                <w:sz w:val="24"/>
                <w:szCs w:val="24"/>
              </w:rPr>
              <w:t xml:space="preserve">обществения </w:t>
            </w:r>
            <w:r w:rsidRPr="003605F0">
              <w:rPr>
                <w:rFonts w:ascii="Times New Roman" w:hAnsi="Times New Roman" w:cs="Times New Roman"/>
                <w:b/>
                <w:sz w:val="24"/>
                <w:szCs w:val="24"/>
              </w:rPr>
              <w:t>транспорт;</w:t>
            </w:r>
          </w:p>
          <w:p w14:paraId="5C015DA1" w14:textId="77777777" w:rsidR="005A03FE"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Наличие на алтернативни и гъвкави транспортни услуги като микрообществения транспорт;</w:t>
            </w:r>
          </w:p>
          <w:p w14:paraId="3B71BE3C" w14:textId="77777777" w:rsidR="005A03FE"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Множество правителствени инициативи, насърчаващи използването на екологичен транспорт, намаляващ въглеродните емисии: проекти за финансиране на еко транспорт; стратегии за ходене и за колоездене; популяризиране на предимствата на обществения транспорт, мерки за достъпност на хора с увреждания;</w:t>
            </w:r>
          </w:p>
          <w:p w14:paraId="159BC7FC" w14:textId="77777777" w:rsidR="005A03FE" w:rsidRPr="003605F0" w:rsidRDefault="005A03FE" w:rsidP="000400C6">
            <w:pPr>
              <w:pStyle w:val="ListParagraph"/>
              <w:numPr>
                <w:ilvl w:val="0"/>
                <w:numId w:val="11"/>
              </w:numPr>
              <w:spacing w:after="0" w:line="360" w:lineRule="auto"/>
              <w:ind w:left="0" w:firstLine="601"/>
              <w:jc w:val="both"/>
              <w:rPr>
                <w:rFonts w:ascii="Times New Roman" w:hAnsi="Times New Roman" w:cs="Times New Roman"/>
                <w:b/>
                <w:sz w:val="24"/>
                <w:szCs w:val="24"/>
              </w:rPr>
            </w:pPr>
            <w:r w:rsidRPr="003605F0">
              <w:rPr>
                <w:rFonts w:ascii="Times New Roman" w:hAnsi="Times New Roman" w:cs="Times New Roman"/>
                <w:b/>
                <w:sz w:val="24"/>
                <w:szCs w:val="24"/>
              </w:rPr>
              <w:t>Единна информационна система, достъпна на страницата на Федералното министерство на транспорта, позволяваща планиране на маршрут с всички видове обществен транспорт, чрез лесен потребителски интерфейс.</w:t>
            </w:r>
          </w:p>
        </w:tc>
      </w:tr>
    </w:tbl>
    <w:p w14:paraId="6DF65E73" w14:textId="77777777" w:rsidR="008950E2" w:rsidRPr="003605F0" w:rsidRDefault="008950E2" w:rsidP="000400C6">
      <w:pPr>
        <w:pStyle w:val="ListParagraph"/>
        <w:spacing w:after="0" w:line="360" w:lineRule="auto"/>
        <w:ind w:left="0"/>
        <w:rPr>
          <w:rFonts w:ascii="Times New Roman" w:hAnsi="Times New Roman" w:cs="Times New Roman"/>
          <w:sz w:val="24"/>
          <w:szCs w:val="24"/>
        </w:rPr>
      </w:pPr>
    </w:p>
    <w:p w14:paraId="1F925D30" w14:textId="77777777" w:rsidR="005A4D91" w:rsidRPr="00E779EF" w:rsidRDefault="00E779EF" w:rsidP="000400C6">
      <w:pPr>
        <w:pStyle w:val="ListParagraph"/>
        <w:spacing w:after="0" w:line="360" w:lineRule="auto"/>
        <w:ind w:left="0"/>
        <w:rPr>
          <w:rFonts w:ascii="Times New Roman" w:hAnsi="Times New Roman" w:cs="Times New Roman"/>
          <w:sz w:val="16"/>
          <w:szCs w:val="16"/>
        </w:rPr>
      </w:pPr>
      <w:r>
        <w:rPr>
          <w:rFonts w:ascii="Times New Roman" w:hAnsi="Times New Roman" w:cs="Times New Roman"/>
          <w:sz w:val="24"/>
          <w:szCs w:val="24"/>
        </w:rPr>
        <w:br w:type="column"/>
      </w:r>
    </w:p>
    <w:p w14:paraId="4D0DB435" w14:textId="77777777" w:rsidR="00B86EFF" w:rsidRPr="003605F0" w:rsidRDefault="00E779EF" w:rsidP="00CB5EC7">
      <w:pPr>
        <w:pStyle w:val="Heading2"/>
        <w:numPr>
          <w:ilvl w:val="0"/>
          <w:numId w:val="29"/>
        </w:numPr>
        <w:shd w:val="clear" w:color="auto" w:fill="DBE5F1" w:themeFill="accent1" w:themeFillTint="33"/>
        <w:tabs>
          <w:tab w:val="left" w:pos="567"/>
        </w:tabs>
        <w:spacing w:before="0" w:line="360" w:lineRule="auto"/>
        <w:ind w:left="0" w:firstLine="567"/>
        <w:rPr>
          <w:rFonts w:ascii="Times New Roman" w:hAnsi="Times New Roman" w:cs="Times New Roman"/>
          <w:b/>
          <w:color w:val="auto"/>
          <w:sz w:val="24"/>
          <w:szCs w:val="24"/>
        </w:rPr>
      </w:pPr>
      <w:bookmarkStart w:id="260" w:name="_Toc147150744"/>
      <w:bookmarkStart w:id="261" w:name="_Toc148355043"/>
      <w:r w:rsidRPr="003605F0">
        <w:rPr>
          <w:rFonts w:ascii="Times New Roman" w:hAnsi="Times New Roman" w:cs="Times New Roman"/>
          <w:b/>
          <w:color w:val="auto"/>
          <w:sz w:val="24"/>
          <w:szCs w:val="24"/>
        </w:rPr>
        <w:t>ОБЩЕСТВЕН ТРАНСПОРТ В РЕПУБЛИКА ЧЕХИЯ</w:t>
      </w:r>
      <w:bookmarkEnd w:id="260"/>
      <w:bookmarkEnd w:id="261"/>
    </w:p>
    <w:p w14:paraId="21C730D2" w14:textId="77777777" w:rsidR="005A4D91" w:rsidRPr="00B12802" w:rsidRDefault="005A4D91" w:rsidP="000400C6">
      <w:pPr>
        <w:spacing w:after="0" w:line="360" w:lineRule="auto"/>
        <w:ind w:firstLine="567"/>
        <w:jc w:val="both"/>
        <w:rPr>
          <w:rFonts w:ascii="Times New Roman" w:hAnsi="Times New Roman" w:cs="Times New Roman"/>
          <w:sz w:val="16"/>
          <w:szCs w:val="16"/>
        </w:rPr>
      </w:pPr>
    </w:p>
    <w:p w14:paraId="71A89A6A" w14:textId="77777777" w:rsidR="00B84F24" w:rsidRPr="003605F0" w:rsidRDefault="00B84F24"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Общественият</w:t>
      </w:r>
      <w:r w:rsidR="00AB3F7A" w:rsidRPr="003605F0">
        <w:rPr>
          <w:rFonts w:ascii="Times New Roman" w:hAnsi="Times New Roman" w:cs="Times New Roman"/>
          <w:sz w:val="24"/>
          <w:szCs w:val="24"/>
        </w:rPr>
        <w:t xml:space="preserve"> транспорт в Чехия е услуга</w:t>
      </w:r>
      <w:r w:rsidRPr="003605F0">
        <w:rPr>
          <w:rFonts w:ascii="Times New Roman" w:hAnsi="Times New Roman" w:cs="Times New Roman"/>
          <w:sz w:val="24"/>
          <w:szCs w:val="24"/>
        </w:rPr>
        <w:t>, регулирана, организирана и преимуществено съфинансирана от публичния сектор с цел преодоляване на модалното разделение и постигане на по-добър, безопасен живот и по-чиста околна среда.</w:t>
      </w:r>
    </w:p>
    <w:p w14:paraId="6C38C233" w14:textId="77777777" w:rsidR="00AB3F7A" w:rsidRPr="003605F0" w:rsidRDefault="008B23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Интересът към ползването на обществен транспорт в Чехия се дължи основно на няколко фактора, свързани с модернизиране на железопътни коридори, въвеждане на нови превозни средства по чешките железници, отваряне на железопътния пазар, въвеждането на нови услуги във влаковете, но също така и осигуряване на интегриран график, създавайки възли в ключови станции в мрежата, свързани с увеличаване на обема на трафика и въвеждането на експресен сегмент по няколко ключови маршрута. Увеличението на железопътния пътнически транспорт между 2010 г. и 2018 г. е с 56 %</w:t>
      </w:r>
      <w:r w:rsidRPr="003605F0">
        <w:rPr>
          <w:rStyle w:val="FootnoteReference"/>
          <w:rFonts w:ascii="Times New Roman" w:hAnsi="Times New Roman" w:cs="Times New Roman"/>
          <w:sz w:val="24"/>
          <w:szCs w:val="24"/>
        </w:rPr>
        <w:footnoteReference w:id="6"/>
      </w:r>
      <w:r w:rsidR="00D14913" w:rsidRPr="003605F0">
        <w:rPr>
          <w:rFonts w:ascii="Times New Roman" w:hAnsi="Times New Roman" w:cs="Times New Roman"/>
          <w:sz w:val="24"/>
          <w:szCs w:val="24"/>
        </w:rPr>
        <w:t xml:space="preserve"> и въпреки това все още водещ е автомобилния</w:t>
      </w:r>
      <w:r w:rsidR="00633E01" w:rsidRPr="003605F0">
        <w:rPr>
          <w:rFonts w:ascii="Times New Roman" w:hAnsi="Times New Roman" w:cs="Times New Roman"/>
          <w:sz w:val="24"/>
          <w:szCs w:val="24"/>
        </w:rPr>
        <w:t>т</w:t>
      </w:r>
      <w:r w:rsidR="00D14913" w:rsidRPr="003605F0">
        <w:rPr>
          <w:rFonts w:ascii="Times New Roman" w:hAnsi="Times New Roman" w:cs="Times New Roman"/>
          <w:sz w:val="24"/>
          <w:szCs w:val="24"/>
        </w:rPr>
        <w:t xml:space="preserve"> транспорт. Целта е приоритетен да стане железопътния</w:t>
      </w:r>
      <w:r w:rsidR="00633E01" w:rsidRPr="003605F0">
        <w:rPr>
          <w:rFonts w:ascii="Times New Roman" w:hAnsi="Times New Roman" w:cs="Times New Roman"/>
          <w:sz w:val="24"/>
          <w:szCs w:val="24"/>
        </w:rPr>
        <w:t>т</w:t>
      </w:r>
      <w:r w:rsidR="00D14913" w:rsidRPr="003605F0">
        <w:rPr>
          <w:rFonts w:ascii="Times New Roman" w:hAnsi="Times New Roman" w:cs="Times New Roman"/>
          <w:sz w:val="24"/>
          <w:szCs w:val="24"/>
        </w:rPr>
        <w:t xml:space="preserve"> транспорт, с оглед неговите екологични предимства.</w:t>
      </w:r>
    </w:p>
    <w:p w14:paraId="587F1BBB" w14:textId="77777777" w:rsidR="00B452D8" w:rsidRPr="003605F0" w:rsidRDefault="008B23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Отварянето на пазара на обществени ус</w:t>
      </w:r>
      <w:r w:rsidR="002329B0" w:rsidRPr="003605F0">
        <w:rPr>
          <w:rFonts w:ascii="Times New Roman" w:hAnsi="Times New Roman" w:cs="Times New Roman"/>
          <w:sz w:val="24"/>
          <w:szCs w:val="24"/>
        </w:rPr>
        <w:t>л</w:t>
      </w:r>
      <w:r w:rsidRPr="003605F0">
        <w:rPr>
          <w:rFonts w:ascii="Times New Roman" w:hAnsi="Times New Roman" w:cs="Times New Roman"/>
          <w:sz w:val="24"/>
          <w:szCs w:val="24"/>
        </w:rPr>
        <w:t xml:space="preserve">уги за превоз на пътници е факт по отношение на автобусния транспорт от 2019 г. в Чехия, а </w:t>
      </w:r>
      <w:r w:rsidR="00B452D8" w:rsidRPr="003605F0">
        <w:rPr>
          <w:rFonts w:ascii="Times New Roman" w:hAnsi="Times New Roman" w:cs="Times New Roman"/>
          <w:sz w:val="24"/>
          <w:szCs w:val="24"/>
        </w:rPr>
        <w:t>по отношение на железопътния транспорт към 2021 г</w:t>
      </w:r>
      <w:r w:rsidR="002E3057" w:rsidRPr="003605F0">
        <w:rPr>
          <w:rFonts w:ascii="Times New Roman" w:hAnsi="Times New Roman" w:cs="Times New Roman"/>
          <w:sz w:val="24"/>
          <w:szCs w:val="24"/>
        </w:rPr>
        <w:t xml:space="preserve">. </w:t>
      </w:r>
      <w:r w:rsidR="00B452D8" w:rsidRPr="003605F0">
        <w:rPr>
          <w:rFonts w:ascii="Times New Roman" w:hAnsi="Times New Roman" w:cs="Times New Roman"/>
          <w:sz w:val="24"/>
          <w:szCs w:val="24"/>
        </w:rPr>
        <w:t xml:space="preserve">данните показват, че също е постигната конкуренция на пазара. Държавният оператор </w:t>
      </w:r>
      <w:proofErr w:type="spellStart"/>
      <w:r w:rsidR="00B452D8" w:rsidRPr="003605F0">
        <w:rPr>
          <w:rFonts w:ascii="Times New Roman" w:hAnsi="Times New Roman" w:cs="Times New Roman"/>
          <w:sz w:val="24"/>
          <w:szCs w:val="24"/>
        </w:rPr>
        <w:t>Czech</w:t>
      </w:r>
      <w:proofErr w:type="spellEnd"/>
      <w:r w:rsidR="00B452D8" w:rsidRPr="003605F0">
        <w:rPr>
          <w:rFonts w:ascii="Times New Roman" w:hAnsi="Times New Roman" w:cs="Times New Roman"/>
          <w:sz w:val="24"/>
          <w:szCs w:val="24"/>
        </w:rPr>
        <w:t xml:space="preserve"> </w:t>
      </w:r>
      <w:proofErr w:type="spellStart"/>
      <w:r w:rsidR="00B452D8" w:rsidRPr="003605F0">
        <w:rPr>
          <w:rFonts w:ascii="Times New Roman" w:hAnsi="Times New Roman" w:cs="Times New Roman"/>
          <w:sz w:val="24"/>
          <w:szCs w:val="24"/>
        </w:rPr>
        <w:t>Railways</w:t>
      </w:r>
      <w:proofErr w:type="spellEnd"/>
      <w:r w:rsidR="00B452D8" w:rsidRPr="003605F0">
        <w:rPr>
          <w:rFonts w:ascii="Times New Roman" w:hAnsi="Times New Roman" w:cs="Times New Roman"/>
          <w:sz w:val="24"/>
          <w:szCs w:val="24"/>
        </w:rPr>
        <w:t xml:space="preserve"> (CR) държи </w:t>
      </w:r>
      <w:r w:rsidR="002E3057" w:rsidRPr="003605F0">
        <w:rPr>
          <w:rFonts w:ascii="Times New Roman" w:hAnsi="Times New Roman" w:cs="Times New Roman"/>
          <w:sz w:val="24"/>
          <w:szCs w:val="24"/>
        </w:rPr>
        <w:t xml:space="preserve">основен </w:t>
      </w:r>
      <w:r w:rsidR="00B452D8" w:rsidRPr="003605F0">
        <w:rPr>
          <w:rFonts w:ascii="Times New Roman" w:hAnsi="Times New Roman" w:cs="Times New Roman"/>
          <w:sz w:val="24"/>
          <w:szCs w:val="24"/>
        </w:rPr>
        <w:t xml:space="preserve">пазарен дял, въпреки че се конкурира по междуградски маршрути с оператори с отворен достъп LEO Express и </w:t>
      </w:r>
      <w:proofErr w:type="spellStart"/>
      <w:r w:rsidR="00B452D8" w:rsidRPr="003605F0">
        <w:rPr>
          <w:rFonts w:ascii="Times New Roman" w:hAnsi="Times New Roman" w:cs="Times New Roman"/>
          <w:sz w:val="24"/>
          <w:szCs w:val="24"/>
        </w:rPr>
        <w:t>RegioJet</w:t>
      </w:r>
      <w:proofErr w:type="spellEnd"/>
      <w:r w:rsidR="00B452D8" w:rsidRPr="003605F0">
        <w:rPr>
          <w:rFonts w:ascii="Times New Roman" w:hAnsi="Times New Roman" w:cs="Times New Roman"/>
          <w:sz w:val="24"/>
          <w:szCs w:val="24"/>
        </w:rPr>
        <w:t>. В допълнение към CR още дв</w:t>
      </w:r>
      <w:r w:rsidR="00633E01" w:rsidRPr="003605F0">
        <w:rPr>
          <w:rFonts w:ascii="Times New Roman" w:hAnsi="Times New Roman" w:cs="Times New Roman"/>
          <w:sz w:val="24"/>
          <w:szCs w:val="24"/>
        </w:rPr>
        <w:t>е</w:t>
      </w:r>
      <w:r w:rsidR="00B452D8" w:rsidRPr="003605F0">
        <w:rPr>
          <w:rFonts w:ascii="Times New Roman" w:hAnsi="Times New Roman" w:cs="Times New Roman"/>
          <w:sz w:val="24"/>
          <w:szCs w:val="24"/>
        </w:rPr>
        <w:t xml:space="preserve"> </w:t>
      </w:r>
      <w:r w:rsidR="008950E2" w:rsidRPr="003605F0">
        <w:rPr>
          <w:rFonts w:ascii="Times New Roman" w:hAnsi="Times New Roman" w:cs="Times New Roman"/>
          <w:sz w:val="24"/>
          <w:szCs w:val="24"/>
        </w:rPr>
        <w:t>компании</w:t>
      </w:r>
      <w:r w:rsidR="002E3057" w:rsidRPr="003605F0">
        <w:rPr>
          <w:rFonts w:ascii="Times New Roman" w:hAnsi="Times New Roman" w:cs="Times New Roman"/>
          <w:sz w:val="24"/>
          <w:szCs w:val="24"/>
        </w:rPr>
        <w:t xml:space="preserve"> </w:t>
      </w:r>
      <w:r w:rsidR="00B452D8" w:rsidRPr="003605F0">
        <w:rPr>
          <w:rFonts w:ascii="Times New Roman" w:hAnsi="Times New Roman" w:cs="Times New Roman"/>
          <w:sz w:val="24"/>
          <w:szCs w:val="24"/>
        </w:rPr>
        <w:t xml:space="preserve">- </w:t>
      </w:r>
      <w:proofErr w:type="spellStart"/>
      <w:r w:rsidR="00B452D8" w:rsidRPr="003605F0">
        <w:rPr>
          <w:rFonts w:ascii="Times New Roman" w:hAnsi="Times New Roman" w:cs="Times New Roman"/>
          <w:sz w:val="24"/>
          <w:szCs w:val="24"/>
        </w:rPr>
        <w:t>Arriva</w:t>
      </w:r>
      <w:proofErr w:type="spellEnd"/>
      <w:r w:rsidR="00B452D8" w:rsidRPr="003605F0">
        <w:rPr>
          <w:rFonts w:ascii="Times New Roman" w:hAnsi="Times New Roman" w:cs="Times New Roman"/>
          <w:sz w:val="24"/>
          <w:szCs w:val="24"/>
        </w:rPr>
        <w:t xml:space="preserve"> и GW </w:t>
      </w:r>
      <w:proofErr w:type="spellStart"/>
      <w:r w:rsidR="00B452D8" w:rsidRPr="003605F0">
        <w:rPr>
          <w:rFonts w:ascii="Times New Roman" w:hAnsi="Times New Roman" w:cs="Times New Roman"/>
          <w:sz w:val="24"/>
          <w:szCs w:val="24"/>
        </w:rPr>
        <w:t>Train</w:t>
      </w:r>
      <w:proofErr w:type="spellEnd"/>
      <w:r w:rsidR="00B452D8" w:rsidRPr="003605F0">
        <w:rPr>
          <w:rFonts w:ascii="Times New Roman" w:hAnsi="Times New Roman" w:cs="Times New Roman"/>
          <w:sz w:val="24"/>
          <w:szCs w:val="24"/>
        </w:rPr>
        <w:t xml:space="preserve"> </w:t>
      </w:r>
      <w:proofErr w:type="spellStart"/>
      <w:r w:rsidR="00B452D8" w:rsidRPr="003605F0">
        <w:rPr>
          <w:rFonts w:ascii="Times New Roman" w:hAnsi="Times New Roman" w:cs="Times New Roman"/>
          <w:sz w:val="24"/>
          <w:szCs w:val="24"/>
        </w:rPr>
        <w:t>Regio</w:t>
      </w:r>
      <w:proofErr w:type="spellEnd"/>
      <w:r w:rsidR="00B452D8" w:rsidRPr="003605F0">
        <w:rPr>
          <w:rFonts w:ascii="Times New Roman" w:hAnsi="Times New Roman" w:cs="Times New Roman"/>
          <w:sz w:val="24"/>
          <w:szCs w:val="24"/>
        </w:rPr>
        <w:t xml:space="preserve"> предоставят регионални услуги.</w:t>
      </w:r>
    </w:p>
    <w:p w14:paraId="1F57C2DB" w14:textId="77777777" w:rsidR="00152D79" w:rsidRDefault="002E305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Предвижда се п</w:t>
      </w:r>
      <w:r w:rsidR="008B23A1" w:rsidRPr="003605F0">
        <w:rPr>
          <w:rFonts w:ascii="Times New Roman" w:hAnsi="Times New Roman" w:cs="Times New Roman"/>
          <w:sz w:val="24"/>
          <w:szCs w:val="24"/>
        </w:rPr>
        <w:t xml:space="preserve">рез 2033 г. мрежата постепенно </w:t>
      </w:r>
      <w:r w:rsidRPr="003605F0">
        <w:rPr>
          <w:rFonts w:ascii="Times New Roman" w:hAnsi="Times New Roman" w:cs="Times New Roman"/>
          <w:sz w:val="24"/>
          <w:szCs w:val="24"/>
        </w:rPr>
        <w:t xml:space="preserve">да </w:t>
      </w:r>
      <w:r w:rsidR="008B23A1" w:rsidRPr="003605F0">
        <w:rPr>
          <w:rFonts w:ascii="Times New Roman" w:hAnsi="Times New Roman" w:cs="Times New Roman"/>
          <w:sz w:val="24"/>
          <w:szCs w:val="24"/>
        </w:rPr>
        <w:t xml:space="preserve">бъде разделена на оперативни групи и през тези години постепенно </w:t>
      </w:r>
      <w:r w:rsidRPr="003605F0">
        <w:rPr>
          <w:rFonts w:ascii="Times New Roman" w:hAnsi="Times New Roman" w:cs="Times New Roman"/>
          <w:sz w:val="24"/>
          <w:szCs w:val="24"/>
        </w:rPr>
        <w:t xml:space="preserve">да </w:t>
      </w:r>
      <w:r w:rsidR="008B23A1" w:rsidRPr="003605F0">
        <w:rPr>
          <w:rFonts w:ascii="Times New Roman" w:hAnsi="Times New Roman" w:cs="Times New Roman"/>
          <w:sz w:val="24"/>
          <w:szCs w:val="24"/>
        </w:rPr>
        <w:t>започнат нови договори за обществени услуги, обикновено свързани с изискване за подобрено качество или нови превозни средства</w:t>
      </w:r>
      <w:r w:rsidR="00BF21A1" w:rsidRPr="003605F0">
        <w:rPr>
          <w:rFonts w:ascii="Times New Roman" w:hAnsi="Times New Roman" w:cs="Times New Roman"/>
          <w:sz w:val="24"/>
          <w:szCs w:val="24"/>
        </w:rPr>
        <w:t xml:space="preserve">. </w:t>
      </w:r>
    </w:p>
    <w:p w14:paraId="04DB10F2" w14:textId="77777777" w:rsidR="00BF21A1" w:rsidRPr="003605F0" w:rsidRDefault="00BF21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В контекста на либерализацията</w:t>
      </w:r>
      <w:r w:rsidR="00D669C6">
        <w:rPr>
          <w:rFonts w:ascii="Times New Roman" w:hAnsi="Times New Roman" w:cs="Times New Roman"/>
          <w:sz w:val="24"/>
          <w:szCs w:val="24"/>
        </w:rPr>
        <w:t xml:space="preserve"> следва да се отбележи, че се наблюдават и някои </w:t>
      </w:r>
      <w:r w:rsidRPr="003605F0">
        <w:rPr>
          <w:rFonts w:ascii="Times New Roman" w:hAnsi="Times New Roman" w:cs="Times New Roman"/>
          <w:sz w:val="24"/>
          <w:szCs w:val="24"/>
        </w:rPr>
        <w:t xml:space="preserve">проблеми, които не са възниквали преди - типичен пример е собствеността върху автобусни спирки или предоставянето на помощни услуги в железопътните гари, тарифните въпроси (единни документи за пътуване), отношенията между превозвачите при разпределението на услугите по инфраструктурата и др. Сериозно предизвикателство </w:t>
      </w:r>
      <w:r w:rsidRPr="003605F0">
        <w:rPr>
          <w:rFonts w:ascii="Times New Roman" w:hAnsi="Times New Roman" w:cs="Times New Roman"/>
          <w:sz w:val="24"/>
          <w:szCs w:val="24"/>
        </w:rPr>
        <w:lastRenderedPageBreak/>
        <w:t xml:space="preserve">е и капацитетът на железопътната мрежа, която е претоварена. </w:t>
      </w:r>
      <w:r w:rsidR="002329B0" w:rsidRPr="003605F0">
        <w:rPr>
          <w:rFonts w:ascii="Times New Roman" w:hAnsi="Times New Roman" w:cs="Times New Roman"/>
          <w:sz w:val="24"/>
          <w:szCs w:val="24"/>
        </w:rPr>
        <w:t>Други проблеми, резултат от отворения пазар на железопътни услуги, са свързани с липса на установен системен график, трудности при съставяне на разписанието, задължителна резервация на места, което затруднява планирането на пътуванията</w:t>
      </w:r>
      <w:r w:rsidR="0086754A" w:rsidRPr="003605F0">
        <w:rPr>
          <w:rFonts w:ascii="Times New Roman" w:hAnsi="Times New Roman" w:cs="Times New Roman"/>
          <w:sz w:val="24"/>
          <w:szCs w:val="24"/>
        </w:rPr>
        <w:t xml:space="preserve"> и води до </w:t>
      </w:r>
      <w:r w:rsidR="002329B0" w:rsidRPr="003605F0">
        <w:rPr>
          <w:rFonts w:ascii="Times New Roman" w:hAnsi="Times New Roman" w:cs="Times New Roman"/>
          <w:sz w:val="24"/>
          <w:szCs w:val="24"/>
        </w:rPr>
        <w:t>използване на променливи тарифи, типични за въздушните превозвачи. Решения</w:t>
      </w:r>
      <w:r w:rsidRPr="003605F0">
        <w:rPr>
          <w:rFonts w:ascii="Times New Roman" w:hAnsi="Times New Roman" w:cs="Times New Roman"/>
          <w:sz w:val="24"/>
          <w:szCs w:val="24"/>
        </w:rPr>
        <w:t xml:space="preserve"> в тази посока </w:t>
      </w:r>
      <w:r w:rsidR="002329B0" w:rsidRPr="003605F0">
        <w:rPr>
          <w:rFonts w:ascii="Times New Roman" w:hAnsi="Times New Roman" w:cs="Times New Roman"/>
          <w:sz w:val="24"/>
          <w:szCs w:val="24"/>
        </w:rPr>
        <w:t>се търсят в</w:t>
      </w:r>
      <w:r w:rsidRPr="003605F0">
        <w:rPr>
          <w:rFonts w:ascii="Times New Roman" w:hAnsi="Times New Roman" w:cs="Times New Roman"/>
          <w:sz w:val="24"/>
          <w:szCs w:val="24"/>
        </w:rPr>
        <w:t xml:space="preserve"> </w:t>
      </w:r>
      <w:r w:rsidR="00C3094A" w:rsidRPr="003605F0">
        <w:rPr>
          <w:rFonts w:ascii="Times New Roman" w:hAnsi="Times New Roman" w:cs="Times New Roman"/>
          <w:sz w:val="24"/>
          <w:szCs w:val="24"/>
        </w:rPr>
        <w:t>изграждането</w:t>
      </w:r>
      <w:r w:rsidRPr="003605F0">
        <w:rPr>
          <w:rFonts w:ascii="Times New Roman" w:hAnsi="Times New Roman" w:cs="Times New Roman"/>
          <w:sz w:val="24"/>
          <w:szCs w:val="24"/>
        </w:rPr>
        <w:t xml:space="preserve"> на нови коловози, но също така, държавата обмисля и </w:t>
      </w:r>
      <w:r w:rsidR="002329B0" w:rsidRPr="003605F0">
        <w:rPr>
          <w:rFonts w:ascii="Times New Roman" w:hAnsi="Times New Roman" w:cs="Times New Roman"/>
          <w:sz w:val="24"/>
          <w:szCs w:val="24"/>
        </w:rPr>
        <w:t>въвеждане на концесионен модел, както и въвеждане на единна тарифна система.</w:t>
      </w:r>
    </w:p>
    <w:p w14:paraId="6325CF08" w14:textId="77777777" w:rsidR="00BF21A1" w:rsidRPr="003605F0" w:rsidRDefault="00BF21A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Управлението на обществения транспорт в Чехия е децентрализирано. Регионалният железопътен транспорт се възлага от регионите, като се заплаща 30 % от държавата и 70 % от бюджета на съответния регион. Регионалният автобусен транспорт също се възлага от региона и се финансира предимно от бюджета на региона. Градският транспорт (транспорт със специални релси, трамваи, тролейбуси, градски автобусни транспортни линии с възможно добавяне на избрани железопътни транспортни линии, избрани въжени линии и избрани водни транспортни услуги) е най-голямата част от обществения транспорт и се възлага и </w:t>
      </w:r>
      <w:r w:rsidR="00C3094A" w:rsidRPr="003605F0">
        <w:rPr>
          <w:rFonts w:ascii="Times New Roman" w:hAnsi="Times New Roman" w:cs="Times New Roman"/>
          <w:sz w:val="24"/>
          <w:szCs w:val="24"/>
        </w:rPr>
        <w:t>управлява</w:t>
      </w:r>
      <w:r w:rsidRPr="003605F0">
        <w:rPr>
          <w:rFonts w:ascii="Times New Roman" w:hAnsi="Times New Roman" w:cs="Times New Roman"/>
          <w:sz w:val="24"/>
          <w:szCs w:val="24"/>
        </w:rPr>
        <w:t xml:space="preserve"> от общините.</w:t>
      </w:r>
      <w:r w:rsidR="002329B0" w:rsidRPr="003605F0">
        <w:rPr>
          <w:rFonts w:ascii="Times New Roman" w:hAnsi="Times New Roman" w:cs="Times New Roman"/>
          <w:sz w:val="24"/>
          <w:szCs w:val="24"/>
        </w:rPr>
        <w:t xml:space="preserve"> Държавата няма намеса при организирането на транспорта на регионално и местно ниво, макар че тя заплаща голяма част от стойността на регионалните влакове. В тази връзка, в Концепцията за обществен транспорт 2020-2025 г. се поставят на </w:t>
      </w:r>
      <w:r w:rsidR="00C3094A" w:rsidRPr="003605F0">
        <w:rPr>
          <w:rFonts w:ascii="Times New Roman" w:hAnsi="Times New Roman" w:cs="Times New Roman"/>
          <w:sz w:val="24"/>
          <w:szCs w:val="24"/>
        </w:rPr>
        <w:t>обсъждане</w:t>
      </w:r>
      <w:r w:rsidR="002329B0" w:rsidRPr="003605F0">
        <w:rPr>
          <w:rFonts w:ascii="Times New Roman" w:hAnsi="Times New Roman" w:cs="Times New Roman"/>
          <w:sz w:val="24"/>
          <w:szCs w:val="24"/>
        </w:rPr>
        <w:t xml:space="preserve"> вариант за въвеждане на модел на управление с национален </w:t>
      </w:r>
      <w:r w:rsidR="00C3094A" w:rsidRPr="003605F0">
        <w:rPr>
          <w:rFonts w:ascii="Times New Roman" w:hAnsi="Times New Roman" w:cs="Times New Roman"/>
          <w:sz w:val="24"/>
          <w:szCs w:val="24"/>
        </w:rPr>
        <w:t>координатор</w:t>
      </w:r>
      <w:r w:rsidR="002329B0" w:rsidRPr="003605F0">
        <w:rPr>
          <w:rFonts w:ascii="Times New Roman" w:hAnsi="Times New Roman" w:cs="Times New Roman"/>
          <w:sz w:val="24"/>
          <w:szCs w:val="24"/>
        </w:rPr>
        <w:t>. Този въпрос предстои да бъде разгледан и решен в Чехия.</w:t>
      </w:r>
    </w:p>
    <w:p w14:paraId="3C844BCF" w14:textId="77777777" w:rsidR="002E3057" w:rsidRPr="003605F0" w:rsidRDefault="002E3057" w:rsidP="000400C6">
      <w:pPr>
        <w:spacing w:after="0" w:line="360" w:lineRule="auto"/>
        <w:ind w:firstLine="567"/>
        <w:jc w:val="both"/>
        <w:rPr>
          <w:rFonts w:ascii="Times New Roman" w:hAnsi="Times New Roman" w:cs="Times New Roman"/>
          <w:sz w:val="24"/>
          <w:szCs w:val="24"/>
        </w:rPr>
      </w:pPr>
    </w:p>
    <w:p w14:paraId="3A5D1F3D" w14:textId="755E067D" w:rsidR="00EC2A0F" w:rsidRPr="003605F0" w:rsidRDefault="00EC2A0F" w:rsidP="00EC2A0F">
      <w:pPr>
        <w:pStyle w:val="Heading3"/>
        <w:shd w:val="clear" w:color="auto" w:fill="EAF1DD" w:themeFill="accent3" w:themeFillTint="33"/>
        <w:spacing w:before="0" w:line="360" w:lineRule="auto"/>
        <w:ind w:firstLine="709"/>
        <w:rPr>
          <w:rFonts w:ascii="Times New Roman" w:hAnsi="Times New Roman" w:cs="Times New Roman"/>
          <w:b/>
        </w:rPr>
      </w:pPr>
      <w:bookmarkStart w:id="262" w:name="_Toc147150745"/>
      <w:bookmarkStart w:id="263" w:name="_Toc148355044"/>
      <w:r w:rsidRPr="00152D79">
        <w:rPr>
          <w:rFonts w:ascii="Times New Roman" w:hAnsi="Times New Roman" w:cs="Times New Roman"/>
          <w:b/>
          <w:color w:val="auto"/>
          <w:shd w:val="clear" w:color="auto" w:fill="EAF1DD" w:themeFill="accent3" w:themeFillTint="33"/>
        </w:rPr>
        <w:t xml:space="preserve">2.1. </w:t>
      </w:r>
      <w:r w:rsidRPr="007C01F2">
        <w:rPr>
          <w:rFonts w:ascii="Times New Roman" w:hAnsi="Times New Roman" w:cs="Times New Roman"/>
          <w:b/>
          <w:color w:val="auto"/>
          <w:shd w:val="clear" w:color="auto" w:fill="EAF1DD" w:themeFill="accent3" w:themeFillTint="33"/>
        </w:rPr>
        <w:t xml:space="preserve">Обща нормативна </w:t>
      </w:r>
      <w:r w:rsidR="00BF43C5" w:rsidRPr="007C01F2">
        <w:rPr>
          <w:rFonts w:ascii="Times New Roman" w:hAnsi="Times New Roman" w:cs="Times New Roman"/>
          <w:b/>
          <w:color w:val="auto"/>
          <w:shd w:val="clear" w:color="auto" w:fill="EAF1DD" w:themeFill="accent3" w:themeFillTint="33"/>
        </w:rPr>
        <w:t>уредба</w:t>
      </w:r>
      <w:r w:rsidRPr="007C01F2">
        <w:rPr>
          <w:rFonts w:ascii="Times New Roman" w:hAnsi="Times New Roman" w:cs="Times New Roman"/>
          <w:b/>
          <w:color w:val="auto"/>
          <w:shd w:val="clear" w:color="auto" w:fill="EAF1DD" w:themeFill="accent3" w:themeFillTint="33"/>
        </w:rPr>
        <w:t xml:space="preserve"> на обществения превоз на пътници</w:t>
      </w:r>
      <w:bookmarkEnd w:id="262"/>
      <w:bookmarkEnd w:id="263"/>
      <w:r w:rsidRPr="003605F0">
        <w:rPr>
          <w:rFonts w:ascii="Times New Roman" w:hAnsi="Times New Roman" w:cs="Times New Roman"/>
          <w:b/>
          <w:color w:val="auto"/>
        </w:rPr>
        <w:t xml:space="preserve"> </w:t>
      </w:r>
    </w:p>
    <w:p w14:paraId="2184353D" w14:textId="77777777" w:rsidR="00EC2A0F" w:rsidRPr="003605F0" w:rsidRDefault="00EC2A0F" w:rsidP="000400C6">
      <w:pPr>
        <w:spacing w:after="0" w:line="360" w:lineRule="auto"/>
        <w:ind w:firstLine="567"/>
        <w:jc w:val="both"/>
        <w:rPr>
          <w:rFonts w:ascii="Times New Roman" w:hAnsi="Times New Roman" w:cs="Times New Roman"/>
          <w:sz w:val="24"/>
          <w:szCs w:val="24"/>
        </w:rPr>
      </w:pPr>
    </w:p>
    <w:p w14:paraId="67FB22F9" w14:textId="77777777" w:rsidR="006D5880" w:rsidRPr="003605F0" w:rsidRDefault="006D5880" w:rsidP="00152D79">
      <w:pPr>
        <w:shd w:val="clear" w:color="auto" w:fill="F2F2F2" w:themeFill="background1" w:themeFillShade="F2"/>
        <w:spacing w:after="0" w:line="360" w:lineRule="auto"/>
        <w:ind w:firstLine="709"/>
        <w:jc w:val="both"/>
        <w:rPr>
          <w:rStyle w:val="Heading4Char"/>
          <w:rFonts w:ascii="Times New Roman" w:hAnsi="Times New Roman" w:cs="Times New Roman"/>
          <w:b/>
          <w:i w:val="0"/>
          <w:color w:val="auto"/>
          <w:sz w:val="24"/>
          <w:szCs w:val="24"/>
          <w:shd w:val="clear" w:color="auto" w:fill="D6E3BC" w:themeFill="accent3" w:themeFillTint="66"/>
        </w:rPr>
      </w:pPr>
      <w:r w:rsidRPr="00152D79">
        <w:rPr>
          <w:rStyle w:val="Heading4Char"/>
          <w:rFonts w:ascii="Times New Roman" w:hAnsi="Times New Roman" w:cs="Times New Roman"/>
          <w:b/>
          <w:i w:val="0"/>
          <w:color w:val="auto"/>
          <w:sz w:val="24"/>
          <w:szCs w:val="24"/>
          <w:shd w:val="clear" w:color="auto" w:fill="F2F2F2" w:themeFill="background1" w:themeFillShade="F2"/>
        </w:rPr>
        <w:t>2.1.</w:t>
      </w:r>
      <w:r w:rsidR="00FC14B6" w:rsidRPr="00152D79">
        <w:rPr>
          <w:rStyle w:val="Heading4Char"/>
          <w:rFonts w:ascii="Times New Roman" w:hAnsi="Times New Roman" w:cs="Times New Roman"/>
          <w:b/>
          <w:i w:val="0"/>
          <w:color w:val="auto"/>
          <w:sz w:val="24"/>
          <w:szCs w:val="24"/>
          <w:shd w:val="clear" w:color="auto" w:fill="F2F2F2" w:themeFill="background1" w:themeFillShade="F2"/>
        </w:rPr>
        <w:t xml:space="preserve">1. </w:t>
      </w:r>
      <w:r w:rsidR="0009181C" w:rsidRPr="00152D79">
        <w:rPr>
          <w:rStyle w:val="Heading4Char"/>
          <w:rFonts w:ascii="Times New Roman" w:hAnsi="Times New Roman" w:cs="Times New Roman"/>
          <w:b/>
          <w:i w:val="0"/>
          <w:color w:val="auto"/>
          <w:sz w:val="24"/>
          <w:szCs w:val="24"/>
          <w:shd w:val="clear" w:color="auto" w:fill="F2F2F2" w:themeFill="background1" w:themeFillShade="F2"/>
        </w:rPr>
        <w:t xml:space="preserve">Закон </w:t>
      </w:r>
      <w:r w:rsidR="002E3057" w:rsidRPr="00152D79">
        <w:rPr>
          <w:rStyle w:val="Heading4Char"/>
          <w:rFonts w:ascii="Times New Roman" w:hAnsi="Times New Roman" w:cs="Times New Roman"/>
          <w:b/>
          <w:i w:val="0"/>
          <w:color w:val="auto"/>
          <w:sz w:val="24"/>
          <w:szCs w:val="24"/>
          <w:shd w:val="clear" w:color="auto" w:fill="F2F2F2" w:themeFill="background1" w:themeFillShade="F2"/>
        </w:rPr>
        <w:t>№</w:t>
      </w:r>
      <w:r w:rsidR="0009181C" w:rsidRPr="00152D79">
        <w:rPr>
          <w:rStyle w:val="Heading4Char"/>
          <w:rFonts w:ascii="Times New Roman" w:hAnsi="Times New Roman" w:cs="Times New Roman"/>
          <w:b/>
          <w:i w:val="0"/>
          <w:color w:val="auto"/>
          <w:sz w:val="24"/>
          <w:szCs w:val="24"/>
          <w:shd w:val="clear" w:color="auto" w:fill="F2F2F2" w:themeFill="background1" w:themeFillShade="F2"/>
        </w:rPr>
        <w:t xml:space="preserve"> 194/2010 </w:t>
      </w:r>
      <w:proofErr w:type="spellStart"/>
      <w:r w:rsidR="0009181C" w:rsidRPr="00152D79">
        <w:rPr>
          <w:rStyle w:val="Heading4Char"/>
          <w:rFonts w:ascii="Times New Roman" w:hAnsi="Times New Roman" w:cs="Times New Roman"/>
          <w:b/>
          <w:i w:val="0"/>
          <w:color w:val="auto"/>
          <w:sz w:val="24"/>
          <w:szCs w:val="24"/>
          <w:shd w:val="clear" w:color="auto" w:fill="F2F2F2" w:themeFill="background1" w:themeFillShade="F2"/>
        </w:rPr>
        <w:t>Coll</w:t>
      </w:r>
      <w:proofErr w:type="spellEnd"/>
      <w:r w:rsidR="0009181C" w:rsidRPr="00152D79">
        <w:rPr>
          <w:rStyle w:val="Heading4Char"/>
          <w:rFonts w:ascii="Times New Roman" w:hAnsi="Times New Roman" w:cs="Times New Roman"/>
          <w:b/>
          <w:i w:val="0"/>
          <w:color w:val="auto"/>
          <w:sz w:val="24"/>
          <w:szCs w:val="24"/>
          <w:shd w:val="clear" w:color="auto" w:fill="F2F2F2" w:themeFill="background1" w:themeFillShade="F2"/>
        </w:rPr>
        <w:t>. за обществените услуги за пътнически превоз</w:t>
      </w:r>
    </w:p>
    <w:p w14:paraId="2879A50B" w14:textId="77777777" w:rsidR="006D5880" w:rsidRPr="00152D79" w:rsidRDefault="006D5880" w:rsidP="000400C6">
      <w:pPr>
        <w:spacing w:after="0" w:line="360" w:lineRule="auto"/>
        <w:jc w:val="both"/>
        <w:rPr>
          <w:rFonts w:ascii="Times New Roman" w:hAnsi="Times New Roman" w:cs="Times New Roman"/>
          <w:sz w:val="16"/>
          <w:szCs w:val="16"/>
        </w:rPr>
      </w:pPr>
    </w:p>
    <w:p w14:paraId="5DBD50C4" w14:textId="77777777" w:rsidR="0009181C" w:rsidRPr="003605F0" w:rsidRDefault="006D588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9A3E7D">
        <w:rPr>
          <w:rFonts w:ascii="Times New Roman" w:hAnsi="Times New Roman" w:cs="Times New Roman"/>
          <w:sz w:val="24"/>
          <w:szCs w:val="24"/>
        </w:rPr>
        <w:t xml:space="preserve"> за обществените услуги за пътнически превоз</w:t>
      </w:r>
      <w:r w:rsidRPr="003605F0">
        <w:rPr>
          <w:rFonts w:ascii="Times New Roman" w:hAnsi="Times New Roman" w:cs="Times New Roman"/>
          <w:sz w:val="24"/>
          <w:szCs w:val="24"/>
        </w:rPr>
        <w:t xml:space="preserve"> е</w:t>
      </w:r>
      <w:r w:rsidR="0009181C" w:rsidRPr="003605F0">
        <w:rPr>
          <w:rFonts w:ascii="Times New Roman" w:hAnsi="Times New Roman" w:cs="Times New Roman"/>
          <w:sz w:val="24"/>
          <w:szCs w:val="24"/>
        </w:rPr>
        <w:t xml:space="preserve"> приет на 20.05.2010 г. Този закон урежда реда за осигуряване на транспортни услуги чрез обществени услуги за пътнически превоз с обществен железопътен превоз на пътници на национално и местно ниво, урежда обществен редовен </w:t>
      </w:r>
      <w:r w:rsidR="007C01F2">
        <w:rPr>
          <w:rFonts w:ascii="Times New Roman" w:hAnsi="Times New Roman" w:cs="Times New Roman"/>
          <w:sz w:val="24"/>
          <w:szCs w:val="24"/>
        </w:rPr>
        <w:t xml:space="preserve">автомобилен </w:t>
      </w:r>
      <w:r w:rsidR="0009181C" w:rsidRPr="003605F0">
        <w:rPr>
          <w:rFonts w:ascii="Times New Roman" w:hAnsi="Times New Roman" w:cs="Times New Roman"/>
          <w:sz w:val="24"/>
          <w:szCs w:val="24"/>
        </w:rPr>
        <w:t xml:space="preserve">транспорт и редът за предоставяне на обществени услуги за пътнически превоз във вътрешното корабоплаване. </w:t>
      </w:r>
    </w:p>
    <w:p w14:paraId="42D04AC4" w14:textId="77777777" w:rsidR="002E3057" w:rsidRPr="007C01F2" w:rsidRDefault="002E3057" w:rsidP="000400C6">
      <w:pPr>
        <w:spacing w:after="0" w:line="360" w:lineRule="auto"/>
        <w:ind w:firstLine="567"/>
        <w:jc w:val="both"/>
        <w:rPr>
          <w:rFonts w:ascii="Times New Roman" w:hAnsi="Times New Roman" w:cs="Times New Roman"/>
          <w:b/>
          <w:bCs/>
          <w:i/>
          <w:iCs/>
          <w:sz w:val="16"/>
          <w:szCs w:val="16"/>
        </w:rPr>
      </w:pPr>
    </w:p>
    <w:p w14:paraId="4BD119B1" w14:textId="77777777" w:rsidR="002E3057" w:rsidRPr="003605F0" w:rsidRDefault="002E3057" w:rsidP="000400C6">
      <w:pPr>
        <w:spacing w:after="0" w:line="360" w:lineRule="auto"/>
        <w:ind w:firstLine="567"/>
        <w:jc w:val="both"/>
        <w:rPr>
          <w:rFonts w:ascii="Times New Roman" w:hAnsi="Times New Roman" w:cs="Times New Roman"/>
          <w:b/>
          <w:bCs/>
          <w:sz w:val="24"/>
          <w:szCs w:val="24"/>
        </w:rPr>
      </w:pPr>
      <w:r w:rsidRPr="003605F0">
        <w:rPr>
          <w:rFonts w:ascii="Times New Roman" w:hAnsi="Times New Roman" w:cs="Times New Roman"/>
          <w:b/>
          <w:bCs/>
          <w:sz w:val="24"/>
          <w:szCs w:val="24"/>
        </w:rPr>
        <w:t>Основни акценти на закона:</w:t>
      </w:r>
    </w:p>
    <w:p w14:paraId="2FD388FF" w14:textId="77777777" w:rsidR="007C01F2" w:rsidRDefault="007C01F2" w:rsidP="000400C6">
      <w:pPr>
        <w:spacing w:after="0" w:line="360" w:lineRule="auto"/>
        <w:ind w:firstLine="567"/>
        <w:jc w:val="both"/>
        <w:rPr>
          <w:rFonts w:ascii="Times New Roman" w:hAnsi="Times New Roman" w:cs="Times New Roman"/>
          <w:b/>
          <w:bCs/>
          <w:i/>
          <w:iCs/>
          <w:sz w:val="16"/>
          <w:szCs w:val="16"/>
        </w:rPr>
      </w:pPr>
    </w:p>
    <w:p w14:paraId="1F7DAB0A" w14:textId="77777777" w:rsidR="00E4400B" w:rsidRPr="007C01F2" w:rsidRDefault="00E4400B" w:rsidP="007C01F2">
      <w:pPr>
        <w:spacing w:after="0" w:line="360" w:lineRule="auto"/>
        <w:ind w:firstLine="709"/>
        <w:jc w:val="both"/>
        <w:rPr>
          <w:rFonts w:ascii="Times New Roman" w:hAnsi="Times New Roman" w:cs="Times New Roman"/>
          <w:b/>
          <w:bCs/>
          <w:i/>
          <w:iCs/>
          <w:sz w:val="24"/>
          <w:szCs w:val="24"/>
        </w:rPr>
      </w:pPr>
      <w:r w:rsidRPr="007C01F2">
        <w:rPr>
          <w:rFonts w:ascii="Times New Roman" w:hAnsi="Times New Roman" w:cs="Times New Roman"/>
          <w:b/>
          <w:bCs/>
          <w:i/>
          <w:iCs/>
          <w:sz w:val="24"/>
          <w:szCs w:val="24"/>
        </w:rPr>
        <w:lastRenderedPageBreak/>
        <w:t>Компетентност</w:t>
      </w:r>
    </w:p>
    <w:p w14:paraId="33175DE0" w14:textId="77777777" w:rsidR="00447828" w:rsidRPr="003605F0" w:rsidRDefault="00447828"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Общините и областите имат самостоятелна компетентност за транспортното обслужване на тяхна територия.</w:t>
      </w:r>
    </w:p>
    <w:p w14:paraId="2279198B" w14:textId="77777777" w:rsidR="00E4400B" w:rsidRPr="003605F0" w:rsidRDefault="00447828"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Областите и общините в своята самостоятелна компетентност определят обхвата на транспортното обслужване и осигуряват транспортно обслужване от обществените услуги при превоз на пътници с обществен железопътен пътнически транспорт и обществен линеен</w:t>
      </w:r>
      <w:r w:rsidR="00E61EF8" w:rsidRPr="003605F0">
        <w:rPr>
          <w:rFonts w:ascii="Times New Roman" w:hAnsi="Times New Roman" w:cs="Times New Roman"/>
          <w:sz w:val="24"/>
          <w:szCs w:val="24"/>
        </w:rPr>
        <w:t xml:space="preserve"> автобусен</w:t>
      </w:r>
      <w:r w:rsidRPr="003605F0">
        <w:rPr>
          <w:rFonts w:ascii="Times New Roman" w:hAnsi="Times New Roman" w:cs="Times New Roman"/>
          <w:sz w:val="24"/>
          <w:szCs w:val="24"/>
        </w:rPr>
        <w:t xml:space="preserve"> транспорт и тяхната взаимосвързаност.</w:t>
      </w:r>
      <w:r w:rsidR="00E4400B" w:rsidRPr="003605F0">
        <w:rPr>
          <w:rFonts w:ascii="Times New Roman" w:hAnsi="Times New Roman" w:cs="Times New Roman"/>
          <w:sz w:val="24"/>
          <w:szCs w:val="24"/>
        </w:rPr>
        <w:t xml:space="preserve"> </w:t>
      </w:r>
    </w:p>
    <w:p w14:paraId="1AD5A1B2" w14:textId="77777777" w:rsidR="0009181C" w:rsidRPr="003605F0" w:rsidRDefault="00E4400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Транспортно обслужване при превоз на пътници с обществен железопътен пътнически транспорт с влакове от националния транспорт, които имат </w:t>
      </w:r>
      <w:proofErr w:type="spellStart"/>
      <w:r w:rsidRPr="003605F0">
        <w:rPr>
          <w:rFonts w:ascii="Times New Roman" w:hAnsi="Times New Roman" w:cs="Times New Roman"/>
          <w:sz w:val="24"/>
          <w:szCs w:val="24"/>
        </w:rPr>
        <w:t>надрегионален</w:t>
      </w:r>
      <w:proofErr w:type="spellEnd"/>
      <w:r w:rsidRPr="003605F0">
        <w:rPr>
          <w:rFonts w:ascii="Times New Roman" w:hAnsi="Times New Roman" w:cs="Times New Roman"/>
          <w:sz w:val="24"/>
          <w:szCs w:val="24"/>
        </w:rPr>
        <w:t xml:space="preserve"> или международен характер в съседна териториална област на друга държава, може да се предостави след предварително съгласуване със съответния публичен орган на друга държава. За такъв вид транспорт отговаря държавата.</w:t>
      </w:r>
    </w:p>
    <w:p w14:paraId="10A8E5FC" w14:textId="77777777" w:rsidR="0087659D" w:rsidRPr="007C01F2" w:rsidRDefault="0087659D" w:rsidP="007C01F2">
      <w:pPr>
        <w:spacing w:after="0" w:line="360" w:lineRule="auto"/>
        <w:ind w:firstLine="709"/>
        <w:jc w:val="both"/>
        <w:rPr>
          <w:rFonts w:ascii="Times New Roman" w:hAnsi="Times New Roman" w:cs="Times New Roman"/>
          <w:sz w:val="16"/>
          <w:szCs w:val="16"/>
        </w:rPr>
      </w:pPr>
    </w:p>
    <w:p w14:paraId="3A8BB07D" w14:textId="77777777" w:rsidR="00E4400B" w:rsidRPr="007C01F2" w:rsidRDefault="00E4400B" w:rsidP="007C01F2">
      <w:pPr>
        <w:spacing w:after="0" w:line="360" w:lineRule="auto"/>
        <w:ind w:firstLine="709"/>
        <w:jc w:val="both"/>
        <w:rPr>
          <w:rFonts w:ascii="Times New Roman" w:hAnsi="Times New Roman" w:cs="Times New Roman"/>
          <w:b/>
          <w:bCs/>
          <w:i/>
          <w:iCs/>
          <w:sz w:val="24"/>
          <w:szCs w:val="24"/>
        </w:rPr>
      </w:pPr>
      <w:r w:rsidRPr="007C01F2">
        <w:rPr>
          <w:rFonts w:ascii="Times New Roman" w:hAnsi="Times New Roman" w:cs="Times New Roman"/>
          <w:b/>
          <w:bCs/>
          <w:i/>
          <w:iCs/>
          <w:sz w:val="24"/>
          <w:szCs w:val="24"/>
        </w:rPr>
        <w:t>Компенсации</w:t>
      </w:r>
    </w:p>
    <w:p w14:paraId="1BFE913D" w14:textId="77777777" w:rsidR="00E4400B" w:rsidRPr="003605F0" w:rsidRDefault="00E4400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Министерството на транспорта, съгласувано с Министерството на финансите, определя максималния размер на обезщетението и начина на това определяне за периода на действие на договорите за обществени услуги в превоза на пътници.</w:t>
      </w:r>
    </w:p>
    <w:p w14:paraId="1016A53C" w14:textId="77777777" w:rsidR="00AC5B32" w:rsidRPr="003605F0" w:rsidRDefault="00AC5B3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Предвидената в договора за обществен превоз компенсация се заплаща от бюджета на съответния клиент (това може да е община, регион или държавата). Преди сключване на договора чрез директно възлагане или чрез поръчка, </w:t>
      </w:r>
      <w:r w:rsidR="00C3094A" w:rsidRPr="003605F0">
        <w:rPr>
          <w:rFonts w:ascii="Times New Roman" w:hAnsi="Times New Roman" w:cs="Times New Roman"/>
          <w:sz w:val="24"/>
          <w:szCs w:val="24"/>
        </w:rPr>
        <w:t>кандидатът</w:t>
      </w:r>
      <w:r w:rsidRPr="003605F0">
        <w:rPr>
          <w:rFonts w:ascii="Times New Roman" w:hAnsi="Times New Roman" w:cs="Times New Roman"/>
          <w:sz w:val="24"/>
          <w:szCs w:val="24"/>
        </w:rPr>
        <w:t xml:space="preserve"> представя финансов модел на разходите, приходите и нетните приходи, които ще бъдат генерирани от договора. Не се допуска сключване на договор въз основа на финансов модел, който предвижда свръхкомпенсация, а ако все пак такъв договор бъде сключен, то той е нищожен. Правилата за изготвяне на финансов</w:t>
      </w:r>
      <w:r w:rsidR="00474213" w:rsidRPr="003605F0">
        <w:rPr>
          <w:rFonts w:ascii="Times New Roman" w:hAnsi="Times New Roman" w:cs="Times New Roman"/>
          <w:sz w:val="24"/>
          <w:szCs w:val="24"/>
        </w:rPr>
        <w:t>ия модел са уредени в подзаконов</w:t>
      </w:r>
      <w:r w:rsidRPr="003605F0">
        <w:rPr>
          <w:rFonts w:ascii="Times New Roman" w:hAnsi="Times New Roman" w:cs="Times New Roman"/>
          <w:sz w:val="24"/>
          <w:szCs w:val="24"/>
        </w:rPr>
        <w:t xml:space="preserve">а нормативна уредба. </w:t>
      </w:r>
    </w:p>
    <w:p w14:paraId="4FCD9AA1" w14:textId="77777777" w:rsidR="002F1CB8" w:rsidRPr="003605F0" w:rsidRDefault="00AC5B3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При изготвяне на държавния бюджет се взимат предвид данните и икономическото осигуряване на сключените договори от държавата, регионите и общините и н</w:t>
      </w:r>
      <w:r w:rsidR="00541D27" w:rsidRPr="003605F0">
        <w:rPr>
          <w:rFonts w:ascii="Times New Roman" w:hAnsi="Times New Roman" w:cs="Times New Roman"/>
          <w:sz w:val="24"/>
          <w:szCs w:val="24"/>
        </w:rPr>
        <w:t>а</w:t>
      </w:r>
      <w:r w:rsidRPr="003605F0">
        <w:rPr>
          <w:rFonts w:ascii="Times New Roman" w:hAnsi="Times New Roman" w:cs="Times New Roman"/>
          <w:sz w:val="24"/>
          <w:szCs w:val="24"/>
        </w:rPr>
        <w:t xml:space="preserve"> тяхна база Министерство на транспорта планира бюджета за транспорт. Ако разходите на превозва</w:t>
      </w:r>
      <w:r w:rsidR="00541D27" w:rsidRPr="003605F0">
        <w:rPr>
          <w:rFonts w:ascii="Times New Roman" w:hAnsi="Times New Roman" w:cs="Times New Roman"/>
          <w:sz w:val="24"/>
          <w:szCs w:val="24"/>
        </w:rPr>
        <w:t>ча</w:t>
      </w:r>
      <w:r w:rsidRPr="003605F0">
        <w:rPr>
          <w:rFonts w:ascii="Times New Roman" w:hAnsi="Times New Roman" w:cs="Times New Roman"/>
          <w:sz w:val="24"/>
          <w:szCs w:val="24"/>
        </w:rPr>
        <w:t xml:space="preserve"> нараснат и това крие риск от намаляване на обхвата на транспортните услуги с повече от 10 %</w:t>
      </w:r>
      <w:r w:rsidR="00541D27" w:rsidRPr="003605F0">
        <w:rPr>
          <w:rFonts w:ascii="Times New Roman" w:hAnsi="Times New Roman" w:cs="Times New Roman"/>
          <w:sz w:val="24"/>
          <w:szCs w:val="24"/>
        </w:rPr>
        <w:t>,</w:t>
      </w:r>
      <w:r w:rsidRPr="003605F0">
        <w:rPr>
          <w:rFonts w:ascii="Times New Roman" w:hAnsi="Times New Roman" w:cs="Times New Roman"/>
          <w:sz w:val="24"/>
          <w:szCs w:val="24"/>
        </w:rPr>
        <w:t xml:space="preserve"> Министерството на финансите решава дали да предостави на клиента субсидия въз основа на заявление или да приложи бюджетна мярка за осигуряване на транспортни </w:t>
      </w:r>
      <w:r w:rsidRPr="003605F0">
        <w:rPr>
          <w:rFonts w:ascii="Times New Roman" w:hAnsi="Times New Roman" w:cs="Times New Roman"/>
          <w:sz w:val="24"/>
          <w:szCs w:val="24"/>
        </w:rPr>
        <w:lastRenderedPageBreak/>
        <w:t>услуги от държавния бюджет съгласно друга законова регламентация</w:t>
      </w:r>
      <w:r w:rsidR="002F1CB8" w:rsidRPr="003605F0">
        <w:rPr>
          <w:rFonts w:ascii="Times New Roman" w:hAnsi="Times New Roman" w:cs="Times New Roman"/>
          <w:sz w:val="24"/>
          <w:szCs w:val="24"/>
        </w:rPr>
        <w:t xml:space="preserve"> (чрез изменение на закона за държавния бюджет).</w:t>
      </w:r>
      <w:r w:rsidR="00134FA4" w:rsidRPr="003605F0">
        <w:rPr>
          <w:rFonts w:ascii="Times New Roman" w:hAnsi="Times New Roman" w:cs="Times New Roman"/>
          <w:sz w:val="24"/>
          <w:szCs w:val="24"/>
        </w:rPr>
        <w:t xml:space="preserve"> </w:t>
      </w:r>
    </w:p>
    <w:p w14:paraId="1DB1F64C" w14:textId="77777777" w:rsidR="0061459B" w:rsidRPr="00354926" w:rsidRDefault="0061459B" w:rsidP="007C01F2">
      <w:pPr>
        <w:spacing w:after="0" w:line="360" w:lineRule="auto"/>
        <w:ind w:firstLine="709"/>
        <w:jc w:val="both"/>
        <w:rPr>
          <w:rFonts w:ascii="Times New Roman" w:hAnsi="Times New Roman" w:cs="Times New Roman"/>
          <w:sz w:val="16"/>
          <w:szCs w:val="16"/>
        </w:rPr>
      </w:pPr>
    </w:p>
    <w:p w14:paraId="4F4272FD" w14:textId="77777777" w:rsidR="00733C7C" w:rsidRPr="00354926" w:rsidRDefault="004F4BC0" w:rsidP="00354926">
      <w:pPr>
        <w:spacing w:after="0" w:line="360" w:lineRule="auto"/>
        <w:ind w:firstLine="709"/>
        <w:jc w:val="both"/>
        <w:rPr>
          <w:rFonts w:ascii="Times New Roman" w:hAnsi="Times New Roman" w:cs="Times New Roman"/>
          <w:b/>
          <w:bCs/>
          <w:i/>
          <w:iCs/>
          <w:sz w:val="24"/>
          <w:szCs w:val="24"/>
        </w:rPr>
      </w:pPr>
      <w:r w:rsidRPr="00354926">
        <w:rPr>
          <w:rFonts w:ascii="Times New Roman" w:hAnsi="Times New Roman" w:cs="Times New Roman"/>
          <w:b/>
          <w:bCs/>
          <w:i/>
          <w:iCs/>
          <w:sz w:val="24"/>
          <w:szCs w:val="24"/>
        </w:rPr>
        <w:t>Транспортно планиране и интегриран транспорт</w:t>
      </w:r>
    </w:p>
    <w:p w14:paraId="43422249" w14:textId="77777777" w:rsidR="004F4BC0" w:rsidRPr="003605F0" w:rsidRDefault="004F4BC0"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че транспортното планиране се извършва с транспортна концепция, разработвана от Министерство на транспорта и одобрявана от правителството за срок от 5 години. Плановете за транспортно обслужване са в съответствие с концепцията и се разработват </w:t>
      </w:r>
      <w:r w:rsidR="0010258A" w:rsidRPr="003605F0">
        <w:rPr>
          <w:rFonts w:ascii="Times New Roman" w:hAnsi="Times New Roman" w:cs="Times New Roman"/>
          <w:sz w:val="24"/>
          <w:szCs w:val="24"/>
        </w:rPr>
        <w:t xml:space="preserve">също </w:t>
      </w:r>
      <w:r w:rsidRPr="003605F0">
        <w:rPr>
          <w:rFonts w:ascii="Times New Roman" w:hAnsi="Times New Roman" w:cs="Times New Roman"/>
          <w:sz w:val="24"/>
          <w:szCs w:val="24"/>
        </w:rPr>
        <w:t xml:space="preserve">за срок от </w:t>
      </w:r>
      <w:r w:rsidR="0010258A" w:rsidRPr="003605F0">
        <w:rPr>
          <w:rFonts w:ascii="Times New Roman" w:hAnsi="Times New Roman" w:cs="Times New Roman"/>
          <w:sz w:val="24"/>
          <w:szCs w:val="24"/>
        </w:rPr>
        <w:t>5</w:t>
      </w:r>
      <w:r w:rsidRPr="003605F0">
        <w:rPr>
          <w:rFonts w:ascii="Times New Roman" w:hAnsi="Times New Roman" w:cs="Times New Roman"/>
          <w:sz w:val="24"/>
          <w:szCs w:val="24"/>
        </w:rPr>
        <w:t xml:space="preserve"> годин</w:t>
      </w:r>
      <w:r w:rsidR="0010258A" w:rsidRPr="003605F0">
        <w:rPr>
          <w:rFonts w:ascii="Times New Roman" w:hAnsi="Times New Roman" w:cs="Times New Roman"/>
          <w:sz w:val="24"/>
          <w:szCs w:val="24"/>
        </w:rPr>
        <w:t>и</w:t>
      </w:r>
      <w:r w:rsidRPr="003605F0">
        <w:rPr>
          <w:rFonts w:ascii="Times New Roman" w:hAnsi="Times New Roman" w:cs="Times New Roman"/>
          <w:sz w:val="24"/>
          <w:szCs w:val="24"/>
        </w:rPr>
        <w:t>.</w:t>
      </w:r>
      <w:r w:rsidR="00992D02" w:rsidRPr="003605F0">
        <w:rPr>
          <w:rFonts w:ascii="Times New Roman" w:hAnsi="Times New Roman" w:cs="Times New Roman"/>
          <w:sz w:val="24"/>
          <w:szCs w:val="24"/>
        </w:rPr>
        <w:t xml:space="preserve"> Съдържанието на концепцията е нормативно регламентирано и включва: </w:t>
      </w:r>
    </w:p>
    <w:p w14:paraId="5B2A2435"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а)</w:t>
      </w:r>
      <w:r w:rsidR="0061459B" w:rsidRPr="003605F0">
        <w:rPr>
          <w:color w:val="000000"/>
        </w:rPr>
        <w:t xml:space="preserve"> </w:t>
      </w:r>
      <w:r w:rsidRPr="003605F0">
        <w:rPr>
          <w:color w:val="000000"/>
        </w:rPr>
        <w:t>основните цели и приоритети на държавата в областта на обществените услуги в превоза на пътници за осигуряване на устойчиво развитие на територията, опазване на околната среда и жизнените потребности на населението, като се отчита особено възрастта му, държавна здравно и социално положение,</w:t>
      </w:r>
    </w:p>
    <w:p w14:paraId="7ABBEF59"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б)</w:t>
      </w:r>
      <w:r w:rsidR="0061459B" w:rsidRPr="003605F0">
        <w:rPr>
          <w:color w:val="000000"/>
        </w:rPr>
        <w:t xml:space="preserve"> </w:t>
      </w:r>
      <w:r w:rsidRPr="003605F0">
        <w:rPr>
          <w:color w:val="000000"/>
        </w:rPr>
        <w:t>основните опорни оси на предоставянето на обществени услуги в превоза на пътници и местоположението на основните трансферни възли на национално ниво,</w:t>
      </w:r>
    </w:p>
    <w:p w14:paraId="16DA3154"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в)</w:t>
      </w:r>
      <w:r w:rsidR="0061459B" w:rsidRPr="003605F0">
        <w:rPr>
          <w:color w:val="000000"/>
        </w:rPr>
        <w:t xml:space="preserve"> </w:t>
      </w:r>
      <w:r w:rsidRPr="003605F0">
        <w:rPr>
          <w:color w:val="000000"/>
        </w:rPr>
        <w:t>основната рамка за сътрудничество на държавата, регионите и общините при предос</w:t>
      </w:r>
      <w:r w:rsidR="00541D27" w:rsidRPr="003605F0">
        <w:rPr>
          <w:color w:val="000000"/>
        </w:rPr>
        <w:t>тавянето на транспортни услуги;</w:t>
      </w:r>
    </w:p>
    <w:p w14:paraId="4BA33111" w14:textId="77777777" w:rsidR="00992D02" w:rsidRPr="003605F0" w:rsidRDefault="00992D02" w:rsidP="007C01F2">
      <w:pPr>
        <w:pStyle w:val="l6"/>
        <w:shd w:val="clear" w:color="auto" w:fill="FFFFFF"/>
        <w:spacing w:before="0" w:beforeAutospacing="0" w:after="0" w:afterAutospacing="0" w:line="360" w:lineRule="auto"/>
        <w:ind w:firstLine="709"/>
        <w:jc w:val="both"/>
        <w:rPr>
          <w:color w:val="000000"/>
        </w:rPr>
      </w:pPr>
      <w:r w:rsidRPr="003605F0">
        <w:rPr>
          <w:rStyle w:val="HTMLVariable"/>
          <w:rFonts w:eastAsiaTheme="majorEastAsia"/>
          <w:i w:val="0"/>
          <w:iCs w:val="0"/>
          <w:color w:val="000000"/>
        </w:rPr>
        <w:t>г)</w:t>
      </w:r>
      <w:r w:rsidR="0061459B" w:rsidRPr="003605F0">
        <w:rPr>
          <w:color w:val="000000"/>
        </w:rPr>
        <w:t xml:space="preserve"> </w:t>
      </w:r>
      <w:r w:rsidRPr="003605F0">
        <w:rPr>
          <w:color w:val="000000"/>
        </w:rPr>
        <w:t>инструменти за нейното изпълнение.</w:t>
      </w:r>
    </w:p>
    <w:p w14:paraId="4E9E32F0" w14:textId="77777777" w:rsidR="00992D0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Планът за транспортно обслужване се изготвя от държавата, областта или общините, които възнамеряват да предоставят транспортни услуги. Областите и общините могат поотделно или съвместно да учредяват юридическо лице (наричано „организатор“) за изпълнение на задачи по създаването и организирането на интегрирани обществени услуги по превоза на пътници. Организаторът може да бъде упълномощен да състави план за транспортното обслужване на територията от името на областта или общината или да сключи договори за обществени услуги при превоз на пътници на определена територия и в определени видове транспорт. Планът за транспортно обслужва обхваща следните въпроси:</w:t>
      </w:r>
    </w:p>
    <w:p w14:paraId="26151242"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 описание на предоставяните обществени услуги в превоза на пътници;</w:t>
      </w:r>
    </w:p>
    <w:p w14:paraId="116A2521"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очаквания обхват на предоставеното обезщетение;</w:t>
      </w:r>
    </w:p>
    <w:p w14:paraId="301F0A7A"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графика за сключване на договори за обществени услуги и реда за сключване на тези договори;</w:t>
      </w:r>
    </w:p>
    <w:p w14:paraId="31E1B998"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г) графика и начина на интегриране, ако клиентите участват в организирането на интегрирани обществени услуги при превоза на пътници;</w:t>
      </w:r>
    </w:p>
    <w:p w14:paraId="3B99DCCD" w14:textId="77777777" w:rsidR="007F2822" w:rsidRPr="003605F0" w:rsidRDefault="007F2822"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 максимални тарифи за пътници, ако се определят от клиента;</w:t>
      </w:r>
    </w:p>
    <w:p w14:paraId="18B8837C" w14:textId="77777777" w:rsidR="007F2822" w:rsidRPr="003605F0" w:rsidRDefault="007F2822" w:rsidP="007C01F2">
      <w:pPr>
        <w:spacing w:after="0" w:line="360" w:lineRule="auto"/>
        <w:ind w:firstLine="709"/>
        <w:jc w:val="both"/>
        <w:rPr>
          <w:rFonts w:ascii="Times New Roman" w:hAnsi="Times New Roman" w:cs="Times New Roman"/>
          <w:b/>
          <w:bCs/>
          <w:sz w:val="24"/>
          <w:szCs w:val="24"/>
        </w:rPr>
      </w:pPr>
      <w:r w:rsidRPr="003605F0">
        <w:rPr>
          <w:rFonts w:ascii="Times New Roman" w:hAnsi="Times New Roman" w:cs="Times New Roman"/>
          <w:sz w:val="24"/>
          <w:szCs w:val="24"/>
        </w:rPr>
        <w:t>е) други данни, свързани с финансирането и рентабилното предоставяне на обществени услуги по превоза на пътници, определени с пряко приложимия регламент на Европейския съюз.</w:t>
      </w:r>
    </w:p>
    <w:p w14:paraId="7998EBCF" w14:textId="77777777" w:rsidR="007F2822" w:rsidRPr="003605F0" w:rsidRDefault="00EA353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Изисква се планът за транспортно обслужване да осигури предоставянето на информация за единно разписание и тарифа на едно място.</w:t>
      </w:r>
    </w:p>
    <w:p w14:paraId="7A9B5424" w14:textId="77777777" w:rsidR="0061459B" w:rsidRPr="00354926" w:rsidRDefault="0061459B" w:rsidP="007C01F2">
      <w:pPr>
        <w:spacing w:after="0" w:line="360" w:lineRule="auto"/>
        <w:ind w:firstLine="709"/>
        <w:jc w:val="both"/>
        <w:rPr>
          <w:rFonts w:ascii="Times New Roman" w:hAnsi="Times New Roman" w:cs="Times New Roman"/>
          <w:b/>
          <w:bCs/>
          <w:i/>
          <w:iCs/>
          <w:sz w:val="16"/>
          <w:szCs w:val="16"/>
        </w:rPr>
      </w:pPr>
    </w:p>
    <w:p w14:paraId="33F7D14E" w14:textId="77777777" w:rsidR="00745575" w:rsidRPr="00354926" w:rsidRDefault="00745575" w:rsidP="00354926">
      <w:pPr>
        <w:spacing w:after="0" w:line="360" w:lineRule="auto"/>
        <w:ind w:firstLine="709"/>
        <w:jc w:val="both"/>
        <w:rPr>
          <w:rFonts w:ascii="Times New Roman" w:hAnsi="Times New Roman" w:cs="Times New Roman"/>
          <w:b/>
          <w:bCs/>
          <w:i/>
          <w:iCs/>
          <w:sz w:val="24"/>
          <w:szCs w:val="24"/>
        </w:rPr>
      </w:pPr>
      <w:r w:rsidRPr="00354926">
        <w:rPr>
          <w:rFonts w:ascii="Times New Roman" w:hAnsi="Times New Roman" w:cs="Times New Roman"/>
          <w:b/>
          <w:bCs/>
          <w:i/>
          <w:iCs/>
          <w:sz w:val="24"/>
          <w:szCs w:val="24"/>
        </w:rPr>
        <w:t>Таксуване на пътници</w:t>
      </w:r>
    </w:p>
    <w:p w14:paraId="45256A4A" w14:textId="77777777" w:rsidR="00745575" w:rsidRPr="003605F0" w:rsidRDefault="0074557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изисква свързаност между системите за електронно плащане и регистрация на пътници.</w:t>
      </w:r>
      <w:r w:rsidR="00D84C50" w:rsidRPr="003605F0">
        <w:rPr>
          <w:rFonts w:ascii="Times New Roman" w:hAnsi="Times New Roman" w:cs="Times New Roman"/>
          <w:sz w:val="24"/>
          <w:szCs w:val="24"/>
        </w:rPr>
        <w:t xml:space="preserve"> Уреден е и единният превозен документ при обществен железопътен превоз на пътници по републиканска или регионална железопътна линия.</w:t>
      </w:r>
    </w:p>
    <w:p w14:paraId="476B6143" w14:textId="77777777" w:rsidR="006D5880" w:rsidRPr="00354926" w:rsidRDefault="006D5880" w:rsidP="007C01F2">
      <w:pPr>
        <w:spacing w:after="0" w:line="360" w:lineRule="auto"/>
        <w:ind w:firstLine="709"/>
        <w:jc w:val="both"/>
        <w:rPr>
          <w:rFonts w:ascii="Times New Roman" w:hAnsi="Times New Roman" w:cs="Times New Roman"/>
          <w:sz w:val="16"/>
          <w:szCs w:val="16"/>
        </w:rPr>
      </w:pPr>
    </w:p>
    <w:p w14:paraId="7D7F3302" w14:textId="77777777" w:rsidR="00D84C50" w:rsidRPr="00354926" w:rsidRDefault="00D84C50" w:rsidP="00354926">
      <w:pPr>
        <w:spacing w:after="0" w:line="360" w:lineRule="auto"/>
        <w:ind w:firstLine="709"/>
        <w:jc w:val="both"/>
        <w:rPr>
          <w:rFonts w:ascii="Times New Roman" w:hAnsi="Times New Roman" w:cs="Times New Roman"/>
          <w:b/>
          <w:bCs/>
          <w:i/>
          <w:iCs/>
          <w:sz w:val="24"/>
          <w:szCs w:val="24"/>
        </w:rPr>
      </w:pPr>
      <w:r w:rsidRPr="00354926">
        <w:rPr>
          <w:rFonts w:ascii="Times New Roman" w:hAnsi="Times New Roman" w:cs="Times New Roman"/>
          <w:b/>
          <w:bCs/>
          <w:i/>
          <w:iCs/>
          <w:sz w:val="24"/>
          <w:szCs w:val="24"/>
        </w:rPr>
        <w:t>Ред за предоставяне на обществени услуги</w:t>
      </w:r>
    </w:p>
    <w:p w14:paraId="13D4D49B" w14:textId="77777777" w:rsidR="00D84C50" w:rsidRPr="003605F0" w:rsidRDefault="00D84C50"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реда за предоставяне на обществени услуги, както и стандарти за качество и безопасност на транспортната услуга, които са изведени в приложение към закона.</w:t>
      </w:r>
      <w:r w:rsidR="00B575C9" w:rsidRPr="003605F0">
        <w:rPr>
          <w:rFonts w:ascii="Times New Roman" w:hAnsi="Times New Roman" w:cs="Times New Roman"/>
          <w:sz w:val="24"/>
          <w:szCs w:val="24"/>
        </w:rPr>
        <w:t xml:space="preserve"> Минимални стандарти са заложени и в подзаконова нормативна уредба, а при възлагане на </w:t>
      </w:r>
      <w:r w:rsidR="00354926">
        <w:rPr>
          <w:rFonts w:ascii="Times New Roman" w:hAnsi="Times New Roman" w:cs="Times New Roman"/>
          <w:sz w:val="24"/>
          <w:szCs w:val="24"/>
        </w:rPr>
        <w:t>услуги</w:t>
      </w:r>
      <w:r w:rsidR="00B575C9" w:rsidRPr="003605F0">
        <w:rPr>
          <w:rFonts w:ascii="Times New Roman" w:hAnsi="Times New Roman" w:cs="Times New Roman"/>
          <w:sz w:val="24"/>
          <w:szCs w:val="24"/>
        </w:rPr>
        <w:t xml:space="preserve"> за обществен превоз, възложителят може да определи по-високи изисквания.</w:t>
      </w:r>
    </w:p>
    <w:p w14:paraId="66ED01F7" w14:textId="77777777" w:rsidR="00D84C50" w:rsidRPr="003605F0" w:rsidRDefault="00D84C50"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Обществената услуга за превоз може да бъде възложена чрез тръжна процедура или чрез директно възлагане. Уредени са изискванията за провеждане на тръжната процедура за възлагане на превоз на пътници</w:t>
      </w:r>
      <w:r w:rsidR="00A92E66" w:rsidRPr="003605F0">
        <w:rPr>
          <w:rFonts w:ascii="Times New Roman" w:hAnsi="Times New Roman" w:cs="Times New Roman"/>
          <w:sz w:val="24"/>
          <w:szCs w:val="24"/>
        </w:rPr>
        <w:t xml:space="preserve"> и за изменение на договора за възлагане.</w:t>
      </w:r>
      <w:r w:rsidR="00054C6B" w:rsidRPr="003605F0">
        <w:rPr>
          <w:rFonts w:ascii="Times New Roman" w:hAnsi="Times New Roman" w:cs="Times New Roman"/>
          <w:sz w:val="24"/>
          <w:szCs w:val="24"/>
        </w:rPr>
        <w:t xml:space="preserve"> </w:t>
      </w:r>
      <w:r w:rsidR="00C3094A" w:rsidRPr="003605F0">
        <w:rPr>
          <w:rFonts w:ascii="Times New Roman" w:hAnsi="Times New Roman" w:cs="Times New Roman"/>
          <w:sz w:val="24"/>
          <w:szCs w:val="24"/>
        </w:rPr>
        <w:t>Превозвачът</w:t>
      </w:r>
      <w:r w:rsidR="00054C6B" w:rsidRPr="003605F0">
        <w:rPr>
          <w:rFonts w:ascii="Times New Roman" w:hAnsi="Times New Roman" w:cs="Times New Roman"/>
          <w:sz w:val="24"/>
          <w:szCs w:val="24"/>
        </w:rPr>
        <w:t xml:space="preserve"> има право, при откриване на нова процедура или при директно възлагане, да поиска в условията да се съдържа задължение за новия превозвач да закупи превозни средства, </w:t>
      </w:r>
      <w:r w:rsidR="008950E2" w:rsidRPr="003605F0">
        <w:rPr>
          <w:rFonts w:ascii="Times New Roman" w:hAnsi="Times New Roman" w:cs="Times New Roman"/>
          <w:sz w:val="24"/>
          <w:szCs w:val="24"/>
        </w:rPr>
        <w:t>отговарящи</w:t>
      </w:r>
      <w:r w:rsidR="00054C6B" w:rsidRPr="003605F0">
        <w:rPr>
          <w:rFonts w:ascii="Times New Roman" w:hAnsi="Times New Roman" w:cs="Times New Roman"/>
          <w:sz w:val="24"/>
          <w:szCs w:val="24"/>
        </w:rPr>
        <w:t xml:space="preserve"> на определени условия.</w:t>
      </w:r>
    </w:p>
    <w:p w14:paraId="2D7161C2"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Условията за предоставяне на обществена услуга за превоз по </w:t>
      </w:r>
      <w:r w:rsidR="00354926">
        <w:rPr>
          <w:rFonts w:ascii="Times New Roman" w:hAnsi="Times New Roman" w:cs="Times New Roman"/>
          <w:sz w:val="24"/>
          <w:szCs w:val="24"/>
        </w:rPr>
        <w:t>железопътни</w:t>
      </w:r>
      <w:r w:rsidRPr="003605F0">
        <w:rPr>
          <w:rFonts w:ascii="Times New Roman" w:hAnsi="Times New Roman" w:cs="Times New Roman"/>
          <w:sz w:val="24"/>
          <w:szCs w:val="24"/>
        </w:rPr>
        <w:t xml:space="preserve"> линии чрез поръчка или директно възлагане по реда на Регламент 1370/20</w:t>
      </w:r>
      <w:r w:rsidR="00D14913" w:rsidRPr="003605F0">
        <w:rPr>
          <w:rFonts w:ascii="Times New Roman" w:hAnsi="Times New Roman" w:cs="Times New Roman"/>
          <w:sz w:val="24"/>
          <w:szCs w:val="24"/>
        </w:rPr>
        <w:t>0</w:t>
      </w:r>
      <w:r w:rsidRPr="003605F0">
        <w:rPr>
          <w:rFonts w:ascii="Times New Roman" w:hAnsi="Times New Roman" w:cs="Times New Roman"/>
          <w:sz w:val="24"/>
          <w:szCs w:val="24"/>
        </w:rPr>
        <w:t>7 се прилага, в случаите, когато:</w:t>
      </w:r>
    </w:p>
    <w:p w14:paraId="71C02112"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пътниците заплащат цената на билета на превозвача,</w:t>
      </w:r>
    </w:p>
    <w:p w14:paraId="72C1A852"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на превозвача е предоставено изключително право или е обезщетен при предварително договорени условия от публичните бюджети; и</w:t>
      </w:r>
    </w:p>
    <w:p w14:paraId="0A634A81"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в) обезщетението не изключва търговския риск на превозвача, свързан с размера на приходите от тарифи за предоставяне на обществени услуги за пътнически превоз.</w:t>
      </w:r>
    </w:p>
    <w:p w14:paraId="1E2DDBF5" w14:textId="77777777" w:rsidR="00054C6B" w:rsidRPr="003605F0" w:rsidRDefault="00054C6B"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Ако не са изпъл</w:t>
      </w:r>
      <w:r w:rsidR="00795C95" w:rsidRPr="003605F0">
        <w:rPr>
          <w:rFonts w:ascii="Times New Roman" w:hAnsi="Times New Roman" w:cs="Times New Roman"/>
          <w:sz w:val="24"/>
          <w:szCs w:val="24"/>
        </w:rPr>
        <w:t>нени горните условия, възлагането на пр</w:t>
      </w:r>
      <w:r w:rsidR="00D14913" w:rsidRPr="003605F0">
        <w:rPr>
          <w:rFonts w:ascii="Times New Roman" w:hAnsi="Times New Roman" w:cs="Times New Roman"/>
          <w:sz w:val="24"/>
          <w:szCs w:val="24"/>
        </w:rPr>
        <w:t>е</w:t>
      </w:r>
      <w:r w:rsidR="00795C95" w:rsidRPr="003605F0">
        <w:rPr>
          <w:rFonts w:ascii="Times New Roman" w:hAnsi="Times New Roman" w:cs="Times New Roman"/>
          <w:sz w:val="24"/>
          <w:szCs w:val="24"/>
        </w:rPr>
        <w:t xml:space="preserve">воз по </w:t>
      </w:r>
      <w:r w:rsidR="00354926">
        <w:rPr>
          <w:rFonts w:ascii="Times New Roman" w:hAnsi="Times New Roman" w:cs="Times New Roman"/>
          <w:sz w:val="24"/>
          <w:szCs w:val="24"/>
        </w:rPr>
        <w:t xml:space="preserve">железопътни </w:t>
      </w:r>
      <w:r w:rsidR="00795C95" w:rsidRPr="003605F0">
        <w:rPr>
          <w:rFonts w:ascii="Times New Roman" w:hAnsi="Times New Roman" w:cs="Times New Roman"/>
          <w:sz w:val="24"/>
          <w:szCs w:val="24"/>
        </w:rPr>
        <w:t>линии се извършва по реда на чешкия Закон за обществени поръчки.</w:t>
      </w:r>
    </w:p>
    <w:p w14:paraId="605BF61B" w14:textId="77777777" w:rsidR="00134FA4" w:rsidRPr="00354926" w:rsidRDefault="00134FA4" w:rsidP="007C01F2">
      <w:pPr>
        <w:spacing w:after="0" w:line="360" w:lineRule="auto"/>
        <w:ind w:firstLine="709"/>
        <w:jc w:val="both"/>
        <w:rPr>
          <w:rFonts w:ascii="Times New Roman" w:hAnsi="Times New Roman" w:cs="Times New Roman"/>
          <w:sz w:val="16"/>
          <w:szCs w:val="16"/>
        </w:rPr>
      </w:pPr>
    </w:p>
    <w:p w14:paraId="42FD5B2D" w14:textId="77777777" w:rsidR="00795C95" w:rsidRPr="00354926" w:rsidRDefault="00795C95" w:rsidP="00354926">
      <w:pPr>
        <w:spacing w:after="0" w:line="360" w:lineRule="auto"/>
        <w:ind w:firstLine="709"/>
        <w:jc w:val="both"/>
        <w:rPr>
          <w:rFonts w:ascii="Times New Roman" w:hAnsi="Times New Roman" w:cs="Times New Roman"/>
          <w:b/>
          <w:i/>
          <w:sz w:val="24"/>
          <w:szCs w:val="24"/>
        </w:rPr>
      </w:pPr>
      <w:r w:rsidRPr="00354926">
        <w:rPr>
          <w:rFonts w:ascii="Times New Roman" w:hAnsi="Times New Roman" w:cs="Times New Roman"/>
          <w:b/>
          <w:i/>
          <w:sz w:val="24"/>
          <w:szCs w:val="24"/>
        </w:rPr>
        <w:t>Спешно възлагане</w:t>
      </w:r>
    </w:p>
    <w:p w14:paraId="0C9FA05F"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Уредена е възможността и за спешно възлагане на обществената услуга в следните случаи:</w:t>
      </w:r>
      <w:r w:rsidR="00354926">
        <w:rPr>
          <w:rFonts w:ascii="Times New Roman" w:hAnsi="Times New Roman" w:cs="Times New Roman"/>
          <w:sz w:val="24"/>
          <w:szCs w:val="24"/>
        </w:rPr>
        <w:t xml:space="preserve"> </w:t>
      </w:r>
      <w:r w:rsidRPr="003605F0">
        <w:rPr>
          <w:rFonts w:ascii="Times New Roman" w:hAnsi="Times New Roman" w:cs="Times New Roman"/>
          <w:sz w:val="24"/>
          <w:szCs w:val="24"/>
        </w:rPr>
        <w:t>Ако има прекъсване в предоставянето на обществени услуги за пътнически превоз или такова прекъсване е предстоящо, възло</w:t>
      </w:r>
      <w:r w:rsidR="00D14913" w:rsidRPr="003605F0">
        <w:rPr>
          <w:rFonts w:ascii="Times New Roman" w:hAnsi="Times New Roman" w:cs="Times New Roman"/>
          <w:sz w:val="24"/>
          <w:szCs w:val="24"/>
        </w:rPr>
        <w:t>жителят</w:t>
      </w:r>
      <w:r w:rsidRPr="003605F0">
        <w:rPr>
          <w:rFonts w:ascii="Times New Roman" w:hAnsi="Times New Roman" w:cs="Times New Roman"/>
          <w:sz w:val="24"/>
          <w:szCs w:val="24"/>
        </w:rPr>
        <w:t xml:space="preserve"> може, в съответствие с пряко приложимия регламент на Европейския съюз да:</w:t>
      </w:r>
    </w:p>
    <w:p w14:paraId="62D819E0"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възлага обществена поръчка за услуга за пътнически превоз за предоставяне на въпросните обществени услуги чрез пряко възлагане;</w:t>
      </w:r>
    </w:p>
    <w:p w14:paraId="17659D84"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 да разшири вече сключен договор за обществена услуга за пътнически превоз до предоставянето на въпросните обществени услуги без конкурентна тръжна процедура; или</w:t>
      </w:r>
    </w:p>
    <w:p w14:paraId="30587D16" w14:textId="77777777" w:rsidR="00795C95" w:rsidRPr="003605F0" w:rsidRDefault="00795C95"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с решение да предостави съответните обществени услуги на превозвач, който е транспортен оператор съгласно друго законодателство.</w:t>
      </w:r>
    </w:p>
    <w:p w14:paraId="4DC38E4E" w14:textId="77777777" w:rsidR="00795C95" w:rsidRPr="00354926" w:rsidRDefault="00795C95" w:rsidP="007C01F2">
      <w:pPr>
        <w:spacing w:after="0" w:line="360" w:lineRule="auto"/>
        <w:ind w:firstLine="709"/>
        <w:jc w:val="both"/>
        <w:rPr>
          <w:rFonts w:ascii="Times New Roman" w:hAnsi="Times New Roman" w:cs="Times New Roman"/>
          <w:sz w:val="16"/>
          <w:szCs w:val="16"/>
        </w:rPr>
      </w:pPr>
    </w:p>
    <w:p w14:paraId="623733F4" w14:textId="77777777" w:rsidR="008427CB" w:rsidRPr="00354926" w:rsidRDefault="00134FA4" w:rsidP="00354926">
      <w:pPr>
        <w:spacing w:after="0" w:line="360" w:lineRule="auto"/>
        <w:ind w:firstLine="709"/>
        <w:jc w:val="both"/>
        <w:rPr>
          <w:rFonts w:ascii="Times New Roman" w:hAnsi="Times New Roman" w:cs="Times New Roman"/>
          <w:b/>
          <w:i/>
          <w:sz w:val="24"/>
          <w:szCs w:val="24"/>
        </w:rPr>
      </w:pPr>
      <w:r w:rsidRPr="00354926">
        <w:rPr>
          <w:rFonts w:ascii="Times New Roman" w:hAnsi="Times New Roman" w:cs="Times New Roman"/>
          <w:b/>
          <w:i/>
          <w:sz w:val="24"/>
          <w:szCs w:val="24"/>
        </w:rPr>
        <w:t>Контрол на договорите за обществен превоз</w:t>
      </w:r>
    </w:p>
    <w:p w14:paraId="7AD10DE0" w14:textId="77777777" w:rsidR="009B2DBC" w:rsidRPr="003605F0" w:rsidRDefault="00134FA4"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Службата за защита на </w:t>
      </w:r>
      <w:r w:rsidR="00C3094A" w:rsidRPr="003605F0">
        <w:rPr>
          <w:rFonts w:ascii="Times New Roman" w:hAnsi="Times New Roman" w:cs="Times New Roman"/>
          <w:sz w:val="24"/>
          <w:szCs w:val="24"/>
        </w:rPr>
        <w:t>конкуренцията</w:t>
      </w:r>
      <w:r w:rsidRPr="003605F0">
        <w:rPr>
          <w:rFonts w:ascii="Times New Roman" w:hAnsi="Times New Roman" w:cs="Times New Roman"/>
          <w:sz w:val="24"/>
          <w:szCs w:val="24"/>
        </w:rPr>
        <w:t xml:space="preserve"> има контролни функции </w:t>
      </w:r>
      <w:r w:rsidR="009B2DBC" w:rsidRPr="003605F0">
        <w:rPr>
          <w:rFonts w:ascii="Times New Roman" w:hAnsi="Times New Roman" w:cs="Times New Roman"/>
          <w:sz w:val="24"/>
          <w:szCs w:val="24"/>
        </w:rPr>
        <w:t>по отношение на процедурата за възлагане на договорите за транспортни услуги. Службата:</w:t>
      </w:r>
    </w:p>
    <w:p w14:paraId="410E3C57"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a) решава дали </w:t>
      </w:r>
      <w:r w:rsidR="00093F2F" w:rsidRPr="003605F0">
        <w:rPr>
          <w:rFonts w:ascii="Times New Roman" w:hAnsi="Times New Roman" w:cs="Times New Roman"/>
          <w:sz w:val="24"/>
          <w:szCs w:val="24"/>
        </w:rPr>
        <w:t xml:space="preserve">клиентът </w:t>
      </w:r>
      <w:r w:rsidRPr="003605F0">
        <w:rPr>
          <w:rFonts w:ascii="Times New Roman" w:hAnsi="Times New Roman" w:cs="Times New Roman"/>
          <w:sz w:val="24"/>
          <w:szCs w:val="24"/>
        </w:rPr>
        <w:t>е процедирал в съответствие с този закон и пряко приложимата правна уредба на Европейския съюз,</w:t>
      </w:r>
    </w:p>
    <w:p w14:paraId="5A2DBA15"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б) налага </w:t>
      </w:r>
      <w:r w:rsidR="00C3094A" w:rsidRPr="003605F0">
        <w:rPr>
          <w:rFonts w:ascii="Times New Roman" w:hAnsi="Times New Roman" w:cs="Times New Roman"/>
          <w:sz w:val="24"/>
          <w:szCs w:val="24"/>
        </w:rPr>
        <w:t>корективни</w:t>
      </w:r>
      <w:r w:rsidRPr="003605F0">
        <w:rPr>
          <w:rFonts w:ascii="Times New Roman" w:hAnsi="Times New Roman" w:cs="Times New Roman"/>
          <w:sz w:val="24"/>
          <w:szCs w:val="24"/>
        </w:rPr>
        <w:t xml:space="preserve"> мерки и административни санкции;</w:t>
      </w:r>
    </w:p>
    <w:p w14:paraId="2748A7B9"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констатира нарушения,</w:t>
      </w:r>
    </w:p>
    <w:p w14:paraId="295733DC" w14:textId="77777777" w:rsidR="00354926"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г) инспектира действията на </w:t>
      </w:r>
      <w:r w:rsidR="00093F2F" w:rsidRPr="003605F0">
        <w:rPr>
          <w:rFonts w:ascii="Times New Roman" w:hAnsi="Times New Roman" w:cs="Times New Roman"/>
          <w:sz w:val="24"/>
          <w:szCs w:val="24"/>
        </w:rPr>
        <w:t xml:space="preserve">клиента </w:t>
      </w:r>
      <w:r w:rsidRPr="003605F0">
        <w:rPr>
          <w:rFonts w:ascii="Times New Roman" w:hAnsi="Times New Roman" w:cs="Times New Roman"/>
          <w:sz w:val="24"/>
          <w:szCs w:val="24"/>
        </w:rPr>
        <w:t>в съответствие с друг правен регламент</w:t>
      </w:r>
      <w:r w:rsidR="00093F2F" w:rsidRPr="003605F0">
        <w:rPr>
          <w:rFonts w:ascii="Times New Roman" w:hAnsi="Times New Roman" w:cs="Times New Roman"/>
          <w:sz w:val="24"/>
          <w:szCs w:val="24"/>
        </w:rPr>
        <w:t>.</w:t>
      </w:r>
      <w:r w:rsidRPr="003605F0">
        <w:rPr>
          <w:rFonts w:ascii="Times New Roman" w:hAnsi="Times New Roman" w:cs="Times New Roman"/>
          <w:sz w:val="24"/>
          <w:szCs w:val="24"/>
        </w:rPr>
        <w:t xml:space="preserve"> </w:t>
      </w:r>
    </w:p>
    <w:p w14:paraId="116D359F"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Това не засяга компетентността на други органи, упражняващи такъв контрол съгласно друго законодателство.</w:t>
      </w:r>
    </w:p>
    <w:p w14:paraId="25AEDF2B" w14:textId="77777777" w:rsidR="009B2DBC" w:rsidRPr="003605F0" w:rsidRDefault="009B2DBC" w:rsidP="007C01F2">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При констатирани нарушения Службата може да налага финансови санкции до 5 % от прогнозната стойност на обществените услуги за пътнически превоз.</w:t>
      </w:r>
    </w:p>
    <w:p w14:paraId="00F7C26A" w14:textId="77777777" w:rsidR="00143513" w:rsidRDefault="00143513" w:rsidP="000400C6">
      <w:pPr>
        <w:spacing w:after="0" w:line="360" w:lineRule="auto"/>
        <w:ind w:firstLine="567"/>
        <w:jc w:val="both"/>
        <w:rPr>
          <w:rFonts w:ascii="Times New Roman" w:hAnsi="Times New Roman" w:cs="Times New Roman"/>
          <w:sz w:val="16"/>
          <w:szCs w:val="16"/>
        </w:rPr>
      </w:pPr>
    </w:p>
    <w:p w14:paraId="623D1FF1" w14:textId="77777777" w:rsidR="007663CD" w:rsidRDefault="007663CD" w:rsidP="000400C6">
      <w:pPr>
        <w:spacing w:after="0" w:line="360" w:lineRule="auto"/>
        <w:ind w:firstLine="567"/>
        <w:jc w:val="both"/>
        <w:rPr>
          <w:rFonts w:ascii="Times New Roman" w:hAnsi="Times New Roman" w:cs="Times New Roman"/>
          <w:sz w:val="16"/>
          <w:szCs w:val="16"/>
        </w:rPr>
      </w:pPr>
    </w:p>
    <w:p w14:paraId="2858077D" w14:textId="77777777" w:rsidR="007663CD" w:rsidRDefault="007663CD" w:rsidP="000400C6">
      <w:pPr>
        <w:spacing w:after="0" w:line="360" w:lineRule="auto"/>
        <w:ind w:firstLine="567"/>
        <w:jc w:val="both"/>
        <w:rPr>
          <w:rFonts w:ascii="Times New Roman" w:hAnsi="Times New Roman" w:cs="Times New Roman"/>
          <w:sz w:val="16"/>
          <w:szCs w:val="16"/>
        </w:rPr>
      </w:pPr>
    </w:p>
    <w:p w14:paraId="0378682B" w14:textId="77777777" w:rsidR="007663CD" w:rsidRPr="00354926" w:rsidRDefault="007663CD" w:rsidP="000400C6">
      <w:pPr>
        <w:spacing w:after="0" w:line="360" w:lineRule="auto"/>
        <w:ind w:firstLine="567"/>
        <w:jc w:val="both"/>
        <w:rPr>
          <w:rFonts w:ascii="Times New Roman" w:hAnsi="Times New Roman" w:cs="Times New Roman"/>
          <w:sz w:val="16"/>
          <w:szCs w:val="16"/>
        </w:rPr>
      </w:pPr>
    </w:p>
    <w:p w14:paraId="3BEA1AEC" w14:textId="77777777" w:rsidR="00541D27" w:rsidRPr="00354926" w:rsidRDefault="00541D27" w:rsidP="00354926">
      <w:pPr>
        <w:spacing w:after="0" w:line="360" w:lineRule="auto"/>
        <w:ind w:firstLine="567"/>
        <w:jc w:val="both"/>
        <w:rPr>
          <w:rFonts w:ascii="Times New Roman" w:hAnsi="Times New Roman" w:cs="Times New Roman"/>
          <w:b/>
          <w:i/>
          <w:sz w:val="24"/>
          <w:szCs w:val="24"/>
        </w:rPr>
      </w:pPr>
      <w:r w:rsidRPr="00354926">
        <w:rPr>
          <w:rFonts w:ascii="Times New Roman" w:hAnsi="Times New Roman" w:cs="Times New Roman"/>
          <w:b/>
          <w:i/>
          <w:sz w:val="24"/>
          <w:szCs w:val="24"/>
        </w:rPr>
        <w:lastRenderedPageBreak/>
        <w:t>Стандарти за качество и безопасност</w:t>
      </w:r>
    </w:p>
    <w:p w14:paraId="1F17B557" w14:textId="77777777" w:rsidR="00541D27" w:rsidRDefault="00541D2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Изискванията за качество и безопасност са изнесени в приложение към закона и се отнасят до следното:</w:t>
      </w:r>
    </w:p>
    <w:p w14:paraId="6B94953B" w14:textId="77777777" w:rsidR="00354926" w:rsidRPr="00354926" w:rsidRDefault="00354926" w:rsidP="000400C6">
      <w:pPr>
        <w:spacing w:after="0" w:line="360" w:lineRule="auto"/>
        <w:ind w:firstLine="567"/>
        <w:jc w:val="both"/>
        <w:rPr>
          <w:rFonts w:ascii="Times New Roman" w:hAnsi="Times New Roman" w:cs="Times New Roman"/>
          <w:sz w:val="16"/>
          <w:szCs w:val="16"/>
        </w:rPr>
      </w:pPr>
    </w:p>
    <w:p w14:paraId="3E2DF557" w14:textId="77777777" w:rsidR="00541D27" w:rsidRPr="00354926" w:rsidRDefault="00541D27" w:rsidP="00CB5EC7">
      <w:pPr>
        <w:pStyle w:val="ListParagraph"/>
        <w:numPr>
          <w:ilvl w:val="0"/>
          <w:numId w:val="87"/>
        </w:numPr>
        <w:spacing w:after="0" w:line="360" w:lineRule="auto"/>
        <w:jc w:val="both"/>
        <w:rPr>
          <w:rFonts w:ascii="Times New Roman" w:hAnsi="Times New Roman" w:cs="Times New Roman"/>
          <w:b/>
          <w:sz w:val="24"/>
          <w:szCs w:val="24"/>
        </w:rPr>
      </w:pPr>
      <w:r w:rsidRPr="00354926">
        <w:rPr>
          <w:rFonts w:ascii="Times New Roman" w:hAnsi="Times New Roman" w:cs="Times New Roman"/>
          <w:b/>
          <w:sz w:val="24"/>
          <w:szCs w:val="24"/>
        </w:rPr>
        <w:t>Устройства за информация на пътниците</w:t>
      </w:r>
    </w:p>
    <w:p w14:paraId="0429DCA8" w14:textId="77777777" w:rsidR="00541D27" w:rsidRPr="003605F0" w:rsidRDefault="00541D2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1. Превозно средство или състав от превозни средства, предоставящи обществени услуги за пътнически превоз, трябва да предоставя информация най-малко:</w:t>
      </w:r>
    </w:p>
    <w:p w14:paraId="5502C889"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a) при редовен обществен транспорт обозначението на линията и наименованието на спирката на местоназначението, линията и маркировката на местоназначението в предната част на превозното средство трябва да са четливи дори на тъмно,</w:t>
      </w:r>
    </w:p>
    <w:p w14:paraId="66D40FC0"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б) в обществения пътнически железопътен транспорт, с изключение на въжена линия, трамвай, тролейбус и специалното наименование на крайната точка (спирка),</w:t>
      </w:r>
    </w:p>
    <w:p w14:paraId="706D2CBD"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в) в обществения пътнически железопътен транспорт, който се експлоатира по трамвайна или тролейбусна линия с тролейбусен номер или друго обозначение на линията и името на крайната(</w:t>
      </w:r>
      <w:proofErr w:type="spellStart"/>
      <w:r w:rsidRPr="003605F0">
        <w:rPr>
          <w:rFonts w:ascii="Times New Roman" w:hAnsi="Times New Roman" w:cs="Times New Roman"/>
          <w:sz w:val="24"/>
          <w:szCs w:val="24"/>
        </w:rPr>
        <w:t>ите</w:t>
      </w:r>
      <w:proofErr w:type="spellEnd"/>
      <w:r w:rsidRPr="003605F0">
        <w:rPr>
          <w:rFonts w:ascii="Times New Roman" w:hAnsi="Times New Roman" w:cs="Times New Roman"/>
          <w:sz w:val="24"/>
          <w:szCs w:val="24"/>
        </w:rPr>
        <w:t>) гара(и).</w:t>
      </w:r>
    </w:p>
    <w:p w14:paraId="275A2F65"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2. Превозните средства, достъпни за пътници с намалена подвижност, носят международен символ за достъпност.</w:t>
      </w:r>
    </w:p>
    <w:p w14:paraId="49D8FC59" w14:textId="77777777" w:rsidR="00541D27"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3. Превозните средства, въведени в експлоатация след датата на влизане в сила на закона, трябва да бъдат оборудвани с устройство, позволяващо звуково предаване на информация на пътниците.</w:t>
      </w:r>
    </w:p>
    <w:p w14:paraId="2455C730" w14:textId="77777777" w:rsidR="00354926" w:rsidRPr="00354926" w:rsidRDefault="00354926" w:rsidP="000400C6">
      <w:pPr>
        <w:spacing w:after="0" w:line="360" w:lineRule="auto"/>
        <w:ind w:firstLine="720"/>
        <w:jc w:val="both"/>
        <w:rPr>
          <w:rFonts w:ascii="Times New Roman" w:hAnsi="Times New Roman" w:cs="Times New Roman"/>
          <w:sz w:val="16"/>
          <w:szCs w:val="16"/>
        </w:rPr>
      </w:pPr>
    </w:p>
    <w:p w14:paraId="09C742A6" w14:textId="77777777" w:rsidR="00541D27" w:rsidRPr="00354926" w:rsidRDefault="00541D27" w:rsidP="00CB5EC7">
      <w:pPr>
        <w:pStyle w:val="ListParagraph"/>
        <w:numPr>
          <w:ilvl w:val="0"/>
          <w:numId w:val="87"/>
        </w:numPr>
        <w:spacing w:after="0" w:line="360" w:lineRule="auto"/>
        <w:jc w:val="both"/>
        <w:rPr>
          <w:rFonts w:ascii="Times New Roman" w:hAnsi="Times New Roman" w:cs="Times New Roman"/>
          <w:b/>
          <w:sz w:val="24"/>
          <w:szCs w:val="24"/>
        </w:rPr>
      </w:pPr>
      <w:r w:rsidRPr="00354926">
        <w:rPr>
          <w:rFonts w:ascii="Times New Roman" w:hAnsi="Times New Roman" w:cs="Times New Roman"/>
          <w:b/>
          <w:sz w:val="24"/>
          <w:szCs w:val="24"/>
        </w:rPr>
        <w:t>Превоз на лица с намалена подвижност</w:t>
      </w:r>
    </w:p>
    <w:p w14:paraId="3C549559"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1. Местата за сядане на пътниците с намалена подвижност трябва да бъдат осигурени и маркирани в превозното средство.</w:t>
      </w:r>
    </w:p>
    <w:p w14:paraId="13F25645"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2. Трябва да е възможно да се транспортира бебешка количка с дете в превозното средство.</w:t>
      </w:r>
    </w:p>
    <w:p w14:paraId="52E44DDC" w14:textId="77777777" w:rsidR="00541D27" w:rsidRPr="003605F0"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3. Трябва да е възможно в превозното средство да се вози куче-водач, придружаващо незрящо лице.</w:t>
      </w:r>
    </w:p>
    <w:p w14:paraId="1B8BE4FD" w14:textId="77777777" w:rsidR="00541D27" w:rsidRDefault="00541D27" w:rsidP="000400C6">
      <w:pPr>
        <w:spacing w:after="0" w:line="360" w:lineRule="auto"/>
        <w:ind w:firstLine="720"/>
        <w:jc w:val="both"/>
        <w:rPr>
          <w:rFonts w:ascii="Times New Roman" w:hAnsi="Times New Roman" w:cs="Times New Roman"/>
          <w:sz w:val="24"/>
          <w:szCs w:val="24"/>
        </w:rPr>
      </w:pPr>
      <w:r w:rsidRPr="003605F0">
        <w:rPr>
          <w:rFonts w:ascii="Times New Roman" w:hAnsi="Times New Roman" w:cs="Times New Roman"/>
          <w:sz w:val="24"/>
          <w:szCs w:val="24"/>
        </w:rPr>
        <w:t>4. Превозни средства, определени от приложимия правен регламент, издаден трябва да могат да превозва лица с намалена подвижност, включително ползватели на инвалидни колички.</w:t>
      </w:r>
    </w:p>
    <w:p w14:paraId="60DC7F3F" w14:textId="77777777" w:rsidR="00354926" w:rsidRPr="00354926" w:rsidRDefault="00354926" w:rsidP="000400C6">
      <w:pPr>
        <w:spacing w:after="0" w:line="360" w:lineRule="auto"/>
        <w:ind w:firstLine="720"/>
        <w:jc w:val="both"/>
        <w:rPr>
          <w:rFonts w:ascii="Times New Roman" w:hAnsi="Times New Roman" w:cs="Times New Roman"/>
          <w:sz w:val="16"/>
          <w:szCs w:val="16"/>
        </w:rPr>
      </w:pPr>
    </w:p>
    <w:p w14:paraId="060A7CB7" w14:textId="77777777" w:rsidR="00541D27" w:rsidRPr="00354926" w:rsidRDefault="00541D27" w:rsidP="00CB5EC7">
      <w:pPr>
        <w:pStyle w:val="ListParagraph"/>
        <w:numPr>
          <w:ilvl w:val="0"/>
          <w:numId w:val="87"/>
        </w:numPr>
        <w:spacing w:after="0" w:line="360" w:lineRule="auto"/>
        <w:jc w:val="both"/>
        <w:rPr>
          <w:rFonts w:ascii="Times New Roman" w:hAnsi="Times New Roman" w:cs="Times New Roman"/>
          <w:b/>
          <w:sz w:val="24"/>
          <w:szCs w:val="24"/>
        </w:rPr>
      </w:pPr>
      <w:r w:rsidRPr="00354926">
        <w:rPr>
          <w:rFonts w:ascii="Times New Roman" w:hAnsi="Times New Roman" w:cs="Times New Roman"/>
          <w:b/>
          <w:sz w:val="24"/>
          <w:szCs w:val="24"/>
        </w:rPr>
        <w:lastRenderedPageBreak/>
        <w:t>Технически параметри на превозните средства</w:t>
      </w:r>
    </w:p>
    <w:p w14:paraId="5B5F3060" w14:textId="77777777" w:rsidR="00541D27" w:rsidRPr="003605F0" w:rsidRDefault="00541D27" w:rsidP="0035492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Превозните средства, предоставящи обществени услуги за пътнически превоз в обществения редовен транспорт, могат колективно да достигнат не повече от средната възраст на превозните средства, определени в подзаконовата нормативна уредба.</w:t>
      </w:r>
    </w:p>
    <w:p w14:paraId="6DCFC00B" w14:textId="77777777" w:rsidR="00541D27" w:rsidRPr="003605F0" w:rsidRDefault="00541D27" w:rsidP="00354926">
      <w:pPr>
        <w:spacing w:after="0" w:line="360" w:lineRule="auto"/>
        <w:ind w:firstLine="709"/>
        <w:jc w:val="both"/>
        <w:rPr>
          <w:rFonts w:ascii="Times New Roman" w:hAnsi="Times New Roman" w:cs="Times New Roman"/>
          <w:sz w:val="24"/>
          <w:szCs w:val="24"/>
        </w:rPr>
      </w:pPr>
    </w:p>
    <w:p w14:paraId="560758C9" w14:textId="77777777" w:rsidR="00FC14B6" w:rsidRPr="003605F0" w:rsidRDefault="00FC14B6" w:rsidP="00354926">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64" w:name="_Toc147150746"/>
      <w:bookmarkStart w:id="265" w:name="_Toc148355045"/>
      <w:r w:rsidRPr="003605F0">
        <w:rPr>
          <w:rFonts w:ascii="Times New Roman" w:hAnsi="Times New Roman" w:cs="Times New Roman"/>
          <w:b/>
          <w:color w:val="auto"/>
        </w:rPr>
        <w:t>2.</w:t>
      </w:r>
      <w:r w:rsidR="006D5880" w:rsidRPr="003605F0">
        <w:rPr>
          <w:rFonts w:ascii="Times New Roman" w:hAnsi="Times New Roman" w:cs="Times New Roman"/>
          <w:b/>
          <w:color w:val="auto"/>
        </w:rPr>
        <w:t>2.</w:t>
      </w:r>
      <w:r w:rsidRPr="003605F0">
        <w:rPr>
          <w:rFonts w:ascii="Times New Roman" w:hAnsi="Times New Roman" w:cs="Times New Roman"/>
          <w:b/>
          <w:color w:val="auto"/>
        </w:rPr>
        <w:t xml:space="preserve"> Нормативни </w:t>
      </w:r>
      <w:r w:rsidR="006D5880" w:rsidRPr="003605F0">
        <w:rPr>
          <w:rFonts w:ascii="Times New Roman" w:hAnsi="Times New Roman" w:cs="Times New Roman"/>
          <w:b/>
          <w:color w:val="auto"/>
        </w:rPr>
        <w:t>уредба на обществения превоз на пътници с автомобилен транспорт</w:t>
      </w:r>
      <w:bookmarkEnd w:id="264"/>
      <w:bookmarkEnd w:id="265"/>
      <w:r w:rsidRPr="003605F0">
        <w:rPr>
          <w:rFonts w:ascii="Times New Roman" w:hAnsi="Times New Roman" w:cs="Times New Roman"/>
          <w:b/>
          <w:color w:val="auto"/>
        </w:rPr>
        <w:t xml:space="preserve"> </w:t>
      </w:r>
    </w:p>
    <w:p w14:paraId="72E5FB59" w14:textId="77777777" w:rsidR="006D5880" w:rsidRPr="003605F0" w:rsidRDefault="006D5880" w:rsidP="00354926">
      <w:pPr>
        <w:spacing w:after="0" w:line="360" w:lineRule="auto"/>
        <w:ind w:firstLine="709"/>
        <w:jc w:val="both"/>
        <w:rPr>
          <w:rFonts w:ascii="Times New Roman" w:hAnsi="Times New Roman" w:cs="Times New Roman"/>
          <w:b/>
          <w:bCs/>
          <w:sz w:val="24"/>
          <w:szCs w:val="24"/>
        </w:rPr>
      </w:pPr>
    </w:p>
    <w:p w14:paraId="7BE8677C" w14:textId="77777777" w:rsidR="006D5880" w:rsidRPr="003605F0" w:rsidRDefault="00733C7C" w:rsidP="00E6306C">
      <w:pPr>
        <w:pStyle w:val="Heading4"/>
        <w:shd w:val="clear" w:color="auto" w:fill="F2F2F2" w:themeFill="background1" w:themeFillShade="F2"/>
        <w:spacing w:before="0" w:line="360" w:lineRule="auto"/>
        <w:ind w:firstLine="709"/>
        <w:rPr>
          <w:rStyle w:val="Heading4Char"/>
          <w:rFonts w:ascii="Times New Roman" w:eastAsiaTheme="minorHAnsi" w:hAnsi="Times New Roman" w:cs="Times New Roman"/>
          <w:b/>
          <w:i/>
          <w:color w:val="auto"/>
          <w:sz w:val="24"/>
          <w:szCs w:val="24"/>
          <w:lang w:eastAsia="en-US"/>
        </w:rPr>
      </w:pPr>
      <w:r w:rsidRPr="00E6306C">
        <w:rPr>
          <w:rStyle w:val="Heading4Char"/>
          <w:rFonts w:ascii="Times New Roman" w:hAnsi="Times New Roman" w:cs="Times New Roman"/>
          <w:b/>
          <w:color w:val="auto"/>
          <w:sz w:val="24"/>
          <w:szCs w:val="24"/>
          <w:shd w:val="clear" w:color="auto" w:fill="F2F2F2" w:themeFill="background1" w:themeFillShade="F2"/>
        </w:rPr>
        <w:t>Закон за автомобилни превози</w:t>
      </w:r>
      <w:r w:rsidR="00493E15" w:rsidRPr="00E6306C">
        <w:rPr>
          <w:rStyle w:val="Heading4Char"/>
          <w:rFonts w:ascii="Times New Roman" w:hAnsi="Times New Roman" w:cs="Times New Roman"/>
          <w:b/>
          <w:color w:val="auto"/>
          <w:sz w:val="24"/>
          <w:szCs w:val="24"/>
          <w:shd w:val="clear" w:color="auto" w:fill="F2F2F2" w:themeFill="background1" w:themeFillShade="F2"/>
        </w:rPr>
        <w:t xml:space="preserve"> (</w:t>
      </w:r>
      <w:proofErr w:type="spellStart"/>
      <w:r w:rsidR="00493E15" w:rsidRPr="00E6306C">
        <w:rPr>
          <w:rStyle w:val="Heading4Char"/>
          <w:rFonts w:ascii="Times New Roman" w:hAnsi="Times New Roman" w:cs="Times New Roman"/>
          <w:b/>
          <w:color w:val="auto"/>
          <w:sz w:val="24"/>
          <w:szCs w:val="24"/>
          <w:shd w:val="clear" w:color="auto" w:fill="F2F2F2" w:themeFill="background1" w:themeFillShade="F2"/>
        </w:rPr>
        <w:t>Zákon</w:t>
      </w:r>
      <w:proofErr w:type="spellEnd"/>
      <w:r w:rsidR="00493E15" w:rsidRPr="00E6306C">
        <w:rPr>
          <w:rStyle w:val="Heading4Char"/>
          <w:rFonts w:ascii="Times New Roman" w:hAnsi="Times New Roman" w:cs="Times New Roman"/>
          <w:b/>
          <w:color w:val="auto"/>
          <w:sz w:val="24"/>
          <w:szCs w:val="24"/>
          <w:shd w:val="clear" w:color="auto" w:fill="F2F2F2" w:themeFill="background1" w:themeFillShade="F2"/>
        </w:rPr>
        <w:t xml:space="preserve"> o </w:t>
      </w:r>
      <w:proofErr w:type="spellStart"/>
      <w:r w:rsidR="00493E15" w:rsidRPr="00E6306C">
        <w:rPr>
          <w:rStyle w:val="Heading4Char"/>
          <w:rFonts w:ascii="Times New Roman" w:hAnsi="Times New Roman" w:cs="Times New Roman"/>
          <w:b/>
          <w:color w:val="auto"/>
          <w:sz w:val="24"/>
          <w:szCs w:val="24"/>
          <w:shd w:val="clear" w:color="auto" w:fill="F2F2F2" w:themeFill="background1" w:themeFillShade="F2"/>
        </w:rPr>
        <w:t>silniční</w:t>
      </w:r>
      <w:proofErr w:type="spellEnd"/>
      <w:r w:rsidR="00493E15" w:rsidRPr="00E6306C">
        <w:rPr>
          <w:rStyle w:val="Heading4Char"/>
          <w:rFonts w:ascii="Times New Roman" w:hAnsi="Times New Roman" w:cs="Times New Roman"/>
          <w:b/>
          <w:color w:val="auto"/>
          <w:sz w:val="24"/>
          <w:szCs w:val="24"/>
          <w:shd w:val="clear" w:color="auto" w:fill="F2F2F2" w:themeFill="background1" w:themeFillShade="F2"/>
        </w:rPr>
        <w:t xml:space="preserve"> </w:t>
      </w:r>
      <w:proofErr w:type="spellStart"/>
      <w:r w:rsidR="00493E15" w:rsidRPr="00E6306C">
        <w:rPr>
          <w:rStyle w:val="Heading4Char"/>
          <w:rFonts w:ascii="Times New Roman" w:hAnsi="Times New Roman" w:cs="Times New Roman"/>
          <w:b/>
          <w:color w:val="auto"/>
          <w:sz w:val="24"/>
          <w:szCs w:val="24"/>
          <w:shd w:val="clear" w:color="auto" w:fill="F2F2F2" w:themeFill="background1" w:themeFillShade="F2"/>
        </w:rPr>
        <w:t>dopravě</w:t>
      </w:r>
      <w:proofErr w:type="spellEnd"/>
      <w:r w:rsidR="00493E15" w:rsidRPr="00E6306C">
        <w:rPr>
          <w:rStyle w:val="Heading4Char"/>
          <w:rFonts w:ascii="Times New Roman" w:hAnsi="Times New Roman" w:cs="Times New Roman"/>
          <w:b/>
          <w:color w:val="auto"/>
          <w:sz w:val="24"/>
          <w:szCs w:val="24"/>
          <w:shd w:val="clear" w:color="auto" w:fill="F2F2F2" w:themeFill="background1" w:themeFillShade="F2"/>
        </w:rPr>
        <w:t xml:space="preserve"> </w:t>
      </w:r>
      <w:proofErr w:type="spellStart"/>
      <w:r w:rsidR="00493E15" w:rsidRPr="00E6306C">
        <w:rPr>
          <w:rStyle w:val="Heading4Char"/>
          <w:rFonts w:ascii="Times New Roman" w:hAnsi="Times New Roman" w:cs="Times New Roman"/>
          <w:b/>
          <w:color w:val="auto"/>
          <w:sz w:val="24"/>
          <w:szCs w:val="24"/>
          <w:shd w:val="clear" w:color="auto" w:fill="F2F2F2" w:themeFill="background1" w:themeFillShade="F2"/>
        </w:rPr>
        <w:t>No</w:t>
      </w:r>
      <w:proofErr w:type="spellEnd"/>
      <w:r w:rsidR="00493E15" w:rsidRPr="00E6306C">
        <w:rPr>
          <w:rStyle w:val="Heading4Char"/>
          <w:rFonts w:ascii="Times New Roman" w:hAnsi="Times New Roman" w:cs="Times New Roman"/>
          <w:b/>
          <w:color w:val="auto"/>
          <w:sz w:val="24"/>
          <w:szCs w:val="24"/>
          <w:shd w:val="clear" w:color="auto" w:fill="F2F2F2" w:themeFill="background1" w:themeFillShade="F2"/>
        </w:rPr>
        <w:t xml:space="preserve"> 111/1994)</w:t>
      </w:r>
    </w:p>
    <w:p w14:paraId="1DD6FE74" w14:textId="77777777" w:rsidR="006D5880" w:rsidRPr="00354926" w:rsidRDefault="006D5880" w:rsidP="00354926">
      <w:pPr>
        <w:pStyle w:val="ListParagraph"/>
        <w:spacing w:after="0" w:line="360" w:lineRule="auto"/>
        <w:ind w:left="0" w:firstLine="709"/>
        <w:jc w:val="both"/>
        <w:rPr>
          <w:rStyle w:val="Heading4Char"/>
          <w:rFonts w:ascii="Times New Roman" w:eastAsiaTheme="minorHAnsi" w:hAnsi="Times New Roman" w:cs="Times New Roman"/>
          <w:i w:val="0"/>
          <w:iCs w:val="0"/>
          <w:color w:val="auto"/>
          <w:sz w:val="16"/>
          <w:szCs w:val="16"/>
          <w:lang w:eastAsia="en-US"/>
        </w:rPr>
      </w:pPr>
    </w:p>
    <w:p w14:paraId="5BEC6C19" w14:textId="77777777" w:rsidR="002C3D5B" w:rsidRPr="003605F0" w:rsidRDefault="006D5880" w:rsidP="00354926">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е приет на </w:t>
      </w:r>
      <w:r w:rsidR="00941C4C" w:rsidRPr="003605F0">
        <w:rPr>
          <w:rFonts w:ascii="Times New Roman" w:hAnsi="Times New Roman" w:cs="Times New Roman"/>
          <w:sz w:val="24"/>
          <w:szCs w:val="24"/>
        </w:rPr>
        <w:t xml:space="preserve">26.04.1994 г. </w:t>
      </w:r>
      <w:r w:rsidR="00733C7C" w:rsidRPr="003605F0">
        <w:rPr>
          <w:rFonts w:ascii="Times New Roman" w:hAnsi="Times New Roman" w:cs="Times New Roman"/>
          <w:sz w:val="24"/>
          <w:szCs w:val="24"/>
        </w:rPr>
        <w:t>Този закон урежда различни аспекти на автомобилните превози, включително правила за пътниците, гражданска отговорност на превозвачите и транспортни маршрути.</w:t>
      </w:r>
      <w:r w:rsidR="00493E15" w:rsidRPr="003605F0">
        <w:rPr>
          <w:rFonts w:ascii="Times New Roman" w:hAnsi="Times New Roman" w:cs="Times New Roman"/>
          <w:sz w:val="24"/>
          <w:szCs w:val="24"/>
        </w:rPr>
        <w:t xml:space="preserve"> Законът се прилага, както за пътническия превоз, така и за товарния превоз</w:t>
      </w:r>
      <w:r w:rsidR="002C3D5B" w:rsidRPr="003605F0">
        <w:rPr>
          <w:rFonts w:ascii="Times New Roman" w:hAnsi="Times New Roman" w:cs="Times New Roman"/>
          <w:sz w:val="24"/>
          <w:szCs w:val="24"/>
        </w:rPr>
        <w:t>. В Глава втора на закона са уредени специалните условия за пътнически услуги. Вътрешните редовни пътнически превози могат да се извършват само от автомобилен превозвач, който притежава лиценз за извършването му, издаден от транспортен орган.</w:t>
      </w:r>
    </w:p>
    <w:p w14:paraId="17FBF19F" w14:textId="77777777" w:rsidR="007D25EA" w:rsidRPr="00FD39BF" w:rsidRDefault="007D25EA" w:rsidP="00354926">
      <w:pPr>
        <w:pStyle w:val="ListParagraph"/>
        <w:spacing w:after="0" w:line="360" w:lineRule="auto"/>
        <w:ind w:left="0" w:firstLine="709"/>
        <w:jc w:val="both"/>
        <w:rPr>
          <w:rFonts w:ascii="Times New Roman" w:hAnsi="Times New Roman" w:cs="Times New Roman"/>
          <w:b/>
          <w:i/>
          <w:sz w:val="16"/>
          <w:szCs w:val="16"/>
        </w:rPr>
      </w:pPr>
    </w:p>
    <w:p w14:paraId="377121E0" w14:textId="77777777" w:rsidR="00895FFA" w:rsidRPr="00FD39BF" w:rsidRDefault="00895FFA" w:rsidP="00FD39BF">
      <w:pPr>
        <w:spacing w:after="0" w:line="360" w:lineRule="auto"/>
        <w:ind w:firstLine="709"/>
        <w:jc w:val="both"/>
        <w:rPr>
          <w:rFonts w:ascii="Times New Roman" w:hAnsi="Times New Roman" w:cs="Times New Roman"/>
          <w:sz w:val="24"/>
          <w:szCs w:val="24"/>
        </w:rPr>
      </w:pPr>
      <w:r w:rsidRPr="00FD39BF">
        <w:rPr>
          <w:rFonts w:ascii="Times New Roman" w:hAnsi="Times New Roman" w:cs="Times New Roman"/>
          <w:b/>
          <w:i/>
          <w:sz w:val="24"/>
          <w:szCs w:val="24"/>
        </w:rPr>
        <w:t>Вътрешни редовни пътнически превози</w:t>
      </w:r>
    </w:p>
    <w:p w14:paraId="0A2D624C"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Уредена е процедурата за издаване на лиценз. Автомобилен превозвач може да извършва вътрешни редовни услуги за превоз на пътници без лиценз за максимален срок от 60 дни, при условие че тези услуги се извършват в съответствие с:</w:t>
      </w:r>
    </w:p>
    <w:p w14:paraId="0A20C1DF"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a) с решение, с което става въпрос за предоставяне на обществени услуги за пътнически превоз, наложени в извънредна ситуация съгласно закона, уреждащ предоставянето на обществени услуги за пътнически превоз;</w:t>
      </w:r>
    </w:p>
    <w:p w14:paraId="25BA4DB2"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 с договор, сключен въз основа на пряко възлагане в извънредна ситуация съгласно закона, уреждащ предоставянето на обществени услуги за пътнически превоз или</w:t>
      </w:r>
    </w:p>
    <w:p w14:paraId="77437CA7" w14:textId="77777777" w:rsidR="002C3D5B"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в) с договор, сключен въз основа на възлагане на обществена поръчка в процедура на договаряне без обявление по реда на Закона за обществените поръчки.</w:t>
      </w:r>
    </w:p>
    <w:p w14:paraId="73120E72"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Решението за издаване на лиценз за извършване на вътрешен редовен превоз на пътници се взема въз основа на искане от превозвача до транспортния орган, в чийто административен район ще бъде спирката на тръгване на линията.</w:t>
      </w:r>
    </w:p>
    <w:p w14:paraId="16C12E51"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lastRenderedPageBreak/>
        <w:t xml:space="preserve">Този раздел на </w:t>
      </w:r>
      <w:r w:rsidR="00B12CA9" w:rsidRPr="003605F0">
        <w:rPr>
          <w:rFonts w:ascii="Times New Roman" w:eastAsiaTheme="minorEastAsia" w:hAnsi="Times New Roman" w:cs="Times New Roman"/>
          <w:sz w:val="24"/>
          <w:szCs w:val="24"/>
          <w:lang w:eastAsia="bg-BG"/>
        </w:rPr>
        <w:t>закона</w:t>
      </w:r>
      <w:r w:rsidRPr="003605F0">
        <w:rPr>
          <w:rFonts w:ascii="Times New Roman" w:eastAsiaTheme="minorEastAsia" w:hAnsi="Times New Roman" w:cs="Times New Roman"/>
          <w:sz w:val="24"/>
          <w:szCs w:val="24"/>
          <w:lang w:eastAsia="bg-BG"/>
        </w:rPr>
        <w:t xml:space="preserve"> урежда процедурата по издаване на лиценза и хипотезите, в които той може да бъде отнет.</w:t>
      </w:r>
    </w:p>
    <w:p w14:paraId="0C1A997E" w14:textId="77777777" w:rsidR="00895FFA" w:rsidRPr="00FD39BF" w:rsidRDefault="00895FFA" w:rsidP="00354926">
      <w:pPr>
        <w:pStyle w:val="ListParagraph"/>
        <w:spacing w:after="0" w:line="360" w:lineRule="auto"/>
        <w:ind w:left="0" w:firstLine="709"/>
        <w:jc w:val="both"/>
        <w:rPr>
          <w:rFonts w:ascii="Times New Roman" w:eastAsiaTheme="minorEastAsia" w:hAnsi="Times New Roman" w:cs="Times New Roman"/>
          <w:sz w:val="16"/>
          <w:szCs w:val="16"/>
          <w:lang w:eastAsia="bg-BG"/>
        </w:rPr>
      </w:pPr>
    </w:p>
    <w:p w14:paraId="737F35DC" w14:textId="77777777" w:rsidR="00895FFA" w:rsidRPr="00FD39BF" w:rsidRDefault="00895FFA" w:rsidP="00FD39BF">
      <w:pPr>
        <w:spacing w:after="0" w:line="360" w:lineRule="auto"/>
        <w:ind w:firstLine="709"/>
        <w:jc w:val="both"/>
        <w:rPr>
          <w:rFonts w:ascii="Times New Roman" w:hAnsi="Times New Roman" w:cs="Times New Roman"/>
          <w:b/>
          <w:i/>
          <w:sz w:val="24"/>
          <w:szCs w:val="24"/>
        </w:rPr>
      </w:pPr>
      <w:r w:rsidRPr="00FD39BF">
        <w:rPr>
          <w:rFonts w:ascii="Times New Roman" w:hAnsi="Times New Roman" w:cs="Times New Roman"/>
          <w:b/>
          <w:i/>
          <w:sz w:val="24"/>
          <w:szCs w:val="24"/>
        </w:rPr>
        <w:t>Международен редовен пътнически транспорт</w:t>
      </w:r>
    </w:p>
    <w:p w14:paraId="724236E0"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Само автомобилен превозвач може да извършва международни редовни пътнически услуги въз основа на:</w:t>
      </w:r>
    </w:p>
    <w:p w14:paraId="71401640"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a) лицензи, издадени от Министерството на транспорта, и лицензи, издадени от компетентния орган на друга държава за територията на тази държава, през която се извършва услугата, или</w:t>
      </w:r>
    </w:p>
    <w:p w14:paraId="42A27E3A"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 разрешение за извършване на международен редовен превоз на пътници съгласно пряко приложим регламент на Европейския съюз, издадено от Министерството на транспорта или компетентния орган на друга държава членка.</w:t>
      </w:r>
    </w:p>
    <w:p w14:paraId="6ED13CFA"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Разписана е процедурата, по която Министерство на транспорта издава лиценза за международен пътнически превоз.</w:t>
      </w:r>
    </w:p>
    <w:p w14:paraId="6C1D2EB7"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vertAlign w:val="subscript"/>
          <w:lang w:eastAsia="bg-BG"/>
        </w:rPr>
      </w:pPr>
    </w:p>
    <w:p w14:paraId="369611E6" w14:textId="77777777" w:rsidR="00895FFA" w:rsidRPr="00E6306C" w:rsidRDefault="00534B47" w:rsidP="00E6306C">
      <w:pPr>
        <w:spacing w:after="0" w:line="360" w:lineRule="auto"/>
        <w:ind w:firstLine="709"/>
        <w:jc w:val="both"/>
        <w:rPr>
          <w:rFonts w:ascii="Times New Roman" w:hAnsi="Times New Roman" w:cs="Times New Roman"/>
          <w:b/>
          <w:i/>
          <w:sz w:val="24"/>
          <w:szCs w:val="24"/>
        </w:rPr>
      </w:pPr>
      <w:r w:rsidRPr="00E6306C">
        <w:rPr>
          <w:rFonts w:ascii="Times New Roman" w:hAnsi="Times New Roman" w:cs="Times New Roman"/>
          <w:b/>
          <w:i/>
          <w:sz w:val="24"/>
          <w:szCs w:val="24"/>
        </w:rPr>
        <w:t>Разписание</w:t>
      </w:r>
    </w:p>
    <w:p w14:paraId="3639824A"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Разписанието на обществените редовни пътнически превози или всяко негово изменение се одобрява по искане на превозвача</w:t>
      </w:r>
      <w:r w:rsidR="007D25EA" w:rsidRPr="003605F0">
        <w:rPr>
          <w:rFonts w:ascii="Times New Roman" w:eastAsiaTheme="minorEastAsia" w:hAnsi="Times New Roman" w:cs="Times New Roman"/>
          <w:sz w:val="24"/>
          <w:szCs w:val="24"/>
          <w:lang w:eastAsia="bg-BG"/>
        </w:rPr>
        <w:t>:</w:t>
      </w:r>
    </w:p>
    <w:p w14:paraId="574833A3"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 xml:space="preserve">a) </w:t>
      </w:r>
      <w:r w:rsidR="00F14568" w:rsidRPr="003605F0">
        <w:rPr>
          <w:rFonts w:ascii="Times New Roman" w:eastAsiaTheme="minorEastAsia" w:hAnsi="Times New Roman" w:cs="Times New Roman"/>
          <w:sz w:val="24"/>
          <w:szCs w:val="24"/>
          <w:lang w:eastAsia="bg-BG"/>
        </w:rPr>
        <w:t xml:space="preserve">от </w:t>
      </w:r>
      <w:r w:rsidRPr="003605F0">
        <w:rPr>
          <w:rFonts w:ascii="Times New Roman" w:eastAsiaTheme="minorEastAsia" w:hAnsi="Times New Roman" w:cs="Times New Roman"/>
          <w:sz w:val="24"/>
          <w:szCs w:val="24"/>
          <w:lang w:eastAsia="bg-BG"/>
        </w:rPr>
        <w:t>транспортния орган, който е издал лиценза в случай на вътрешни редовни пътнически превози,</w:t>
      </w:r>
    </w:p>
    <w:p w14:paraId="07F1DD7E"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w:t>
      </w:r>
      <w:r w:rsidR="00895FFA" w:rsidRPr="003605F0">
        <w:rPr>
          <w:rFonts w:ascii="Times New Roman" w:eastAsiaTheme="minorEastAsia" w:hAnsi="Times New Roman" w:cs="Times New Roman"/>
          <w:sz w:val="24"/>
          <w:szCs w:val="24"/>
          <w:lang w:eastAsia="bg-BG"/>
        </w:rPr>
        <w:t xml:space="preserve">) </w:t>
      </w:r>
      <w:r w:rsidRPr="003605F0">
        <w:rPr>
          <w:rFonts w:ascii="Times New Roman" w:eastAsiaTheme="minorEastAsia" w:hAnsi="Times New Roman" w:cs="Times New Roman"/>
          <w:sz w:val="24"/>
          <w:szCs w:val="24"/>
          <w:lang w:eastAsia="bg-BG"/>
        </w:rPr>
        <w:t xml:space="preserve">от </w:t>
      </w:r>
      <w:r w:rsidR="00895FFA" w:rsidRPr="003605F0">
        <w:rPr>
          <w:rFonts w:ascii="Times New Roman" w:eastAsiaTheme="minorEastAsia" w:hAnsi="Times New Roman" w:cs="Times New Roman"/>
          <w:sz w:val="24"/>
          <w:szCs w:val="24"/>
          <w:lang w:eastAsia="bg-BG"/>
        </w:rPr>
        <w:t>Министерството на транспорта при международен редовен превоз на пътници.</w:t>
      </w:r>
    </w:p>
    <w:p w14:paraId="64CAE61D"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 xml:space="preserve">Транспортният орган или Министерството на транспорта одобрява разписанието или неговото изменение, </w:t>
      </w:r>
      <w:r w:rsidR="001C7E96" w:rsidRPr="003605F0">
        <w:rPr>
          <w:rFonts w:ascii="Times New Roman" w:eastAsiaTheme="minorEastAsia" w:hAnsi="Times New Roman" w:cs="Times New Roman"/>
          <w:sz w:val="24"/>
          <w:szCs w:val="24"/>
          <w:lang w:eastAsia="bg-BG"/>
        </w:rPr>
        <w:t>ако:</w:t>
      </w:r>
    </w:p>
    <w:p w14:paraId="56EAE157" w14:textId="77777777" w:rsidR="00895FFA" w:rsidRPr="003605F0" w:rsidRDefault="00895FFA"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a) отгов</w:t>
      </w:r>
      <w:r w:rsidR="00F14568" w:rsidRPr="003605F0">
        <w:rPr>
          <w:rFonts w:ascii="Times New Roman" w:eastAsiaTheme="minorEastAsia" w:hAnsi="Times New Roman" w:cs="Times New Roman"/>
          <w:sz w:val="24"/>
          <w:szCs w:val="24"/>
          <w:lang w:eastAsia="bg-BG"/>
        </w:rPr>
        <w:t>аря на лиценза или разрешението</w:t>
      </w:r>
      <w:r w:rsidR="001C7E96" w:rsidRPr="003605F0">
        <w:rPr>
          <w:rFonts w:ascii="Times New Roman" w:eastAsiaTheme="minorEastAsia" w:hAnsi="Times New Roman" w:cs="Times New Roman"/>
          <w:sz w:val="24"/>
          <w:szCs w:val="24"/>
          <w:lang w:eastAsia="bg-BG"/>
        </w:rPr>
        <w:t>;</w:t>
      </w:r>
    </w:p>
    <w:p w14:paraId="0BD3BBA6"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б</w:t>
      </w:r>
      <w:r w:rsidR="00895FFA" w:rsidRPr="003605F0">
        <w:rPr>
          <w:rFonts w:ascii="Times New Roman" w:eastAsiaTheme="minorEastAsia" w:hAnsi="Times New Roman" w:cs="Times New Roman"/>
          <w:sz w:val="24"/>
          <w:szCs w:val="24"/>
          <w:lang w:eastAsia="bg-BG"/>
        </w:rPr>
        <w:t>) данните за времето не са в противоречие със строителните или техническите характеристики на пътищата или правилата за движение по пътищата или местните правила за движение по пътищата в участъ</w:t>
      </w:r>
      <w:r w:rsidRPr="003605F0">
        <w:rPr>
          <w:rFonts w:ascii="Times New Roman" w:eastAsiaTheme="minorEastAsia" w:hAnsi="Times New Roman" w:cs="Times New Roman"/>
          <w:sz w:val="24"/>
          <w:szCs w:val="24"/>
          <w:lang w:eastAsia="bg-BG"/>
        </w:rPr>
        <w:t>ците, по които се движи линията</w:t>
      </w:r>
      <w:r w:rsidR="001C7E96" w:rsidRPr="003605F0">
        <w:rPr>
          <w:rFonts w:ascii="Times New Roman" w:eastAsiaTheme="minorEastAsia" w:hAnsi="Times New Roman" w:cs="Times New Roman"/>
          <w:sz w:val="24"/>
          <w:szCs w:val="24"/>
          <w:lang w:eastAsia="bg-BG"/>
        </w:rPr>
        <w:t>;</w:t>
      </w:r>
    </w:p>
    <w:p w14:paraId="54D27824"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в</w:t>
      </w:r>
      <w:r w:rsidR="00895FFA" w:rsidRPr="003605F0">
        <w:rPr>
          <w:rFonts w:ascii="Times New Roman" w:eastAsiaTheme="minorEastAsia" w:hAnsi="Times New Roman" w:cs="Times New Roman"/>
          <w:sz w:val="24"/>
          <w:szCs w:val="24"/>
          <w:lang w:eastAsia="bg-BG"/>
        </w:rPr>
        <w:t>) не противоречи на пространствените параметри на спирките и тяхното използване от превозните средства по други линии, и</w:t>
      </w:r>
    </w:p>
    <w:p w14:paraId="2957D6B2" w14:textId="77777777" w:rsidR="00895FFA"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г</w:t>
      </w:r>
      <w:r w:rsidR="00895FFA" w:rsidRPr="003605F0">
        <w:rPr>
          <w:rFonts w:ascii="Times New Roman" w:eastAsiaTheme="minorEastAsia" w:hAnsi="Times New Roman" w:cs="Times New Roman"/>
          <w:sz w:val="24"/>
          <w:szCs w:val="24"/>
          <w:lang w:eastAsia="bg-BG"/>
        </w:rPr>
        <w:t>) съдържа само връзки по договор за обществен</w:t>
      </w:r>
      <w:r w:rsidRPr="003605F0">
        <w:rPr>
          <w:rFonts w:ascii="Times New Roman" w:eastAsiaTheme="minorEastAsia" w:hAnsi="Times New Roman" w:cs="Times New Roman"/>
          <w:sz w:val="24"/>
          <w:szCs w:val="24"/>
          <w:lang w:eastAsia="bg-BG"/>
        </w:rPr>
        <w:t>а услуга за превоз на пътници</w:t>
      </w:r>
      <w:r w:rsidR="00895FFA" w:rsidRPr="003605F0">
        <w:rPr>
          <w:rFonts w:ascii="Times New Roman" w:eastAsiaTheme="minorEastAsia" w:hAnsi="Times New Roman" w:cs="Times New Roman"/>
          <w:sz w:val="24"/>
          <w:szCs w:val="24"/>
          <w:lang w:eastAsia="bg-BG"/>
        </w:rPr>
        <w:t xml:space="preserve"> в случай на редовни превози по договор за обществени услуги или международен превоз по договор за обществени услуги.</w:t>
      </w:r>
    </w:p>
    <w:p w14:paraId="29D4276F" w14:textId="77777777" w:rsidR="00BF6A1B"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lastRenderedPageBreak/>
        <w:t>Уредени са и случаите на промяна на разписанието при изпълнение на обществен превоз без договор за обществена услуга, както и редът за одобряване на промяна в разписанията. Редът за изготвянето на графика се определя с подзаконов нормативен акт.</w:t>
      </w:r>
    </w:p>
    <w:p w14:paraId="4AF98CB7" w14:textId="77777777" w:rsidR="00F14568"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 xml:space="preserve">Ако пътят на линията е напълно или частично затворен или ако е </w:t>
      </w:r>
      <w:r w:rsidR="00820C2F" w:rsidRPr="003605F0">
        <w:rPr>
          <w:rFonts w:ascii="Times New Roman" w:eastAsiaTheme="minorEastAsia" w:hAnsi="Times New Roman" w:cs="Times New Roman"/>
          <w:sz w:val="24"/>
          <w:szCs w:val="24"/>
          <w:lang w:eastAsia="bg-BG"/>
        </w:rPr>
        <w:t>разпредено</w:t>
      </w:r>
      <w:r w:rsidRPr="003605F0">
        <w:rPr>
          <w:rFonts w:ascii="Times New Roman" w:eastAsiaTheme="minorEastAsia" w:hAnsi="Times New Roman" w:cs="Times New Roman"/>
          <w:sz w:val="24"/>
          <w:szCs w:val="24"/>
          <w:lang w:eastAsia="bg-BG"/>
        </w:rPr>
        <w:t xml:space="preserve"> </w:t>
      </w:r>
      <w:r w:rsidR="001C7E96" w:rsidRPr="003605F0">
        <w:rPr>
          <w:rFonts w:ascii="Times New Roman" w:eastAsiaTheme="minorEastAsia" w:hAnsi="Times New Roman" w:cs="Times New Roman"/>
          <w:sz w:val="24"/>
          <w:szCs w:val="24"/>
          <w:lang w:eastAsia="bg-BG"/>
        </w:rPr>
        <w:t>заобикаляне</w:t>
      </w:r>
      <w:r w:rsidRPr="003605F0">
        <w:rPr>
          <w:rFonts w:ascii="Times New Roman" w:eastAsiaTheme="minorEastAsia" w:hAnsi="Times New Roman" w:cs="Times New Roman"/>
          <w:sz w:val="24"/>
          <w:szCs w:val="24"/>
          <w:lang w:eastAsia="bg-BG"/>
        </w:rPr>
        <w:t xml:space="preserve">, е възможно отклонение от линията, за която е издадена </w:t>
      </w:r>
      <w:r w:rsidR="00820C2F" w:rsidRPr="003605F0">
        <w:rPr>
          <w:rFonts w:ascii="Times New Roman" w:eastAsiaTheme="minorEastAsia" w:hAnsi="Times New Roman" w:cs="Times New Roman"/>
          <w:sz w:val="24"/>
          <w:szCs w:val="24"/>
          <w:lang w:eastAsia="bg-BG"/>
        </w:rPr>
        <w:t>лицензията</w:t>
      </w:r>
      <w:r w:rsidRPr="003605F0">
        <w:rPr>
          <w:rFonts w:ascii="Times New Roman" w:eastAsiaTheme="minorEastAsia" w:hAnsi="Times New Roman" w:cs="Times New Roman"/>
          <w:sz w:val="24"/>
          <w:szCs w:val="24"/>
          <w:lang w:eastAsia="bg-BG"/>
        </w:rPr>
        <w:t>, до необходимата степен и в съответствие с решението за затваряне или заобикаляне. Ако пътят, по който минава линията, е временно непроходим, е възможно отклонение от трасето на линията до степента, необходима съгласно лиценза. В т</w:t>
      </w:r>
      <w:r w:rsidR="001C7E96" w:rsidRPr="003605F0">
        <w:rPr>
          <w:rFonts w:ascii="Times New Roman" w:eastAsiaTheme="minorEastAsia" w:hAnsi="Times New Roman" w:cs="Times New Roman"/>
          <w:sz w:val="24"/>
          <w:szCs w:val="24"/>
          <w:lang w:eastAsia="bg-BG"/>
        </w:rPr>
        <w:t>е</w:t>
      </w:r>
      <w:r w:rsidRPr="003605F0">
        <w:rPr>
          <w:rFonts w:ascii="Times New Roman" w:eastAsiaTheme="minorEastAsia" w:hAnsi="Times New Roman" w:cs="Times New Roman"/>
          <w:sz w:val="24"/>
          <w:szCs w:val="24"/>
          <w:lang w:eastAsia="bg-BG"/>
        </w:rPr>
        <w:t>зи случаи се изготв</w:t>
      </w:r>
      <w:r w:rsidR="001C7E96" w:rsidRPr="003605F0">
        <w:rPr>
          <w:rFonts w:ascii="Times New Roman" w:eastAsiaTheme="minorEastAsia" w:hAnsi="Times New Roman" w:cs="Times New Roman"/>
          <w:sz w:val="24"/>
          <w:szCs w:val="24"/>
          <w:lang w:eastAsia="bg-BG"/>
        </w:rPr>
        <w:t>я</w:t>
      </w:r>
      <w:r w:rsidRPr="003605F0">
        <w:rPr>
          <w:rFonts w:ascii="Times New Roman" w:eastAsiaTheme="minorEastAsia" w:hAnsi="Times New Roman" w:cs="Times New Roman"/>
          <w:sz w:val="24"/>
          <w:szCs w:val="24"/>
          <w:lang w:eastAsia="bg-BG"/>
        </w:rPr>
        <w:t xml:space="preserve"> проект на изменение на разписанието веднага след узнаване за промяната на маршрута.</w:t>
      </w:r>
    </w:p>
    <w:p w14:paraId="62981594" w14:textId="77777777" w:rsidR="00F14568"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М</w:t>
      </w:r>
      <w:r w:rsidR="000A170D" w:rsidRPr="003605F0">
        <w:rPr>
          <w:rFonts w:ascii="Times New Roman" w:eastAsiaTheme="minorEastAsia" w:hAnsi="Times New Roman" w:cs="Times New Roman"/>
          <w:sz w:val="24"/>
          <w:szCs w:val="24"/>
          <w:lang w:eastAsia="bg-BG"/>
        </w:rPr>
        <w:t xml:space="preserve">инистерството на транспорта </w:t>
      </w:r>
      <w:r w:rsidRPr="003605F0">
        <w:rPr>
          <w:rFonts w:ascii="Times New Roman" w:eastAsiaTheme="minorEastAsia" w:hAnsi="Times New Roman" w:cs="Times New Roman"/>
          <w:sz w:val="24"/>
          <w:szCs w:val="24"/>
          <w:lang w:eastAsia="bg-BG"/>
        </w:rPr>
        <w:t>поддържа национална информационна система за разписаният</w:t>
      </w:r>
      <w:r w:rsidR="000A170D" w:rsidRPr="003605F0">
        <w:rPr>
          <w:rFonts w:ascii="Times New Roman" w:eastAsiaTheme="minorEastAsia" w:hAnsi="Times New Roman" w:cs="Times New Roman"/>
          <w:sz w:val="24"/>
          <w:szCs w:val="24"/>
          <w:lang w:eastAsia="bg-BG"/>
        </w:rPr>
        <w:t xml:space="preserve">а за нуждите на обществеността като </w:t>
      </w:r>
      <w:r w:rsidRPr="003605F0">
        <w:rPr>
          <w:rFonts w:ascii="Times New Roman" w:eastAsiaTheme="minorEastAsia" w:hAnsi="Times New Roman" w:cs="Times New Roman"/>
          <w:sz w:val="24"/>
          <w:szCs w:val="24"/>
          <w:lang w:eastAsia="bg-BG"/>
        </w:rPr>
        <w:t>може да възложи управлението на тази система на юридическо лице.</w:t>
      </w:r>
      <w:r w:rsidR="000A170D" w:rsidRPr="003605F0">
        <w:rPr>
          <w:rFonts w:ascii="Times New Roman" w:eastAsiaTheme="minorEastAsia" w:hAnsi="Times New Roman" w:cs="Times New Roman"/>
          <w:sz w:val="24"/>
          <w:szCs w:val="24"/>
          <w:lang w:eastAsia="bg-BG"/>
        </w:rPr>
        <w:t xml:space="preserve"> </w:t>
      </w:r>
      <w:r w:rsidRPr="003605F0">
        <w:rPr>
          <w:rFonts w:ascii="Times New Roman" w:eastAsiaTheme="minorEastAsia" w:hAnsi="Times New Roman" w:cs="Times New Roman"/>
          <w:sz w:val="24"/>
          <w:szCs w:val="24"/>
          <w:lang w:eastAsia="bg-BG"/>
        </w:rPr>
        <w:t>Националната информационна система за разписанията съдържа данни, съдържащи се в разписанията на обществения редовен пътнически транспорт, обществения железопътен пътнически транспорт и обществения пътнически воден транспорт и наименованията на спирките за редовен пътнически транспорт.</w:t>
      </w:r>
    </w:p>
    <w:p w14:paraId="7F80CB71" w14:textId="77777777" w:rsidR="00F14568" w:rsidRPr="003605F0" w:rsidRDefault="00F14568"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Промени в разписанията на обществения вътрешен редовен транспорт могат да се правят само на дати, публикувани от Министерството на транспорта по нач</w:t>
      </w:r>
      <w:r w:rsidR="00BF6A1B" w:rsidRPr="003605F0">
        <w:rPr>
          <w:rFonts w:ascii="Times New Roman" w:eastAsiaTheme="minorEastAsia" w:hAnsi="Times New Roman" w:cs="Times New Roman"/>
          <w:sz w:val="24"/>
          <w:szCs w:val="24"/>
          <w:lang w:eastAsia="bg-BG"/>
        </w:rPr>
        <w:t>ин, позволяващ отдалечен достъп, като това правило не важи за разписанията на вътрешните градски автобусни линии.</w:t>
      </w:r>
    </w:p>
    <w:p w14:paraId="0B09B7D9" w14:textId="77777777" w:rsidR="00BF6A1B" w:rsidRPr="00E6306C" w:rsidRDefault="00BF6A1B" w:rsidP="00354926">
      <w:pPr>
        <w:pStyle w:val="ListParagraph"/>
        <w:spacing w:after="0" w:line="360" w:lineRule="auto"/>
        <w:ind w:left="0" w:firstLine="709"/>
        <w:jc w:val="both"/>
        <w:rPr>
          <w:rFonts w:ascii="Times New Roman" w:eastAsiaTheme="minorEastAsia" w:hAnsi="Times New Roman" w:cs="Times New Roman"/>
          <w:sz w:val="16"/>
          <w:szCs w:val="16"/>
          <w:lang w:eastAsia="bg-BG"/>
        </w:rPr>
      </w:pPr>
    </w:p>
    <w:p w14:paraId="0EDEB4CF" w14:textId="77777777" w:rsidR="00F14568" w:rsidRPr="00E6306C" w:rsidRDefault="00BF6A1B" w:rsidP="00E6306C">
      <w:pPr>
        <w:spacing w:after="0" w:line="360" w:lineRule="auto"/>
        <w:ind w:firstLine="709"/>
        <w:jc w:val="both"/>
        <w:rPr>
          <w:rFonts w:ascii="Times New Roman" w:hAnsi="Times New Roman" w:cs="Times New Roman"/>
          <w:b/>
          <w:i/>
          <w:sz w:val="24"/>
          <w:szCs w:val="24"/>
        </w:rPr>
      </w:pPr>
      <w:r w:rsidRPr="00E6306C">
        <w:rPr>
          <w:rFonts w:ascii="Times New Roman" w:hAnsi="Times New Roman" w:cs="Times New Roman"/>
          <w:b/>
          <w:i/>
          <w:sz w:val="24"/>
          <w:szCs w:val="24"/>
        </w:rPr>
        <w:t>Права и задължения на превозвача, пътниците и другите лица, извършващи редовни обществени превози</w:t>
      </w:r>
    </w:p>
    <w:p w14:paraId="10CB2CCA" w14:textId="77777777" w:rsidR="00BF6A1B"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Законът урежда задълженията на превозвача и отношенията между превоз</w:t>
      </w:r>
      <w:r w:rsidR="001C7E96" w:rsidRPr="003605F0">
        <w:rPr>
          <w:rFonts w:ascii="Times New Roman" w:eastAsiaTheme="minorEastAsia" w:hAnsi="Times New Roman" w:cs="Times New Roman"/>
          <w:sz w:val="24"/>
          <w:szCs w:val="24"/>
          <w:lang w:eastAsia="bg-BG"/>
        </w:rPr>
        <w:t>вач</w:t>
      </w:r>
      <w:r w:rsidRPr="003605F0">
        <w:rPr>
          <w:rFonts w:ascii="Times New Roman" w:eastAsiaTheme="minorEastAsia" w:hAnsi="Times New Roman" w:cs="Times New Roman"/>
          <w:sz w:val="24"/>
          <w:szCs w:val="24"/>
          <w:lang w:eastAsia="bg-BG"/>
        </w:rPr>
        <w:t>а и пътници</w:t>
      </w:r>
      <w:r w:rsidR="001C7E96" w:rsidRPr="003605F0">
        <w:rPr>
          <w:rFonts w:ascii="Times New Roman" w:eastAsiaTheme="minorEastAsia" w:hAnsi="Times New Roman" w:cs="Times New Roman"/>
          <w:sz w:val="24"/>
          <w:szCs w:val="24"/>
          <w:lang w:eastAsia="bg-BG"/>
        </w:rPr>
        <w:t>те</w:t>
      </w:r>
      <w:r w:rsidRPr="003605F0">
        <w:rPr>
          <w:rFonts w:ascii="Times New Roman" w:eastAsiaTheme="minorEastAsia" w:hAnsi="Times New Roman" w:cs="Times New Roman"/>
          <w:sz w:val="24"/>
          <w:szCs w:val="24"/>
          <w:lang w:eastAsia="bg-BG"/>
        </w:rPr>
        <w:t>, като по този начин регламентира ясно правата и задълженията на всички участници в процеса.</w:t>
      </w:r>
    </w:p>
    <w:p w14:paraId="5D81EEB7" w14:textId="77777777" w:rsidR="00BF6A1B"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Сред задълженията на превозвача заслужава внимание изричната регламентация на изискването превозвачът да се грижи за безопасността на превозваните лица и техния багаж и да оказва първа помощ и алтернативен транспорт в случай, че те участват в пътнот</w:t>
      </w:r>
      <w:r w:rsidR="001C7E96" w:rsidRPr="003605F0">
        <w:rPr>
          <w:rFonts w:ascii="Times New Roman" w:eastAsiaTheme="minorEastAsia" w:hAnsi="Times New Roman" w:cs="Times New Roman"/>
          <w:sz w:val="24"/>
          <w:szCs w:val="24"/>
          <w:lang w:eastAsia="bg-BG"/>
        </w:rPr>
        <w:t>ранспортно произшествие или има</w:t>
      </w:r>
      <w:r w:rsidRPr="003605F0">
        <w:rPr>
          <w:rFonts w:ascii="Times New Roman" w:eastAsiaTheme="minorEastAsia" w:hAnsi="Times New Roman" w:cs="Times New Roman"/>
          <w:sz w:val="24"/>
          <w:szCs w:val="24"/>
          <w:lang w:eastAsia="bg-BG"/>
        </w:rPr>
        <w:t xml:space="preserve"> технически дефект, поради който </w:t>
      </w:r>
      <w:r w:rsidR="001C7E96" w:rsidRPr="003605F0">
        <w:rPr>
          <w:rFonts w:ascii="Times New Roman" w:eastAsiaTheme="minorEastAsia" w:hAnsi="Times New Roman" w:cs="Times New Roman"/>
          <w:sz w:val="24"/>
          <w:szCs w:val="24"/>
          <w:lang w:eastAsia="bg-BG"/>
        </w:rPr>
        <w:t>маршрутът не може да бъде завършен</w:t>
      </w:r>
      <w:r w:rsidRPr="003605F0">
        <w:rPr>
          <w:rFonts w:ascii="Times New Roman" w:eastAsiaTheme="minorEastAsia" w:hAnsi="Times New Roman" w:cs="Times New Roman"/>
          <w:sz w:val="24"/>
          <w:szCs w:val="24"/>
          <w:lang w:eastAsia="bg-BG"/>
        </w:rPr>
        <w:t>, както и изискването да се създадат  условия за превоз на лица с намалена подвижност.</w:t>
      </w:r>
    </w:p>
    <w:p w14:paraId="5CAFB832" w14:textId="77777777" w:rsidR="00BF6A1B" w:rsidRPr="003605F0" w:rsidRDefault="00BF6A1B"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lastRenderedPageBreak/>
        <w:t>Задълженията на пътника са свързани основно със заплащането на такса за пътуването и спазване на указанията на персонала на превозвача. Глобата за нередовни пътници е лимитиран</w:t>
      </w:r>
      <w:r w:rsidR="006E0FE1" w:rsidRPr="003605F0">
        <w:rPr>
          <w:rFonts w:ascii="Times New Roman" w:eastAsiaTheme="minorEastAsia" w:hAnsi="Times New Roman" w:cs="Times New Roman"/>
          <w:sz w:val="24"/>
          <w:szCs w:val="24"/>
          <w:lang w:eastAsia="bg-BG"/>
        </w:rPr>
        <w:t>а</w:t>
      </w:r>
      <w:r w:rsidRPr="003605F0">
        <w:rPr>
          <w:rFonts w:ascii="Times New Roman" w:eastAsiaTheme="minorEastAsia" w:hAnsi="Times New Roman" w:cs="Times New Roman"/>
          <w:sz w:val="24"/>
          <w:szCs w:val="24"/>
          <w:lang w:eastAsia="bg-BG"/>
        </w:rPr>
        <w:t xml:space="preserve"> до 1500 чешки крони.</w:t>
      </w:r>
      <w:r w:rsidR="00836322" w:rsidRPr="003605F0">
        <w:rPr>
          <w:rFonts w:ascii="Times New Roman" w:eastAsiaTheme="minorEastAsia" w:hAnsi="Times New Roman" w:cs="Times New Roman"/>
          <w:sz w:val="24"/>
          <w:szCs w:val="24"/>
          <w:lang w:eastAsia="bg-BG"/>
        </w:rPr>
        <w:t xml:space="preserve"> Условията, при които се транспортират лица, техният багаж и стоки и животни, превозвани с тях в автомобилния транспорт и интегрирания транспорт, се определят в транспортните правилници и тарифи.</w:t>
      </w:r>
    </w:p>
    <w:p w14:paraId="5C3A4E93" w14:textId="77777777" w:rsidR="00836322" w:rsidRPr="003605F0" w:rsidRDefault="00836322" w:rsidP="00354926">
      <w:pPr>
        <w:pStyle w:val="ListParagraph"/>
        <w:spacing w:after="0" w:line="360" w:lineRule="auto"/>
        <w:ind w:left="0" w:firstLine="709"/>
        <w:jc w:val="both"/>
        <w:rPr>
          <w:rFonts w:ascii="Times New Roman" w:eastAsiaTheme="minorEastAsia" w:hAnsi="Times New Roman" w:cs="Times New Roman"/>
          <w:sz w:val="24"/>
          <w:szCs w:val="24"/>
          <w:lang w:eastAsia="bg-BG"/>
        </w:rPr>
      </w:pPr>
      <w:r w:rsidRPr="003605F0">
        <w:rPr>
          <w:rFonts w:ascii="Times New Roman" w:eastAsiaTheme="minorEastAsia" w:hAnsi="Times New Roman" w:cs="Times New Roman"/>
          <w:sz w:val="24"/>
          <w:szCs w:val="24"/>
          <w:lang w:eastAsia="bg-BG"/>
        </w:rPr>
        <w:t>Уредени са задължения за заместващ автобусен транспорт в случаите на прекъснат или временно ограничен железопътен транспорт по релсовия път. Железопътният превозвач или автобусният превозвач, който извършва заместващият превоз</w:t>
      </w:r>
      <w:r w:rsidR="006E0FE1" w:rsidRPr="003605F0">
        <w:rPr>
          <w:rFonts w:ascii="Times New Roman" w:eastAsiaTheme="minorEastAsia" w:hAnsi="Times New Roman" w:cs="Times New Roman"/>
          <w:sz w:val="24"/>
          <w:szCs w:val="24"/>
          <w:lang w:eastAsia="bg-BG"/>
        </w:rPr>
        <w:t>,</w:t>
      </w:r>
      <w:r w:rsidRPr="003605F0">
        <w:rPr>
          <w:rFonts w:ascii="Times New Roman" w:eastAsiaTheme="minorEastAsia" w:hAnsi="Times New Roman" w:cs="Times New Roman"/>
          <w:sz w:val="24"/>
          <w:szCs w:val="24"/>
          <w:lang w:eastAsia="bg-BG"/>
        </w:rPr>
        <w:t xml:space="preserve"> трябва да има специално разрешение да извършва този вид превоз, както и да обозначи, че превозът е заместващ. Запазва се задължението за осигуряване на възможност за превоз на лица с намалена подвижност при </w:t>
      </w:r>
      <w:r w:rsidR="00C3094A" w:rsidRPr="003605F0">
        <w:rPr>
          <w:rFonts w:ascii="Times New Roman" w:eastAsiaTheme="minorEastAsia" w:hAnsi="Times New Roman" w:cs="Times New Roman"/>
          <w:sz w:val="24"/>
          <w:szCs w:val="24"/>
          <w:lang w:eastAsia="bg-BG"/>
        </w:rPr>
        <w:t>алтернативния</w:t>
      </w:r>
      <w:r w:rsidRPr="003605F0">
        <w:rPr>
          <w:rFonts w:ascii="Times New Roman" w:eastAsiaTheme="minorEastAsia" w:hAnsi="Times New Roman" w:cs="Times New Roman"/>
          <w:sz w:val="24"/>
          <w:szCs w:val="24"/>
          <w:lang w:eastAsia="bg-BG"/>
        </w:rPr>
        <w:t xml:space="preserve"> транспорт.</w:t>
      </w:r>
    </w:p>
    <w:p w14:paraId="43E53345" w14:textId="77777777" w:rsidR="00DD276A" w:rsidRDefault="00DD276A" w:rsidP="000400C6">
      <w:pPr>
        <w:pStyle w:val="ListParagraph"/>
        <w:spacing w:after="0" w:line="360" w:lineRule="auto"/>
        <w:ind w:left="0" w:firstLine="567"/>
        <w:jc w:val="both"/>
        <w:rPr>
          <w:rFonts w:ascii="Times New Roman" w:eastAsiaTheme="minorEastAsia" w:hAnsi="Times New Roman" w:cs="Times New Roman"/>
          <w:sz w:val="24"/>
          <w:szCs w:val="24"/>
          <w:lang w:eastAsia="bg-BG"/>
        </w:rPr>
      </w:pPr>
    </w:p>
    <w:p w14:paraId="4AECBE0D" w14:textId="77777777" w:rsidR="006D5880" w:rsidRPr="003605F0" w:rsidRDefault="006D5880" w:rsidP="00E6306C">
      <w:pPr>
        <w:pStyle w:val="Heading3"/>
        <w:shd w:val="clear" w:color="auto" w:fill="EAF1DD" w:themeFill="accent3" w:themeFillTint="33"/>
        <w:spacing w:before="0" w:line="360" w:lineRule="auto"/>
        <w:ind w:firstLine="709"/>
        <w:jc w:val="both"/>
        <w:rPr>
          <w:rFonts w:ascii="Times New Roman" w:hAnsi="Times New Roman" w:cs="Times New Roman"/>
          <w:b/>
          <w:color w:val="auto"/>
        </w:rPr>
      </w:pPr>
      <w:bookmarkStart w:id="266" w:name="_Toc147150747"/>
      <w:bookmarkStart w:id="267" w:name="_Toc148355046"/>
      <w:r w:rsidRPr="003605F0">
        <w:rPr>
          <w:rFonts w:ascii="Times New Roman" w:hAnsi="Times New Roman" w:cs="Times New Roman"/>
          <w:b/>
          <w:color w:val="auto"/>
        </w:rPr>
        <w:t>2.3. Нормативни уредба на обществения превоз на пътници с железопътен транспорт</w:t>
      </w:r>
      <w:bookmarkEnd w:id="266"/>
      <w:bookmarkEnd w:id="267"/>
      <w:r w:rsidRPr="003605F0">
        <w:rPr>
          <w:rFonts w:ascii="Times New Roman" w:hAnsi="Times New Roman" w:cs="Times New Roman"/>
          <w:b/>
          <w:color w:val="auto"/>
        </w:rPr>
        <w:t xml:space="preserve"> </w:t>
      </w:r>
    </w:p>
    <w:p w14:paraId="7743C658" w14:textId="77777777" w:rsidR="006D5880" w:rsidRPr="00143513" w:rsidRDefault="006D5880" w:rsidP="000400C6">
      <w:pPr>
        <w:spacing w:after="0" w:line="360" w:lineRule="auto"/>
        <w:ind w:firstLine="567"/>
        <w:jc w:val="both"/>
        <w:rPr>
          <w:rFonts w:ascii="Times New Roman" w:hAnsi="Times New Roman" w:cs="Times New Roman"/>
          <w:b/>
          <w:i/>
          <w:sz w:val="16"/>
          <w:szCs w:val="16"/>
        </w:rPr>
      </w:pPr>
    </w:p>
    <w:p w14:paraId="7E1D2510" w14:textId="77777777" w:rsidR="006D5880" w:rsidRPr="003605F0" w:rsidRDefault="006D5880" w:rsidP="00E6306C">
      <w:pPr>
        <w:shd w:val="clear" w:color="auto" w:fill="F2F2F2" w:themeFill="background1" w:themeFillShade="F2"/>
        <w:spacing w:after="0" w:line="360" w:lineRule="auto"/>
        <w:ind w:firstLine="709"/>
        <w:jc w:val="both"/>
        <w:rPr>
          <w:rFonts w:ascii="Times New Roman" w:hAnsi="Times New Roman" w:cs="Times New Roman"/>
          <w:b/>
          <w:i/>
          <w:sz w:val="24"/>
          <w:szCs w:val="24"/>
        </w:rPr>
      </w:pPr>
      <w:r w:rsidRPr="00E6306C">
        <w:rPr>
          <w:rStyle w:val="Heading4Char"/>
          <w:rFonts w:ascii="Times New Roman" w:hAnsi="Times New Roman" w:cs="Times New Roman"/>
          <w:b/>
          <w:i w:val="0"/>
          <w:color w:val="auto"/>
          <w:sz w:val="24"/>
          <w:szCs w:val="24"/>
          <w:shd w:val="clear" w:color="auto" w:fill="F2F2F2" w:themeFill="background1" w:themeFillShade="F2"/>
        </w:rPr>
        <w:t>2.3.1</w:t>
      </w:r>
      <w:r w:rsidR="00CE687A" w:rsidRPr="00E6306C">
        <w:rPr>
          <w:rStyle w:val="Heading4Char"/>
          <w:rFonts w:ascii="Times New Roman" w:hAnsi="Times New Roman" w:cs="Times New Roman"/>
          <w:b/>
          <w:i w:val="0"/>
          <w:color w:val="auto"/>
          <w:sz w:val="24"/>
          <w:szCs w:val="24"/>
          <w:shd w:val="clear" w:color="auto" w:fill="F2F2F2" w:themeFill="background1" w:themeFillShade="F2"/>
        </w:rPr>
        <w:t xml:space="preserve">) </w:t>
      </w:r>
      <w:r w:rsidR="00733C7C" w:rsidRPr="00E6306C">
        <w:rPr>
          <w:rStyle w:val="Heading4Char"/>
          <w:rFonts w:ascii="Times New Roman" w:hAnsi="Times New Roman" w:cs="Times New Roman"/>
          <w:b/>
          <w:i w:val="0"/>
          <w:color w:val="auto"/>
          <w:sz w:val="24"/>
          <w:szCs w:val="24"/>
          <w:shd w:val="clear" w:color="auto" w:fill="F2F2F2" w:themeFill="background1" w:themeFillShade="F2"/>
        </w:rPr>
        <w:t xml:space="preserve">Закон за </w:t>
      </w:r>
      <w:r w:rsidR="007D2D40" w:rsidRPr="00E6306C">
        <w:rPr>
          <w:rStyle w:val="Heading4Char"/>
          <w:rFonts w:ascii="Times New Roman" w:hAnsi="Times New Roman" w:cs="Times New Roman"/>
          <w:b/>
          <w:i w:val="0"/>
          <w:color w:val="auto"/>
          <w:sz w:val="24"/>
          <w:szCs w:val="24"/>
          <w:shd w:val="clear" w:color="auto" w:fill="F2F2F2" w:themeFill="background1" w:themeFillShade="F2"/>
        </w:rPr>
        <w:t>железниците (</w:t>
      </w:r>
      <w:proofErr w:type="spellStart"/>
      <w:r w:rsidR="007D2D40" w:rsidRPr="00E6306C">
        <w:rPr>
          <w:rStyle w:val="Heading4Char"/>
          <w:rFonts w:ascii="Times New Roman" w:hAnsi="Times New Roman" w:cs="Times New Roman"/>
          <w:b/>
          <w:i w:val="0"/>
          <w:color w:val="auto"/>
          <w:sz w:val="24"/>
          <w:szCs w:val="24"/>
          <w:shd w:val="clear" w:color="auto" w:fill="F2F2F2" w:themeFill="background1" w:themeFillShade="F2"/>
        </w:rPr>
        <w:t>Zákon</w:t>
      </w:r>
      <w:proofErr w:type="spellEnd"/>
      <w:r w:rsidR="007D2D40" w:rsidRPr="00E6306C">
        <w:rPr>
          <w:rStyle w:val="Heading4Char"/>
          <w:rFonts w:ascii="Times New Roman" w:hAnsi="Times New Roman" w:cs="Times New Roman"/>
          <w:b/>
          <w:i w:val="0"/>
          <w:color w:val="auto"/>
          <w:sz w:val="24"/>
          <w:szCs w:val="24"/>
          <w:shd w:val="clear" w:color="auto" w:fill="F2F2F2" w:themeFill="background1" w:themeFillShade="F2"/>
        </w:rPr>
        <w:t xml:space="preserve"> o </w:t>
      </w:r>
      <w:proofErr w:type="spellStart"/>
      <w:r w:rsidR="007D2D40" w:rsidRPr="00E6306C">
        <w:rPr>
          <w:rStyle w:val="Heading4Char"/>
          <w:rFonts w:ascii="Times New Roman" w:hAnsi="Times New Roman" w:cs="Times New Roman"/>
          <w:b/>
          <w:i w:val="0"/>
          <w:color w:val="auto"/>
          <w:sz w:val="24"/>
          <w:szCs w:val="24"/>
          <w:shd w:val="clear" w:color="auto" w:fill="F2F2F2" w:themeFill="background1" w:themeFillShade="F2"/>
        </w:rPr>
        <w:t>dráhách</w:t>
      </w:r>
      <w:proofErr w:type="spellEnd"/>
      <w:r w:rsidR="007D2D40" w:rsidRPr="00E6306C">
        <w:rPr>
          <w:rStyle w:val="Heading4Char"/>
          <w:rFonts w:ascii="Times New Roman" w:hAnsi="Times New Roman" w:cs="Times New Roman"/>
          <w:b/>
          <w:i w:val="0"/>
          <w:color w:val="auto"/>
          <w:sz w:val="24"/>
          <w:szCs w:val="24"/>
          <w:shd w:val="clear" w:color="auto" w:fill="F2F2F2" w:themeFill="background1" w:themeFillShade="F2"/>
        </w:rPr>
        <w:t xml:space="preserve"> – 266/1994)</w:t>
      </w:r>
    </w:p>
    <w:p w14:paraId="3F23C3D5" w14:textId="77777777" w:rsidR="00E6306C" w:rsidRPr="00E6306C" w:rsidRDefault="00E6306C" w:rsidP="000400C6">
      <w:pPr>
        <w:spacing w:after="0" w:line="360" w:lineRule="auto"/>
        <w:ind w:firstLine="567"/>
        <w:jc w:val="both"/>
        <w:rPr>
          <w:rFonts w:ascii="Times New Roman" w:hAnsi="Times New Roman" w:cs="Times New Roman"/>
          <w:sz w:val="16"/>
          <w:szCs w:val="16"/>
        </w:rPr>
      </w:pPr>
    </w:p>
    <w:p w14:paraId="5A1CA74E" w14:textId="77777777" w:rsidR="00733C7C" w:rsidRPr="003605F0" w:rsidRDefault="006D588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 е</w:t>
      </w:r>
      <w:r w:rsidR="003E63D0">
        <w:rPr>
          <w:rFonts w:ascii="Times New Roman" w:hAnsi="Times New Roman" w:cs="Times New Roman"/>
          <w:sz w:val="24"/>
          <w:szCs w:val="24"/>
        </w:rPr>
        <w:t xml:space="preserve"> </w:t>
      </w:r>
      <w:r w:rsidR="007D2D40" w:rsidRPr="003605F0">
        <w:rPr>
          <w:rFonts w:ascii="Times New Roman" w:hAnsi="Times New Roman" w:cs="Times New Roman"/>
          <w:sz w:val="24"/>
          <w:szCs w:val="24"/>
        </w:rPr>
        <w:t>приет на 14.12.1994 г.</w:t>
      </w:r>
      <w:r w:rsidR="00733C7C" w:rsidRPr="003605F0">
        <w:rPr>
          <w:rFonts w:ascii="Times New Roman" w:hAnsi="Times New Roman" w:cs="Times New Roman"/>
          <w:sz w:val="24"/>
          <w:szCs w:val="24"/>
        </w:rPr>
        <w:t xml:space="preserve"> Този закон регулира железопътния транспорт и включва разпоредби за правата и задълженията на пътниците, безопасността на пътуванията и др.</w:t>
      </w:r>
    </w:p>
    <w:p w14:paraId="184B4EE1" w14:textId="77777777" w:rsidR="007D2D40" w:rsidRPr="003605F0" w:rsidRDefault="007D2D40"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 урежда условията за лицензиране на превозвача като посочва, че железопътният транспорт може да се извършва публично или частно. Общественият железопътен транспорт е транспорт, извършван от превозвач за задоволяване на общите транспортни нужди съгласно предварително обявени транспортни условия, публикувано разписание и тарифа. Необщественият железопътен транспорт е транспорт, извършван от превозвач за задоволяване на индивидуални транспортни нужди съгласно договорните условия.</w:t>
      </w:r>
    </w:p>
    <w:p w14:paraId="1C1DC4AA" w14:textId="77777777" w:rsidR="00A64D44" w:rsidRPr="003605F0" w:rsidRDefault="002C2141"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Железопътните линии се експлоатират от юридически или физически лица, получили специално разрешение от служба „Железопътна </w:t>
      </w:r>
      <w:r w:rsidR="00C3094A" w:rsidRPr="003605F0">
        <w:rPr>
          <w:rFonts w:ascii="Times New Roman" w:hAnsi="Times New Roman" w:cs="Times New Roman"/>
          <w:sz w:val="24"/>
          <w:szCs w:val="24"/>
        </w:rPr>
        <w:t>администрация</w:t>
      </w:r>
      <w:r w:rsidRPr="003605F0">
        <w:rPr>
          <w:rFonts w:ascii="Times New Roman" w:hAnsi="Times New Roman" w:cs="Times New Roman"/>
          <w:sz w:val="24"/>
          <w:szCs w:val="24"/>
        </w:rPr>
        <w:t xml:space="preserve">“. </w:t>
      </w:r>
    </w:p>
    <w:p w14:paraId="0DC06301" w14:textId="77777777" w:rsidR="00143513" w:rsidRDefault="00143513" w:rsidP="003E63D0">
      <w:pPr>
        <w:spacing w:after="0" w:line="360" w:lineRule="auto"/>
        <w:ind w:firstLine="709"/>
        <w:jc w:val="both"/>
        <w:rPr>
          <w:rFonts w:ascii="Times New Roman" w:hAnsi="Times New Roman" w:cs="Times New Roman"/>
          <w:b/>
          <w:i/>
          <w:sz w:val="24"/>
          <w:szCs w:val="24"/>
        </w:rPr>
      </w:pPr>
    </w:p>
    <w:p w14:paraId="7C0EA9B2" w14:textId="77777777" w:rsidR="007663CD" w:rsidRDefault="007663CD" w:rsidP="003E63D0">
      <w:pPr>
        <w:spacing w:after="0" w:line="360" w:lineRule="auto"/>
        <w:ind w:firstLine="709"/>
        <w:jc w:val="both"/>
        <w:rPr>
          <w:rFonts w:ascii="Times New Roman" w:hAnsi="Times New Roman" w:cs="Times New Roman"/>
          <w:b/>
          <w:i/>
          <w:sz w:val="24"/>
          <w:szCs w:val="24"/>
        </w:rPr>
      </w:pPr>
    </w:p>
    <w:p w14:paraId="2AA70328" w14:textId="77777777" w:rsidR="007663CD" w:rsidRDefault="007663CD" w:rsidP="003E63D0">
      <w:pPr>
        <w:spacing w:after="0" w:line="360" w:lineRule="auto"/>
        <w:ind w:firstLine="709"/>
        <w:jc w:val="both"/>
        <w:rPr>
          <w:rFonts w:ascii="Times New Roman" w:hAnsi="Times New Roman" w:cs="Times New Roman"/>
          <w:b/>
          <w:i/>
          <w:sz w:val="24"/>
          <w:szCs w:val="24"/>
        </w:rPr>
      </w:pPr>
    </w:p>
    <w:p w14:paraId="28A2E0BA" w14:textId="77777777" w:rsidR="00790337" w:rsidRPr="003E63D0" w:rsidRDefault="00790337"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lastRenderedPageBreak/>
        <w:t>Разпределяне на капацитета на железния път</w:t>
      </w:r>
    </w:p>
    <w:p w14:paraId="0B93FE5D" w14:textId="6D381A4F" w:rsidR="00534B47" w:rsidRPr="003605F0" w:rsidRDefault="0079033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съдържа редица правила за определяне разпределянето на капацитета на железопътната мрежа. </w:t>
      </w:r>
      <w:r w:rsidR="00534B47" w:rsidRPr="003605F0">
        <w:rPr>
          <w:rFonts w:ascii="Times New Roman" w:hAnsi="Times New Roman" w:cs="Times New Roman"/>
          <w:sz w:val="24"/>
          <w:szCs w:val="24"/>
        </w:rPr>
        <w:t xml:space="preserve">Съгласно законовите дефиниции „капацитет на железния път“ означава неговата използваема пропускателна способност, позволяваща разпределянето на необходимите влакови маршрути по определен участък от </w:t>
      </w:r>
      <w:r w:rsidR="007532A8">
        <w:rPr>
          <w:rFonts w:ascii="Times New Roman" w:hAnsi="Times New Roman" w:cs="Times New Roman"/>
          <w:sz w:val="24"/>
          <w:szCs w:val="24"/>
        </w:rPr>
        <w:t>железния път</w:t>
      </w:r>
      <w:r w:rsidR="00534B47" w:rsidRPr="003605F0">
        <w:rPr>
          <w:rFonts w:ascii="Times New Roman" w:hAnsi="Times New Roman" w:cs="Times New Roman"/>
          <w:sz w:val="24"/>
          <w:szCs w:val="24"/>
        </w:rPr>
        <w:t xml:space="preserve"> за определен период. „Разпределяне на капацитета на </w:t>
      </w:r>
      <w:r w:rsidR="007532A8">
        <w:rPr>
          <w:rFonts w:ascii="Times New Roman" w:hAnsi="Times New Roman" w:cs="Times New Roman"/>
          <w:sz w:val="24"/>
          <w:szCs w:val="24"/>
        </w:rPr>
        <w:t>железния път</w:t>
      </w:r>
      <w:r w:rsidR="00534B47" w:rsidRPr="003605F0">
        <w:rPr>
          <w:rFonts w:ascii="Times New Roman" w:hAnsi="Times New Roman" w:cs="Times New Roman"/>
          <w:sz w:val="24"/>
          <w:szCs w:val="24"/>
        </w:rPr>
        <w:t xml:space="preserve">“ означава поведение, позволяващо използването на такава част от общия капацитет на </w:t>
      </w:r>
      <w:r w:rsidR="007532A8">
        <w:rPr>
          <w:rFonts w:ascii="Times New Roman" w:hAnsi="Times New Roman" w:cs="Times New Roman"/>
          <w:sz w:val="24"/>
          <w:szCs w:val="24"/>
        </w:rPr>
        <w:t>железния път</w:t>
      </w:r>
      <w:r w:rsidR="00534B47" w:rsidRPr="003605F0">
        <w:rPr>
          <w:rFonts w:ascii="Times New Roman" w:hAnsi="Times New Roman" w:cs="Times New Roman"/>
          <w:sz w:val="24"/>
          <w:szCs w:val="24"/>
        </w:rPr>
        <w:t xml:space="preserve">, каквато е необходима за искания влаков маршрут. </w:t>
      </w:r>
    </w:p>
    <w:p w14:paraId="4791F181" w14:textId="66F7FF07" w:rsidR="00790337" w:rsidRPr="003605F0" w:rsidRDefault="0079033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Капацитетът на железния път се разпределя от оператора на съответната </w:t>
      </w:r>
      <w:r w:rsidR="00534B47" w:rsidRPr="003605F0">
        <w:rPr>
          <w:rFonts w:ascii="Times New Roman" w:hAnsi="Times New Roman" w:cs="Times New Roman"/>
          <w:sz w:val="24"/>
          <w:szCs w:val="24"/>
        </w:rPr>
        <w:t>линия</w:t>
      </w:r>
      <w:r w:rsidRPr="003605F0">
        <w:rPr>
          <w:rFonts w:ascii="Times New Roman" w:hAnsi="Times New Roman" w:cs="Times New Roman"/>
          <w:sz w:val="24"/>
          <w:szCs w:val="24"/>
        </w:rPr>
        <w:t xml:space="preserve">. Ако железопътната линия е собственост на държавата, железопътният капацитет се разпределя от държавната организация „Железопътна администрация“. Въведени са условия за безпристрастно разпределяне на капацитета на железопътните линии, като са заложени гаранции за ненамеса на превозвачите в това разпределение. </w:t>
      </w:r>
      <w:r w:rsidR="00534B47" w:rsidRPr="003605F0">
        <w:rPr>
          <w:rFonts w:ascii="Times New Roman" w:hAnsi="Times New Roman" w:cs="Times New Roman"/>
          <w:sz w:val="24"/>
          <w:szCs w:val="24"/>
        </w:rPr>
        <w:t>Разпределящият оператор</w:t>
      </w:r>
      <w:r w:rsidRPr="003605F0">
        <w:rPr>
          <w:rFonts w:ascii="Times New Roman" w:hAnsi="Times New Roman" w:cs="Times New Roman"/>
          <w:sz w:val="24"/>
          <w:szCs w:val="24"/>
        </w:rPr>
        <w:t xml:space="preserve"> приема вътрешен регламент за недискриминационно поведение и липса на конфликт на интереси, както и договаря цената за използване на железния път и за разпределяне на неговия капацитет по недискриминационен начин в съответствие с ценовите разпоредби. Изготвя се референтен документ за железопътната мрежа, в който се определят недискриминационни правила за разпределяне и отнемане на капацитет на </w:t>
      </w:r>
      <w:r w:rsidR="00534B47" w:rsidRPr="003605F0">
        <w:rPr>
          <w:rFonts w:ascii="Times New Roman" w:hAnsi="Times New Roman" w:cs="Times New Roman"/>
          <w:sz w:val="24"/>
          <w:szCs w:val="24"/>
        </w:rPr>
        <w:t>линията</w:t>
      </w:r>
      <w:r w:rsidRPr="003605F0">
        <w:rPr>
          <w:rFonts w:ascii="Times New Roman" w:hAnsi="Times New Roman" w:cs="Times New Roman"/>
          <w:sz w:val="24"/>
          <w:szCs w:val="24"/>
        </w:rPr>
        <w:t xml:space="preserve">, за достъп до </w:t>
      </w:r>
      <w:r w:rsidR="0072677A">
        <w:rPr>
          <w:rFonts w:ascii="Times New Roman" w:hAnsi="Times New Roman" w:cs="Times New Roman"/>
          <w:sz w:val="24"/>
          <w:szCs w:val="24"/>
        </w:rPr>
        <w:t>железния път</w:t>
      </w:r>
      <w:r w:rsidRPr="003605F0">
        <w:rPr>
          <w:rFonts w:ascii="Times New Roman" w:hAnsi="Times New Roman" w:cs="Times New Roman"/>
          <w:sz w:val="24"/>
          <w:szCs w:val="24"/>
        </w:rPr>
        <w:t xml:space="preserve">, за неговото използване и за изчисляване на цената на това </w:t>
      </w:r>
      <w:r w:rsidR="00534B47" w:rsidRPr="003605F0">
        <w:rPr>
          <w:rFonts w:ascii="Times New Roman" w:hAnsi="Times New Roman" w:cs="Times New Roman"/>
          <w:sz w:val="24"/>
          <w:szCs w:val="24"/>
        </w:rPr>
        <w:t xml:space="preserve">използване. Този документ се </w:t>
      </w:r>
      <w:r w:rsidRPr="003605F0">
        <w:rPr>
          <w:rFonts w:ascii="Times New Roman" w:hAnsi="Times New Roman" w:cs="Times New Roman"/>
          <w:sz w:val="24"/>
          <w:szCs w:val="24"/>
        </w:rPr>
        <w:t>публикува най-малко 12 месеца преди датата на влизане в сила на работното разписание по начин, позволяващ отдалечен достъп.</w:t>
      </w:r>
    </w:p>
    <w:p w14:paraId="44EAB2C9" w14:textId="29026FFD" w:rsidR="00790337" w:rsidRPr="003605F0" w:rsidRDefault="0079033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определя принципите на разпределяне на железопътния капацитет, като отново водещ е </w:t>
      </w:r>
      <w:r w:rsidR="00C3094A" w:rsidRPr="003605F0">
        <w:rPr>
          <w:rFonts w:ascii="Times New Roman" w:hAnsi="Times New Roman" w:cs="Times New Roman"/>
          <w:sz w:val="24"/>
          <w:szCs w:val="24"/>
        </w:rPr>
        <w:t>принципът</w:t>
      </w:r>
      <w:r w:rsidRPr="003605F0">
        <w:rPr>
          <w:rFonts w:ascii="Times New Roman" w:hAnsi="Times New Roman" w:cs="Times New Roman"/>
          <w:sz w:val="24"/>
          <w:szCs w:val="24"/>
        </w:rPr>
        <w:t xml:space="preserve"> на недискриминация. Разпределянето на капацитет се заявява за периода на действие на разписанието от превозвача.</w:t>
      </w:r>
      <w:r w:rsidR="00D1577C" w:rsidRPr="003605F0">
        <w:rPr>
          <w:rFonts w:ascii="Times New Roman" w:hAnsi="Times New Roman" w:cs="Times New Roman"/>
          <w:sz w:val="24"/>
          <w:szCs w:val="24"/>
        </w:rPr>
        <w:t xml:space="preserve"> Проектът на разписание за обществен пътнически железопътен транспорт предоставя разпределенията на разположение на всички кандидати, </w:t>
      </w:r>
      <w:r w:rsidR="006E0FE1" w:rsidRPr="003605F0">
        <w:rPr>
          <w:rFonts w:ascii="Times New Roman" w:hAnsi="Times New Roman" w:cs="Times New Roman"/>
          <w:sz w:val="24"/>
          <w:szCs w:val="24"/>
        </w:rPr>
        <w:t xml:space="preserve">на </w:t>
      </w:r>
      <w:r w:rsidR="00D1577C" w:rsidRPr="003605F0">
        <w:rPr>
          <w:rFonts w:ascii="Times New Roman" w:hAnsi="Times New Roman" w:cs="Times New Roman"/>
          <w:sz w:val="24"/>
          <w:szCs w:val="24"/>
        </w:rPr>
        <w:t xml:space="preserve">Министерството на транспорта и </w:t>
      </w:r>
      <w:r w:rsidR="006E0FE1" w:rsidRPr="003605F0">
        <w:rPr>
          <w:rFonts w:ascii="Times New Roman" w:hAnsi="Times New Roman" w:cs="Times New Roman"/>
          <w:sz w:val="24"/>
          <w:szCs w:val="24"/>
        </w:rPr>
        <w:t xml:space="preserve">на </w:t>
      </w:r>
      <w:r w:rsidR="00D1577C" w:rsidRPr="003605F0">
        <w:rPr>
          <w:rFonts w:ascii="Times New Roman" w:hAnsi="Times New Roman" w:cs="Times New Roman"/>
          <w:sz w:val="24"/>
          <w:szCs w:val="24"/>
        </w:rPr>
        <w:t xml:space="preserve">регионите, в чиято териториална юрисдикция се намира железният път, не по-късно от 2 месеца след крайния срок за подаване на заявления за разпределяне на железопътен капацитет. Кандидатите, Министерството на транспорта и регионите могат да представят мотивирани коментари по проекта на разписание в срок от най-малко 1 месец от датата на неговата достъпност. Разпределението обсъжда направените с тях коментари. По този начин </w:t>
      </w:r>
      <w:r w:rsidR="00D1577C" w:rsidRPr="003605F0">
        <w:rPr>
          <w:rFonts w:ascii="Times New Roman" w:hAnsi="Times New Roman" w:cs="Times New Roman"/>
          <w:sz w:val="24"/>
          <w:szCs w:val="24"/>
        </w:rPr>
        <w:lastRenderedPageBreak/>
        <w:t>обсъждането завършва обикновено 4 месеца преди датата на влизане в сила на разписанието. Проектът на разписание, коригиран в съответствие с резултатите от обсъждането, предоставя разпределението на всички кандидати, Министерството на транспорта и регионите, на чиято територия се намира железн</w:t>
      </w:r>
      <w:r w:rsidR="0072677A">
        <w:rPr>
          <w:rFonts w:ascii="Times New Roman" w:hAnsi="Times New Roman" w:cs="Times New Roman"/>
          <w:sz w:val="24"/>
          <w:szCs w:val="24"/>
        </w:rPr>
        <w:t>ия</w:t>
      </w:r>
      <w:r w:rsidR="00D1577C" w:rsidRPr="003605F0">
        <w:rPr>
          <w:rFonts w:ascii="Times New Roman" w:hAnsi="Times New Roman" w:cs="Times New Roman"/>
          <w:sz w:val="24"/>
          <w:szCs w:val="24"/>
        </w:rPr>
        <w:t xml:space="preserve"> </w:t>
      </w:r>
      <w:r w:rsidR="0072677A">
        <w:rPr>
          <w:rFonts w:ascii="Times New Roman" w:hAnsi="Times New Roman" w:cs="Times New Roman"/>
          <w:sz w:val="24"/>
          <w:szCs w:val="24"/>
        </w:rPr>
        <w:t>път</w:t>
      </w:r>
      <w:r w:rsidR="00D1577C" w:rsidRPr="003605F0">
        <w:rPr>
          <w:rFonts w:ascii="Times New Roman" w:hAnsi="Times New Roman" w:cs="Times New Roman"/>
          <w:sz w:val="24"/>
          <w:szCs w:val="24"/>
        </w:rPr>
        <w:t>.</w:t>
      </w:r>
    </w:p>
    <w:p w14:paraId="7AD9A973" w14:textId="00AC33D0" w:rsidR="00D1577C" w:rsidRPr="003605F0" w:rsidRDefault="00D1577C"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Уредени са случаите, при които е поискано разпределение за един и същ маршрут от няколко заявителя, като в този случай по правило трябва да се удовлетворят всички искания за разпределение на маршрут. Ако това не е възможно, капацитетът се разпределя първо за целите на извършването на железопътен транспорт въз основа на договор за обществена услуга за пътнически превоз, след това комбиниран транспорт и след това товарен железопътен транспорт, при който влакът пресича държавната граница на Чешката република, ако наличният капацитет на железния път остава. В рамките на железопътния транспорт въз основа на договор за обществени услуги за пътнически превоз железопътен капацитет </w:t>
      </w:r>
      <w:r w:rsidR="00775590" w:rsidRPr="003605F0">
        <w:rPr>
          <w:rFonts w:ascii="Times New Roman" w:hAnsi="Times New Roman" w:cs="Times New Roman"/>
          <w:sz w:val="24"/>
          <w:szCs w:val="24"/>
        </w:rPr>
        <w:t xml:space="preserve">се разпределя </w:t>
      </w:r>
      <w:r w:rsidRPr="003605F0">
        <w:rPr>
          <w:rFonts w:ascii="Times New Roman" w:hAnsi="Times New Roman" w:cs="Times New Roman"/>
          <w:sz w:val="24"/>
          <w:szCs w:val="24"/>
        </w:rPr>
        <w:t>първо за целите на извършването на железопътен транспорт при осигуряване на транспортни услуги за държавата, след това за железопътен транспорт за осигуряване на транспортни услуги до региона и след това за железопътен транспорт за осигуряване на транспортни услуги до общината.</w:t>
      </w:r>
      <w:r w:rsidR="00775590" w:rsidRPr="003605F0">
        <w:rPr>
          <w:rFonts w:ascii="Times New Roman" w:hAnsi="Times New Roman" w:cs="Times New Roman"/>
          <w:sz w:val="24"/>
          <w:szCs w:val="24"/>
        </w:rPr>
        <w:t xml:space="preserve"> Ако не е възможно да се спазят изискванията за разпределяне на капацитет, </w:t>
      </w:r>
      <w:r w:rsidR="0072677A">
        <w:rPr>
          <w:rFonts w:ascii="Times New Roman" w:hAnsi="Times New Roman" w:cs="Times New Roman"/>
          <w:sz w:val="24"/>
          <w:szCs w:val="24"/>
        </w:rPr>
        <w:t xml:space="preserve">железният </w:t>
      </w:r>
      <w:r w:rsidR="00E75BD3">
        <w:rPr>
          <w:rFonts w:ascii="Times New Roman" w:hAnsi="Times New Roman" w:cs="Times New Roman"/>
          <w:sz w:val="24"/>
          <w:szCs w:val="24"/>
        </w:rPr>
        <w:t xml:space="preserve">път </w:t>
      </w:r>
      <w:r w:rsidR="00775590" w:rsidRPr="003605F0">
        <w:rPr>
          <w:rFonts w:ascii="Times New Roman" w:hAnsi="Times New Roman" w:cs="Times New Roman"/>
          <w:sz w:val="24"/>
          <w:szCs w:val="24"/>
        </w:rPr>
        <w:t xml:space="preserve">се определя за претоварен. На претоварен </w:t>
      </w:r>
      <w:r w:rsidR="0072677A">
        <w:rPr>
          <w:rFonts w:ascii="Times New Roman" w:hAnsi="Times New Roman" w:cs="Times New Roman"/>
          <w:sz w:val="24"/>
          <w:szCs w:val="24"/>
        </w:rPr>
        <w:t>железен път</w:t>
      </w:r>
      <w:r w:rsidR="00775590" w:rsidRPr="003605F0">
        <w:rPr>
          <w:rFonts w:ascii="Times New Roman" w:hAnsi="Times New Roman" w:cs="Times New Roman"/>
          <w:sz w:val="24"/>
          <w:szCs w:val="24"/>
        </w:rPr>
        <w:t xml:space="preserve"> или част от него, който е определен приоритетно за целите на извършването на пътнически железопътни услуги, се дава приоритет на заявките извършването на железопътни услуги съгласно договор за обществена услуга за пътнически превоз</w:t>
      </w:r>
      <w:r w:rsidR="008973C8" w:rsidRPr="003605F0">
        <w:rPr>
          <w:rFonts w:ascii="Times New Roman" w:hAnsi="Times New Roman" w:cs="Times New Roman"/>
          <w:sz w:val="24"/>
          <w:szCs w:val="24"/>
        </w:rPr>
        <w:t>.</w:t>
      </w:r>
    </w:p>
    <w:p w14:paraId="0B469837" w14:textId="77777777"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В разписанието се определя поне една текуща дата за промяната му и срок за подаване на искания за промяна в капацитета. Въведена е възможност между разпределящата администрация и заявителите да се сключи рамково споразумение, което да определи капацитета и характеристиките на железния път за период, надвишаващ срока на разписанието. Сключването на такова рамково споразумение не е пречка да се </w:t>
      </w:r>
      <w:r w:rsidR="00C3094A" w:rsidRPr="003605F0">
        <w:rPr>
          <w:rFonts w:ascii="Times New Roman" w:hAnsi="Times New Roman" w:cs="Times New Roman"/>
          <w:sz w:val="24"/>
          <w:szCs w:val="24"/>
        </w:rPr>
        <w:t>разпределя</w:t>
      </w:r>
      <w:r w:rsidRPr="003605F0">
        <w:rPr>
          <w:rFonts w:ascii="Times New Roman" w:hAnsi="Times New Roman" w:cs="Times New Roman"/>
          <w:sz w:val="24"/>
          <w:szCs w:val="24"/>
        </w:rPr>
        <w:t xml:space="preserve"> капацитет и на други заявители.</w:t>
      </w:r>
    </w:p>
    <w:p w14:paraId="2E4A3E23" w14:textId="3673CD56"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предвижда и задължителна оценка на икономическото равновесие при подаване на заявление за обществен пътнически превоз без договор за обществена услуга за част от </w:t>
      </w:r>
      <w:r w:rsidR="0072677A">
        <w:rPr>
          <w:rFonts w:ascii="Times New Roman" w:hAnsi="Times New Roman" w:cs="Times New Roman"/>
          <w:sz w:val="24"/>
          <w:szCs w:val="24"/>
        </w:rPr>
        <w:t>железния път</w:t>
      </w:r>
      <w:r w:rsidRPr="003605F0">
        <w:rPr>
          <w:rFonts w:ascii="Times New Roman" w:hAnsi="Times New Roman" w:cs="Times New Roman"/>
          <w:sz w:val="24"/>
          <w:szCs w:val="24"/>
        </w:rPr>
        <w:t xml:space="preserve">, за която се извършва превоз въз основа на договор за обществена услуга. </w:t>
      </w:r>
    </w:p>
    <w:p w14:paraId="09DFA490" w14:textId="77777777" w:rsidR="008973C8" w:rsidRPr="003E63D0" w:rsidRDefault="008973C8"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lastRenderedPageBreak/>
        <w:t>Задължения на превозвача</w:t>
      </w:r>
    </w:p>
    <w:p w14:paraId="63B8EAEC" w14:textId="77777777"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регламентира редица задължения, валидни за всички железопътни превозвачи, </w:t>
      </w:r>
      <w:r w:rsidR="00C3094A" w:rsidRPr="003605F0">
        <w:rPr>
          <w:rFonts w:ascii="Times New Roman" w:hAnsi="Times New Roman" w:cs="Times New Roman"/>
          <w:sz w:val="24"/>
          <w:szCs w:val="24"/>
        </w:rPr>
        <w:t>независимо</w:t>
      </w:r>
      <w:r w:rsidRPr="003605F0">
        <w:rPr>
          <w:rFonts w:ascii="Times New Roman" w:hAnsi="Times New Roman" w:cs="Times New Roman"/>
          <w:sz w:val="24"/>
          <w:szCs w:val="24"/>
        </w:rPr>
        <w:t xml:space="preserve"> от вида на извършвания </w:t>
      </w:r>
      <w:r w:rsidR="00C3094A" w:rsidRPr="003605F0">
        <w:rPr>
          <w:rFonts w:ascii="Times New Roman" w:hAnsi="Times New Roman" w:cs="Times New Roman"/>
          <w:sz w:val="24"/>
          <w:szCs w:val="24"/>
        </w:rPr>
        <w:t>транспорт</w:t>
      </w:r>
      <w:r w:rsidRPr="003605F0">
        <w:rPr>
          <w:rFonts w:ascii="Times New Roman" w:hAnsi="Times New Roman" w:cs="Times New Roman"/>
          <w:sz w:val="24"/>
          <w:szCs w:val="24"/>
        </w:rPr>
        <w:t>. За обществения превоз на пътници са валидни конкретно следните специфични задължения:</w:t>
      </w:r>
    </w:p>
    <w:p w14:paraId="48194BEE" w14:textId="77777777" w:rsidR="008973C8" w:rsidRPr="003605F0" w:rsidRDefault="008973C8"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a) да извършва обществен железопътен превоз на пътници или товари съгласно разписанието и тарифата и договорните транспортни условия, обявени предварително в</w:t>
      </w:r>
      <w:r w:rsidR="00832812" w:rsidRPr="003605F0">
        <w:rPr>
          <w:rFonts w:ascii="Times New Roman" w:hAnsi="Times New Roman" w:cs="Times New Roman"/>
          <w:sz w:val="24"/>
          <w:szCs w:val="24"/>
        </w:rPr>
        <w:t xml:space="preserve"> Транспортния и тарифен бюлетин;</w:t>
      </w:r>
    </w:p>
    <w:p w14:paraId="0D82CE65"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б</w:t>
      </w:r>
      <w:r w:rsidR="008973C8" w:rsidRPr="003605F0">
        <w:rPr>
          <w:rFonts w:ascii="Times New Roman" w:hAnsi="Times New Roman" w:cs="Times New Roman"/>
          <w:sz w:val="24"/>
          <w:szCs w:val="24"/>
        </w:rPr>
        <w:t>) при обществения железопътен превоз на пътници, да превозва всеки, който има договор за превоз, и да приема багаж за превоз, ако условията за превоз са изпълнени и превозът не е възпрепятстван от обстоятелства, които</w:t>
      </w:r>
      <w:r w:rsidRPr="003605F0">
        <w:rPr>
          <w:rFonts w:ascii="Times New Roman" w:hAnsi="Times New Roman" w:cs="Times New Roman"/>
          <w:sz w:val="24"/>
          <w:szCs w:val="24"/>
        </w:rPr>
        <w:t xml:space="preserve"> превозвачът не може да избегне;</w:t>
      </w:r>
    </w:p>
    <w:p w14:paraId="6E349F80"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w:t>
      </w:r>
      <w:r w:rsidR="008973C8" w:rsidRPr="003605F0">
        <w:rPr>
          <w:rFonts w:ascii="Times New Roman" w:hAnsi="Times New Roman" w:cs="Times New Roman"/>
          <w:sz w:val="24"/>
          <w:szCs w:val="24"/>
        </w:rPr>
        <w:t xml:space="preserve">) в обществения железопътен товарен транспорт, за превоз на стоки, ако превозът може да се извърши от превозвача и от оборудване, отговарящо </w:t>
      </w:r>
      <w:r w:rsidRPr="003605F0">
        <w:rPr>
          <w:rFonts w:ascii="Times New Roman" w:hAnsi="Times New Roman" w:cs="Times New Roman"/>
          <w:sz w:val="24"/>
          <w:szCs w:val="24"/>
        </w:rPr>
        <w:t>на обичайните транспортни нужди;</w:t>
      </w:r>
    </w:p>
    <w:p w14:paraId="73D7F525"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г</w:t>
      </w:r>
      <w:r w:rsidR="008973C8" w:rsidRPr="003605F0">
        <w:rPr>
          <w:rFonts w:ascii="Times New Roman" w:hAnsi="Times New Roman" w:cs="Times New Roman"/>
          <w:sz w:val="24"/>
          <w:szCs w:val="24"/>
        </w:rPr>
        <w:t>) при поискване да сключи договор за превоз и за участък от националния или регионалния железопътен транспорт, експлоатиран от друг превозвач; тази разпоредба се прилага за превозвачи, извършващи обществени железопътни услуги по национални или регионални железници</w:t>
      </w:r>
      <w:r w:rsidRPr="003605F0">
        <w:rPr>
          <w:rFonts w:ascii="Times New Roman" w:hAnsi="Times New Roman" w:cs="Times New Roman"/>
          <w:sz w:val="24"/>
          <w:szCs w:val="24"/>
        </w:rPr>
        <w:t>;</w:t>
      </w:r>
    </w:p>
    <w:p w14:paraId="3EE49230"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w:t>
      </w:r>
      <w:r w:rsidR="008973C8" w:rsidRPr="003605F0">
        <w:rPr>
          <w:rFonts w:ascii="Times New Roman" w:hAnsi="Times New Roman" w:cs="Times New Roman"/>
          <w:sz w:val="24"/>
          <w:szCs w:val="24"/>
        </w:rPr>
        <w:t>) създаване на условия за превоз на лица с намалена подвижност и родители с деца в обществения ж</w:t>
      </w:r>
      <w:r w:rsidRPr="003605F0">
        <w:rPr>
          <w:rFonts w:ascii="Times New Roman" w:hAnsi="Times New Roman" w:cs="Times New Roman"/>
          <w:sz w:val="24"/>
          <w:szCs w:val="24"/>
        </w:rPr>
        <w:t>елезопътен пътнически транспорт;</w:t>
      </w:r>
    </w:p>
    <w:p w14:paraId="61C91E1E"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е</w:t>
      </w:r>
      <w:r w:rsidR="008973C8" w:rsidRPr="003605F0">
        <w:rPr>
          <w:rFonts w:ascii="Times New Roman" w:hAnsi="Times New Roman" w:cs="Times New Roman"/>
          <w:sz w:val="24"/>
          <w:szCs w:val="24"/>
        </w:rPr>
        <w:t xml:space="preserve">) оказване на първа </w:t>
      </w:r>
      <w:proofErr w:type="spellStart"/>
      <w:r w:rsidR="008973C8" w:rsidRPr="003605F0">
        <w:rPr>
          <w:rFonts w:ascii="Times New Roman" w:hAnsi="Times New Roman" w:cs="Times New Roman"/>
          <w:sz w:val="24"/>
          <w:szCs w:val="24"/>
        </w:rPr>
        <w:t>долекарска</w:t>
      </w:r>
      <w:proofErr w:type="spellEnd"/>
      <w:r w:rsidRPr="003605F0">
        <w:rPr>
          <w:rFonts w:ascii="Times New Roman" w:hAnsi="Times New Roman" w:cs="Times New Roman"/>
          <w:sz w:val="24"/>
          <w:szCs w:val="24"/>
        </w:rPr>
        <w:t xml:space="preserve"> помощ в случай на произшествие;</w:t>
      </w:r>
    </w:p>
    <w:p w14:paraId="7B954733"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ж</w:t>
      </w:r>
      <w:r w:rsidR="008973C8" w:rsidRPr="003605F0">
        <w:rPr>
          <w:rFonts w:ascii="Times New Roman" w:hAnsi="Times New Roman" w:cs="Times New Roman"/>
          <w:sz w:val="24"/>
          <w:szCs w:val="24"/>
        </w:rPr>
        <w:t>) в случай на тежко произшествие на национална или регионална железопътна линия в обществения железопътен пътнически транспорт, да оказва помощ на лица с увреждане на здравето или имуществото при разглеждане на жалби съгласно пряко приложимия регламент на Европейския съюз, уреждащ правата и задълженията на пътниците, използващи железо</w:t>
      </w:r>
      <w:r w:rsidRPr="003605F0">
        <w:rPr>
          <w:rFonts w:ascii="Times New Roman" w:hAnsi="Times New Roman" w:cs="Times New Roman"/>
          <w:sz w:val="24"/>
          <w:szCs w:val="24"/>
        </w:rPr>
        <w:t>пътен транспорт</w:t>
      </w:r>
      <w:r w:rsidR="008973C8" w:rsidRPr="003605F0">
        <w:rPr>
          <w:rFonts w:ascii="Times New Roman" w:hAnsi="Times New Roman" w:cs="Times New Roman"/>
          <w:sz w:val="24"/>
          <w:szCs w:val="24"/>
        </w:rPr>
        <w:t xml:space="preserve"> и да гарантира предоставянето на психологическа подкрепа на тези лиц</w:t>
      </w:r>
      <w:r w:rsidRPr="003605F0">
        <w:rPr>
          <w:rFonts w:ascii="Times New Roman" w:hAnsi="Times New Roman" w:cs="Times New Roman"/>
          <w:sz w:val="24"/>
          <w:szCs w:val="24"/>
        </w:rPr>
        <w:t>а и лица, които са близо до тях;</w:t>
      </w:r>
    </w:p>
    <w:p w14:paraId="28D97BB8"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w:t>
      </w:r>
      <w:r w:rsidR="008973C8" w:rsidRPr="003605F0">
        <w:rPr>
          <w:rFonts w:ascii="Times New Roman" w:hAnsi="Times New Roman" w:cs="Times New Roman"/>
          <w:sz w:val="24"/>
          <w:szCs w:val="24"/>
        </w:rPr>
        <w:t>) да осигури заместващ превоз за прекъснат обществен пътнически железопътен транспорт поради произшествие или по експлоатационни причини, поради които превозът не може да бъде завършен от железопътното превозно средство, което е започнало изп</w:t>
      </w:r>
      <w:r w:rsidRPr="003605F0">
        <w:rPr>
          <w:rFonts w:ascii="Times New Roman" w:hAnsi="Times New Roman" w:cs="Times New Roman"/>
          <w:sz w:val="24"/>
          <w:szCs w:val="24"/>
        </w:rPr>
        <w:t>ълнението на договора за превоз;</w:t>
      </w:r>
    </w:p>
    <w:p w14:paraId="3A6C15FD"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и</w:t>
      </w:r>
      <w:r w:rsidR="008973C8" w:rsidRPr="003605F0">
        <w:rPr>
          <w:rFonts w:ascii="Times New Roman" w:hAnsi="Times New Roman" w:cs="Times New Roman"/>
          <w:sz w:val="24"/>
          <w:szCs w:val="24"/>
        </w:rPr>
        <w:t>) изготвя план с процедури за оказване на помощ на пътниците в случай на закъснение при пристигането или заминаването на влак в обществения железопътен превоз на пътници в съответствие с пряко приложим регламент на Европейския съюз, уреждащ правата и задълженията на пътниците, използващи железопътен транспорт</w:t>
      </w:r>
      <w:r w:rsidRPr="003605F0">
        <w:rPr>
          <w:rFonts w:ascii="Times New Roman" w:hAnsi="Times New Roman" w:cs="Times New Roman"/>
          <w:sz w:val="24"/>
          <w:szCs w:val="24"/>
        </w:rPr>
        <w:t xml:space="preserve"> </w:t>
      </w:r>
      <w:r w:rsidR="008973C8" w:rsidRPr="003605F0">
        <w:rPr>
          <w:rFonts w:ascii="Times New Roman" w:hAnsi="Times New Roman" w:cs="Times New Roman"/>
          <w:sz w:val="24"/>
          <w:szCs w:val="24"/>
        </w:rPr>
        <w:t xml:space="preserve">и </w:t>
      </w:r>
      <w:r w:rsidRPr="003605F0">
        <w:rPr>
          <w:rFonts w:ascii="Times New Roman" w:hAnsi="Times New Roman" w:cs="Times New Roman"/>
          <w:sz w:val="24"/>
          <w:szCs w:val="24"/>
        </w:rPr>
        <w:t>да гарантира неговото изпълнение;</w:t>
      </w:r>
    </w:p>
    <w:p w14:paraId="5F946413" w14:textId="77777777" w:rsidR="008973C8" w:rsidRPr="003605F0" w:rsidRDefault="00832812"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й) обозначава</w:t>
      </w:r>
      <w:r w:rsidR="008973C8" w:rsidRPr="003605F0">
        <w:rPr>
          <w:rFonts w:ascii="Times New Roman" w:hAnsi="Times New Roman" w:cs="Times New Roman"/>
          <w:sz w:val="24"/>
          <w:szCs w:val="24"/>
        </w:rPr>
        <w:t xml:space="preserve"> отделните железопътни превозни средства или комбинациите от тях, предназначени за превоз на хора, с изключение на въжената линия, трамвая, тролейбуса и специалната железопътна линия</w:t>
      </w:r>
      <w:r w:rsidR="00160EF7" w:rsidRPr="003605F0">
        <w:rPr>
          <w:rFonts w:ascii="Times New Roman" w:hAnsi="Times New Roman" w:cs="Times New Roman"/>
          <w:sz w:val="24"/>
          <w:szCs w:val="24"/>
        </w:rPr>
        <w:t>,</w:t>
      </w:r>
      <w:r w:rsidR="008973C8" w:rsidRPr="003605F0">
        <w:rPr>
          <w:rFonts w:ascii="Times New Roman" w:hAnsi="Times New Roman" w:cs="Times New Roman"/>
          <w:sz w:val="24"/>
          <w:szCs w:val="24"/>
        </w:rPr>
        <w:t xml:space="preserve"> с името на крайната гара (спирка) и железопътните превозни средства, които са без бариери за пътници с намалена подвижност, с международен символ за достъпност, в случай на трамвайни и тролейбусни коловози, допълнително с номера или друго обозначение на линията, имената на спирките, четливи дори в тъмното, освен това регистрационният номер на превозното средство отпред и отзад на превозното средство.</w:t>
      </w:r>
    </w:p>
    <w:p w14:paraId="5AD00C96" w14:textId="77777777" w:rsidR="00305EB7" w:rsidRPr="003E63D0" w:rsidRDefault="00305EB7" w:rsidP="003E63D0">
      <w:pPr>
        <w:spacing w:after="0" w:line="360" w:lineRule="auto"/>
        <w:ind w:firstLine="709"/>
        <w:jc w:val="both"/>
        <w:rPr>
          <w:rFonts w:ascii="Times New Roman" w:hAnsi="Times New Roman" w:cs="Times New Roman"/>
          <w:sz w:val="16"/>
          <w:szCs w:val="16"/>
        </w:rPr>
      </w:pPr>
    </w:p>
    <w:p w14:paraId="7A7FAE9B" w14:textId="77777777" w:rsidR="00A96B7A" w:rsidRPr="003E63D0" w:rsidRDefault="00A96B7A"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t>Транспортни правила</w:t>
      </w:r>
    </w:p>
    <w:p w14:paraId="0F5A6187" w14:textId="77777777" w:rsidR="00A96B7A" w:rsidRPr="003605F0" w:rsidRDefault="00A96B7A"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Аналогично на автомобилния транспор</w:t>
      </w:r>
      <w:r w:rsidR="00C3094A" w:rsidRPr="003605F0">
        <w:rPr>
          <w:rFonts w:ascii="Times New Roman" w:hAnsi="Times New Roman" w:cs="Times New Roman"/>
          <w:sz w:val="24"/>
          <w:szCs w:val="24"/>
        </w:rPr>
        <w:t>т</w:t>
      </w:r>
      <w:r w:rsidRPr="003605F0">
        <w:rPr>
          <w:rFonts w:ascii="Times New Roman" w:hAnsi="Times New Roman" w:cs="Times New Roman"/>
          <w:sz w:val="24"/>
          <w:szCs w:val="24"/>
        </w:rPr>
        <w:t xml:space="preserve">, </w:t>
      </w:r>
      <w:r w:rsidR="00C3094A" w:rsidRPr="003605F0">
        <w:rPr>
          <w:rFonts w:ascii="Times New Roman" w:hAnsi="Times New Roman" w:cs="Times New Roman"/>
          <w:sz w:val="24"/>
          <w:szCs w:val="24"/>
        </w:rPr>
        <w:t>правилата</w:t>
      </w:r>
      <w:r w:rsidRPr="003605F0">
        <w:rPr>
          <w:rFonts w:ascii="Times New Roman" w:hAnsi="Times New Roman" w:cs="Times New Roman"/>
          <w:sz w:val="24"/>
          <w:szCs w:val="24"/>
        </w:rPr>
        <w:t xml:space="preserve"> за превоз на пътници и техния багаж, се определят в </w:t>
      </w:r>
      <w:r w:rsidR="00C3094A" w:rsidRPr="003605F0">
        <w:rPr>
          <w:rFonts w:ascii="Times New Roman" w:hAnsi="Times New Roman" w:cs="Times New Roman"/>
          <w:sz w:val="24"/>
          <w:szCs w:val="24"/>
        </w:rPr>
        <w:t>транспортни</w:t>
      </w:r>
      <w:r w:rsidRPr="003605F0">
        <w:rPr>
          <w:rFonts w:ascii="Times New Roman" w:hAnsi="Times New Roman" w:cs="Times New Roman"/>
          <w:sz w:val="24"/>
          <w:szCs w:val="24"/>
        </w:rPr>
        <w:t xml:space="preserve"> правила/наредби, като законът очертава рамката на основните задължения на пътниците. За нередовни пътници и за неспазване на правилата може да се налага глоба, която достига до 1500 чешки крони.</w:t>
      </w:r>
    </w:p>
    <w:p w14:paraId="195C3D34" w14:textId="77777777" w:rsidR="00160EF7" w:rsidRPr="003E63D0" w:rsidRDefault="00160EF7" w:rsidP="003E63D0">
      <w:pPr>
        <w:spacing w:after="0" w:line="360" w:lineRule="auto"/>
        <w:ind w:firstLine="709"/>
        <w:jc w:val="both"/>
        <w:rPr>
          <w:rFonts w:ascii="Times New Roman" w:hAnsi="Times New Roman" w:cs="Times New Roman"/>
          <w:b/>
          <w:i/>
          <w:sz w:val="16"/>
          <w:szCs w:val="16"/>
        </w:rPr>
      </w:pPr>
    </w:p>
    <w:p w14:paraId="02A4C079" w14:textId="77777777" w:rsidR="00A96B7A" w:rsidRPr="003E63D0" w:rsidRDefault="00A96B7A"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t>Ограничаване или прекратяване на обществения транспорт</w:t>
      </w:r>
    </w:p>
    <w:p w14:paraId="05788780" w14:textId="0FBF748A" w:rsidR="00A96B7A" w:rsidRPr="003605F0" w:rsidRDefault="00A96B7A"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Такова ограничаване или спиране се допуска при определени изключителни случаи, определени в закона, </w:t>
      </w:r>
      <w:r w:rsidR="002620BC" w:rsidRPr="003605F0">
        <w:rPr>
          <w:rFonts w:ascii="Times New Roman" w:hAnsi="Times New Roman" w:cs="Times New Roman"/>
          <w:sz w:val="24"/>
          <w:szCs w:val="24"/>
        </w:rPr>
        <w:t>като решението за това се взема от службата „Железопъ</w:t>
      </w:r>
      <w:r w:rsidR="006E0FE1" w:rsidRPr="003605F0">
        <w:rPr>
          <w:rFonts w:ascii="Times New Roman" w:hAnsi="Times New Roman" w:cs="Times New Roman"/>
          <w:sz w:val="24"/>
          <w:szCs w:val="24"/>
        </w:rPr>
        <w:t>т</w:t>
      </w:r>
      <w:r w:rsidR="002620BC" w:rsidRPr="003605F0">
        <w:rPr>
          <w:rFonts w:ascii="Times New Roman" w:hAnsi="Times New Roman" w:cs="Times New Roman"/>
          <w:sz w:val="24"/>
          <w:szCs w:val="24"/>
        </w:rPr>
        <w:t>на администрация“, като превозвачът е длъжен да информира най–малко 14 дни преди планираното спиране или ограничаване.</w:t>
      </w:r>
    </w:p>
    <w:p w14:paraId="7BF2ED0D" w14:textId="77777777" w:rsidR="00160EF7" w:rsidRPr="00A9248A" w:rsidRDefault="00160EF7" w:rsidP="003E63D0">
      <w:pPr>
        <w:spacing w:after="0" w:line="360" w:lineRule="auto"/>
        <w:ind w:firstLine="709"/>
        <w:jc w:val="both"/>
        <w:rPr>
          <w:rFonts w:ascii="Times New Roman" w:hAnsi="Times New Roman" w:cs="Times New Roman"/>
          <w:b/>
          <w:i/>
          <w:sz w:val="16"/>
          <w:szCs w:val="16"/>
        </w:rPr>
      </w:pPr>
    </w:p>
    <w:p w14:paraId="317CFB5C" w14:textId="77777777" w:rsidR="002620BC" w:rsidRPr="003E63D0" w:rsidRDefault="002620BC" w:rsidP="003E63D0">
      <w:pPr>
        <w:spacing w:after="0" w:line="360" w:lineRule="auto"/>
        <w:ind w:firstLine="709"/>
        <w:jc w:val="both"/>
        <w:rPr>
          <w:rFonts w:ascii="Times New Roman" w:hAnsi="Times New Roman" w:cs="Times New Roman"/>
          <w:b/>
          <w:i/>
          <w:sz w:val="24"/>
          <w:szCs w:val="24"/>
        </w:rPr>
      </w:pPr>
      <w:r w:rsidRPr="003E63D0">
        <w:rPr>
          <w:rFonts w:ascii="Times New Roman" w:hAnsi="Times New Roman" w:cs="Times New Roman"/>
          <w:b/>
          <w:i/>
          <w:sz w:val="24"/>
          <w:szCs w:val="24"/>
        </w:rPr>
        <w:t>Разписание</w:t>
      </w:r>
    </w:p>
    <w:p w14:paraId="22C3B57E" w14:textId="2CE42C98" w:rsidR="002620BC" w:rsidRPr="003605F0" w:rsidRDefault="002620BC"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Разпис</w:t>
      </w:r>
      <w:r w:rsidR="00AB3F7A" w:rsidRPr="003605F0">
        <w:rPr>
          <w:rFonts w:ascii="Times New Roman" w:hAnsi="Times New Roman" w:cs="Times New Roman"/>
          <w:sz w:val="24"/>
          <w:szCs w:val="24"/>
        </w:rPr>
        <w:t>а</w:t>
      </w:r>
      <w:r w:rsidRPr="003605F0">
        <w:rPr>
          <w:rFonts w:ascii="Times New Roman" w:hAnsi="Times New Roman" w:cs="Times New Roman"/>
          <w:sz w:val="24"/>
          <w:szCs w:val="24"/>
        </w:rPr>
        <w:t>нието се изготвя съгласно разпределението на железопътния капацитет, като железопътният оператор подава данни за него в Националната информационна система за разписанията, поддържана от Министерство на транспорта.</w:t>
      </w:r>
      <w:r w:rsidR="00C3094A"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Превозвач, който ще извършва обществен пътнически железопътен транспорт по трамвайна или тролейбусна линия или по специален </w:t>
      </w:r>
      <w:r w:rsidR="0072677A">
        <w:rPr>
          <w:rFonts w:ascii="Times New Roman" w:hAnsi="Times New Roman" w:cs="Times New Roman"/>
          <w:sz w:val="24"/>
          <w:szCs w:val="24"/>
        </w:rPr>
        <w:t>железен път</w:t>
      </w:r>
      <w:r w:rsidRPr="003605F0">
        <w:rPr>
          <w:rFonts w:ascii="Times New Roman" w:hAnsi="Times New Roman" w:cs="Times New Roman"/>
          <w:sz w:val="24"/>
          <w:szCs w:val="24"/>
        </w:rPr>
        <w:t xml:space="preserve"> и превозвач, който ще извършва </w:t>
      </w:r>
      <w:r w:rsidRPr="003605F0">
        <w:rPr>
          <w:rFonts w:ascii="Times New Roman" w:hAnsi="Times New Roman" w:cs="Times New Roman"/>
          <w:sz w:val="24"/>
          <w:szCs w:val="24"/>
        </w:rPr>
        <w:lastRenderedPageBreak/>
        <w:t>обществен пътнически железопътен превоз по въжена линия, представят разписанието на службата на железопътната администрация за одобрение преди началото на железопътния транспорт. Компетентният орган за одобряване на разписанието е органът на железопътната администрация, който взема решение за издаване на лиценз за извършване на железопътен транспорт или за издаване на официално разрешение. Разписанието на националните и регионалните железници влиза в сила от втората събота на декември в полунощ. Графикът е валиден за 12 месеца. Редовната промяна на валидното разписание влиза в сила през втората събота на юни в полунощ или на друга дата, посочена в разписанието.</w:t>
      </w:r>
    </w:p>
    <w:p w14:paraId="792E4476" w14:textId="77777777" w:rsidR="00DE4E67" w:rsidRPr="003605F0" w:rsidRDefault="00DE4E67" w:rsidP="003E63D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съдържа още разпоредби, с цел запазване на лоялна конкуренция по отношение на предприятията, свързани с </w:t>
      </w:r>
      <w:r w:rsidR="00C3094A" w:rsidRPr="003605F0">
        <w:rPr>
          <w:rFonts w:ascii="Times New Roman" w:hAnsi="Times New Roman" w:cs="Times New Roman"/>
          <w:sz w:val="24"/>
          <w:szCs w:val="24"/>
        </w:rPr>
        <w:t>железопътния</w:t>
      </w:r>
      <w:r w:rsidRPr="003605F0">
        <w:rPr>
          <w:rFonts w:ascii="Times New Roman" w:hAnsi="Times New Roman" w:cs="Times New Roman"/>
          <w:sz w:val="24"/>
          <w:szCs w:val="24"/>
        </w:rPr>
        <w:t xml:space="preserve"> оператор. Уредени са изискванията към </w:t>
      </w:r>
      <w:r w:rsidR="00C3094A" w:rsidRPr="003605F0">
        <w:rPr>
          <w:rFonts w:ascii="Times New Roman" w:hAnsi="Times New Roman" w:cs="Times New Roman"/>
          <w:sz w:val="24"/>
          <w:szCs w:val="24"/>
        </w:rPr>
        <w:t>подвижния</w:t>
      </w:r>
      <w:r w:rsidRPr="003605F0">
        <w:rPr>
          <w:rFonts w:ascii="Times New Roman" w:hAnsi="Times New Roman" w:cs="Times New Roman"/>
          <w:sz w:val="24"/>
          <w:szCs w:val="24"/>
        </w:rPr>
        <w:t xml:space="preserve"> състав и към техническото оборудване, изискванията за управление на железопътно превозно средство</w:t>
      </w:r>
      <w:r w:rsidR="00D73079" w:rsidRPr="003605F0">
        <w:rPr>
          <w:rFonts w:ascii="Times New Roman" w:hAnsi="Times New Roman" w:cs="Times New Roman"/>
          <w:sz w:val="24"/>
          <w:szCs w:val="24"/>
        </w:rPr>
        <w:t>, условия за обучение на оператора на железопътна линия и на превозвача. Уредени са задълженията при инциденти и извънредни ситуация, изискванията за оперативна и техническа взаимосвързаност на националните железници, регионалните железници, избрани железници от други държави-членки и подвижния състав, експлоатиран по тези железници.</w:t>
      </w:r>
    </w:p>
    <w:p w14:paraId="7F05610B" w14:textId="77777777" w:rsidR="00D73079" w:rsidRPr="003605F0" w:rsidRDefault="00D73079"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Уредени са контролните правомощия на компетентните органи и надзорът на железопътния транспорт, както и видовете нарушения и санкциите за тях.</w:t>
      </w:r>
    </w:p>
    <w:p w14:paraId="0C68DEB5" w14:textId="77777777" w:rsidR="00E6306C" w:rsidRPr="003605F0" w:rsidRDefault="00E6306C" w:rsidP="00E6306C">
      <w:pPr>
        <w:pStyle w:val="ListParagraph"/>
        <w:spacing w:after="0" w:line="360" w:lineRule="auto"/>
        <w:ind w:left="0" w:firstLine="709"/>
        <w:jc w:val="both"/>
        <w:rPr>
          <w:rFonts w:ascii="Times New Roman" w:eastAsiaTheme="minorEastAsia" w:hAnsi="Times New Roman" w:cs="Times New Roman"/>
          <w:sz w:val="24"/>
          <w:szCs w:val="24"/>
          <w:lang w:eastAsia="bg-BG"/>
        </w:rPr>
      </w:pPr>
    </w:p>
    <w:p w14:paraId="2E347509" w14:textId="77777777" w:rsidR="00E6306C" w:rsidRPr="003605F0" w:rsidRDefault="00E6306C" w:rsidP="00E6306C">
      <w:pPr>
        <w:pStyle w:val="ListParagraph"/>
        <w:shd w:val="clear" w:color="auto" w:fill="F2F2F2" w:themeFill="background1" w:themeFillShade="F2"/>
        <w:spacing w:after="0" w:line="360" w:lineRule="auto"/>
        <w:ind w:left="0" w:firstLine="709"/>
        <w:jc w:val="both"/>
        <w:rPr>
          <w:rFonts w:ascii="Times New Roman" w:hAnsi="Times New Roman" w:cs="Times New Roman"/>
          <w:sz w:val="24"/>
          <w:szCs w:val="24"/>
        </w:rPr>
      </w:pPr>
      <w:r w:rsidRPr="003605F0">
        <w:rPr>
          <w:rStyle w:val="Heading4Char"/>
          <w:rFonts w:ascii="Times New Roman" w:hAnsi="Times New Roman" w:cs="Times New Roman"/>
          <w:b/>
          <w:i w:val="0"/>
          <w:color w:val="auto"/>
          <w:sz w:val="24"/>
          <w:szCs w:val="24"/>
        </w:rPr>
        <w:t>2.</w:t>
      </w:r>
      <w:r w:rsidR="00A9248A">
        <w:rPr>
          <w:rStyle w:val="Heading4Char"/>
          <w:rFonts w:ascii="Times New Roman" w:hAnsi="Times New Roman" w:cs="Times New Roman"/>
          <w:b/>
          <w:i w:val="0"/>
          <w:color w:val="auto"/>
          <w:sz w:val="24"/>
          <w:szCs w:val="24"/>
        </w:rPr>
        <w:t>3</w:t>
      </w:r>
      <w:r w:rsidRPr="003605F0">
        <w:rPr>
          <w:rStyle w:val="Heading4Char"/>
          <w:rFonts w:ascii="Times New Roman" w:hAnsi="Times New Roman" w:cs="Times New Roman"/>
          <w:b/>
          <w:i w:val="0"/>
          <w:color w:val="auto"/>
          <w:sz w:val="24"/>
          <w:szCs w:val="24"/>
        </w:rPr>
        <w:t>.2) Закон за достъп до транспортната инфраструктура (</w:t>
      </w:r>
      <w:proofErr w:type="spellStart"/>
      <w:r w:rsidRPr="003605F0">
        <w:rPr>
          <w:rStyle w:val="Heading4Char"/>
          <w:rFonts w:ascii="Times New Roman" w:hAnsi="Times New Roman" w:cs="Times New Roman"/>
          <w:b/>
          <w:i w:val="0"/>
          <w:color w:val="auto"/>
          <w:sz w:val="24"/>
          <w:szCs w:val="24"/>
        </w:rPr>
        <w:t>Zákon</w:t>
      </w:r>
      <w:proofErr w:type="spellEnd"/>
      <w:r w:rsidRPr="003605F0">
        <w:rPr>
          <w:rStyle w:val="Heading4Char"/>
          <w:rFonts w:ascii="Times New Roman" w:hAnsi="Times New Roman" w:cs="Times New Roman"/>
          <w:b/>
          <w:i w:val="0"/>
          <w:color w:val="auto"/>
          <w:sz w:val="24"/>
          <w:szCs w:val="24"/>
        </w:rPr>
        <w:t xml:space="preserve"> o </w:t>
      </w:r>
      <w:proofErr w:type="spellStart"/>
      <w:r w:rsidRPr="003605F0">
        <w:rPr>
          <w:rStyle w:val="Heading4Char"/>
          <w:rFonts w:ascii="Times New Roman" w:hAnsi="Times New Roman" w:cs="Times New Roman"/>
          <w:b/>
          <w:i w:val="0"/>
          <w:color w:val="auto"/>
          <w:sz w:val="24"/>
          <w:szCs w:val="24"/>
        </w:rPr>
        <w:t>Úřadu</w:t>
      </w:r>
      <w:proofErr w:type="spellEnd"/>
      <w:r w:rsidRPr="003605F0">
        <w:rPr>
          <w:rStyle w:val="Heading4Char"/>
          <w:rFonts w:ascii="Times New Roman" w:hAnsi="Times New Roman" w:cs="Times New Roman"/>
          <w:b/>
          <w:i w:val="0"/>
          <w:color w:val="auto"/>
          <w:sz w:val="24"/>
          <w:szCs w:val="24"/>
        </w:rPr>
        <w:t xml:space="preserve"> </w:t>
      </w:r>
      <w:proofErr w:type="spellStart"/>
      <w:r w:rsidRPr="003605F0">
        <w:rPr>
          <w:rStyle w:val="Heading4Char"/>
          <w:rFonts w:ascii="Times New Roman" w:hAnsi="Times New Roman" w:cs="Times New Roman"/>
          <w:b/>
          <w:i w:val="0"/>
          <w:color w:val="auto"/>
          <w:sz w:val="24"/>
          <w:szCs w:val="24"/>
        </w:rPr>
        <w:t>pro</w:t>
      </w:r>
      <w:proofErr w:type="spellEnd"/>
      <w:r w:rsidRPr="003605F0">
        <w:rPr>
          <w:rStyle w:val="Heading4Char"/>
          <w:rFonts w:ascii="Times New Roman" w:hAnsi="Times New Roman" w:cs="Times New Roman"/>
          <w:b/>
          <w:i w:val="0"/>
          <w:color w:val="auto"/>
          <w:sz w:val="24"/>
          <w:szCs w:val="24"/>
        </w:rPr>
        <w:t xml:space="preserve"> </w:t>
      </w:r>
      <w:proofErr w:type="spellStart"/>
      <w:r w:rsidRPr="003605F0">
        <w:rPr>
          <w:rStyle w:val="Heading4Char"/>
          <w:rFonts w:ascii="Times New Roman" w:hAnsi="Times New Roman" w:cs="Times New Roman"/>
          <w:b/>
          <w:i w:val="0"/>
          <w:color w:val="auto"/>
          <w:sz w:val="24"/>
          <w:szCs w:val="24"/>
        </w:rPr>
        <w:t>přístup</w:t>
      </w:r>
      <w:proofErr w:type="spellEnd"/>
      <w:r w:rsidRPr="003605F0">
        <w:rPr>
          <w:rStyle w:val="Heading4Char"/>
          <w:rFonts w:ascii="Times New Roman" w:hAnsi="Times New Roman" w:cs="Times New Roman"/>
          <w:b/>
          <w:i w:val="0"/>
          <w:color w:val="auto"/>
          <w:sz w:val="24"/>
          <w:szCs w:val="24"/>
        </w:rPr>
        <w:t xml:space="preserve"> k </w:t>
      </w:r>
      <w:proofErr w:type="spellStart"/>
      <w:r w:rsidRPr="003605F0">
        <w:rPr>
          <w:rStyle w:val="Heading4Char"/>
          <w:rFonts w:ascii="Times New Roman" w:hAnsi="Times New Roman" w:cs="Times New Roman"/>
          <w:b/>
          <w:i w:val="0"/>
          <w:color w:val="auto"/>
          <w:sz w:val="24"/>
          <w:szCs w:val="24"/>
        </w:rPr>
        <w:t>dopravní</w:t>
      </w:r>
      <w:proofErr w:type="spellEnd"/>
      <w:r w:rsidRPr="003605F0">
        <w:rPr>
          <w:rStyle w:val="Heading4Char"/>
          <w:rFonts w:ascii="Times New Roman" w:hAnsi="Times New Roman" w:cs="Times New Roman"/>
          <w:b/>
          <w:i w:val="0"/>
          <w:color w:val="auto"/>
          <w:sz w:val="24"/>
          <w:szCs w:val="24"/>
        </w:rPr>
        <w:t xml:space="preserve"> </w:t>
      </w:r>
      <w:proofErr w:type="spellStart"/>
      <w:r w:rsidRPr="003605F0">
        <w:rPr>
          <w:rStyle w:val="Heading4Char"/>
          <w:rFonts w:ascii="Times New Roman" w:hAnsi="Times New Roman" w:cs="Times New Roman"/>
          <w:b/>
          <w:i w:val="0"/>
          <w:color w:val="auto"/>
          <w:sz w:val="24"/>
          <w:szCs w:val="24"/>
        </w:rPr>
        <w:t>infrastruktuře</w:t>
      </w:r>
      <w:proofErr w:type="spellEnd"/>
      <w:r w:rsidRPr="003605F0">
        <w:rPr>
          <w:rStyle w:val="Heading4Char"/>
          <w:rFonts w:ascii="Times New Roman" w:hAnsi="Times New Roman" w:cs="Times New Roman"/>
          <w:b/>
          <w:i w:val="0"/>
          <w:color w:val="auto"/>
          <w:sz w:val="24"/>
          <w:szCs w:val="24"/>
        </w:rPr>
        <w:t xml:space="preserve"> – 320/2016)</w:t>
      </w:r>
      <w:r w:rsidRPr="003605F0">
        <w:rPr>
          <w:rFonts w:ascii="Times New Roman" w:hAnsi="Times New Roman" w:cs="Times New Roman"/>
          <w:sz w:val="24"/>
          <w:szCs w:val="24"/>
        </w:rPr>
        <w:t xml:space="preserve"> </w:t>
      </w:r>
    </w:p>
    <w:p w14:paraId="2D7AA559" w14:textId="77777777" w:rsidR="00E6306C" w:rsidRPr="00E6306C" w:rsidRDefault="00E6306C" w:rsidP="00E6306C">
      <w:pPr>
        <w:pStyle w:val="ListParagraph"/>
        <w:spacing w:after="0" w:line="360" w:lineRule="auto"/>
        <w:ind w:left="0" w:firstLine="709"/>
        <w:jc w:val="both"/>
        <w:rPr>
          <w:rFonts w:ascii="Times New Roman" w:hAnsi="Times New Roman" w:cs="Times New Roman"/>
          <w:sz w:val="16"/>
          <w:szCs w:val="16"/>
        </w:rPr>
      </w:pPr>
    </w:p>
    <w:p w14:paraId="55262152" w14:textId="77777777" w:rsidR="00E6306C" w:rsidRPr="003605F0" w:rsidRDefault="00E6306C" w:rsidP="00E6306C">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е приет в изпълнение на Директива 2009/12/ЕО на Европейския парламент и на Съвета от 11 март 2009 г. относно летищните такси, Решение 2009/750/ЕО на Комисията от 6 октомври 2009 г. за определяне на европейската услуга за електронно пътно таксуване и нейните технически елементи и Директива 2012/34/ЕС на Европейския парламент и на Съвета от 21 ноември 2012 г. за създаване на единно европейско железопътно пространство. С него се създава Службата за достъп до транспортна инфраструктура, която е централният административен орган за:</w:t>
      </w:r>
    </w:p>
    <w:p w14:paraId="32D92666"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a) използване и достъп до железопътната и въздушната транспортна инфраструктура;</w:t>
      </w:r>
    </w:p>
    <w:p w14:paraId="4FA2E834"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б) използване на обслужващи съоръжения в железопътната транспортна инфраструктура и достъп до такива съоръжения;</w:t>
      </w:r>
    </w:p>
    <w:p w14:paraId="37B2E1DE"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в) контрол на цените в областта на използването на железопътната транспортна инфраструктура и обслужващи съоръжения съгласно Закона, уреждащ компетентността на органите на Чешката република в областта на цените, и</w:t>
      </w:r>
    </w:p>
    <w:p w14:paraId="648FC65B"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г) осигуряване на подкрепа за функционирането на европейската услуга за електронно пътно таксуване.</w:t>
      </w:r>
    </w:p>
    <w:p w14:paraId="7AB9808C" w14:textId="77777777" w:rsidR="00E6306C" w:rsidRPr="003605F0" w:rsidRDefault="00E6306C" w:rsidP="00E6306C">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Службата се ръководи от председател, назначен от правителството, както и от негов заместник. Службата за достъп до транспортната инфраструктура си сътрудничи със Службата за защита на конкуренцията и обменя информация за поведението на участниците на пазара, за което може да се смята, че нарушава конкуренцията.</w:t>
      </w:r>
    </w:p>
    <w:p w14:paraId="398585DA" w14:textId="77777777" w:rsidR="00E6306C" w:rsidRPr="003605F0" w:rsidRDefault="00E6306C" w:rsidP="00E6306C">
      <w:pPr>
        <w:pStyle w:val="ListParagraph"/>
        <w:spacing w:after="0" w:line="360" w:lineRule="auto"/>
        <w:ind w:left="0" w:firstLine="567"/>
        <w:jc w:val="both"/>
        <w:rPr>
          <w:rFonts w:ascii="Times New Roman" w:eastAsiaTheme="minorEastAsia" w:hAnsi="Times New Roman" w:cs="Times New Roman"/>
          <w:sz w:val="24"/>
          <w:szCs w:val="24"/>
          <w:lang w:eastAsia="bg-BG"/>
        </w:rPr>
      </w:pPr>
      <w:r w:rsidRPr="003605F0">
        <w:rPr>
          <w:rFonts w:ascii="Times New Roman" w:hAnsi="Times New Roman" w:cs="Times New Roman"/>
          <w:sz w:val="24"/>
          <w:szCs w:val="24"/>
        </w:rPr>
        <w:t>Със създаването на един орган, отговорен за посочените дейности, се цели да се</w:t>
      </w:r>
      <w:r w:rsidRPr="003605F0">
        <w:rPr>
          <w:rFonts w:ascii="Times New Roman" w:eastAsiaTheme="minorEastAsia" w:hAnsi="Times New Roman" w:cs="Times New Roman"/>
          <w:sz w:val="24"/>
          <w:szCs w:val="24"/>
          <w:lang w:eastAsia="bg-BG"/>
        </w:rPr>
        <w:t xml:space="preserve"> допринесе за по-нататъшно отваряне на пазара на пътнически железопътен транспорт за нови предприятия и да осигури стабилна, прозрачна и предвидима бизнес среда.</w:t>
      </w:r>
    </w:p>
    <w:p w14:paraId="526CD3EF" w14:textId="77777777" w:rsidR="00E6306C" w:rsidRPr="003605F0" w:rsidRDefault="00E6306C" w:rsidP="000400C6">
      <w:pPr>
        <w:spacing w:after="0" w:line="360" w:lineRule="auto"/>
        <w:ind w:firstLine="567"/>
        <w:jc w:val="both"/>
        <w:rPr>
          <w:rFonts w:ascii="Times New Roman" w:hAnsi="Times New Roman" w:cs="Times New Roman"/>
          <w:b/>
          <w:bCs/>
          <w:sz w:val="24"/>
          <w:szCs w:val="24"/>
        </w:rPr>
      </w:pPr>
    </w:p>
    <w:p w14:paraId="340B6C90" w14:textId="77777777" w:rsidR="006D5880" w:rsidRPr="003605F0" w:rsidRDefault="006D5880" w:rsidP="0050128A">
      <w:pPr>
        <w:keepNext/>
        <w:keepLines/>
        <w:shd w:val="clear" w:color="auto" w:fill="EAF1DD" w:themeFill="accent3" w:themeFillTint="33"/>
        <w:spacing w:after="0" w:line="360" w:lineRule="auto"/>
        <w:ind w:firstLine="709"/>
        <w:jc w:val="both"/>
        <w:outlineLvl w:val="2"/>
        <w:rPr>
          <w:rFonts w:ascii="Times New Roman" w:eastAsiaTheme="majorEastAsia" w:hAnsi="Times New Roman" w:cs="Times New Roman"/>
          <w:b/>
          <w:sz w:val="24"/>
          <w:szCs w:val="24"/>
        </w:rPr>
      </w:pPr>
      <w:bookmarkStart w:id="268" w:name="_Toc147150748"/>
      <w:bookmarkStart w:id="269" w:name="_Toc148355047"/>
      <w:r w:rsidRPr="003605F0">
        <w:rPr>
          <w:rFonts w:ascii="Times New Roman" w:eastAsiaTheme="majorEastAsia" w:hAnsi="Times New Roman" w:cs="Times New Roman"/>
          <w:b/>
          <w:sz w:val="24"/>
          <w:szCs w:val="24"/>
        </w:rPr>
        <w:t>2.4. Нормативни уредба на обществения превоз на пътници с въздушен транспорт</w:t>
      </w:r>
      <w:bookmarkEnd w:id="268"/>
      <w:bookmarkEnd w:id="269"/>
      <w:r w:rsidRPr="003605F0">
        <w:rPr>
          <w:rFonts w:ascii="Times New Roman" w:eastAsiaTheme="majorEastAsia" w:hAnsi="Times New Roman" w:cs="Times New Roman"/>
          <w:b/>
          <w:sz w:val="24"/>
          <w:szCs w:val="24"/>
        </w:rPr>
        <w:t xml:space="preserve"> </w:t>
      </w:r>
    </w:p>
    <w:p w14:paraId="3550AA01" w14:textId="77777777" w:rsidR="00160EF7" w:rsidRPr="003605F0" w:rsidRDefault="00160EF7" w:rsidP="000400C6">
      <w:pPr>
        <w:spacing w:after="0" w:line="360" w:lineRule="auto"/>
        <w:ind w:firstLine="567"/>
        <w:jc w:val="both"/>
        <w:rPr>
          <w:rFonts w:ascii="Times New Roman" w:hAnsi="Times New Roman" w:cs="Times New Roman"/>
          <w:b/>
          <w:i/>
          <w:sz w:val="24"/>
          <w:szCs w:val="24"/>
        </w:rPr>
      </w:pPr>
    </w:p>
    <w:p w14:paraId="7296AC18" w14:textId="77777777" w:rsidR="006D5880" w:rsidRPr="003605F0" w:rsidRDefault="006D5880" w:rsidP="0050128A">
      <w:pPr>
        <w:shd w:val="clear" w:color="auto" w:fill="F2F2F2" w:themeFill="background1" w:themeFillShade="F2"/>
        <w:spacing w:after="0" w:line="360" w:lineRule="auto"/>
        <w:ind w:firstLine="567"/>
        <w:jc w:val="both"/>
        <w:rPr>
          <w:rStyle w:val="Heading4Char"/>
          <w:rFonts w:ascii="Times New Roman" w:hAnsi="Times New Roman" w:cs="Times New Roman"/>
          <w:b/>
          <w:i w:val="0"/>
          <w:color w:val="auto"/>
          <w:sz w:val="24"/>
          <w:szCs w:val="24"/>
          <w:shd w:val="clear" w:color="auto" w:fill="D6E3BC" w:themeFill="accent3" w:themeFillTint="66"/>
        </w:rPr>
      </w:pPr>
      <w:r w:rsidRPr="0050128A">
        <w:rPr>
          <w:rStyle w:val="Heading4Char"/>
          <w:rFonts w:ascii="Times New Roman" w:hAnsi="Times New Roman" w:cs="Times New Roman"/>
          <w:b/>
          <w:i w:val="0"/>
          <w:color w:val="auto"/>
          <w:sz w:val="24"/>
          <w:szCs w:val="24"/>
          <w:shd w:val="clear" w:color="auto" w:fill="F2F2F2" w:themeFill="background1" w:themeFillShade="F2"/>
        </w:rPr>
        <w:t>2.4.1</w:t>
      </w:r>
      <w:r w:rsidR="00CE687A" w:rsidRPr="0050128A">
        <w:rPr>
          <w:rStyle w:val="Heading4Char"/>
          <w:rFonts w:ascii="Times New Roman" w:hAnsi="Times New Roman" w:cs="Times New Roman"/>
          <w:b/>
          <w:i w:val="0"/>
          <w:color w:val="auto"/>
          <w:sz w:val="24"/>
          <w:szCs w:val="24"/>
          <w:shd w:val="clear" w:color="auto" w:fill="F2F2F2" w:themeFill="background1" w:themeFillShade="F2"/>
        </w:rPr>
        <w:t>)</w:t>
      </w:r>
      <w:r w:rsidRPr="0050128A">
        <w:rPr>
          <w:rStyle w:val="Heading4Char"/>
          <w:rFonts w:ascii="Times New Roman" w:hAnsi="Times New Roman" w:cs="Times New Roman"/>
          <w:b/>
          <w:i w:val="0"/>
          <w:color w:val="auto"/>
          <w:sz w:val="24"/>
          <w:szCs w:val="24"/>
          <w:shd w:val="clear" w:color="auto" w:fill="F2F2F2" w:themeFill="background1" w:themeFillShade="F2"/>
        </w:rPr>
        <w:t xml:space="preserve"> </w:t>
      </w:r>
      <w:r w:rsidR="00733C7C" w:rsidRPr="0050128A">
        <w:rPr>
          <w:rStyle w:val="Heading4Char"/>
          <w:rFonts w:ascii="Times New Roman" w:hAnsi="Times New Roman" w:cs="Times New Roman"/>
          <w:b/>
          <w:i w:val="0"/>
          <w:color w:val="auto"/>
          <w:sz w:val="24"/>
          <w:szCs w:val="24"/>
          <w:shd w:val="clear" w:color="auto" w:fill="F2F2F2" w:themeFill="background1" w:themeFillShade="F2"/>
        </w:rPr>
        <w:t xml:space="preserve">Закон за </w:t>
      </w:r>
      <w:r w:rsidR="007754E3" w:rsidRPr="0050128A">
        <w:rPr>
          <w:rStyle w:val="Heading4Char"/>
          <w:rFonts w:ascii="Times New Roman" w:hAnsi="Times New Roman" w:cs="Times New Roman"/>
          <w:b/>
          <w:i w:val="0"/>
          <w:color w:val="auto"/>
          <w:sz w:val="24"/>
          <w:szCs w:val="24"/>
          <w:shd w:val="clear" w:color="auto" w:fill="F2F2F2" w:themeFill="background1" w:themeFillShade="F2"/>
        </w:rPr>
        <w:t>гражданското въздухоплаване (</w:t>
      </w:r>
      <w:proofErr w:type="spellStart"/>
      <w:r w:rsidR="007754E3" w:rsidRPr="0050128A">
        <w:rPr>
          <w:rStyle w:val="Heading4Char"/>
          <w:rFonts w:ascii="Times New Roman" w:hAnsi="Times New Roman" w:cs="Times New Roman"/>
          <w:b/>
          <w:i w:val="0"/>
          <w:color w:val="auto"/>
          <w:sz w:val="24"/>
          <w:szCs w:val="24"/>
          <w:shd w:val="clear" w:color="auto" w:fill="F2F2F2" w:themeFill="background1" w:themeFillShade="F2"/>
        </w:rPr>
        <w:t>Zákon</w:t>
      </w:r>
      <w:proofErr w:type="spellEnd"/>
      <w:r w:rsidR="007754E3" w:rsidRPr="0050128A">
        <w:rPr>
          <w:rStyle w:val="Heading4Char"/>
          <w:rFonts w:ascii="Times New Roman" w:hAnsi="Times New Roman" w:cs="Times New Roman"/>
          <w:b/>
          <w:i w:val="0"/>
          <w:color w:val="auto"/>
          <w:sz w:val="24"/>
          <w:szCs w:val="24"/>
          <w:shd w:val="clear" w:color="auto" w:fill="F2F2F2" w:themeFill="background1" w:themeFillShade="F2"/>
        </w:rPr>
        <w:t xml:space="preserve"> o </w:t>
      </w:r>
      <w:proofErr w:type="spellStart"/>
      <w:r w:rsidR="007754E3" w:rsidRPr="0050128A">
        <w:rPr>
          <w:rStyle w:val="Heading4Char"/>
          <w:rFonts w:ascii="Times New Roman" w:hAnsi="Times New Roman" w:cs="Times New Roman"/>
          <w:b/>
          <w:i w:val="0"/>
          <w:color w:val="auto"/>
          <w:sz w:val="24"/>
          <w:szCs w:val="24"/>
          <w:shd w:val="clear" w:color="auto" w:fill="F2F2F2" w:themeFill="background1" w:themeFillShade="F2"/>
        </w:rPr>
        <w:t>civilním</w:t>
      </w:r>
      <w:proofErr w:type="spellEnd"/>
      <w:r w:rsidR="007754E3" w:rsidRPr="0050128A">
        <w:rPr>
          <w:rStyle w:val="Heading4Char"/>
          <w:rFonts w:ascii="Times New Roman" w:hAnsi="Times New Roman" w:cs="Times New Roman"/>
          <w:b/>
          <w:i w:val="0"/>
          <w:color w:val="auto"/>
          <w:sz w:val="24"/>
          <w:szCs w:val="24"/>
          <w:shd w:val="clear" w:color="auto" w:fill="F2F2F2" w:themeFill="background1" w:themeFillShade="F2"/>
        </w:rPr>
        <w:t xml:space="preserve"> </w:t>
      </w:r>
      <w:proofErr w:type="spellStart"/>
      <w:r w:rsidR="007754E3" w:rsidRPr="0050128A">
        <w:rPr>
          <w:rStyle w:val="Heading4Char"/>
          <w:rFonts w:ascii="Times New Roman" w:hAnsi="Times New Roman" w:cs="Times New Roman"/>
          <w:b/>
          <w:i w:val="0"/>
          <w:color w:val="auto"/>
          <w:sz w:val="24"/>
          <w:szCs w:val="24"/>
          <w:shd w:val="clear" w:color="auto" w:fill="F2F2F2" w:themeFill="background1" w:themeFillShade="F2"/>
        </w:rPr>
        <w:t>letectví</w:t>
      </w:r>
      <w:proofErr w:type="spellEnd"/>
      <w:r w:rsidR="007754E3" w:rsidRPr="0050128A">
        <w:rPr>
          <w:rStyle w:val="Heading4Char"/>
          <w:rFonts w:ascii="Times New Roman" w:hAnsi="Times New Roman" w:cs="Times New Roman"/>
          <w:b/>
          <w:i w:val="0"/>
          <w:color w:val="auto"/>
          <w:sz w:val="24"/>
          <w:szCs w:val="24"/>
          <w:shd w:val="clear" w:color="auto" w:fill="F2F2F2" w:themeFill="background1" w:themeFillShade="F2"/>
        </w:rPr>
        <w:t xml:space="preserve"> – 49/1997)</w:t>
      </w:r>
    </w:p>
    <w:p w14:paraId="19551CB7" w14:textId="77777777" w:rsidR="006D5880" w:rsidRPr="0050128A" w:rsidRDefault="006D5880" w:rsidP="000400C6">
      <w:pPr>
        <w:spacing w:after="0" w:line="360" w:lineRule="auto"/>
        <w:jc w:val="both"/>
        <w:rPr>
          <w:rStyle w:val="Heading4Char"/>
          <w:rFonts w:ascii="Times New Roman" w:hAnsi="Times New Roman" w:cs="Times New Roman"/>
          <w:b/>
          <w:i w:val="0"/>
          <w:color w:val="auto"/>
          <w:sz w:val="16"/>
          <w:szCs w:val="16"/>
          <w:shd w:val="clear" w:color="auto" w:fill="D6E3BC" w:themeFill="accent3" w:themeFillTint="66"/>
        </w:rPr>
      </w:pPr>
    </w:p>
    <w:p w14:paraId="713B6607" w14:textId="77777777" w:rsidR="00C37F08" w:rsidRPr="003605F0" w:rsidRDefault="00733C7C"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Този закон определя правилата за предоставяне на авиационни услуги в страната и регулира дейността на авиокомпаниите и летищата.</w:t>
      </w:r>
      <w:r w:rsidR="007754E3" w:rsidRPr="003605F0">
        <w:rPr>
          <w:rFonts w:ascii="Times New Roman" w:hAnsi="Times New Roman" w:cs="Times New Roman"/>
          <w:sz w:val="24"/>
          <w:szCs w:val="24"/>
        </w:rPr>
        <w:t xml:space="preserve"> Законът се основава на пряко приложимите регламенти на ЕС</w:t>
      </w:r>
      <w:r w:rsidR="00C37F08" w:rsidRPr="003605F0">
        <w:rPr>
          <w:rFonts w:ascii="Times New Roman" w:hAnsi="Times New Roman" w:cs="Times New Roman"/>
          <w:sz w:val="24"/>
          <w:szCs w:val="24"/>
        </w:rPr>
        <w:t xml:space="preserve"> и урежда следните въпроси в областта на гражданското въздухоплаване:</w:t>
      </w:r>
    </w:p>
    <w:p w14:paraId="0EC61AAC"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а) условия за изграждане и експлоатация на въздухоплавателното средство,</w:t>
      </w:r>
    </w:p>
    <w:p w14:paraId="60FA0356"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б) условия за установяване, експлоатация и сертифициране на летищните способности,</w:t>
      </w:r>
    </w:p>
    <w:p w14:paraId="725EE5B0"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в) условия за конструиране на въздухоплавателни средства;</w:t>
      </w:r>
    </w:p>
    <w:p w14:paraId="3D9E7CE9"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г) условия за работа на полетния екипаж;</w:t>
      </w:r>
    </w:p>
    <w:p w14:paraId="042AC6BF"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д) условия за използване на въздушното пространство;</w:t>
      </w:r>
    </w:p>
    <w:p w14:paraId="78174787"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е) условия за предоставяне на въздухоплавателни услуги;</w:t>
      </w:r>
    </w:p>
    <w:p w14:paraId="30200473"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ж) условия за експлоатация и управление на безмоторни летателни средства;</w:t>
      </w:r>
    </w:p>
    <w:p w14:paraId="575773BC"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lastRenderedPageBreak/>
        <w:t>з) експлоатационни условия за въздухоплавателни дейности;</w:t>
      </w:r>
    </w:p>
    <w:p w14:paraId="50FFE9D5"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и) обхвата и условията за сигурност на въздухоплаването;</w:t>
      </w:r>
    </w:p>
    <w:p w14:paraId="04BA77DC" w14:textId="77777777" w:rsidR="00C37F08"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й) условия за използване на спортна летателна екипировка;</w:t>
      </w:r>
    </w:p>
    <w:p w14:paraId="0094E07C" w14:textId="77777777" w:rsidR="00733C7C" w:rsidRPr="003605F0" w:rsidRDefault="00C37F08"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к) обхвата и условията на държавната администрация.</w:t>
      </w:r>
    </w:p>
    <w:p w14:paraId="6A7492F1" w14:textId="77777777" w:rsidR="00C37F08" w:rsidRPr="003605F0" w:rsidRDefault="00C37F08" w:rsidP="000400C6">
      <w:pPr>
        <w:pStyle w:val="NormalWeb"/>
        <w:shd w:val="clear" w:color="auto" w:fill="FFFFFF"/>
        <w:spacing w:before="0" w:beforeAutospacing="0" w:after="0" w:afterAutospacing="0" w:line="360" w:lineRule="auto"/>
        <w:ind w:firstLine="567"/>
        <w:jc w:val="both"/>
      </w:pPr>
      <w:r w:rsidRPr="003605F0">
        <w:t>Законът урежда административният орган за гражданското въздухоплаване, който е на подчинение на Министерство на транспорта. Службата контролира изпълнението на задълженията на въздушния превозвач по отношение на обезщетяването и помощта на пътниците в случай на отказан достъп на борда, отмяна или голямо закъснение на полет съгласно пряко приложимия регламент на Европейския съюз и разглежда жалби за нарушения на тези задължения.</w:t>
      </w:r>
    </w:p>
    <w:p w14:paraId="1536139A" w14:textId="77777777" w:rsidR="00C37F08" w:rsidRPr="003605F0" w:rsidRDefault="00B30717" w:rsidP="000400C6">
      <w:pPr>
        <w:pStyle w:val="NormalWeb"/>
        <w:shd w:val="clear" w:color="auto" w:fill="FFFFFF"/>
        <w:spacing w:before="0" w:beforeAutospacing="0" w:after="0" w:afterAutospacing="0" w:line="360" w:lineRule="auto"/>
        <w:ind w:firstLine="567"/>
        <w:jc w:val="both"/>
      </w:pPr>
      <w:r w:rsidRPr="003605F0">
        <w:t xml:space="preserve">Службата </w:t>
      </w:r>
      <w:r w:rsidR="00C37F08" w:rsidRPr="003605F0">
        <w:t>упражнява надзор върху изпълнението на задължения</w:t>
      </w:r>
      <w:r w:rsidRPr="003605F0">
        <w:t>та на</w:t>
      </w:r>
    </w:p>
    <w:p w14:paraId="569AB709" w14:textId="77777777" w:rsidR="00C37F08" w:rsidRPr="003605F0" w:rsidRDefault="00C37F08" w:rsidP="000400C6">
      <w:pPr>
        <w:pStyle w:val="NormalWeb"/>
        <w:shd w:val="clear" w:color="auto" w:fill="FFFFFF"/>
        <w:spacing w:before="0" w:beforeAutospacing="0" w:after="0" w:afterAutospacing="0" w:line="360" w:lineRule="auto"/>
        <w:ind w:firstLine="567"/>
        <w:jc w:val="both"/>
      </w:pPr>
      <w:r w:rsidRPr="003605F0">
        <w:t>a) летищни оператори и въздушни превозвачи във връзка със спазването на правата на лицата с увреждания и хората с намалена подвижност съгласно пряко приложимия регламент на Европейския съюз</w:t>
      </w:r>
      <w:r w:rsidR="00B30717" w:rsidRPr="003605F0">
        <w:t>;</w:t>
      </w:r>
    </w:p>
    <w:p w14:paraId="086CC80A" w14:textId="77777777" w:rsidR="00C37F08" w:rsidRPr="003605F0" w:rsidRDefault="00B30717" w:rsidP="000400C6">
      <w:pPr>
        <w:pStyle w:val="NormalWeb"/>
        <w:shd w:val="clear" w:color="auto" w:fill="FFFFFF"/>
        <w:spacing w:before="0" w:beforeAutospacing="0" w:after="0" w:afterAutospacing="0" w:line="360" w:lineRule="auto"/>
        <w:ind w:firstLine="567"/>
        <w:jc w:val="both"/>
      </w:pPr>
      <w:r w:rsidRPr="003605F0">
        <w:t>б) въздушния</w:t>
      </w:r>
      <w:r w:rsidR="00C37F08" w:rsidRPr="003605F0">
        <w:t xml:space="preserve"> превозвач във връзка с информацията за пътниците във въздушния транспорт съгласно пряко приложимото законо</w:t>
      </w:r>
      <w:r w:rsidRPr="003605F0">
        <w:t>дателство на Европейския съюз.</w:t>
      </w:r>
    </w:p>
    <w:p w14:paraId="5042CD19" w14:textId="77777777" w:rsidR="002979F7" w:rsidRPr="0050128A" w:rsidRDefault="002979F7" w:rsidP="000400C6">
      <w:pPr>
        <w:pStyle w:val="NormalWeb"/>
        <w:shd w:val="clear" w:color="auto" w:fill="FFFFFF"/>
        <w:spacing w:before="0" w:beforeAutospacing="0" w:after="0" w:afterAutospacing="0" w:line="360" w:lineRule="auto"/>
        <w:ind w:firstLine="567"/>
        <w:jc w:val="both"/>
        <w:rPr>
          <w:color w:val="333333"/>
          <w:sz w:val="16"/>
          <w:szCs w:val="16"/>
        </w:rPr>
      </w:pPr>
    </w:p>
    <w:p w14:paraId="2DC30B07" w14:textId="77777777" w:rsidR="00CF0BA2" w:rsidRPr="0050128A" w:rsidRDefault="002979F7" w:rsidP="0050128A">
      <w:pPr>
        <w:spacing w:after="0" w:line="360" w:lineRule="auto"/>
        <w:ind w:firstLine="567"/>
        <w:jc w:val="both"/>
        <w:rPr>
          <w:rFonts w:ascii="Times New Roman" w:hAnsi="Times New Roman" w:cs="Times New Roman"/>
          <w:b/>
          <w:i/>
          <w:sz w:val="24"/>
          <w:szCs w:val="24"/>
        </w:rPr>
      </w:pPr>
      <w:r w:rsidRPr="0050128A">
        <w:rPr>
          <w:rFonts w:ascii="Times New Roman" w:hAnsi="Times New Roman" w:cs="Times New Roman"/>
          <w:b/>
          <w:i/>
          <w:sz w:val="24"/>
          <w:szCs w:val="24"/>
        </w:rPr>
        <w:t>Експлоатация на летище</w:t>
      </w:r>
    </w:p>
    <w:p w14:paraId="2E8AE84E" w14:textId="77777777" w:rsidR="002979F7" w:rsidRPr="003605F0" w:rsidRDefault="002979F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Летището може да се управлява от юридическо лице със седалище или физическо лице с постоянно пребиваване в Чешката република въз основа на разрешение. Разрешение за експлоатация на летище може да бъде издадено от Службата за гражданско въздухоплаване по писмено искане. Законът регулира изисквания за експлоатационна годност на летището. Уредени са правила за определяне на цена за ползване на летището.</w:t>
      </w:r>
    </w:p>
    <w:p w14:paraId="21FECD3B" w14:textId="77777777" w:rsidR="006D5880" w:rsidRPr="0050128A" w:rsidRDefault="006D5880" w:rsidP="000400C6">
      <w:pPr>
        <w:spacing w:after="0" w:line="360" w:lineRule="auto"/>
        <w:ind w:firstLine="567"/>
        <w:jc w:val="both"/>
        <w:rPr>
          <w:rFonts w:ascii="Times New Roman" w:hAnsi="Times New Roman" w:cs="Times New Roman"/>
          <w:sz w:val="16"/>
          <w:szCs w:val="16"/>
        </w:rPr>
      </w:pPr>
    </w:p>
    <w:p w14:paraId="4714228E" w14:textId="77777777" w:rsidR="00671252" w:rsidRPr="0050128A" w:rsidRDefault="00671252" w:rsidP="0050128A">
      <w:pPr>
        <w:spacing w:after="0" w:line="360" w:lineRule="auto"/>
        <w:ind w:firstLine="567"/>
        <w:jc w:val="both"/>
        <w:rPr>
          <w:rFonts w:ascii="Times New Roman" w:hAnsi="Times New Roman" w:cs="Times New Roman"/>
          <w:b/>
          <w:i/>
          <w:sz w:val="24"/>
          <w:szCs w:val="24"/>
        </w:rPr>
      </w:pPr>
      <w:r w:rsidRPr="0050128A">
        <w:rPr>
          <w:rFonts w:ascii="Times New Roman" w:hAnsi="Times New Roman" w:cs="Times New Roman"/>
          <w:b/>
          <w:i/>
          <w:sz w:val="24"/>
          <w:szCs w:val="24"/>
        </w:rPr>
        <w:t>Въздушни услуги</w:t>
      </w:r>
    </w:p>
    <w:p w14:paraId="6A7E7E6B" w14:textId="77777777" w:rsidR="002979F7" w:rsidRPr="003605F0" w:rsidRDefault="00671252"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Законът</w:t>
      </w:r>
      <w:r w:rsidR="002979F7" w:rsidRPr="003605F0">
        <w:rPr>
          <w:rFonts w:ascii="Times New Roman" w:hAnsi="Times New Roman" w:cs="Times New Roman"/>
          <w:sz w:val="24"/>
          <w:szCs w:val="24"/>
        </w:rPr>
        <w:t xml:space="preserve"> урежда </w:t>
      </w:r>
      <w:r w:rsidR="00820C2F" w:rsidRPr="003605F0">
        <w:rPr>
          <w:rFonts w:ascii="Times New Roman" w:hAnsi="Times New Roman" w:cs="Times New Roman"/>
          <w:sz w:val="24"/>
          <w:szCs w:val="24"/>
        </w:rPr>
        <w:t>условията</w:t>
      </w:r>
      <w:r w:rsidR="002979F7" w:rsidRPr="003605F0">
        <w:rPr>
          <w:rFonts w:ascii="Times New Roman" w:hAnsi="Times New Roman" w:cs="Times New Roman"/>
          <w:sz w:val="24"/>
          <w:szCs w:val="24"/>
        </w:rPr>
        <w:t xml:space="preserve"> за предоставяне на въздушни услуги. Обслужването на въздушното движение за гражданското въздухоплаване може да се предоставя от юридическо лице, установено в Чешката република и упълномощено от Службата за гражданско въздухоплаване. Летищна услуга може да бъде поверена и на физическо лице с постоянно пребиваване в Чешката република.</w:t>
      </w:r>
    </w:p>
    <w:p w14:paraId="11C4D119" w14:textId="77777777" w:rsidR="006D5880" w:rsidRDefault="006D5880" w:rsidP="000400C6">
      <w:pPr>
        <w:spacing w:after="0" w:line="360" w:lineRule="auto"/>
        <w:ind w:firstLine="567"/>
        <w:jc w:val="both"/>
        <w:rPr>
          <w:rFonts w:ascii="Times New Roman" w:hAnsi="Times New Roman" w:cs="Times New Roman"/>
          <w:sz w:val="16"/>
          <w:szCs w:val="16"/>
        </w:rPr>
      </w:pPr>
    </w:p>
    <w:p w14:paraId="31E72800" w14:textId="77777777" w:rsidR="0064228B" w:rsidRDefault="0064228B" w:rsidP="000400C6">
      <w:pPr>
        <w:spacing w:after="0" w:line="360" w:lineRule="auto"/>
        <w:ind w:firstLine="567"/>
        <w:jc w:val="both"/>
        <w:rPr>
          <w:rFonts w:ascii="Times New Roman" w:hAnsi="Times New Roman" w:cs="Times New Roman"/>
          <w:sz w:val="16"/>
          <w:szCs w:val="16"/>
        </w:rPr>
      </w:pPr>
    </w:p>
    <w:p w14:paraId="29ED81EA" w14:textId="77777777" w:rsidR="0064228B" w:rsidRPr="00231107" w:rsidRDefault="0064228B" w:rsidP="000400C6">
      <w:pPr>
        <w:spacing w:after="0" w:line="360" w:lineRule="auto"/>
        <w:ind w:firstLine="567"/>
        <w:jc w:val="both"/>
        <w:rPr>
          <w:rFonts w:ascii="Times New Roman" w:hAnsi="Times New Roman" w:cs="Times New Roman"/>
          <w:sz w:val="16"/>
          <w:szCs w:val="16"/>
        </w:rPr>
      </w:pPr>
    </w:p>
    <w:p w14:paraId="46967A15" w14:textId="77777777" w:rsidR="00671252" w:rsidRPr="00231107" w:rsidRDefault="00671252" w:rsidP="00231107">
      <w:pPr>
        <w:spacing w:after="0" w:line="360" w:lineRule="auto"/>
        <w:ind w:firstLine="567"/>
        <w:jc w:val="both"/>
        <w:rPr>
          <w:rFonts w:ascii="Times New Roman" w:hAnsi="Times New Roman" w:cs="Times New Roman"/>
          <w:b/>
          <w:i/>
          <w:sz w:val="24"/>
          <w:szCs w:val="24"/>
        </w:rPr>
      </w:pPr>
      <w:r w:rsidRPr="00231107">
        <w:rPr>
          <w:rFonts w:ascii="Times New Roman" w:hAnsi="Times New Roman" w:cs="Times New Roman"/>
          <w:b/>
          <w:i/>
          <w:sz w:val="24"/>
          <w:szCs w:val="24"/>
        </w:rPr>
        <w:lastRenderedPageBreak/>
        <w:t>Търговски въздушен транспорт</w:t>
      </w:r>
    </w:p>
    <w:p w14:paraId="15D654D8" w14:textId="77777777" w:rsidR="002979F7" w:rsidRPr="003605F0" w:rsidRDefault="002979F7"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Търговският въздушен транспорт се извършва с лиценз, издаден от Службата за гражданско въздухоплаване. Търговският въздушен транспорт може да бъде редовен и нередовен, вътрешен и международен. Определени са задълженията на въздушния превозвач за предав</w:t>
      </w:r>
      <w:r w:rsidR="00671252" w:rsidRPr="003605F0">
        <w:rPr>
          <w:rFonts w:ascii="Times New Roman" w:hAnsi="Times New Roman" w:cs="Times New Roman"/>
          <w:sz w:val="24"/>
          <w:szCs w:val="24"/>
        </w:rPr>
        <w:t>ане на данни относно пътниците, изискванията за сигурност на летището и проверките и защитата на правата на пътниците. Законът съдържа и административно – наказателни разпоредби.</w:t>
      </w:r>
    </w:p>
    <w:p w14:paraId="5A819472" w14:textId="77777777" w:rsidR="00BA2186" w:rsidRPr="003605F0" w:rsidRDefault="00BA2186"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Предвиждат се промени в закона във връзка с приетите регламенти на ниво ЕС - Регламент (ЕС) 2018/1139 на Европейския парламент и на Съвета от 4 юли 2018 г. относно общите правила в областта на гражданското въздухоплаване и създаване на Агенция за авиационна безопасност на Европейския съюз, Делегиран регламент (ЕС) 2019/945 на Комисията от 12 март 2019 г. относно безпилотни въздухоплавателни системи и оператори на безпилотни въздухоплавателни системи от трети държави, Регламент за изпълнение (ЕС) на Комисията 2019/947 от 24 май 2019 г. относно правилата и процедурите за експлоатация на безпилотни въздухоплавателно средство и Регламент за изпълнение (ЕС) 2019/103 на Комисията за изменение на Регламент за изпълнение (ЕС) 2015/1998, по отношение на изясняване, хармонизиране и опростяване както и засилване на някои специфични мерки за сигурност на въздухоплаването, чието прилагане в Чешката република изисква приемането на изменение на Закона за въздухоплаването. По-специално законът трябва да посочи субектите, които ще бъдат упълномощени да изпълняват отделните задачи, произтичащи от горните разпоредби, да определя санкции за неспазване на правилата, които определя и не на последно място, коригиране на някои съществуващи институти за спазване на правото на ЕС.</w:t>
      </w:r>
      <w:r w:rsidR="00AA47A2" w:rsidRPr="003605F0">
        <w:rPr>
          <w:rFonts w:ascii="Times New Roman" w:hAnsi="Times New Roman" w:cs="Times New Roman"/>
          <w:sz w:val="24"/>
          <w:szCs w:val="24"/>
        </w:rPr>
        <w:t xml:space="preserve"> </w:t>
      </w:r>
      <w:r w:rsidRPr="003605F0">
        <w:rPr>
          <w:rFonts w:ascii="Times New Roman" w:hAnsi="Times New Roman" w:cs="Times New Roman"/>
          <w:sz w:val="24"/>
          <w:szCs w:val="24"/>
        </w:rPr>
        <w:t>Проектозаконът, също така, има за цел да направи частични промени по отношение защитата на гражданското въздухоплаване срещу актове на незаконна намеса.</w:t>
      </w:r>
    </w:p>
    <w:p w14:paraId="0459F546" w14:textId="77777777" w:rsidR="00231107" w:rsidRPr="003605F0" w:rsidRDefault="00231107" w:rsidP="000400C6">
      <w:pPr>
        <w:spacing w:after="0" w:line="360" w:lineRule="auto"/>
        <w:ind w:firstLine="567"/>
        <w:jc w:val="both"/>
        <w:rPr>
          <w:rFonts w:ascii="Times New Roman" w:hAnsi="Times New Roman" w:cs="Times New Roman"/>
          <w:b/>
          <w:i/>
          <w:sz w:val="24"/>
          <w:szCs w:val="24"/>
        </w:rPr>
      </w:pPr>
    </w:p>
    <w:p w14:paraId="0A2343E4" w14:textId="77777777" w:rsidR="006D5880" w:rsidRPr="003605F0" w:rsidRDefault="006D5880" w:rsidP="00231107">
      <w:pPr>
        <w:keepNext/>
        <w:keepLines/>
        <w:shd w:val="clear" w:color="auto" w:fill="EAF1DD" w:themeFill="accent3" w:themeFillTint="33"/>
        <w:spacing w:after="0" w:line="360" w:lineRule="auto"/>
        <w:ind w:firstLine="709"/>
        <w:outlineLvl w:val="2"/>
        <w:rPr>
          <w:rFonts w:ascii="Times New Roman" w:eastAsiaTheme="majorEastAsia" w:hAnsi="Times New Roman" w:cs="Times New Roman"/>
          <w:b/>
          <w:sz w:val="24"/>
          <w:szCs w:val="24"/>
        </w:rPr>
      </w:pPr>
      <w:bookmarkStart w:id="270" w:name="_Toc147150749"/>
      <w:bookmarkStart w:id="271" w:name="_Toc148355048"/>
      <w:r w:rsidRPr="003605F0">
        <w:rPr>
          <w:rFonts w:ascii="Times New Roman" w:eastAsiaTheme="majorEastAsia" w:hAnsi="Times New Roman" w:cs="Times New Roman"/>
          <w:b/>
          <w:sz w:val="24"/>
          <w:szCs w:val="24"/>
        </w:rPr>
        <w:t>2.5. Нормативни уредба на обществения превоз на пътници с воден транспорт</w:t>
      </w:r>
      <w:bookmarkEnd w:id="270"/>
      <w:bookmarkEnd w:id="271"/>
      <w:r w:rsidRPr="003605F0">
        <w:rPr>
          <w:rFonts w:ascii="Times New Roman" w:eastAsiaTheme="majorEastAsia" w:hAnsi="Times New Roman" w:cs="Times New Roman"/>
          <w:b/>
          <w:sz w:val="24"/>
          <w:szCs w:val="24"/>
        </w:rPr>
        <w:t xml:space="preserve"> </w:t>
      </w:r>
    </w:p>
    <w:p w14:paraId="05F043EB" w14:textId="77777777" w:rsidR="006D5880" w:rsidRPr="003605F0" w:rsidRDefault="006D5880" w:rsidP="00231107">
      <w:pPr>
        <w:spacing w:after="0" w:line="360" w:lineRule="auto"/>
        <w:ind w:firstLine="709"/>
        <w:jc w:val="both"/>
        <w:rPr>
          <w:rFonts w:ascii="Times New Roman" w:hAnsi="Times New Roman" w:cs="Times New Roman"/>
          <w:b/>
          <w:i/>
          <w:sz w:val="24"/>
          <w:szCs w:val="24"/>
        </w:rPr>
      </w:pPr>
    </w:p>
    <w:p w14:paraId="6D6A49C9" w14:textId="77777777" w:rsidR="00AA47A2" w:rsidRPr="003605F0" w:rsidRDefault="00AA47A2" w:rsidP="00231107">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Закон за морското корабоплаване (</w:t>
      </w:r>
      <w:proofErr w:type="spellStart"/>
      <w:r w:rsidRPr="003605F0">
        <w:rPr>
          <w:rFonts w:ascii="Times New Roman" w:hAnsi="Times New Roman" w:cs="Times New Roman"/>
          <w:b/>
          <w:i w:val="0"/>
          <w:color w:val="auto"/>
          <w:sz w:val="24"/>
          <w:szCs w:val="24"/>
        </w:rPr>
        <w:t>Zákon</w:t>
      </w:r>
      <w:proofErr w:type="spellEnd"/>
      <w:r w:rsidRPr="003605F0">
        <w:rPr>
          <w:rFonts w:ascii="Times New Roman" w:hAnsi="Times New Roman" w:cs="Times New Roman"/>
          <w:b/>
          <w:i w:val="0"/>
          <w:color w:val="auto"/>
          <w:sz w:val="24"/>
          <w:szCs w:val="24"/>
        </w:rPr>
        <w:t xml:space="preserve"> o </w:t>
      </w:r>
      <w:proofErr w:type="spellStart"/>
      <w:r w:rsidRPr="003605F0">
        <w:rPr>
          <w:rFonts w:ascii="Times New Roman" w:hAnsi="Times New Roman" w:cs="Times New Roman"/>
          <w:b/>
          <w:i w:val="0"/>
          <w:color w:val="auto"/>
          <w:sz w:val="24"/>
          <w:szCs w:val="24"/>
        </w:rPr>
        <w:t>námořní</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plavbě</w:t>
      </w:r>
      <w:proofErr w:type="spellEnd"/>
      <w:r w:rsidRPr="003605F0">
        <w:rPr>
          <w:rFonts w:ascii="Times New Roman" w:hAnsi="Times New Roman" w:cs="Times New Roman"/>
          <w:b/>
          <w:i w:val="0"/>
          <w:color w:val="auto"/>
          <w:sz w:val="24"/>
          <w:szCs w:val="24"/>
        </w:rPr>
        <w:t xml:space="preserve"> – 61/2000)</w:t>
      </w:r>
    </w:p>
    <w:p w14:paraId="219DA5CC" w14:textId="77777777" w:rsidR="006D5880" w:rsidRPr="00231107" w:rsidRDefault="006D5880" w:rsidP="00231107">
      <w:pPr>
        <w:spacing w:after="0" w:line="360" w:lineRule="auto"/>
        <w:ind w:firstLine="709"/>
        <w:jc w:val="both"/>
        <w:rPr>
          <w:rFonts w:ascii="Times New Roman" w:hAnsi="Times New Roman" w:cs="Times New Roman"/>
          <w:i/>
          <w:sz w:val="16"/>
          <w:szCs w:val="16"/>
        </w:rPr>
      </w:pPr>
    </w:p>
    <w:p w14:paraId="37EE4DAA" w14:textId="77777777" w:rsidR="00AA47A2" w:rsidRPr="003605F0" w:rsidRDefault="00AA47A2" w:rsidP="00231107">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регламентира уредбата на морското корабоплаване. Управлението и </w:t>
      </w:r>
      <w:r w:rsidR="00C3094A" w:rsidRPr="003605F0">
        <w:rPr>
          <w:rFonts w:ascii="Times New Roman" w:hAnsi="Times New Roman" w:cs="Times New Roman"/>
          <w:sz w:val="24"/>
          <w:szCs w:val="24"/>
        </w:rPr>
        <w:t>надзора</w:t>
      </w:r>
      <w:r w:rsidRPr="003605F0">
        <w:rPr>
          <w:rFonts w:ascii="Times New Roman" w:hAnsi="Times New Roman" w:cs="Times New Roman"/>
          <w:sz w:val="24"/>
          <w:szCs w:val="24"/>
        </w:rPr>
        <w:t xml:space="preserve"> на морското корабоплаване се извършва от Министерство на транспорта. </w:t>
      </w:r>
      <w:r w:rsidR="00CC6BDA" w:rsidRPr="003605F0">
        <w:rPr>
          <w:rFonts w:ascii="Times New Roman" w:hAnsi="Times New Roman" w:cs="Times New Roman"/>
          <w:sz w:val="24"/>
          <w:szCs w:val="24"/>
        </w:rPr>
        <w:t>Законът</w:t>
      </w:r>
      <w:r w:rsidR="00813B7E" w:rsidRPr="003605F0">
        <w:rPr>
          <w:rFonts w:ascii="Times New Roman" w:hAnsi="Times New Roman" w:cs="Times New Roman"/>
          <w:sz w:val="24"/>
          <w:szCs w:val="24"/>
        </w:rPr>
        <w:t xml:space="preserve"> </w:t>
      </w:r>
      <w:r w:rsidR="00813B7E" w:rsidRPr="003605F0">
        <w:rPr>
          <w:rFonts w:ascii="Times New Roman" w:hAnsi="Times New Roman" w:cs="Times New Roman"/>
          <w:sz w:val="24"/>
          <w:szCs w:val="24"/>
        </w:rPr>
        <w:lastRenderedPageBreak/>
        <w:t xml:space="preserve">урежда изискванията към плавателните съдове, процедурата по </w:t>
      </w:r>
      <w:r w:rsidR="00C3094A" w:rsidRPr="003605F0">
        <w:rPr>
          <w:rFonts w:ascii="Times New Roman" w:hAnsi="Times New Roman" w:cs="Times New Roman"/>
          <w:sz w:val="24"/>
          <w:szCs w:val="24"/>
        </w:rPr>
        <w:t>регистрацията</w:t>
      </w:r>
      <w:r w:rsidR="00813B7E" w:rsidRPr="003605F0">
        <w:rPr>
          <w:rFonts w:ascii="Times New Roman" w:hAnsi="Times New Roman" w:cs="Times New Roman"/>
          <w:sz w:val="24"/>
          <w:szCs w:val="24"/>
        </w:rPr>
        <w:t xml:space="preserve"> им, изискванията към екипажа, службата по трудови правоотношения на членовете на екипажа, условията за действие при злополуки, както и административно – </w:t>
      </w:r>
      <w:r w:rsidR="00C3094A" w:rsidRPr="003605F0">
        <w:rPr>
          <w:rFonts w:ascii="Times New Roman" w:hAnsi="Times New Roman" w:cs="Times New Roman"/>
          <w:sz w:val="24"/>
          <w:szCs w:val="24"/>
        </w:rPr>
        <w:t>наказателни</w:t>
      </w:r>
      <w:r w:rsidR="00813B7E" w:rsidRPr="003605F0">
        <w:rPr>
          <w:rFonts w:ascii="Times New Roman" w:hAnsi="Times New Roman" w:cs="Times New Roman"/>
          <w:sz w:val="24"/>
          <w:szCs w:val="24"/>
        </w:rPr>
        <w:t xml:space="preserve"> разпоредби.</w:t>
      </w:r>
    </w:p>
    <w:p w14:paraId="4C264255" w14:textId="77777777" w:rsidR="00160EF7" w:rsidRPr="003605F0" w:rsidRDefault="00160EF7" w:rsidP="00231107">
      <w:pPr>
        <w:pStyle w:val="Heading2"/>
        <w:spacing w:before="0" w:line="360" w:lineRule="auto"/>
        <w:ind w:firstLine="709"/>
        <w:rPr>
          <w:rFonts w:ascii="Times New Roman" w:hAnsi="Times New Roman" w:cs="Times New Roman"/>
          <w:sz w:val="24"/>
          <w:szCs w:val="24"/>
        </w:rPr>
      </w:pPr>
    </w:p>
    <w:p w14:paraId="72CB8CF8" w14:textId="77777777" w:rsidR="006D5880" w:rsidRPr="003605F0" w:rsidRDefault="006D5880" w:rsidP="00231107">
      <w:pPr>
        <w:keepNext/>
        <w:keepLines/>
        <w:shd w:val="clear" w:color="auto" w:fill="EAF1DD" w:themeFill="accent3" w:themeFillTint="33"/>
        <w:spacing w:after="0" w:line="360" w:lineRule="auto"/>
        <w:ind w:firstLine="709"/>
        <w:outlineLvl w:val="2"/>
        <w:rPr>
          <w:rFonts w:ascii="Times New Roman" w:eastAsiaTheme="majorEastAsia" w:hAnsi="Times New Roman" w:cs="Times New Roman"/>
          <w:b/>
          <w:sz w:val="24"/>
          <w:szCs w:val="24"/>
        </w:rPr>
      </w:pPr>
      <w:bookmarkStart w:id="272" w:name="_Toc147150750"/>
      <w:bookmarkStart w:id="273" w:name="_Toc148355049"/>
      <w:r w:rsidRPr="003605F0">
        <w:rPr>
          <w:rFonts w:ascii="Times New Roman" w:eastAsiaTheme="majorEastAsia" w:hAnsi="Times New Roman" w:cs="Times New Roman"/>
          <w:b/>
          <w:sz w:val="24"/>
          <w:szCs w:val="24"/>
        </w:rPr>
        <w:t>2.</w:t>
      </w:r>
      <w:r w:rsidR="007A43E6" w:rsidRPr="003605F0">
        <w:rPr>
          <w:rFonts w:ascii="Times New Roman" w:eastAsiaTheme="majorEastAsia" w:hAnsi="Times New Roman" w:cs="Times New Roman"/>
          <w:b/>
          <w:sz w:val="24"/>
          <w:szCs w:val="24"/>
        </w:rPr>
        <w:t>6</w:t>
      </w:r>
      <w:r w:rsidRPr="003605F0">
        <w:rPr>
          <w:rFonts w:ascii="Times New Roman" w:eastAsiaTheme="majorEastAsia" w:hAnsi="Times New Roman" w:cs="Times New Roman"/>
          <w:b/>
          <w:sz w:val="24"/>
          <w:szCs w:val="24"/>
        </w:rPr>
        <w:t xml:space="preserve">. </w:t>
      </w:r>
      <w:r w:rsidR="007A43E6" w:rsidRPr="003605F0">
        <w:rPr>
          <w:rFonts w:ascii="Times New Roman" w:eastAsiaTheme="majorEastAsia" w:hAnsi="Times New Roman" w:cs="Times New Roman"/>
          <w:b/>
          <w:sz w:val="24"/>
          <w:szCs w:val="24"/>
        </w:rPr>
        <w:t>Стратегическа рамка на транспорта в Република Чехия</w:t>
      </w:r>
      <w:bookmarkEnd w:id="272"/>
      <w:bookmarkEnd w:id="273"/>
      <w:r w:rsidRPr="003605F0">
        <w:rPr>
          <w:rFonts w:ascii="Times New Roman" w:eastAsiaTheme="majorEastAsia" w:hAnsi="Times New Roman" w:cs="Times New Roman"/>
          <w:b/>
          <w:sz w:val="24"/>
          <w:szCs w:val="24"/>
        </w:rPr>
        <w:t xml:space="preserve"> </w:t>
      </w:r>
    </w:p>
    <w:p w14:paraId="05EBFAFC" w14:textId="77777777" w:rsidR="007A43E6" w:rsidRPr="00231107" w:rsidRDefault="007A43E6" w:rsidP="00231107">
      <w:pPr>
        <w:spacing w:after="0" w:line="360" w:lineRule="auto"/>
        <w:ind w:firstLine="709"/>
        <w:jc w:val="both"/>
        <w:rPr>
          <w:rFonts w:ascii="Times New Roman" w:hAnsi="Times New Roman" w:cs="Times New Roman"/>
          <w:sz w:val="16"/>
          <w:szCs w:val="16"/>
        </w:rPr>
      </w:pPr>
    </w:p>
    <w:p w14:paraId="490856CF" w14:textId="77777777" w:rsidR="00BA6F0F" w:rsidRPr="003605F0" w:rsidRDefault="00BA6F0F" w:rsidP="0067460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Транспортната политика на Република Чехия за периода 2021- 2027 с хоризонт до 2050 г. е основният стратегически документ в областта на транспорта, приет от чешкото правителство.</w:t>
      </w:r>
      <w:r w:rsidRPr="003605F0">
        <w:rPr>
          <w:rStyle w:val="FootnoteReference"/>
          <w:rFonts w:ascii="Times New Roman" w:hAnsi="Times New Roman" w:cs="Times New Roman"/>
          <w:sz w:val="24"/>
          <w:szCs w:val="24"/>
        </w:rPr>
        <w:footnoteReference w:id="7"/>
      </w:r>
      <w:r w:rsidRPr="003605F0">
        <w:rPr>
          <w:rFonts w:ascii="Times New Roman" w:hAnsi="Times New Roman" w:cs="Times New Roman"/>
          <w:sz w:val="24"/>
          <w:szCs w:val="24"/>
        </w:rPr>
        <w:t xml:space="preserve"> Осно</w:t>
      </w:r>
      <w:r w:rsidR="00CC6BDA" w:rsidRPr="003605F0">
        <w:rPr>
          <w:rFonts w:ascii="Times New Roman" w:hAnsi="Times New Roman" w:cs="Times New Roman"/>
          <w:sz w:val="24"/>
          <w:szCs w:val="24"/>
        </w:rPr>
        <w:t xml:space="preserve">вните цели и приоритети в него </w:t>
      </w:r>
      <w:r w:rsidRPr="003605F0">
        <w:rPr>
          <w:rFonts w:ascii="Times New Roman" w:hAnsi="Times New Roman" w:cs="Times New Roman"/>
          <w:sz w:val="24"/>
          <w:szCs w:val="24"/>
        </w:rPr>
        <w:t xml:space="preserve">са съобразени със стратегическите документи за развитието на транспорта на европейско ниво. В него са </w:t>
      </w:r>
      <w:r w:rsidR="00281656" w:rsidRPr="003605F0">
        <w:rPr>
          <w:rFonts w:ascii="Times New Roman" w:hAnsi="Times New Roman" w:cs="Times New Roman"/>
          <w:sz w:val="24"/>
          <w:szCs w:val="24"/>
        </w:rPr>
        <w:t>формулирани</w:t>
      </w:r>
      <w:r w:rsidRPr="003605F0">
        <w:rPr>
          <w:rFonts w:ascii="Times New Roman" w:hAnsi="Times New Roman" w:cs="Times New Roman"/>
          <w:sz w:val="24"/>
          <w:szCs w:val="24"/>
        </w:rPr>
        <w:t xml:space="preserve"> следните основни стратегически цели:</w:t>
      </w:r>
    </w:p>
    <w:p w14:paraId="5FF7250E" w14:textId="77777777" w:rsidR="00BA6F0F" w:rsidRPr="003605F0" w:rsidRDefault="00BA6F0F" w:rsidP="00CB5EC7">
      <w:pPr>
        <w:pStyle w:val="ListParagraph"/>
        <w:numPr>
          <w:ilvl w:val="0"/>
          <w:numId w:val="69"/>
        </w:numPr>
        <w:spacing w:after="0" w:line="360" w:lineRule="auto"/>
        <w:ind w:left="0" w:firstLine="709"/>
        <w:jc w:val="both"/>
        <w:rPr>
          <w:rFonts w:ascii="Times New Roman" w:hAnsi="Times New Roman" w:cs="Times New Roman"/>
          <w:b/>
          <w:sz w:val="24"/>
          <w:szCs w:val="24"/>
        </w:rPr>
      </w:pPr>
      <w:r w:rsidRPr="003605F0">
        <w:rPr>
          <w:rFonts w:ascii="Times New Roman" w:hAnsi="Times New Roman" w:cs="Times New Roman"/>
          <w:b/>
          <w:sz w:val="24"/>
          <w:szCs w:val="24"/>
        </w:rPr>
        <w:t>Устойчива мобилност</w:t>
      </w:r>
    </w:p>
    <w:p w14:paraId="27556C78" w14:textId="77777777" w:rsidR="00BA6F0F" w:rsidRPr="003605F0" w:rsidRDefault="00BA6F0F" w:rsidP="00CB5EC7">
      <w:pPr>
        <w:pStyle w:val="ListParagraph"/>
        <w:numPr>
          <w:ilvl w:val="0"/>
          <w:numId w:val="69"/>
        </w:numPr>
        <w:spacing w:after="0" w:line="360" w:lineRule="auto"/>
        <w:ind w:left="0" w:firstLine="709"/>
        <w:jc w:val="both"/>
        <w:rPr>
          <w:rFonts w:ascii="Times New Roman" w:hAnsi="Times New Roman" w:cs="Times New Roman"/>
          <w:b/>
          <w:sz w:val="24"/>
          <w:szCs w:val="24"/>
        </w:rPr>
      </w:pPr>
      <w:r w:rsidRPr="003605F0">
        <w:rPr>
          <w:rFonts w:ascii="Times New Roman" w:hAnsi="Times New Roman" w:cs="Times New Roman"/>
          <w:b/>
          <w:sz w:val="24"/>
          <w:szCs w:val="24"/>
        </w:rPr>
        <w:t>Териториална еднородност</w:t>
      </w:r>
    </w:p>
    <w:p w14:paraId="132EFE08" w14:textId="77777777" w:rsidR="00BA6F0F" w:rsidRPr="003605F0" w:rsidRDefault="00AC1BED" w:rsidP="00CB5EC7">
      <w:pPr>
        <w:pStyle w:val="ListParagraph"/>
        <w:numPr>
          <w:ilvl w:val="0"/>
          <w:numId w:val="69"/>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b/>
          <w:sz w:val="24"/>
          <w:szCs w:val="24"/>
        </w:rPr>
        <w:t>Общество 4.0 в транспорта</w:t>
      </w:r>
      <w:r w:rsidRPr="003605F0">
        <w:rPr>
          <w:rFonts w:ascii="Times New Roman" w:hAnsi="Times New Roman" w:cs="Times New Roman"/>
          <w:sz w:val="24"/>
          <w:szCs w:val="24"/>
        </w:rPr>
        <w:t xml:space="preserve"> (свърза</w:t>
      </w:r>
      <w:r w:rsidR="003E07FB" w:rsidRPr="003605F0">
        <w:rPr>
          <w:rFonts w:ascii="Times New Roman" w:hAnsi="Times New Roman" w:cs="Times New Roman"/>
          <w:sz w:val="24"/>
          <w:szCs w:val="24"/>
        </w:rPr>
        <w:t>на с въвеждането на технологии)</w:t>
      </w:r>
    </w:p>
    <w:p w14:paraId="0CD4227F"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 отношение на пътническия транспорт, с нарастването на БВП нараства и стандартът на живот на населението, което също се отразява в по-висока мобилност, особено в свободното време. По отношение на редовното пътуване до работното място стратегията посочва, че е целесъобразно от гледна точка на транспортната политика да се подкрепят възможностите, предлагани от концепцията Общество 4.0. Това дава възможност за работа в различен режим, използващ </w:t>
      </w:r>
      <w:r w:rsidR="00B2424B" w:rsidRPr="003605F0">
        <w:rPr>
          <w:rFonts w:ascii="Times New Roman" w:hAnsi="Times New Roman" w:cs="Times New Roman"/>
          <w:sz w:val="24"/>
          <w:szCs w:val="24"/>
        </w:rPr>
        <w:t>съвременните технологии</w:t>
      </w:r>
      <w:r w:rsidRPr="003605F0">
        <w:rPr>
          <w:rFonts w:ascii="Times New Roman" w:hAnsi="Times New Roman" w:cs="Times New Roman"/>
          <w:sz w:val="24"/>
          <w:szCs w:val="24"/>
        </w:rPr>
        <w:t>, ка</w:t>
      </w:r>
      <w:r w:rsidR="00F27930" w:rsidRPr="003605F0">
        <w:rPr>
          <w:rFonts w:ascii="Times New Roman" w:hAnsi="Times New Roman" w:cs="Times New Roman"/>
          <w:sz w:val="24"/>
          <w:szCs w:val="24"/>
        </w:rPr>
        <w:t xml:space="preserve">то се започне от домашния офис </w:t>
      </w:r>
      <w:r w:rsidRPr="003605F0">
        <w:rPr>
          <w:rFonts w:ascii="Times New Roman" w:hAnsi="Times New Roman" w:cs="Times New Roman"/>
          <w:sz w:val="24"/>
          <w:szCs w:val="24"/>
        </w:rPr>
        <w:t>и възможност за провеждане на срещи и конференции от разстояние, без да се налага да пътувате, както и използване на времето, прекарано в пътуване за активна работа с подкрепата на съвременни информационни технологии (Интернет в транспортни</w:t>
      </w:r>
      <w:r w:rsidR="00F27930" w:rsidRPr="003605F0">
        <w:rPr>
          <w:rFonts w:ascii="Times New Roman" w:hAnsi="Times New Roman" w:cs="Times New Roman"/>
          <w:sz w:val="24"/>
          <w:szCs w:val="24"/>
        </w:rPr>
        <w:t>те</w:t>
      </w:r>
      <w:r w:rsidRPr="003605F0">
        <w:rPr>
          <w:rFonts w:ascii="Times New Roman" w:hAnsi="Times New Roman" w:cs="Times New Roman"/>
          <w:sz w:val="24"/>
          <w:szCs w:val="24"/>
        </w:rPr>
        <w:t xml:space="preserve"> средства).</w:t>
      </w:r>
    </w:p>
    <w:p w14:paraId="413C0E58"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Мерките в тази област не са изцяло отговорност на транспортната политика и засягат по-широката икономическа политика на държавата. Те трябва да се съсредоточат върху популяризирането на използване на нови форми на работа с минимално пътуване до работното място (видеоконференции, домашни офиси, и т.н.). </w:t>
      </w:r>
    </w:p>
    <w:p w14:paraId="37FF2641"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Друга област на действие е планирането на градското развитие, така че новите проекти да генерират по-ниск</w:t>
      </w:r>
      <w:r w:rsidR="00CC6BDA" w:rsidRPr="003605F0">
        <w:rPr>
          <w:rFonts w:ascii="Times New Roman" w:hAnsi="Times New Roman" w:cs="Times New Roman"/>
          <w:sz w:val="24"/>
          <w:szCs w:val="24"/>
        </w:rPr>
        <w:t>а</w:t>
      </w:r>
      <w:r w:rsidRPr="003605F0">
        <w:rPr>
          <w:rFonts w:ascii="Times New Roman" w:hAnsi="Times New Roman" w:cs="Times New Roman"/>
          <w:sz w:val="24"/>
          <w:szCs w:val="24"/>
        </w:rPr>
        <w:t xml:space="preserve"> необходимост от мобилност (работа в мястото на пребиваване, училища, позволяващи безопасно посещаване на ученици и др.).</w:t>
      </w:r>
    </w:p>
    <w:p w14:paraId="526B4EC0"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Основна предвиждана мярка по тази цел във връзка с пътническия транспорт е създаване на условия за предотвратяване на неотложната нужда от мобилност.</w:t>
      </w:r>
    </w:p>
    <w:p w14:paraId="79B8EBFF"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По отношение на пътническия транспорт се цели още намаляване на вредните емисии, като в случай на голям пътнически поток на движение е необходимо да се осигури на първо място използването на железопътен транспорт с електрически превозни средства, както в пътническия, така и в товарния транспорт. На кратки разсто</w:t>
      </w:r>
      <w:r w:rsidR="00CC6BDA" w:rsidRPr="003605F0">
        <w:rPr>
          <w:rFonts w:ascii="Times New Roman" w:hAnsi="Times New Roman" w:cs="Times New Roman"/>
          <w:sz w:val="24"/>
          <w:szCs w:val="24"/>
        </w:rPr>
        <w:t>яния се предвижда да се насърчи</w:t>
      </w:r>
      <w:r w:rsidRPr="003605F0">
        <w:rPr>
          <w:rFonts w:ascii="Times New Roman" w:hAnsi="Times New Roman" w:cs="Times New Roman"/>
          <w:sz w:val="24"/>
          <w:szCs w:val="24"/>
        </w:rPr>
        <w:t xml:space="preserve"> немоторизирания транспорт, включително чрез велосипеди. В концепцията е описана и текущата ситуация на обществения транспорт, като са посочени 4 нива на транспорт, като целта е постигане на ниво 4 в големите </w:t>
      </w:r>
      <w:r w:rsidR="00C3094A" w:rsidRPr="003605F0">
        <w:rPr>
          <w:rFonts w:ascii="Times New Roman" w:hAnsi="Times New Roman" w:cs="Times New Roman"/>
          <w:sz w:val="24"/>
          <w:szCs w:val="24"/>
        </w:rPr>
        <w:t>градове</w:t>
      </w:r>
      <w:r w:rsidRPr="003605F0">
        <w:rPr>
          <w:rFonts w:ascii="Times New Roman" w:hAnsi="Times New Roman" w:cs="Times New Roman"/>
          <w:sz w:val="24"/>
          <w:szCs w:val="24"/>
        </w:rPr>
        <w:t xml:space="preserve">, при което публичният транспорт е основният вид транспорт, а не просто </w:t>
      </w:r>
      <w:r w:rsidR="00C3094A" w:rsidRPr="003605F0">
        <w:rPr>
          <w:rFonts w:ascii="Times New Roman" w:hAnsi="Times New Roman" w:cs="Times New Roman"/>
          <w:sz w:val="24"/>
          <w:szCs w:val="24"/>
        </w:rPr>
        <w:t>съпътстваща</w:t>
      </w:r>
      <w:r w:rsidRPr="003605F0">
        <w:rPr>
          <w:rFonts w:ascii="Times New Roman" w:hAnsi="Times New Roman" w:cs="Times New Roman"/>
          <w:sz w:val="24"/>
          <w:szCs w:val="24"/>
        </w:rPr>
        <w:t xml:space="preserve"> услуга, която се ползва при липса </w:t>
      </w:r>
      <w:r w:rsidR="00160EF7" w:rsidRPr="003605F0">
        <w:rPr>
          <w:rFonts w:ascii="Times New Roman" w:hAnsi="Times New Roman" w:cs="Times New Roman"/>
          <w:sz w:val="24"/>
          <w:szCs w:val="24"/>
        </w:rPr>
        <w:t xml:space="preserve">на </w:t>
      </w:r>
      <w:r w:rsidRPr="003605F0">
        <w:rPr>
          <w:rFonts w:ascii="Times New Roman" w:hAnsi="Times New Roman" w:cs="Times New Roman"/>
          <w:sz w:val="24"/>
          <w:szCs w:val="24"/>
        </w:rPr>
        <w:t xml:space="preserve">индивидуален транспорт. Въпреки това, различните нива на транспортно </w:t>
      </w:r>
      <w:r w:rsidR="00C3094A" w:rsidRPr="003605F0">
        <w:rPr>
          <w:rFonts w:ascii="Times New Roman" w:hAnsi="Times New Roman" w:cs="Times New Roman"/>
          <w:sz w:val="24"/>
          <w:szCs w:val="24"/>
        </w:rPr>
        <w:t>обслужване</w:t>
      </w:r>
      <w:r w:rsidRPr="003605F0">
        <w:rPr>
          <w:rFonts w:ascii="Times New Roman" w:hAnsi="Times New Roman" w:cs="Times New Roman"/>
          <w:sz w:val="24"/>
          <w:szCs w:val="24"/>
        </w:rPr>
        <w:t>, описани в стратегията, следва да се прилагат с оглед особеностите на конкретния район.</w:t>
      </w:r>
    </w:p>
    <w:p w14:paraId="46428415"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 отношение на отварянето на пазара на железопътните транспортни услуги Стратегията констатира, че това е довело до подобряване на качеството на транспортната услуга, но като основно предизвикателство се посочва осигуряването на достатъчен капацитет на железопътната инфраструктура за всички оператори. Друга основна трудност, която се посочва е, че ЖП транспортната услуга не може да се базира изцяло на пазарни принципи, поради неравномерното разпределение на пикови периоди (например празните влакове на връщане), което води до загуби за превозвачите. Решения на тези проблеми се мислят в посока въвеждането на концесии или оптимизиране на железопътната инфраструктура чрез въвеждане на TTR </w:t>
      </w:r>
      <w:proofErr w:type="spellStart"/>
      <w:r w:rsidRPr="003605F0">
        <w:rPr>
          <w:rFonts w:ascii="Times New Roman" w:hAnsi="Times New Roman" w:cs="Times New Roman"/>
          <w:sz w:val="24"/>
          <w:szCs w:val="24"/>
        </w:rPr>
        <w:t>principle</w:t>
      </w:r>
      <w:proofErr w:type="spellEnd"/>
      <w:r w:rsidRPr="003605F0">
        <w:rPr>
          <w:rFonts w:ascii="Times New Roman" w:hAnsi="Times New Roman" w:cs="Times New Roman"/>
          <w:sz w:val="24"/>
          <w:szCs w:val="24"/>
        </w:rPr>
        <w:t xml:space="preserve"> (принципи за разпределение на </w:t>
      </w:r>
      <w:r w:rsidR="00C3094A" w:rsidRPr="003605F0">
        <w:rPr>
          <w:rFonts w:ascii="Times New Roman" w:hAnsi="Times New Roman" w:cs="Times New Roman"/>
          <w:sz w:val="24"/>
          <w:szCs w:val="24"/>
        </w:rPr>
        <w:t>железопътния</w:t>
      </w:r>
      <w:r w:rsidRPr="003605F0">
        <w:rPr>
          <w:rFonts w:ascii="Times New Roman" w:hAnsi="Times New Roman" w:cs="Times New Roman"/>
          <w:sz w:val="24"/>
          <w:szCs w:val="24"/>
        </w:rPr>
        <w:t xml:space="preserve"> капацитет, които взимат предвид нуждите на индивидуален сегмент от железопътния транспорт).</w:t>
      </w:r>
    </w:p>
    <w:p w14:paraId="00D1E995"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Автобусният транспорт на дълги разстояния също се сблъсква с предизвикателства, поради неравномерно разпределение на приходите за превозвачите и по-голяма привлекателност на определени линии, което води до загуби за част от превозвачите. С </w:t>
      </w:r>
      <w:r w:rsidRPr="003605F0">
        <w:rPr>
          <w:rFonts w:ascii="Times New Roman" w:hAnsi="Times New Roman" w:cs="Times New Roman"/>
          <w:sz w:val="24"/>
          <w:szCs w:val="24"/>
        </w:rPr>
        <w:lastRenderedPageBreak/>
        <w:t xml:space="preserve">промените в Регламент </w:t>
      </w:r>
      <w:r w:rsidR="00674600">
        <w:rPr>
          <w:rFonts w:ascii="Times New Roman" w:hAnsi="Times New Roman" w:cs="Times New Roman"/>
          <w:sz w:val="24"/>
          <w:szCs w:val="24"/>
        </w:rPr>
        <w:t xml:space="preserve">№ (ЕО) </w:t>
      </w:r>
      <w:r w:rsidRPr="003605F0">
        <w:rPr>
          <w:rFonts w:ascii="Times New Roman" w:hAnsi="Times New Roman" w:cs="Times New Roman"/>
          <w:sz w:val="24"/>
          <w:szCs w:val="24"/>
        </w:rPr>
        <w:t>1370/2007 и въвеждането на компенсации за загуби Чешката държава се надява да реши тези проблеми.</w:t>
      </w:r>
    </w:p>
    <w:p w14:paraId="0FFAA557" w14:textId="77777777" w:rsidR="003E07FB" w:rsidRPr="003605F0" w:rsidRDefault="003E07FB" w:rsidP="00674600">
      <w:pPr>
        <w:pStyle w:val="ListParagraph"/>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 отношение на </w:t>
      </w:r>
      <w:r w:rsidR="00CC6BDA" w:rsidRPr="003605F0">
        <w:rPr>
          <w:rFonts w:ascii="Times New Roman" w:hAnsi="Times New Roman" w:cs="Times New Roman"/>
          <w:sz w:val="24"/>
          <w:szCs w:val="24"/>
        </w:rPr>
        <w:t>о</w:t>
      </w:r>
      <w:r w:rsidRPr="003605F0">
        <w:rPr>
          <w:rFonts w:ascii="Times New Roman" w:hAnsi="Times New Roman" w:cs="Times New Roman"/>
          <w:sz w:val="24"/>
          <w:szCs w:val="24"/>
        </w:rPr>
        <w:t xml:space="preserve">творения пазар провеждането на обществени поръчки на регионално ниво се оказва предизвикателен процес, тъй като подготовката </w:t>
      </w:r>
      <w:r w:rsidR="00F27930" w:rsidRPr="003605F0">
        <w:rPr>
          <w:rFonts w:ascii="Times New Roman" w:hAnsi="Times New Roman" w:cs="Times New Roman"/>
          <w:sz w:val="24"/>
          <w:szCs w:val="24"/>
        </w:rPr>
        <w:t>на процедурите е сложна и отнема</w:t>
      </w:r>
      <w:r w:rsidRPr="003605F0">
        <w:rPr>
          <w:rFonts w:ascii="Times New Roman" w:hAnsi="Times New Roman" w:cs="Times New Roman"/>
          <w:sz w:val="24"/>
          <w:szCs w:val="24"/>
        </w:rPr>
        <w:t xml:space="preserve"> време. В този процес се отчита необходимост от по-активна намеса на държавната администрация и предоставянето на консултации и подкрепа в процеса по възлагане.</w:t>
      </w:r>
    </w:p>
    <w:p w14:paraId="1DA5B487" w14:textId="77777777" w:rsidR="00AC1BED" w:rsidRPr="003605F0" w:rsidRDefault="0055240D" w:rsidP="00674600">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Стратегията предвижда последващи действия за реализация на целите ѝ, които включват приемане на стратегически документи за отделните видове транспорт, законодателни промени и фокус върху финансирането на транспортния сектор. </w:t>
      </w:r>
    </w:p>
    <w:p w14:paraId="790B6DAD" w14:textId="77777777" w:rsidR="00674600" w:rsidRDefault="00674600" w:rsidP="00674600">
      <w:pPr>
        <w:spacing w:after="0" w:line="360" w:lineRule="auto"/>
        <w:ind w:firstLine="567"/>
        <w:jc w:val="both"/>
        <w:rPr>
          <w:rFonts w:ascii="Times New Roman" w:hAnsi="Times New Roman" w:cs="Times New Roman"/>
          <w:sz w:val="24"/>
          <w:szCs w:val="24"/>
        </w:rPr>
      </w:pPr>
    </w:p>
    <w:p w14:paraId="467B8B1C" w14:textId="28C3A6ED" w:rsidR="00674600" w:rsidRDefault="00674600" w:rsidP="0067460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F43C5">
        <w:rPr>
          <w:rFonts w:ascii="Times New Roman" w:hAnsi="Times New Roman" w:cs="Times New Roman"/>
          <w:sz w:val="24"/>
          <w:szCs w:val="24"/>
        </w:rPr>
        <w:t>обобщение</w:t>
      </w:r>
      <w:r>
        <w:rPr>
          <w:rFonts w:ascii="Times New Roman" w:hAnsi="Times New Roman" w:cs="Times New Roman"/>
          <w:sz w:val="24"/>
          <w:szCs w:val="24"/>
        </w:rPr>
        <w:t xml:space="preserve"> на гореизложеното могат да се изведат следните</w:t>
      </w:r>
    </w:p>
    <w:p w14:paraId="0C9479C8" w14:textId="77777777" w:rsidR="00674600" w:rsidRPr="003605F0" w:rsidRDefault="00674600" w:rsidP="000400C6">
      <w:pPr>
        <w:spacing w:after="0" w:line="360" w:lineRule="auto"/>
        <w:ind w:firstLine="426"/>
        <w:jc w:val="both"/>
        <w:rPr>
          <w:rFonts w:ascii="Times New Roman" w:hAnsi="Times New Roman" w:cs="Times New Roman"/>
          <w:sz w:val="24"/>
          <w:szCs w:val="24"/>
        </w:rPr>
      </w:pPr>
    </w:p>
    <w:tbl>
      <w:tblPr>
        <w:tblStyle w:val="TableGrid"/>
        <w:tblW w:w="9509" w:type="dxa"/>
        <w:shd w:val="clear" w:color="auto" w:fill="DBE5F1" w:themeFill="accent1" w:themeFillTint="33"/>
        <w:tblLook w:val="04A0" w:firstRow="1" w:lastRow="0" w:firstColumn="1" w:lastColumn="0" w:noHBand="0" w:noVBand="1"/>
      </w:tblPr>
      <w:tblGrid>
        <w:gridCol w:w="9509"/>
      </w:tblGrid>
      <w:tr w:rsidR="00F27930" w:rsidRPr="003605F0" w14:paraId="7695C7F0" w14:textId="77777777" w:rsidTr="00674600">
        <w:tc>
          <w:tcPr>
            <w:tcW w:w="9509" w:type="dxa"/>
            <w:shd w:val="clear" w:color="auto" w:fill="DBE5F1" w:themeFill="accent1" w:themeFillTint="33"/>
          </w:tcPr>
          <w:p w14:paraId="3710A182" w14:textId="77777777" w:rsidR="00F27930" w:rsidRDefault="00F27930" w:rsidP="00674600">
            <w:pPr>
              <w:spacing w:line="360" w:lineRule="auto"/>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Република Чехия</w:t>
            </w:r>
          </w:p>
          <w:p w14:paraId="1410C661" w14:textId="77777777" w:rsidR="00674600" w:rsidRPr="00674600" w:rsidRDefault="00674600" w:rsidP="00674600">
            <w:pPr>
              <w:spacing w:line="360" w:lineRule="auto"/>
              <w:jc w:val="center"/>
              <w:rPr>
                <w:rFonts w:ascii="Times New Roman" w:hAnsi="Times New Roman" w:cs="Times New Roman"/>
                <w:b/>
                <w:sz w:val="16"/>
                <w:szCs w:val="16"/>
                <w:u w:val="single"/>
              </w:rPr>
            </w:pPr>
          </w:p>
          <w:p w14:paraId="62973C05"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u w:val="single"/>
              </w:rPr>
            </w:pPr>
            <w:r w:rsidRPr="003605F0">
              <w:rPr>
                <w:rFonts w:ascii="Times New Roman" w:hAnsi="Times New Roman" w:cs="Times New Roman"/>
                <w:b/>
                <w:sz w:val="24"/>
                <w:szCs w:val="24"/>
              </w:rPr>
              <w:t>Специално законодателство, уреждащо</w:t>
            </w:r>
            <w:r w:rsidR="004E5ED8" w:rsidRPr="003605F0">
              <w:rPr>
                <w:rFonts w:ascii="Times New Roman" w:hAnsi="Times New Roman" w:cs="Times New Roman"/>
                <w:b/>
                <w:sz w:val="24"/>
                <w:szCs w:val="24"/>
              </w:rPr>
              <w:t xml:space="preserve"> сухопътния</w:t>
            </w:r>
            <w:r w:rsidRPr="003605F0">
              <w:rPr>
                <w:rFonts w:ascii="Times New Roman" w:hAnsi="Times New Roman" w:cs="Times New Roman"/>
                <w:b/>
                <w:sz w:val="24"/>
                <w:szCs w:val="24"/>
              </w:rPr>
              <w:t xml:space="preserve"> обществен превоз на пътници;</w:t>
            </w:r>
          </w:p>
          <w:p w14:paraId="5EE68247"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Конкуренция на пазара на железопътни превозни услуги;</w:t>
            </w:r>
          </w:p>
          <w:p w14:paraId="4C20BE4D"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Добре уредено транспортно планиране;</w:t>
            </w:r>
          </w:p>
          <w:p w14:paraId="1F316804"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Нормативна уредба на сдружаването на териториални единици с цел </w:t>
            </w:r>
            <w:r w:rsidR="00160EF7" w:rsidRPr="003605F0">
              <w:rPr>
                <w:rFonts w:ascii="Times New Roman" w:hAnsi="Times New Roman" w:cs="Times New Roman"/>
                <w:b/>
                <w:sz w:val="24"/>
                <w:szCs w:val="24"/>
              </w:rPr>
              <w:t>предоставяне</w:t>
            </w:r>
            <w:r w:rsidRPr="003605F0">
              <w:rPr>
                <w:rFonts w:ascii="Times New Roman" w:hAnsi="Times New Roman" w:cs="Times New Roman"/>
                <w:b/>
                <w:sz w:val="24"/>
                <w:szCs w:val="24"/>
              </w:rPr>
              <w:t xml:space="preserve"> на интегрирани транспортни услуги;</w:t>
            </w:r>
          </w:p>
          <w:p w14:paraId="45702557"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изискване за предоставяне на информация за тарифа и разписание на едно място;</w:t>
            </w:r>
          </w:p>
          <w:p w14:paraId="7A5543CF"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Единна </w:t>
            </w:r>
            <w:r w:rsidR="00160EF7" w:rsidRPr="003605F0">
              <w:rPr>
                <w:rFonts w:ascii="Times New Roman" w:hAnsi="Times New Roman" w:cs="Times New Roman"/>
                <w:b/>
                <w:sz w:val="24"/>
                <w:szCs w:val="24"/>
              </w:rPr>
              <w:t>информационна</w:t>
            </w:r>
            <w:r w:rsidRPr="003605F0">
              <w:rPr>
                <w:rFonts w:ascii="Times New Roman" w:hAnsi="Times New Roman" w:cs="Times New Roman"/>
                <w:b/>
                <w:sz w:val="24"/>
                <w:szCs w:val="24"/>
              </w:rPr>
              <w:t xml:space="preserve"> система за разписанията, поддържана от Министерство на транспорта;</w:t>
            </w:r>
          </w:p>
          <w:p w14:paraId="341747CC" w14:textId="77777777" w:rsidR="00F27930" w:rsidRPr="003605F0" w:rsidRDefault="00F2793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регламентиране на стандартите за качество и безопасност на транспортната услуга;</w:t>
            </w:r>
          </w:p>
          <w:p w14:paraId="7C2A30A7" w14:textId="77777777" w:rsidR="000F533B" w:rsidRPr="003605F0" w:rsidRDefault="000F533B"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Нормативна уредба на контрола на договорите за обществена услуга от Службата за защита на </w:t>
            </w:r>
            <w:r w:rsidR="0020238A" w:rsidRPr="003605F0">
              <w:rPr>
                <w:rFonts w:ascii="Times New Roman" w:hAnsi="Times New Roman" w:cs="Times New Roman"/>
                <w:b/>
                <w:sz w:val="24"/>
                <w:szCs w:val="24"/>
              </w:rPr>
              <w:t>конкуренцията</w:t>
            </w:r>
            <w:r w:rsidRPr="003605F0">
              <w:rPr>
                <w:rFonts w:ascii="Times New Roman" w:hAnsi="Times New Roman" w:cs="Times New Roman"/>
                <w:b/>
                <w:sz w:val="24"/>
                <w:szCs w:val="24"/>
              </w:rPr>
              <w:t>;</w:t>
            </w:r>
          </w:p>
          <w:p w14:paraId="799964CF" w14:textId="77777777" w:rsidR="000F533B" w:rsidRPr="003605F0" w:rsidRDefault="000F533B"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Нормативна уредба на превоза на лица с намалена подвижност;</w:t>
            </w:r>
          </w:p>
          <w:p w14:paraId="0CBD5A01" w14:textId="77777777" w:rsidR="000F533B" w:rsidRPr="003605F0" w:rsidRDefault="000F533B"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 xml:space="preserve">Нормативно задължение за осигуряване на заместващ автобусен транспорт </w:t>
            </w:r>
            <w:r w:rsidRPr="003605F0">
              <w:rPr>
                <w:rFonts w:ascii="Times New Roman" w:hAnsi="Times New Roman" w:cs="Times New Roman"/>
                <w:b/>
                <w:sz w:val="24"/>
                <w:szCs w:val="24"/>
              </w:rPr>
              <w:lastRenderedPageBreak/>
              <w:t>при прекъсване на железопътния транспорт;</w:t>
            </w:r>
          </w:p>
          <w:p w14:paraId="57329521" w14:textId="77777777" w:rsidR="004E5ED8" w:rsidRPr="003605F0" w:rsidRDefault="004E5ED8"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sidRPr="003605F0">
              <w:rPr>
                <w:rFonts w:ascii="Times New Roman" w:hAnsi="Times New Roman" w:cs="Times New Roman"/>
                <w:b/>
                <w:sz w:val="24"/>
                <w:szCs w:val="24"/>
              </w:rPr>
              <w:t>Нормативно регламентирана процедура за изготвяне и съгласуване на железопътните разписания</w:t>
            </w:r>
            <w:r w:rsidR="00A3335C" w:rsidRPr="003605F0">
              <w:rPr>
                <w:rFonts w:ascii="Times New Roman" w:hAnsi="Times New Roman" w:cs="Times New Roman"/>
                <w:b/>
                <w:sz w:val="24"/>
                <w:szCs w:val="24"/>
              </w:rPr>
              <w:t>;</w:t>
            </w:r>
          </w:p>
          <w:p w14:paraId="4A8FF8BE" w14:textId="77777777" w:rsidR="00A3335C" w:rsidRPr="003605F0" w:rsidRDefault="00674600" w:rsidP="000400C6">
            <w:pPr>
              <w:pStyle w:val="ListParagraph"/>
              <w:numPr>
                <w:ilvl w:val="0"/>
                <w:numId w:val="12"/>
              </w:numPr>
              <w:spacing w:after="0" w:line="360" w:lineRule="auto"/>
              <w:ind w:left="0" w:firstLine="284"/>
              <w:jc w:val="both"/>
              <w:rPr>
                <w:rFonts w:ascii="Times New Roman" w:hAnsi="Times New Roman" w:cs="Times New Roman"/>
                <w:b/>
                <w:sz w:val="24"/>
                <w:szCs w:val="24"/>
              </w:rPr>
            </w:pPr>
            <w:r>
              <w:rPr>
                <w:rFonts w:ascii="Times New Roman" w:hAnsi="Times New Roman" w:cs="Times New Roman"/>
                <w:b/>
                <w:sz w:val="24"/>
                <w:szCs w:val="24"/>
              </w:rPr>
              <w:t>Нормативно определен</w:t>
            </w:r>
            <w:r w:rsidR="00A3335C" w:rsidRPr="003605F0">
              <w:rPr>
                <w:rFonts w:ascii="Times New Roman" w:hAnsi="Times New Roman" w:cs="Times New Roman"/>
                <w:b/>
                <w:sz w:val="24"/>
                <w:szCs w:val="24"/>
              </w:rPr>
              <w:t xml:space="preserve"> приоритет на обществената услуга за пътнически превоз при разпределяне на желез</w:t>
            </w:r>
            <w:r w:rsidR="00561A83" w:rsidRPr="003605F0">
              <w:rPr>
                <w:rFonts w:ascii="Times New Roman" w:hAnsi="Times New Roman" w:cs="Times New Roman"/>
                <w:b/>
                <w:sz w:val="24"/>
                <w:szCs w:val="24"/>
              </w:rPr>
              <w:t>о</w:t>
            </w:r>
            <w:r w:rsidR="00A3335C" w:rsidRPr="003605F0">
              <w:rPr>
                <w:rFonts w:ascii="Times New Roman" w:hAnsi="Times New Roman" w:cs="Times New Roman"/>
                <w:b/>
                <w:sz w:val="24"/>
                <w:szCs w:val="24"/>
              </w:rPr>
              <w:t>пътния капацитет;</w:t>
            </w:r>
          </w:p>
          <w:p w14:paraId="10465E21" w14:textId="77777777" w:rsidR="000F533B" w:rsidRPr="003605F0" w:rsidRDefault="000F533B" w:rsidP="000400C6">
            <w:pPr>
              <w:pStyle w:val="ListParagraph"/>
              <w:spacing w:after="0" w:line="360" w:lineRule="auto"/>
              <w:ind w:left="0"/>
              <w:jc w:val="both"/>
              <w:rPr>
                <w:rFonts w:ascii="Times New Roman" w:hAnsi="Times New Roman" w:cs="Times New Roman"/>
                <w:b/>
                <w:sz w:val="24"/>
                <w:szCs w:val="24"/>
              </w:rPr>
            </w:pPr>
          </w:p>
        </w:tc>
      </w:tr>
    </w:tbl>
    <w:p w14:paraId="6B244BFA" w14:textId="77777777" w:rsidR="00674600" w:rsidRDefault="00674600" w:rsidP="000400C6">
      <w:pPr>
        <w:spacing w:after="0" w:line="360" w:lineRule="auto"/>
        <w:ind w:firstLine="426"/>
        <w:jc w:val="both"/>
        <w:rPr>
          <w:rFonts w:ascii="Times New Roman" w:hAnsi="Times New Roman" w:cs="Times New Roman"/>
          <w:sz w:val="24"/>
          <w:szCs w:val="24"/>
        </w:rPr>
      </w:pPr>
    </w:p>
    <w:p w14:paraId="6A83B785" w14:textId="77777777" w:rsidR="0055240D" w:rsidRPr="00501D1F" w:rsidRDefault="00674600" w:rsidP="000400C6">
      <w:pPr>
        <w:spacing w:after="0" w:line="360" w:lineRule="auto"/>
        <w:ind w:firstLine="426"/>
        <w:jc w:val="both"/>
        <w:rPr>
          <w:rFonts w:ascii="Times New Roman" w:hAnsi="Times New Roman" w:cs="Times New Roman"/>
          <w:sz w:val="16"/>
          <w:szCs w:val="16"/>
        </w:rPr>
      </w:pPr>
      <w:r>
        <w:rPr>
          <w:rFonts w:ascii="Times New Roman" w:hAnsi="Times New Roman" w:cs="Times New Roman"/>
          <w:sz w:val="24"/>
          <w:szCs w:val="24"/>
        </w:rPr>
        <w:br w:type="column"/>
      </w:r>
    </w:p>
    <w:p w14:paraId="5A245357" w14:textId="77777777" w:rsidR="002F0DCD" w:rsidRPr="003605F0" w:rsidRDefault="002F0DCD" w:rsidP="00CB5EC7">
      <w:pPr>
        <w:pStyle w:val="Heading2"/>
        <w:numPr>
          <w:ilvl w:val="0"/>
          <w:numId w:val="29"/>
        </w:numPr>
        <w:shd w:val="clear" w:color="auto" w:fill="DBE5F1" w:themeFill="accent1" w:themeFillTint="33"/>
        <w:tabs>
          <w:tab w:val="left" w:pos="567"/>
        </w:tabs>
        <w:spacing w:before="0" w:line="360" w:lineRule="auto"/>
        <w:ind w:left="0" w:firstLine="709"/>
        <w:rPr>
          <w:rFonts w:ascii="Times New Roman" w:hAnsi="Times New Roman" w:cs="Times New Roman"/>
          <w:b/>
          <w:color w:val="auto"/>
          <w:sz w:val="24"/>
          <w:szCs w:val="24"/>
        </w:rPr>
      </w:pPr>
      <w:bookmarkStart w:id="274" w:name="_Toc147150751"/>
      <w:bookmarkStart w:id="275" w:name="_Toc148355050"/>
      <w:r w:rsidRPr="003605F0">
        <w:rPr>
          <w:rFonts w:ascii="Times New Roman" w:hAnsi="Times New Roman" w:cs="Times New Roman"/>
          <w:b/>
          <w:color w:val="auto"/>
          <w:sz w:val="24"/>
          <w:szCs w:val="24"/>
        </w:rPr>
        <w:t>Обществен транспорт в Кралство Нидерландия</w:t>
      </w:r>
      <w:bookmarkEnd w:id="274"/>
      <w:bookmarkEnd w:id="275"/>
    </w:p>
    <w:p w14:paraId="3E9E0B45" w14:textId="77777777" w:rsidR="002F0DCD" w:rsidRPr="00501D1F" w:rsidRDefault="002F0DCD" w:rsidP="000400C6">
      <w:pPr>
        <w:spacing w:after="0" w:line="360" w:lineRule="auto"/>
        <w:ind w:firstLine="284"/>
        <w:jc w:val="both"/>
        <w:rPr>
          <w:rFonts w:ascii="Times New Roman" w:hAnsi="Times New Roman" w:cs="Times New Roman"/>
          <w:sz w:val="16"/>
          <w:szCs w:val="16"/>
        </w:rPr>
      </w:pPr>
    </w:p>
    <w:p w14:paraId="502327AA"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Според данните на Нидерландския статистически институт от 2021 г., най-висок процент от обществения транспорт между различни населени места в Кралство Нидерландия се осъществява от железопътната мрежа. Вътрешноградският и местен обществен превоз на пътници се извършва чрез автобуси, метро и с трамвай.</w:t>
      </w:r>
      <w:r w:rsidRPr="003605F0">
        <w:rPr>
          <w:rFonts w:ascii="Times New Roman" w:hAnsi="Times New Roman" w:cs="Times New Roman"/>
          <w:sz w:val="24"/>
          <w:szCs w:val="24"/>
          <w:vertAlign w:val="superscript"/>
        </w:rPr>
        <w:footnoteReference w:id="8"/>
      </w:r>
      <w:r w:rsidRPr="003605F0">
        <w:rPr>
          <w:rFonts w:ascii="Times New Roman" w:hAnsi="Times New Roman" w:cs="Times New Roman"/>
          <w:sz w:val="24"/>
          <w:szCs w:val="24"/>
        </w:rPr>
        <w:t xml:space="preserve"> </w:t>
      </w:r>
    </w:p>
    <w:p w14:paraId="6FB5772D"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Общественият </w:t>
      </w:r>
      <w:r w:rsidR="00EB7976">
        <w:rPr>
          <w:rFonts w:ascii="Times New Roman" w:hAnsi="Times New Roman" w:cs="Times New Roman"/>
          <w:sz w:val="24"/>
          <w:szCs w:val="24"/>
        </w:rPr>
        <w:t>железопътен</w:t>
      </w:r>
      <w:r w:rsidRPr="003605F0">
        <w:rPr>
          <w:rFonts w:ascii="Times New Roman" w:hAnsi="Times New Roman" w:cs="Times New Roman"/>
          <w:sz w:val="24"/>
          <w:szCs w:val="24"/>
        </w:rPr>
        <w:t xml:space="preserve"> транспорт се изпълнява предимно от </w:t>
      </w:r>
      <w:proofErr w:type="spellStart"/>
      <w:r w:rsidRPr="003605F0">
        <w:rPr>
          <w:rFonts w:ascii="Times New Roman" w:hAnsi="Times New Roman" w:cs="Times New Roman"/>
          <w:sz w:val="24"/>
          <w:szCs w:val="24"/>
        </w:rPr>
        <w:t>Nederlandse</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Spoorwegen</w:t>
      </w:r>
      <w:proofErr w:type="spellEnd"/>
      <w:r w:rsidRPr="003605F0">
        <w:rPr>
          <w:rFonts w:ascii="Times New Roman" w:hAnsi="Times New Roman" w:cs="Times New Roman"/>
          <w:sz w:val="24"/>
          <w:szCs w:val="24"/>
        </w:rPr>
        <w:t xml:space="preserve"> (NS), което е държавно предприятие. По – малка част от маршрутите се изпълняват от операторите: </w:t>
      </w:r>
      <w:proofErr w:type="spellStart"/>
      <w:r w:rsidRPr="003605F0">
        <w:rPr>
          <w:rFonts w:ascii="Times New Roman" w:hAnsi="Times New Roman" w:cs="Times New Roman"/>
          <w:sz w:val="24"/>
          <w:szCs w:val="24"/>
        </w:rPr>
        <w:t>Arriva</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Syntus</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Connexxion</w:t>
      </w:r>
      <w:proofErr w:type="spellEnd"/>
      <w:r w:rsidRPr="003605F0">
        <w:rPr>
          <w:rFonts w:ascii="Times New Roman" w:hAnsi="Times New Roman" w:cs="Times New Roman"/>
          <w:sz w:val="24"/>
          <w:szCs w:val="24"/>
        </w:rPr>
        <w:t xml:space="preserve">, DB </w:t>
      </w:r>
      <w:proofErr w:type="spellStart"/>
      <w:r w:rsidRPr="003605F0">
        <w:rPr>
          <w:rFonts w:ascii="Times New Roman" w:hAnsi="Times New Roman" w:cs="Times New Roman"/>
          <w:sz w:val="24"/>
          <w:szCs w:val="24"/>
        </w:rPr>
        <w:t>Regio</w:t>
      </w:r>
      <w:proofErr w:type="spellEnd"/>
      <w:r w:rsidRPr="003605F0">
        <w:rPr>
          <w:rFonts w:ascii="Times New Roman" w:hAnsi="Times New Roman" w:cs="Times New Roman"/>
          <w:sz w:val="24"/>
          <w:szCs w:val="24"/>
        </w:rPr>
        <w:t xml:space="preserve"> and </w:t>
      </w:r>
      <w:proofErr w:type="spellStart"/>
      <w:r w:rsidRPr="003605F0">
        <w:rPr>
          <w:rFonts w:ascii="Times New Roman" w:hAnsi="Times New Roman" w:cs="Times New Roman"/>
          <w:sz w:val="24"/>
          <w:szCs w:val="24"/>
        </w:rPr>
        <w:t>Eurobahn</w:t>
      </w:r>
      <w:proofErr w:type="spellEnd"/>
      <w:r w:rsidRPr="003605F0">
        <w:rPr>
          <w:rFonts w:ascii="Times New Roman" w:hAnsi="Times New Roman" w:cs="Times New Roman"/>
          <w:sz w:val="24"/>
          <w:szCs w:val="24"/>
        </w:rPr>
        <w:t xml:space="preserve">. Железопътната мрежа е добре развита и с влак може да се стигне почти навсякъде . За това допринася, разбира се и неголямата територия на страна, но също така и добрата </w:t>
      </w:r>
      <w:proofErr w:type="spellStart"/>
      <w:r w:rsidRPr="003605F0">
        <w:rPr>
          <w:rFonts w:ascii="Times New Roman" w:hAnsi="Times New Roman" w:cs="Times New Roman"/>
          <w:sz w:val="24"/>
          <w:szCs w:val="24"/>
        </w:rPr>
        <w:t>инфракструктура</w:t>
      </w:r>
      <w:proofErr w:type="spellEnd"/>
      <w:r w:rsidRPr="003605F0">
        <w:rPr>
          <w:rFonts w:ascii="Times New Roman" w:hAnsi="Times New Roman" w:cs="Times New Roman"/>
          <w:sz w:val="24"/>
          <w:szCs w:val="24"/>
        </w:rPr>
        <w:t>. В страната има около 400 гари.</w:t>
      </w:r>
    </w:p>
    <w:p w14:paraId="1FA9F20F"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Общественият транспорт е добре координиран и са налични връзки между отделните видове транспорт. Например, ако се пътува с влак до по-голям град, оттам има удобен автобус, който може да откара пътника до по-малък град. Удобство за пътника е също и възможността да вземе велосипеда си на влака, с който пътува, като е достъпен специален билет за колоездене.</w:t>
      </w:r>
    </w:p>
    <w:p w14:paraId="55B7F4E7"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color w:val="202122"/>
          <w:sz w:val="24"/>
          <w:szCs w:val="24"/>
          <w:shd w:val="clear" w:color="auto" w:fill="FFFFFF"/>
        </w:rPr>
        <w:t xml:space="preserve">От 1 януари 1998 г. целият градски и регионален транспорт е напълно </w:t>
      </w:r>
      <w:r w:rsidRPr="003605F0">
        <w:rPr>
          <w:rFonts w:ascii="Times New Roman" w:hAnsi="Times New Roman" w:cs="Times New Roman"/>
          <w:sz w:val="24"/>
          <w:szCs w:val="24"/>
          <w:shd w:val="clear" w:color="auto" w:fill="FFFFFF"/>
        </w:rPr>
        <w:t>децентрализиран</w:t>
      </w:r>
      <w:r w:rsidRPr="003605F0">
        <w:rPr>
          <w:rFonts w:ascii="Times New Roman" w:hAnsi="Times New Roman" w:cs="Times New Roman"/>
          <w:color w:val="202122"/>
          <w:sz w:val="24"/>
          <w:szCs w:val="24"/>
          <w:shd w:val="clear" w:color="auto" w:fill="FFFFFF"/>
        </w:rPr>
        <w:t>, като на местните власти е делегирано задължението да осигуряват обществен градски и регионален транспорт, който преди това се е управлявал изцяло на централно ниво. След тази децентрализация, субсидията за регионалния транспорт вече не отива директно при превозвачите, а при 35 децентрализирани органи за обществен транспорт. Тези органи могат да изразходват разпределения им бюджет за градски и регионален транспорт по свое усмотрение. Органите за обществен транспорт са 12-те провинции, 7 региона и 16</w:t>
      </w:r>
      <w:r w:rsidR="00362B9B">
        <w:rPr>
          <w:rFonts w:ascii="Times New Roman" w:hAnsi="Times New Roman" w:cs="Times New Roman"/>
          <w:color w:val="202122"/>
          <w:sz w:val="24"/>
          <w:szCs w:val="24"/>
          <w:shd w:val="clear" w:color="auto" w:fill="FFFFFF"/>
        </w:rPr>
        <w:t xml:space="preserve"> </w:t>
      </w:r>
      <w:r w:rsidRPr="003605F0">
        <w:rPr>
          <w:rFonts w:ascii="Times New Roman" w:hAnsi="Times New Roman" w:cs="Times New Roman"/>
          <w:sz w:val="24"/>
          <w:szCs w:val="24"/>
          <w:shd w:val="clear" w:color="auto" w:fill="FFFFFF"/>
        </w:rPr>
        <w:t>общини</w:t>
      </w:r>
      <w:r w:rsidRPr="003605F0">
        <w:rPr>
          <w:rFonts w:ascii="Times New Roman" w:hAnsi="Times New Roman" w:cs="Times New Roman"/>
          <w:color w:val="202122"/>
          <w:sz w:val="24"/>
          <w:szCs w:val="24"/>
          <w:shd w:val="clear" w:color="auto" w:fill="FFFFFF"/>
        </w:rPr>
        <w:t>.</w:t>
      </w:r>
    </w:p>
    <w:p w14:paraId="0D3B1863"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През 2015 г. е иници</w:t>
      </w:r>
      <w:r w:rsidR="0020238A" w:rsidRPr="003605F0">
        <w:rPr>
          <w:rFonts w:ascii="Times New Roman" w:hAnsi="Times New Roman" w:cs="Times New Roman"/>
          <w:sz w:val="24"/>
          <w:szCs w:val="24"/>
        </w:rPr>
        <w:t>и</w:t>
      </w:r>
      <w:r w:rsidRPr="003605F0">
        <w:rPr>
          <w:rFonts w:ascii="Times New Roman" w:hAnsi="Times New Roman" w:cs="Times New Roman"/>
          <w:sz w:val="24"/>
          <w:szCs w:val="24"/>
        </w:rPr>
        <w:t>ран проектът R-</w:t>
      </w:r>
      <w:proofErr w:type="spellStart"/>
      <w:r w:rsidRPr="003605F0">
        <w:rPr>
          <w:rFonts w:ascii="Times New Roman" w:hAnsi="Times New Roman" w:cs="Times New Roman"/>
          <w:sz w:val="24"/>
          <w:szCs w:val="24"/>
        </w:rPr>
        <w:t>net</w:t>
      </w:r>
      <w:proofErr w:type="spellEnd"/>
      <w:r w:rsidRPr="003605F0">
        <w:rPr>
          <w:rFonts w:ascii="Times New Roman" w:hAnsi="Times New Roman" w:cs="Times New Roman"/>
          <w:sz w:val="24"/>
          <w:szCs w:val="24"/>
        </w:rPr>
        <w:t xml:space="preserve"> като съвместна инициатива на превозвачи и административни органи в така наречения „</w:t>
      </w:r>
      <w:proofErr w:type="spellStart"/>
      <w:r w:rsidRPr="003605F0">
        <w:rPr>
          <w:rFonts w:ascii="Times New Roman" w:hAnsi="Times New Roman" w:cs="Times New Roman"/>
          <w:sz w:val="24"/>
          <w:szCs w:val="24"/>
        </w:rPr>
        <w:t>Рандстад</w:t>
      </w:r>
      <w:proofErr w:type="spellEnd"/>
      <w:r w:rsidRPr="003605F0">
        <w:rPr>
          <w:rFonts w:ascii="Times New Roman" w:hAnsi="Times New Roman" w:cs="Times New Roman"/>
          <w:sz w:val="24"/>
          <w:szCs w:val="24"/>
        </w:rPr>
        <w:t>“ район (обединяващ по-големите градове в западна Нидерландия като Хага, Амстердам, Ротердам и Утрехт) за осъществяване на „</w:t>
      </w:r>
      <w:r w:rsidR="0020238A" w:rsidRPr="003605F0">
        <w:rPr>
          <w:rFonts w:ascii="Times New Roman" w:hAnsi="Times New Roman" w:cs="Times New Roman"/>
          <w:sz w:val="24"/>
          <w:szCs w:val="24"/>
        </w:rPr>
        <w:t>висококачествен</w:t>
      </w:r>
      <w:r w:rsidRPr="003605F0">
        <w:rPr>
          <w:rFonts w:ascii="Times New Roman" w:hAnsi="Times New Roman" w:cs="Times New Roman"/>
          <w:sz w:val="24"/>
          <w:szCs w:val="24"/>
        </w:rPr>
        <w:t xml:space="preserve"> транспорт“. Това са линии на обществения транспорт, </w:t>
      </w:r>
      <w:r w:rsidRPr="003605F0">
        <w:rPr>
          <w:rFonts w:ascii="Times New Roman" w:hAnsi="Times New Roman" w:cs="Times New Roman"/>
          <w:sz w:val="24"/>
          <w:szCs w:val="24"/>
        </w:rPr>
        <w:lastRenderedPageBreak/>
        <w:t xml:space="preserve">които се отличават с по-голяма честота на преминаване и по-висока скорост на придвижване и са обозначени в червен цвят и лого на R- </w:t>
      </w:r>
      <w:proofErr w:type="spellStart"/>
      <w:r w:rsidRPr="003605F0">
        <w:rPr>
          <w:rFonts w:ascii="Times New Roman" w:hAnsi="Times New Roman" w:cs="Times New Roman"/>
          <w:sz w:val="24"/>
          <w:szCs w:val="24"/>
        </w:rPr>
        <w:t>net</w:t>
      </w:r>
      <w:proofErr w:type="spellEnd"/>
      <w:r w:rsidRPr="003605F0">
        <w:rPr>
          <w:rFonts w:ascii="Times New Roman" w:hAnsi="Times New Roman" w:cs="Times New Roman"/>
          <w:sz w:val="24"/>
          <w:szCs w:val="24"/>
        </w:rPr>
        <w:t xml:space="preserve">. Превозите се извършват от различни оператори и обхващат различни видове транспорт – автобус, метро, влак, трамвай. Превозните средства и спирките в обхвата на този проект трябва да отговарят на определени стандарти за достъпност и удобство и да бъдат оборудвани с дигитални дисплеи и места за изчакване. </w:t>
      </w:r>
    </w:p>
    <w:p w14:paraId="2F2358F8"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От юли 2014 г. в цялата мрежа на обществения транспорт в Нидерландия може да се заплаща с електронна карта за </w:t>
      </w:r>
      <w:proofErr w:type="spellStart"/>
      <w:r w:rsidRPr="003605F0">
        <w:rPr>
          <w:rFonts w:ascii="Times New Roman" w:hAnsi="Times New Roman" w:cs="Times New Roman"/>
          <w:sz w:val="24"/>
          <w:szCs w:val="24"/>
        </w:rPr>
        <w:t>чекиране</w:t>
      </w:r>
      <w:proofErr w:type="spellEnd"/>
      <w:r w:rsidRPr="003605F0">
        <w:rPr>
          <w:rFonts w:ascii="Times New Roman" w:hAnsi="Times New Roman" w:cs="Times New Roman"/>
          <w:sz w:val="24"/>
          <w:szCs w:val="24"/>
        </w:rPr>
        <w:t xml:space="preserve"> „OV </w:t>
      </w:r>
      <w:proofErr w:type="spellStart"/>
      <w:r w:rsidRPr="003605F0">
        <w:rPr>
          <w:rFonts w:ascii="Times New Roman" w:hAnsi="Times New Roman" w:cs="Times New Roman"/>
          <w:sz w:val="24"/>
          <w:szCs w:val="24"/>
        </w:rPr>
        <w:t>chipcard</w:t>
      </w:r>
      <w:proofErr w:type="spellEnd"/>
      <w:r w:rsidRPr="003605F0">
        <w:rPr>
          <w:rFonts w:ascii="Times New Roman" w:hAnsi="Times New Roman" w:cs="Times New Roman"/>
          <w:sz w:val="24"/>
          <w:szCs w:val="24"/>
        </w:rPr>
        <w:t xml:space="preserve">“. OV </w:t>
      </w:r>
      <w:proofErr w:type="spellStart"/>
      <w:r w:rsidRPr="003605F0">
        <w:rPr>
          <w:rFonts w:ascii="Times New Roman" w:hAnsi="Times New Roman" w:cs="Times New Roman"/>
          <w:sz w:val="24"/>
          <w:szCs w:val="24"/>
        </w:rPr>
        <w:t>chipcard</w:t>
      </w:r>
      <w:proofErr w:type="spellEnd"/>
      <w:r w:rsidRPr="003605F0">
        <w:rPr>
          <w:rFonts w:ascii="Times New Roman" w:hAnsi="Times New Roman" w:cs="Times New Roman"/>
          <w:sz w:val="24"/>
          <w:szCs w:val="24"/>
        </w:rPr>
        <w:t xml:space="preserve"> са карти за таксуване при пътувания с влак, метро, автобус, трамвай и могат да са поименни или анонимни. За пътуване с автобус са достъпни и билети по определен маршрут за отиване и връщане или дневни билети. От началото на 2023 г. е възможно и таксуването с кредитни и дебитни карти и с телефон като алтернатива на OV </w:t>
      </w:r>
      <w:proofErr w:type="spellStart"/>
      <w:r w:rsidRPr="003605F0">
        <w:rPr>
          <w:rFonts w:ascii="Times New Roman" w:hAnsi="Times New Roman" w:cs="Times New Roman"/>
          <w:sz w:val="24"/>
          <w:szCs w:val="24"/>
        </w:rPr>
        <w:t>chipcard</w:t>
      </w:r>
      <w:proofErr w:type="spellEnd"/>
      <w:r w:rsidRPr="003605F0">
        <w:rPr>
          <w:rFonts w:ascii="Times New Roman" w:hAnsi="Times New Roman" w:cs="Times New Roman"/>
          <w:sz w:val="24"/>
          <w:szCs w:val="24"/>
        </w:rPr>
        <w:t xml:space="preserve">. </w:t>
      </w:r>
    </w:p>
    <w:p w14:paraId="7A18F51C"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Изключително популярна алтернатива на обществения транспорт в градовете е колоезденето. Въпреки че повечето </w:t>
      </w:r>
      <w:proofErr w:type="spellStart"/>
      <w:r w:rsidRPr="003605F0">
        <w:rPr>
          <w:rFonts w:ascii="Times New Roman" w:hAnsi="Times New Roman" w:cs="Times New Roman"/>
          <w:sz w:val="24"/>
          <w:szCs w:val="24"/>
        </w:rPr>
        <w:t>нидерландци</w:t>
      </w:r>
      <w:proofErr w:type="spellEnd"/>
      <w:r w:rsidRPr="003605F0">
        <w:rPr>
          <w:rFonts w:ascii="Times New Roman" w:hAnsi="Times New Roman" w:cs="Times New Roman"/>
          <w:sz w:val="24"/>
          <w:szCs w:val="24"/>
        </w:rPr>
        <w:t xml:space="preserve"> имат собствени велосипеди, има много места, откъдето могат да бъдат наети велосипеди почасово или </w:t>
      </w:r>
      <w:proofErr w:type="spellStart"/>
      <w:r w:rsidRPr="003605F0">
        <w:rPr>
          <w:rFonts w:ascii="Times New Roman" w:hAnsi="Times New Roman" w:cs="Times New Roman"/>
          <w:sz w:val="24"/>
          <w:szCs w:val="24"/>
        </w:rPr>
        <w:t>подневно</w:t>
      </w:r>
      <w:proofErr w:type="spellEnd"/>
      <w:r w:rsidRPr="003605F0">
        <w:rPr>
          <w:rFonts w:ascii="Times New Roman" w:hAnsi="Times New Roman" w:cs="Times New Roman"/>
          <w:sz w:val="24"/>
          <w:szCs w:val="24"/>
        </w:rPr>
        <w:t xml:space="preserve">. Картите за градския транспорт включват възможност за наемане на велосипеди срещу ниски цени в рамката на мрежата за обществен транспорт (ОV </w:t>
      </w:r>
      <w:proofErr w:type="spellStart"/>
      <w:r w:rsidRPr="003605F0">
        <w:rPr>
          <w:rFonts w:ascii="Times New Roman" w:hAnsi="Times New Roman" w:cs="Times New Roman"/>
          <w:sz w:val="24"/>
          <w:szCs w:val="24"/>
        </w:rPr>
        <w:t>bicycles</w:t>
      </w:r>
      <w:proofErr w:type="spellEnd"/>
      <w:r w:rsidRPr="003605F0">
        <w:rPr>
          <w:rFonts w:ascii="Times New Roman" w:hAnsi="Times New Roman" w:cs="Times New Roman"/>
          <w:sz w:val="24"/>
          <w:szCs w:val="24"/>
        </w:rPr>
        <w:t>). Тези велосипеди могат да бъдат оставяни на спирките на градския транспорт.</w:t>
      </w:r>
    </w:p>
    <w:p w14:paraId="2A803D44" w14:textId="77777777" w:rsidR="00F70C85" w:rsidRPr="003605F0" w:rsidRDefault="00F70C85" w:rsidP="00EB79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Осигурен е достъп за хора с увреждания в обществения транспорт, като инвалидни колички имат достъп до влакове и автобуси. Достъпни са и специално адаптирани инвалидни велосипеди.</w:t>
      </w:r>
    </w:p>
    <w:p w14:paraId="14BB2A8E" w14:textId="77777777" w:rsidR="00F70C85" w:rsidRPr="003605F0" w:rsidRDefault="00F70C85" w:rsidP="00670A31">
      <w:pPr>
        <w:spacing w:after="0" w:line="360" w:lineRule="auto"/>
        <w:ind w:firstLine="709"/>
        <w:jc w:val="both"/>
        <w:rPr>
          <w:rFonts w:ascii="Times New Roman" w:hAnsi="Times New Roman" w:cs="Times New Roman"/>
          <w:sz w:val="24"/>
          <w:szCs w:val="24"/>
        </w:rPr>
      </w:pPr>
    </w:p>
    <w:p w14:paraId="6B5C3CAF" w14:textId="77777777" w:rsidR="00F70C85" w:rsidRPr="003605F0" w:rsidRDefault="00670A31" w:rsidP="00670A31">
      <w:pPr>
        <w:pStyle w:val="Heading3"/>
        <w:shd w:val="clear" w:color="auto" w:fill="EAF1DD" w:themeFill="accent3" w:themeFillTint="33"/>
        <w:spacing w:before="0" w:line="360" w:lineRule="auto"/>
        <w:ind w:firstLine="709"/>
        <w:rPr>
          <w:rFonts w:ascii="Times New Roman" w:eastAsiaTheme="minorHAnsi" w:hAnsi="Times New Roman" w:cs="Times New Roman"/>
          <w:b/>
          <w:color w:val="auto"/>
          <w:lang w:eastAsia="en-US"/>
        </w:rPr>
      </w:pPr>
      <w:bookmarkStart w:id="276" w:name="_Toc147150752"/>
      <w:bookmarkStart w:id="277" w:name="_Toc148355051"/>
      <w:r>
        <w:rPr>
          <w:rFonts w:ascii="Times New Roman" w:hAnsi="Times New Roman" w:cs="Times New Roman"/>
          <w:b/>
          <w:color w:val="auto"/>
        </w:rPr>
        <w:t>3.1 Обща н</w:t>
      </w:r>
      <w:r w:rsidR="002F0DCD" w:rsidRPr="003605F0">
        <w:rPr>
          <w:rFonts w:ascii="Times New Roman" w:hAnsi="Times New Roman" w:cs="Times New Roman"/>
          <w:b/>
          <w:color w:val="auto"/>
        </w:rPr>
        <w:t xml:space="preserve">ормативна уредба на обществения </w:t>
      </w:r>
      <w:r>
        <w:rPr>
          <w:rFonts w:ascii="Times New Roman" w:hAnsi="Times New Roman" w:cs="Times New Roman"/>
          <w:b/>
          <w:color w:val="auto"/>
        </w:rPr>
        <w:t>превоз на пътници</w:t>
      </w:r>
      <w:bookmarkEnd w:id="276"/>
      <w:bookmarkEnd w:id="277"/>
    </w:p>
    <w:p w14:paraId="4C910121" w14:textId="77777777" w:rsidR="002F0DCD" w:rsidRPr="003605F0" w:rsidRDefault="002F0DCD" w:rsidP="00670A31">
      <w:pPr>
        <w:spacing w:after="0" w:line="360" w:lineRule="auto"/>
        <w:ind w:firstLine="709"/>
        <w:jc w:val="both"/>
        <w:rPr>
          <w:rFonts w:ascii="Times New Roman" w:hAnsi="Times New Roman" w:cs="Times New Roman"/>
          <w:b/>
          <w:i/>
          <w:sz w:val="24"/>
          <w:szCs w:val="24"/>
        </w:rPr>
      </w:pPr>
    </w:p>
    <w:p w14:paraId="71E53D0E" w14:textId="77777777" w:rsidR="002F0DCD" w:rsidRPr="003605F0" w:rsidRDefault="002F0DCD" w:rsidP="00670A31">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bookmarkStart w:id="278" w:name="_Hlk145943235"/>
      <w:r w:rsidRPr="003605F0">
        <w:rPr>
          <w:rFonts w:ascii="Times New Roman" w:hAnsi="Times New Roman" w:cs="Times New Roman"/>
          <w:b/>
          <w:i w:val="0"/>
          <w:color w:val="auto"/>
          <w:sz w:val="24"/>
          <w:szCs w:val="24"/>
        </w:rPr>
        <w:t>3.1.1</w:t>
      </w:r>
      <w:r w:rsidR="00CE687A" w:rsidRPr="003605F0">
        <w:rPr>
          <w:rFonts w:ascii="Times New Roman" w:hAnsi="Times New Roman" w:cs="Times New Roman"/>
          <w:b/>
          <w:i w:val="0"/>
          <w:color w:val="auto"/>
          <w:sz w:val="24"/>
          <w:szCs w:val="24"/>
        </w:rPr>
        <w:t xml:space="preserve"> </w:t>
      </w:r>
      <w:r w:rsidR="00F70C85" w:rsidRPr="003605F0">
        <w:rPr>
          <w:rFonts w:ascii="Times New Roman" w:hAnsi="Times New Roman" w:cs="Times New Roman"/>
          <w:b/>
          <w:i w:val="0"/>
          <w:color w:val="auto"/>
          <w:sz w:val="24"/>
          <w:szCs w:val="24"/>
        </w:rPr>
        <w:t>Закон за пътническия транспорт от 2000 г. (</w:t>
      </w:r>
      <w:proofErr w:type="spellStart"/>
      <w:r w:rsidR="00F70C85" w:rsidRPr="003605F0">
        <w:rPr>
          <w:rFonts w:ascii="Times New Roman" w:hAnsi="Times New Roman" w:cs="Times New Roman"/>
          <w:b/>
          <w:i w:val="0"/>
          <w:color w:val="auto"/>
          <w:sz w:val="24"/>
          <w:szCs w:val="24"/>
        </w:rPr>
        <w:t>Wet</w:t>
      </w:r>
      <w:proofErr w:type="spellEnd"/>
      <w:r w:rsidR="00F70C85" w:rsidRPr="003605F0">
        <w:rPr>
          <w:rFonts w:ascii="Times New Roman" w:hAnsi="Times New Roman" w:cs="Times New Roman"/>
          <w:b/>
          <w:i w:val="0"/>
          <w:color w:val="auto"/>
          <w:sz w:val="24"/>
          <w:szCs w:val="24"/>
        </w:rPr>
        <w:t xml:space="preserve"> </w:t>
      </w:r>
      <w:proofErr w:type="spellStart"/>
      <w:r w:rsidR="00F70C85" w:rsidRPr="003605F0">
        <w:rPr>
          <w:rFonts w:ascii="Times New Roman" w:hAnsi="Times New Roman" w:cs="Times New Roman"/>
          <w:b/>
          <w:i w:val="0"/>
          <w:color w:val="auto"/>
          <w:sz w:val="24"/>
          <w:szCs w:val="24"/>
        </w:rPr>
        <w:t>personenvervoer</w:t>
      </w:r>
      <w:proofErr w:type="spellEnd"/>
      <w:r w:rsidR="00F70C85" w:rsidRPr="003605F0">
        <w:rPr>
          <w:rFonts w:ascii="Times New Roman" w:hAnsi="Times New Roman" w:cs="Times New Roman"/>
          <w:b/>
          <w:i w:val="0"/>
          <w:color w:val="auto"/>
          <w:sz w:val="24"/>
          <w:szCs w:val="24"/>
        </w:rPr>
        <w:t xml:space="preserve"> 2000) </w:t>
      </w:r>
      <w:r w:rsidR="00F70C85" w:rsidRPr="003605F0">
        <w:rPr>
          <w:rFonts w:ascii="Times New Roman" w:hAnsi="Times New Roman" w:cs="Times New Roman"/>
          <w:b/>
          <w:bCs/>
          <w:i w:val="0"/>
          <w:color w:val="auto"/>
          <w:sz w:val="24"/>
          <w:szCs w:val="24"/>
        </w:rPr>
        <w:t>и</w:t>
      </w:r>
      <w:r w:rsidR="00F70C85" w:rsidRPr="003605F0">
        <w:rPr>
          <w:rFonts w:ascii="Times New Roman" w:hAnsi="Times New Roman" w:cs="Times New Roman"/>
          <w:b/>
          <w:i w:val="0"/>
          <w:color w:val="auto"/>
          <w:sz w:val="24"/>
          <w:szCs w:val="24"/>
        </w:rPr>
        <w:t xml:space="preserve"> </w:t>
      </w:r>
      <w:r w:rsidR="00F70C85" w:rsidRPr="003605F0">
        <w:rPr>
          <w:rFonts w:ascii="Times New Roman" w:hAnsi="Times New Roman" w:cs="Times New Roman"/>
          <w:b/>
          <w:bCs/>
          <w:i w:val="0"/>
          <w:color w:val="auto"/>
          <w:sz w:val="24"/>
          <w:szCs w:val="24"/>
        </w:rPr>
        <w:t xml:space="preserve">подзаконовият нормативен акт </w:t>
      </w:r>
      <w:r w:rsidR="00F70C85" w:rsidRPr="003605F0">
        <w:rPr>
          <w:rFonts w:ascii="Times New Roman" w:hAnsi="Times New Roman" w:cs="Times New Roman"/>
          <w:b/>
          <w:i w:val="0"/>
          <w:color w:val="auto"/>
          <w:sz w:val="24"/>
          <w:szCs w:val="24"/>
        </w:rPr>
        <w:t>Заповед за пътническия транспорт (</w:t>
      </w:r>
      <w:proofErr w:type="spellStart"/>
      <w:r w:rsidR="00F70C85" w:rsidRPr="003605F0">
        <w:rPr>
          <w:rFonts w:ascii="Times New Roman" w:hAnsi="Times New Roman" w:cs="Times New Roman"/>
          <w:b/>
          <w:i w:val="0"/>
          <w:color w:val="auto"/>
          <w:sz w:val="24"/>
          <w:szCs w:val="24"/>
        </w:rPr>
        <w:t>Besluit</w:t>
      </w:r>
      <w:proofErr w:type="spellEnd"/>
      <w:r w:rsidR="00F70C85" w:rsidRPr="003605F0">
        <w:rPr>
          <w:rFonts w:ascii="Times New Roman" w:hAnsi="Times New Roman" w:cs="Times New Roman"/>
          <w:b/>
          <w:i w:val="0"/>
          <w:color w:val="auto"/>
          <w:sz w:val="24"/>
          <w:szCs w:val="24"/>
        </w:rPr>
        <w:t xml:space="preserve"> </w:t>
      </w:r>
      <w:proofErr w:type="spellStart"/>
      <w:r w:rsidR="00F70C85" w:rsidRPr="003605F0">
        <w:rPr>
          <w:rFonts w:ascii="Times New Roman" w:hAnsi="Times New Roman" w:cs="Times New Roman"/>
          <w:b/>
          <w:i w:val="0"/>
          <w:color w:val="auto"/>
          <w:sz w:val="24"/>
          <w:szCs w:val="24"/>
        </w:rPr>
        <w:t>personenvervoer</w:t>
      </w:r>
      <w:proofErr w:type="spellEnd"/>
      <w:r w:rsidR="00F70C85" w:rsidRPr="003605F0">
        <w:rPr>
          <w:rFonts w:ascii="Times New Roman" w:hAnsi="Times New Roman" w:cs="Times New Roman"/>
          <w:b/>
          <w:i w:val="0"/>
          <w:color w:val="auto"/>
          <w:sz w:val="24"/>
          <w:szCs w:val="24"/>
        </w:rPr>
        <w:t xml:space="preserve"> 2000) </w:t>
      </w:r>
    </w:p>
    <w:bookmarkEnd w:id="278"/>
    <w:p w14:paraId="02643BC6" w14:textId="77777777" w:rsidR="002F0DCD" w:rsidRPr="00670A31" w:rsidRDefault="002F0DCD" w:rsidP="00670A31">
      <w:pPr>
        <w:spacing w:after="0" w:line="360" w:lineRule="auto"/>
        <w:ind w:firstLine="709"/>
        <w:jc w:val="both"/>
        <w:rPr>
          <w:rFonts w:ascii="Times New Roman" w:hAnsi="Times New Roman" w:cs="Times New Roman"/>
          <w:bCs/>
          <w:iCs/>
          <w:sz w:val="16"/>
          <w:szCs w:val="16"/>
        </w:rPr>
      </w:pPr>
    </w:p>
    <w:p w14:paraId="5A55CDCE" w14:textId="77777777" w:rsidR="00F70C85" w:rsidRPr="003605F0" w:rsidRDefault="002F0DCD"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bCs/>
          <w:iCs/>
          <w:sz w:val="24"/>
          <w:szCs w:val="24"/>
        </w:rPr>
        <w:t xml:space="preserve">Посочените актове </w:t>
      </w:r>
      <w:r w:rsidR="00F70C85" w:rsidRPr="003605F0">
        <w:rPr>
          <w:rFonts w:ascii="Times New Roman" w:hAnsi="Times New Roman" w:cs="Times New Roman"/>
          <w:bCs/>
          <w:iCs/>
          <w:sz w:val="24"/>
          <w:szCs w:val="24"/>
        </w:rPr>
        <w:t xml:space="preserve">съдържат основната нормативна рамка на </w:t>
      </w:r>
      <w:r w:rsidR="00670A31">
        <w:rPr>
          <w:rFonts w:ascii="Times New Roman" w:hAnsi="Times New Roman" w:cs="Times New Roman"/>
          <w:bCs/>
          <w:iCs/>
          <w:sz w:val="24"/>
          <w:szCs w:val="24"/>
        </w:rPr>
        <w:t xml:space="preserve">превоза на пътници </w:t>
      </w:r>
      <w:r w:rsidR="00F70C85" w:rsidRPr="003605F0">
        <w:rPr>
          <w:rFonts w:ascii="Times New Roman" w:hAnsi="Times New Roman" w:cs="Times New Roman"/>
          <w:bCs/>
          <w:iCs/>
          <w:sz w:val="24"/>
          <w:szCs w:val="24"/>
        </w:rPr>
        <w:t>в Нидерландия.</w:t>
      </w:r>
      <w:r w:rsidR="00F70C85" w:rsidRPr="003605F0">
        <w:rPr>
          <w:rFonts w:ascii="Times New Roman" w:hAnsi="Times New Roman" w:cs="Times New Roman"/>
          <w:b/>
          <w:iCs/>
          <w:sz w:val="24"/>
          <w:szCs w:val="24"/>
        </w:rPr>
        <w:t xml:space="preserve"> </w:t>
      </w:r>
      <w:r w:rsidR="00F70C85" w:rsidRPr="003605F0">
        <w:rPr>
          <w:rFonts w:ascii="Times New Roman" w:hAnsi="Times New Roman" w:cs="Times New Roman"/>
          <w:sz w:val="24"/>
          <w:szCs w:val="24"/>
        </w:rPr>
        <w:t xml:space="preserve">Законът се прилага за обществен транспорт, частен автобусен транспорт или таксиметров транспорт по пътища, отворени за обществен трафик и за обществен транспорт по железопътни пътища. Правилата на Закона са конкретизирани в Заповедта за </w:t>
      </w:r>
      <w:r w:rsidR="00F70C85" w:rsidRPr="003605F0">
        <w:rPr>
          <w:rFonts w:ascii="Times New Roman" w:hAnsi="Times New Roman" w:cs="Times New Roman"/>
          <w:sz w:val="24"/>
          <w:szCs w:val="24"/>
        </w:rPr>
        <w:lastRenderedPageBreak/>
        <w:t>пътническия транспорт. Законът и Заповедта имат за цел да регулират и насърчават безопасния, ефективен и качествен превоз на пътници, както и да насърчават лоялната конкуренция между доставчиците на транспортни услуги. Нормативните документи регулират различни аспекти на пътническия транспорт, включително таксиметровия, градския и междуградския обществен транспорт, частния автобусен превоз и специални форми на пътнически транспорт.</w:t>
      </w:r>
    </w:p>
    <w:p w14:paraId="28C53E7E" w14:textId="77777777" w:rsidR="00F70C85" w:rsidRPr="00670A31" w:rsidRDefault="00F70C85" w:rsidP="00670A31">
      <w:pPr>
        <w:spacing w:after="0" w:line="360" w:lineRule="auto"/>
        <w:ind w:firstLine="709"/>
        <w:jc w:val="both"/>
        <w:rPr>
          <w:rFonts w:ascii="Times New Roman" w:hAnsi="Times New Roman" w:cs="Times New Roman"/>
          <w:b/>
          <w:i/>
          <w:sz w:val="16"/>
          <w:szCs w:val="16"/>
        </w:rPr>
      </w:pPr>
    </w:p>
    <w:p w14:paraId="31FB2C69" w14:textId="77777777" w:rsidR="00F70C85" w:rsidRPr="00670A31" w:rsidRDefault="00F70C85" w:rsidP="00670A31">
      <w:pPr>
        <w:spacing w:after="0" w:line="360" w:lineRule="auto"/>
        <w:ind w:firstLine="709"/>
        <w:jc w:val="both"/>
        <w:rPr>
          <w:rFonts w:ascii="Times New Roman" w:hAnsi="Times New Roman" w:cs="Times New Roman"/>
          <w:b/>
          <w:i/>
          <w:sz w:val="24"/>
          <w:szCs w:val="24"/>
        </w:rPr>
      </w:pPr>
      <w:r w:rsidRPr="00670A31">
        <w:rPr>
          <w:rFonts w:ascii="Times New Roman" w:hAnsi="Times New Roman" w:cs="Times New Roman"/>
          <w:b/>
          <w:i/>
          <w:sz w:val="24"/>
          <w:szCs w:val="24"/>
        </w:rPr>
        <w:t>Разрешение за осъществяване на дейността като превозвач на пътници по път</w:t>
      </w:r>
    </w:p>
    <w:p w14:paraId="0BE37A4F"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 осъществяване на дейност като превозвач на пътници (с изключение на влаков или частен автобусен транспорт) е необходимо разрешение лиценз за упражняване на професията автомобилен превозвач на пътници, както е предвидено в Регламент 1071/2009/ЕО, за обществен и частен автобусен транспорт. Разрешението е с максимален срок на валидност от пет години и може да бъде подновявано всеки път за максимален срок от пет години. Уредени са изискванията за получаване на разрешението, както и за отнемането му. Законът урежда процедура за издаване на разрешението  изцяло в съответствие с Регламент 1071/2009. Изискването за такова разрешение не се прилага за влакови превози и за частни автобуси, които извършват превоз, който не е обществен по смисъла на закона. В Заповедта за пътническия транспорт се съдържат условия към превозвача, като изисквания за надеждност, кредитна стабилност и професионална компетентност. Съответствието с тези изисквания подлежи на периодичен контрол.</w:t>
      </w:r>
    </w:p>
    <w:p w14:paraId="30D7EB16" w14:textId="77777777" w:rsidR="00F70C85" w:rsidRPr="00670A31" w:rsidRDefault="00F70C85" w:rsidP="00670A31">
      <w:pPr>
        <w:spacing w:after="0" w:line="360" w:lineRule="auto"/>
        <w:ind w:firstLine="709"/>
        <w:jc w:val="both"/>
        <w:rPr>
          <w:rFonts w:ascii="Times New Roman" w:hAnsi="Times New Roman" w:cs="Times New Roman"/>
          <w:b/>
          <w:i/>
          <w:sz w:val="16"/>
          <w:szCs w:val="16"/>
        </w:rPr>
      </w:pPr>
    </w:p>
    <w:p w14:paraId="66628248" w14:textId="77777777" w:rsidR="00F70C85" w:rsidRPr="00670A31" w:rsidRDefault="00F70C85" w:rsidP="00670A31">
      <w:pPr>
        <w:spacing w:after="0" w:line="360" w:lineRule="auto"/>
        <w:ind w:firstLine="709"/>
        <w:jc w:val="both"/>
        <w:rPr>
          <w:rFonts w:ascii="Times New Roman" w:hAnsi="Times New Roman" w:cs="Times New Roman"/>
          <w:b/>
          <w:i/>
          <w:sz w:val="24"/>
          <w:szCs w:val="24"/>
        </w:rPr>
      </w:pPr>
      <w:r w:rsidRPr="00670A31">
        <w:rPr>
          <w:rFonts w:ascii="Times New Roman" w:hAnsi="Times New Roman" w:cs="Times New Roman"/>
          <w:b/>
          <w:i/>
          <w:sz w:val="24"/>
          <w:szCs w:val="24"/>
        </w:rPr>
        <w:t>Разглеждане на жалби</w:t>
      </w:r>
    </w:p>
    <w:p w14:paraId="6C2CF572"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процедурата по разглеждане на жалби по Регламент (ЕС) </w:t>
      </w:r>
      <w:r w:rsidR="00670A31">
        <w:rPr>
          <w:rFonts w:ascii="Times New Roman" w:hAnsi="Times New Roman" w:cs="Times New Roman"/>
          <w:sz w:val="24"/>
          <w:szCs w:val="24"/>
        </w:rPr>
        <w:t xml:space="preserve">№ </w:t>
      </w:r>
      <w:r w:rsidRPr="003605F0">
        <w:rPr>
          <w:rFonts w:ascii="Times New Roman" w:hAnsi="Times New Roman" w:cs="Times New Roman"/>
          <w:sz w:val="24"/>
          <w:szCs w:val="24"/>
        </w:rPr>
        <w:t>181/2011, като е определена комисия, която разглежда жалбите. Комисията по споровете се състои от нечетен брой членове, поне един от които отговаря на изискванията за назначаване като съдебен служител.</w:t>
      </w:r>
    </w:p>
    <w:p w14:paraId="13D108D5" w14:textId="77777777" w:rsidR="00F70C85" w:rsidRPr="00670A31" w:rsidRDefault="00F70C85" w:rsidP="00670A31">
      <w:pPr>
        <w:spacing w:after="0" w:line="360" w:lineRule="auto"/>
        <w:ind w:firstLine="709"/>
        <w:jc w:val="both"/>
        <w:rPr>
          <w:rFonts w:ascii="Times New Roman" w:hAnsi="Times New Roman" w:cs="Times New Roman"/>
          <w:b/>
          <w:i/>
          <w:sz w:val="16"/>
          <w:szCs w:val="16"/>
        </w:rPr>
      </w:pPr>
    </w:p>
    <w:p w14:paraId="554C94F1" w14:textId="77777777" w:rsidR="00F70C85" w:rsidRPr="00670A31" w:rsidRDefault="00F70C85" w:rsidP="00670A31">
      <w:pPr>
        <w:spacing w:after="0" w:line="360" w:lineRule="auto"/>
        <w:ind w:firstLine="709"/>
        <w:jc w:val="both"/>
        <w:rPr>
          <w:rFonts w:ascii="Times New Roman" w:hAnsi="Times New Roman" w:cs="Times New Roman"/>
          <w:b/>
          <w:i/>
          <w:sz w:val="24"/>
          <w:szCs w:val="24"/>
        </w:rPr>
      </w:pPr>
      <w:r w:rsidRPr="00670A31">
        <w:rPr>
          <w:rFonts w:ascii="Times New Roman" w:hAnsi="Times New Roman" w:cs="Times New Roman"/>
          <w:b/>
          <w:i/>
          <w:sz w:val="24"/>
          <w:szCs w:val="24"/>
        </w:rPr>
        <w:t>Единна информационна система</w:t>
      </w:r>
    </w:p>
    <w:p w14:paraId="75FAB8EA" w14:textId="0F3D7BF2"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Уредено е нормативно задължение на превозвачите да предоставят информация за целите на захранване и актуализиране на информационната система за пътуванията. Министърът на инфраструктурата и околната среда определя оператор, който да поддържа </w:t>
      </w:r>
      <w:r w:rsidRPr="003605F0">
        <w:rPr>
          <w:rFonts w:ascii="Times New Roman" w:hAnsi="Times New Roman" w:cs="Times New Roman"/>
          <w:sz w:val="24"/>
          <w:szCs w:val="24"/>
        </w:rPr>
        <w:lastRenderedPageBreak/>
        <w:t>на национално ниво единна информационна система, като превозвачите, извършващи обществен транспорт, допринасят за финансирането на системата. В Заповедта за превоза на пътници е описано, че превозвачът предоставя на оператора на информационната система най–малко следните данни:</w:t>
      </w:r>
    </w:p>
    <w:p w14:paraId="2E94E145"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разписанието, използвано от превозвача, и неговия срок на валидност,</w:t>
      </w:r>
    </w:p>
    <w:p w14:paraId="2092DC13"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възможностите за трансфер по разписание, гарантирани от превозвача,</w:t>
      </w:r>
    </w:p>
    <w:p w14:paraId="3D118DBC"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промени в графика в резултат на планирани работи за изграждане и поддръжка на инфраструктурата, изисквана от превозвача,</w:t>
      </w:r>
    </w:p>
    <w:p w14:paraId="65772E0D"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промени в разписанието, известни най-малко 24 часа предварително;</w:t>
      </w:r>
    </w:p>
    <w:p w14:paraId="282E90E0"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тарифите, прилагани от превозвача, или информацията, необходима за определяне на цената; изчисляване на пътуване с един или повече видове обществен транспорт,</w:t>
      </w:r>
    </w:p>
    <w:p w14:paraId="1D78A749"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 xml:space="preserve">актуалната информация, свързана с предоставянето на услуги във връзка с разписание, </w:t>
      </w:r>
    </w:p>
    <w:p w14:paraId="38B6610E" w14:textId="77777777" w:rsidR="00F70C85" w:rsidRPr="001674FC" w:rsidRDefault="00F70C85" w:rsidP="00CB5EC7">
      <w:pPr>
        <w:pStyle w:val="ListParagraph"/>
        <w:numPr>
          <w:ilvl w:val="0"/>
          <w:numId w:val="88"/>
        </w:numPr>
        <w:spacing w:after="0" w:line="360" w:lineRule="auto"/>
        <w:ind w:left="-142" w:firstLine="993"/>
        <w:jc w:val="both"/>
        <w:rPr>
          <w:rFonts w:ascii="Times New Roman" w:hAnsi="Times New Roman" w:cs="Times New Roman"/>
          <w:sz w:val="24"/>
          <w:szCs w:val="24"/>
        </w:rPr>
      </w:pPr>
      <w:r w:rsidRPr="001674FC">
        <w:rPr>
          <w:rFonts w:ascii="Times New Roman" w:hAnsi="Times New Roman" w:cs="Times New Roman"/>
          <w:sz w:val="24"/>
          <w:szCs w:val="24"/>
        </w:rPr>
        <w:t>степента на достъпност за пътници с увреждания на спирки, гари и превозни средства, използвани от съответния превозвач за изпълнение на обществения транспорт.</w:t>
      </w:r>
    </w:p>
    <w:p w14:paraId="47B61F24" w14:textId="77777777" w:rsidR="00F70C85" w:rsidRPr="001674FC" w:rsidRDefault="00F70C85" w:rsidP="00670A31">
      <w:pPr>
        <w:spacing w:after="0" w:line="360" w:lineRule="auto"/>
        <w:ind w:firstLine="709"/>
        <w:jc w:val="both"/>
        <w:rPr>
          <w:rFonts w:ascii="Times New Roman" w:hAnsi="Times New Roman" w:cs="Times New Roman"/>
          <w:b/>
          <w:i/>
          <w:sz w:val="16"/>
          <w:szCs w:val="16"/>
        </w:rPr>
      </w:pPr>
    </w:p>
    <w:p w14:paraId="30D585BD" w14:textId="77777777" w:rsidR="00F70C85" w:rsidRPr="001674FC" w:rsidRDefault="00F70C85" w:rsidP="001674FC">
      <w:pPr>
        <w:spacing w:after="0" w:line="360" w:lineRule="auto"/>
        <w:ind w:firstLine="709"/>
        <w:jc w:val="both"/>
        <w:rPr>
          <w:rFonts w:ascii="Times New Roman" w:hAnsi="Times New Roman" w:cs="Times New Roman"/>
          <w:b/>
          <w:i/>
          <w:sz w:val="24"/>
          <w:szCs w:val="24"/>
        </w:rPr>
      </w:pPr>
      <w:r w:rsidRPr="001674FC">
        <w:rPr>
          <w:rFonts w:ascii="Times New Roman" w:hAnsi="Times New Roman" w:cs="Times New Roman"/>
          <w:b/>
          <w:i/>
          <w:sz w:val="24"/>
          <w:szCs w:val="24"/>
        </w:rPr>
        <w:t>Компетентни органи</w:t>
      </w:r>
    </w:p>
    <w:p w14:paraId="0A787F73"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Нидерландският орган за потребителите и пазарите изпълнява задачи по прилагането на закона. Ако политиките, които трябва да се приемат в изпълнение на закона, засягат въпроси на конкуренцията, Министърът на инфраструктурата и </w:t>
      </w:r>
      <w:r w:rsidR="0020238A" w:rsidRPr="003605F0">
        <w:rPr>
          <w:rFonts w:ascii="Times New Roman" w:hAnsi="Times New Roman" w:cs="Times New Roman"/>
          <w:sz w:val="24"/>
          <w:szCs w:val="24"/>
        </w:rPr>
        <w:t>околната</w:t>
      </w:r>
      <w:r w:rsidRPr="003605F0">
        <w:rPr>
          <w:rFonts w:ascii="Times New Roman" w:hAnsi="Times New Roman" w:cs="Times New Roman"/>
          <w:sz w:val="24"/>
          <w:szCs w:val="24"/>
        </w:rPr>
        <w:t xml:space="preserve"> среда и водите ги съгласува с министъра на икономиката. Възлагането на обществен автобусен превоз се извършва от общините и </w:t>
      </w:r>
      <w:r w:rsidR="0020238A" w:rsidRPr="003605F0">
        <w:rPr>
          <w:rFonts w:ascii="Times New Roman" w:hAnsi="Times New Roman" w:cs="Times New Roman"/>
          <w:sz w:val="24"/>
          <w:szCs w:val="24"/>
        </w:rPr>
        <w:t>провинциите</w:t>
      </w:r>
      <w:r w:rsidRPr="003605F0">
        <w:rPr>
          <w:rFonts w:ascii="Times New Roman" w:hAnsi="Times New Roman" w:cs="Times New Roman"/>
          <w:sz w:val="24"/>
          <w:szCs w:val="24"/>
        </w:rPr>
        <w:t xml:space="preserve">. Възлагането на </w:t>
      </w:r>
      <w:r w:rsidR="001674FC">
        <w:rPr>
          <w:rFonts w:ascii="Times New Roman" w:hAnsi="Times New Roman" w:cs="Times New Roman"/>
          <w:sz w:val="24"/>
          <w:szCs w:val="24"/>
        </w:rPr>
        <w:t xml:space="preserve">железопътния </w:t>
      </w:r>
      <w:r w:rsidRPr="003605F0">
        <w:rPr>
          <w:rFonts w:ascii="Times New Roman" w:hAnsi="Times New Roman" w:cs="Times New Roman"/>
          <w:sz w:val="24"/>
          <w:szCs w:val="24"/>
        </w:rPr>
        <w:t xml:space="preserve">обществен превоз се </w:t>
      </w:r>
      <w:r w:rsidR="001674FC">
        <w:rPr>
          <w:rFonts w:ascii="Times New Roman" w:hAnsi="Times New Roman" w:cs="Times New Roman"/>
          <w:sz w:val="24"/>
          <w:szCs w:val="24"/>
        </w:rPr>
        <w:t>извършва</w:t>
      </w:r>
      <w:r w:rsidRPr="003605F0">
        <w:rPr>
          <w:rFonts w:ascii="Times New Roman" w:hAnsi="Times New Roman" w:cs="Times New Roman"/>
          <w:sz w:val="24"/>
          <w:szCs w:val="24"/>
        </w:rPr>
        <w:t xml:space="preserve"> от Министъра на </w:t>
      </w:r>
      <w:r w:rsidR="0020238A" w:rsidRPr="003605F0">
        <w:rPr>
          <w:rFonts w:ascii="Times New Roman" w:hAnsi="Times New Roman" w:cs="Times New Roman"/>
          <w:sz w:val="24"/>
          <w:szCs w:val="24"/>
        </w:rPr>
        <w:t>инфраструктурата</w:t>
      </w:r>
      <w:r w:rsidRPr="003605F0">
        <w:rPr>
          <w:rFonts w:ascii="Times New Roman" w:hAnsi="Times New Roman" w:cs="Times New Roman"/>
          <w:sz w:val="24"/>
          <w:szCs w:val="24"/>
        </w:rPr>
        <w:t xml:space="preserve"> и околната среда и водите, освен в случаите на децентрализирано възлагане на някои влакови маршрути.</w:t>
      </w:r>
    </w:p>
    <w:p w14:paraId="4BBE25CF" w14:textId="77777777" w:rsidR="00F70C85" w:rsidRPr="001674FC" w:rsidRDefault="00F70C85" w:rsidP="00670A31">
      <w:pPr>
        <w:spacing w:after="0" w:line="360" w:lineRule="auto"/>
        <w:ind w:firstLine="709"/>
        <w:jc w:val="both"/>
        <w:rPr>
          <w:rFonts w:ascii="Times New Roman" w:hAnsi="Times New Roman" w:cs="Times New Roman"/>
          <w:b/>
          <w:i/>
          <w:sz w:val="16"/>
          <w:szCs w:val="16"/>
        </w:rPr>
      </w:pPr>
    </w:p>
    <w:p w14:paraId="58BD5788" w14:textId="77777777" w:rsidR="00F70C85" w:rsidRPr="003605F0" w:rsidRDefault="00F70C85" w:rsidP="00670A31">
      <w:pPr>
        <w:spacing w:after="0" w:line="360" w:lineRule="auto"/>
        <w:ind w:firstLine="709"/>
        <w:jc w:val="both"/>
        <w:rPr>
          <w:rFonts w:ascii="Times New Roman" w:hAnsi="Times New Roman" w:cs="Times New Roman"/>
          <w:b/>
          <w:i/>
          <w:sz w:val="24"/>
          <w:szCs w:val="24"/>
        </w:rPr>
      </w:pPr>
      <w:r w:rsidRPr="003605F0">
        <w:rPr>
          <w:rFonts w:ascii="Times New Roman" w:hAnsi="Times New Roman" w:cs="Times New Roman"/>
          <w:b/>
          <w:i/>
          <w:sz w:val="24"/>
          <w:szCs w:val="24"/>
        </w:rPr>
        <w:t>Концесия за обществен превоз</w:t>
      </w:r>
    </w:p>
    <w:p w14:paraId="72D3D45F"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постановява, че се забранява извършването на обществен превоз без концесия, но са допуснати някои изключения от това правило: пряко възлагане като спешна мярка при прекъсване на услугите по чл. 5, параграф 5 от Регламент 1370/2007; за железопътен превоз по маршрут, за който има предоставена концесия, в случай че не се нарушава икономическото равновесие на концесията.</w:t>
      </w:r>
    </w:p>
    <w:p w14:paraId="438723CB"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Уредена е възможността за налагане на такса за експлоатация на маршрути в съответствие с член 12 от Директива 2012/34/ЕС, като тя може да се наложи както от концесионер, така и от Министъра на инфраструктурата и околната среда</w:t>
      </w:r>
      <w:r w:rsidR="001674FC">
        <w:rPr>
          <w:rFonts w:ascii="Times New Roman" w:hAnsi="Times New Roman" w:cs="Times New Roman"/>
          <w:sz w:val="24"/>
          <w:szCs w:val="24"/>
        </w:rPr>
        <w:t xml:space="preserve"> и водите</w:t>
      </w:r>
      <w:r w:rsidRPr="003605F0">
        <w:rPr>
          <w:rFonts w:ascii="Times New Roman" w:hAnsi="Times New Roman" w:cs="Times New Roman"/>
          <w:sz w:val="24"/>
          <w:szCs w:val="24"/>
        </w:rPr>
        <w:t>.</w:t>
      </w:r>
    </w:p>
    <w:p w14:paraId="3274F026"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Оправомощен да предоставя концесия за обществен железопътен транспорт е Министърът на инфраструктурата и околната среда</w:t>
      </w:r>
      <w:r w:rsidR="001674FC">
        <w:rPr>
          <w:rFonts w:ascii="Times New Roman" w:hAnsi="Times New Roman" w:cs="Times New Roman"/>
          <w:sz w:val="24"/>
          <w:szCs w:val="24"/>
        </w:rPr>
        <w:t xml:space="preserve"> и водите</w:t>
      </w:r>
      <w:r w:rsidRPr="003605F0">
        <w:rPr>
          <w:rFonts w:ascii="Times New Roman" w:hAnsi="Times New Roman" w:cs="Times New Roman"/>
          <w:sz w:val="24"/>
          <w:szCs w:val="24"/>
        </w:rPr>
        <w:t>, а останалите концесии за регионален и общински транспорт се възлагат от провинциите или от общините.</w:t>
      </w:r>
    </w:p>
    <w:p w14:paraId="4B2DADA2"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Преди предоставянето им, условията на концесиите се консултират с концесионери от съседни райони и с потребителски организации. За концесията за железопътен транспорт се правят консултации с настоящия концесионен управител на железопътната инфраструктура.</w:t>
      </w:r>
    </w:p>
    <w:p w14:paraId="326AF2CC"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 концесионера е уредена процедура, по която да прави обществени консултации с потребителски организации, когато възнамерява да промени тарифа, разписание или други елементи от концесията. Подобна нормативна регламентация на участието на пътниците в процеса на консултации по важни за тях теми е добра практика, с оглед възможността пряко засегнати лица да се включат активно в процеса по приемане на важни за тях промени. </w:t>
      </w:r>
    </w:p>
    <w:p w14:paraId="4BF158DF"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Подробно са уредени процедурата по предоставяне на концесията и задълженията на концесионера, както и последиците в случай на прехвърляне на концесията.</w:t>
      </w:r>
    </w:p>
    <w:p w14:paraId="04EB37E9"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Отговорен за изготвянето на транспортен план при железопътна концесия е концесионерът. При обявяването на концесията се публикува списък с изисквания, който обхваща информация за:</w:t>
      </w:r>
    </w:p>
    <w:p w14:paraId="4ECC9167"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достъпността в района, за който се предоставя концесия, и относно функцията на обществения транспорт за тези, които зависят от него;</w:t>
      </w:r>
    </w:p>
    <w:p w14:paraId="18F2F942"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общите изисквания за обществения транспорт, който трябва да бъде осигурен;</w:t>
      </w:r>
    </w:p>
    <w:p w14:paraId="3C510E7A"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координация с обществения транспорт в съседните райони, както и с други форми на превоз на пътници;</w:t>
      </w:r>
    </w:p>
    <w:p w14:paraId="0CA52C53"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привеждане в съответствие с екологичните цели на възложителя;</w:t>
      </w:r>
    </w:p>
    <w:p w14:paraId="37A22300" w14:textId="77777777" w:rsidR="00F70C85" w:rsidRPr="009E580F" w:rsidRDefault="00F70C85" w:rsidP="00CB5EC7">
      <w:pPr>
        <w:pStyle w:val="ListParagraph"/>
        <w:numPr>
          <w:ilvl w:val="0"/>
          <w:numId w:val="89"/>
        </w:numPr>
        <w:spacing w:after="0" w:line="360" w:lineRule="auto"/>
        <w:ind w:left="0" w:firstLine="1069"/>
        <w:jc w:val="both"/>
        <w:rPr>
          <w:rFonts w:ascii="Times New Roman" w:hAnsi="Times New Roman" w:cs="Times New Roman"/>
          <w:sz w:val="24"/>
          <w:szCs w:val="24"/>
        </w:rPr>
      </w:pPr>
      <w:r w:rsidRPr="009E580F">
        <w:rPr>
          <w:rFonts w:ascii="Times New Roman" w:hAnsi="Times New Roman" w:cs="Times New Roman"/>
          <w:sz w:val="24"/>
          <w:szCs w:val="24"/>
        </w:rPr>
        <w:t>инфраструктурните съоръжения, които ще се използват.</w:t>
      </w:r>
    </w:p>
    <w:p w14:paraId="62258F57" w14:textId="77777777" w:rsidR="00F70C85" w:rsidRPr="003605F0" w:rsidRDefault="00F70C85" w:rsidP="00670A31">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Координацията между отделните видове транспорт е важен аспект на концесионните задължения, на който правителството държи. Смяната на влаковете в </w:t>
      </w:r>
      <w:r w:rsidRPr="003605F0">
        <w:rPr>
          <w:rFonts w:ascii="Times New Roman" w:hAnsi="Times New Roman" w:cs="Times New Roman"/>
          <w:sz w:val="24"/>
          <w:szCs w:val="24"/>
        </w:rPr>
        <w:lastRenderedPageBreak/>
        <w:t>рамките на обществения транспорт или смяната на обществения транспорт с кола или велосипед трябва да бъде възможно най-лесна. Затова са необходими добри съоръжения в близост до спирки и гари. Например, достатъчно места за паркиране на автомобили и паркоместа за велосипеди. Местните власти, заедно с превозвачите, разглеждат къде е необходимо и възможно допълнително място за паркиране и обсъждат как да си поделят разходите за това.</w:t>
      </w:r>
    </w:p>
    <w:p w14:paraId="55F8DC5D"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Повечето местни власти делегират създаването на графика на превозвачите, но могат да определят изисквания за него, какъвто е примера с железопътното разписание на основният железопътен превозвач </w:t>
      </w:r>
      <w:proofErr w:type="spellStart"/>
      <w:r w:rsidRPr="003605F0">
        <w:rPr>
          <w:rFonts w:ascii="Times New Roman" w:hAnsi="Times New Roman" w:cs="Times New Roman"/>
          <w:sz w:val="24"/>
          <w:szCs w:val="24"/>
        </w:rPr>
        <w:t>Nederlandse</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Spoorwegen</w:t>
      </w:r>
      <w:proofErr w:type="spellEnd"/>
      <w:r w:rsidRPr="003605F0">
        <w:rPr>
          <w:rFonts w:ascii="Times New Roman" w:hAnsi="Times New Roman" w:cs="Times New Roman"/>
          <w:sz w:val="24"/>
          <w:szCs w:val="24"/>
        </w:rPr>
        <w:t xml:space="preserve"> (NS). Когато се изготвя разписанието се анализира кои връзки могат да бъдат направени без трансфер и къде трансферът е неизбежен; колко пъти на час има обществен транспорт на спирка или гара; колко спирки има между началната и крайната точка; колко пътници се нуждаят от каква връзка; разходите пропорционални ли са на приходите. Посоченото несъмнено е добър подход при съставяне на разписанията.</w:t>
      </w:r>
    </w:p>
    <w:p w14:paraId="472ABADE"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Основният железопътен превозвач с предоставена концесия от 01.01.2015 г. до 2025 г. в Нидерландия е </w:t>
      </w:r>
      <w:proofErr w:type="spellStart"/>
      <w:r w:rsidRPr="003605F0">
        <w:rPr>
          <w:rFonts w:ascii="Times New Roman" w:hAnsi="Times New Roman" w:cs="Times New Roman"/>
          <w:sz w:val="24"/>
          <w:szCs w:val="24"/>
        </w:rPr>
        <w:t>Nederlandse</w:t>
      </w:r>
      <w:proofErr w:type="spellEnd"/>
      <w:r w:rsidRPr="003605F0">
        <w:rPr>
          <w:rFonts w:ascii="Times New Roman" w:hAnsi="Times New Roman" w:cs="Times New Roman"/>
          <w:sz w:val="24"/>
          <w:szCs w:val="24"/>
        </w:rPr>
        <w:t xml:space="preserve"> </w:t>
      </w:r>
      <w:proofErr w:type="spellStart"/>
      <w:r w:rsidRPr="003605F0">
        <w:rPr>
          <w:rFonts w:ascii="Times New Roman" w:hAnsi="Times New Roman" w:cs="Times New Roman"/>
          <w:sz w:val="24"/>
          <w:szCs w:val="24"/>
        </w:rPr>
        <w:t>Spoorwegen</w:t>
      </w:r>
      <w:proofErr w:type="spellEnd"/>
      <w:r w:rsidRPr="003605F0">
        <w:rPr>
          <w:rFonts w:ascii="Times New Roman" w:hAnsi="Times New Roman" w:cs="Times New Roman"/>
          <w:sz w:val="24"/>
          <w:szCs w:val="24"/>
        </w:rPr>
        <w:t xml:space="preserve"> (NS) Правителството е изразило намерение след 2025 г. отново да възложи на NS концесията за основната железопътна мрежа. Всички основни изисквания, които правителството налага на превозвача, са описани в концесионния договор. Примери за такива условия включват:</w:t>
      </w:r>
    </w:p>
    <w:p w14:paraId="4D4FC3BE"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влаковете трябва да са навреме;</w:t>
      </w:r>
    </w:p>
    <w:p w14:paraId="08153BD9"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трябва да има достатъчно места;</w:t>
      </w:r>
    </w:p>
    <w:p w14:paraId="31A5B5EC"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трябва да има добра информация за пътуването;</w:t>
      </w:r>
    </w:p>
    <w:p w14:paraId="3D40DA27" w14:textId="77777777" w:rsidR="00F70C85" w:rsidRPr="009E580F" w:rsidRDefault="00F70C85" w:rsidP="00CB5EC7">
      <w:pPr>
        <w:pStyle w:val="ListParagraph"/>
        <w:numPr>
          <w:ilvl w:val="0"/>
          <w:numId w:val="90"/>
        </w:numPr>
        <w:spacing w:after="0" w:line="360" w:lineRule="auto"/>
        <w:jc w:val="both"/>
        <w:rPr>
          <w:rFonts w:ascii="Times New Roman" w:hAnsi="Times New Roman" w:cs="Times New Roman"/>
          <w:sz w:val="24"/>
          <w:szCs w:val="24"/>
        </w:rPr>
      </w:pPr>
      <w:r w:rsidRPr="009E580F">
        <w:rPr>
          <w:rFonts w:ascii="Times New Roman" w:hAnsi="Times New Roman" w:cs="Times New Roman"/>
          <w:sz w:val="24"/>
          <w:szCs w:val="24"/>
        </w:rPr>
        <w:t>цените не трябва да бъдат твърде високи.</w:t>
      </w:r>
    </w:p>
    <w:p w14:paraId="7BFDE594"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Освен с концесионния договор, правителството има право всяка година да налага нови изисквания чрез стратегия за приоритетите на политиката.</w:t>
      </w:r>
    </w:p>
    <w:p w14:paraId="565D4FAE"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Тарифите и разписанията се изготвят от превозвача NS в съответствие с правилата в концесионния договор.</w:t>
      </w:r>
    </w:p>
    <w:p w14:paraId="54C6BC39" w14:textId="1066130B"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Провинциите и регионите възлагат обществен транспорт също чрез концесия (обществена поръчка), като избират икономически най–изгодната оферта в състезателна процедура. Има изключения за четирите големи града: Амстердам, Хага, Ротердам и Утрехт, в които концесията може да се възложи директно на собствена транспортна </w:t>
      </w:r>
      <w:r w:rsidRPr="003605F0">
        <w:rPr>
          <w:rFonts w:ascii="Times New Roman" w:hAnsi="Times New Roman" w:cs="Times New Roman"/>
          <w:sz w:val="24"/>
          <w:szCs w:val="24"/>
        </w:rPr>
        <w:lastRenderedPageBreak/>
        <w:t>фирма. Транспортните фирми изготвят разписанието за автобусни, трамвайни, метро и регионални влакове. Всяко разписание трябва да отговаря на изискванията, наложени от възложителя на транспорта.</w:t>
      </w:r>
    </w:p>
    <w:p w14:paraId="672FB3C4"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Редовните автобуси се движат в цяла Нидерландия по установени маршрути. По пътя те спират на фиксирани автобусни спирки, но само ако пътниците искат да се качат или слязат. Много автобусни линии се срещат на гарата, на централни места в града или на специални автогари.</w:t>
      </w:r>
    </w:p>
    <w:p w14:paraId="2C1056F9"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Градският автобус се движи между кварталите в рамките на града, а регионалният автобус се движи между градовете и селата. В някои селски райони от 1977 г. насам са стартирани различни местни автобусни проекти. Местните автобуси се управляват от доброволци с 8-местни автобуси. Обикновено за местния автобус важат различни билети и тарифи.</w:t>
      </w:r>
    </w:p>
    <w:p w14:paraId="09E55019" w14:textId="77777777" w:rsidR="00F70C85" w:rsidRPr="009E580F" w:rsidRDefault="00F70C85" w:rsidP="009E580F">
      <w:pPr>
        <w:spacing w:after="0" w:line="360" w:lineRule="auto"/>
        <w:ind w:firstLine="709"/>
        <w:jc w:val="both"/>
        <w:rPr>
          <w:rFonts w:ascii="Times New Roman" w:hAnsi="Times New Roman" w:cs="Times New Roman"/>
          <w:sz w:val="16"/>
          <w:szCs w:val="16"/>
        </w:rPr>
      </w:pPr>
    </w:p>
    <w:p w14:paraId="3D3E870E" w14:textId="77777777" w:rsidR="00F70C85" w:rsidRPr="009E580F" w:rsidRDefault="00F70C85" w:rsidP="009E580F">
      <w:pPr>
        <w:spacing w:after="0" w:line="360" w:lineRule="auto"/>
        <w:ind w:firstLine="709"/>
        <w:jc w:val="both"/>
        <w:rPr>
          <w:rFonts w:ascii="Times New Roman" w:hAnsi="Times New Roman" w:cs="Times New Roman"/>
          <w:b/>
          <w:i/>
          <w:sz w:val="24"/>
          <w:szCs w:val="24"/>
        </w:rPr>
      </w:pPr>
      <w:r w:rsidRPr="009E580F">
        <w:rPr>
          <w:rFonts w:ascii="Times New Roman" w:hAnsi="Times New Roman" w:cs="Times New Roman"/>
          <w:b/>
          <w:i/>
          <w:sz w:val="24"/>
          <w:szCs w:val="24"/>
        </w:rPr>
        <w:t>Разпоредби за пътниците</w:t>
      </w:r>
    </w:p>
    <w:p w14:paraId="22CFF1DD"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В тази си част законът съдържа предимно забрани, като не урежда правата на пътниците. Забраните обхващат следното:</w:t>
      </w:r>
    </w:p>
    <w:p w14:paraId="1E7E7398" w14:textId="77777777" w:rsidR="00F70C85" w:rsidRPr="003605F0" w:rsidRDefault="00F70C85" w:rsidP="009E580F">
      <w:pPr>
        <w:numPr>
          <w:ilvl w:val="0"/>
          <w:numId w:val="9"/>
        </w:numPr>
        <w:spacing w:after="0" w:line="360" w:lineRule="auto"/>
        <w:ind w:left="0" w:firstLine="709"/>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да не се ползва обществен транспорт без билет;</w:t>
      </w:r>
    </w:p>
    <w:p w14:paraId="74254C8E" w14:textId="77777777" w:rsidR="00F70C85" w:rsidRPr="003605F0" w:rsidRDefault="00F70C85" w:rsidP="009E580F">
      <w:pPr>
        <w:numPr>
          <w:ilvl w:val="0"/>
          <w:numId w:val="9"/>
        </w:numPr>
        <w:spacing w:after="0" w:line="360" w:lineRule="auto"/>
        <w:ind w:left="0" w:firstLine="709"/>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да не се ползва неоторизиран или модифициран (фалшив) билет;</w:t>
      </w:r>
    </w:p>
    <w:p w14:paraId="55F6E895" w14:textId="77777777" w:rsidR="00F70C85" w:rsidRPr="003605F0" w:rsidRDefault="00F70C85" w:rsidP="009E580F">
      <w:pPr>
        <w:numPr>
          <w:ilvl w:val="0"/>
          <w:numId w:val="9"/>
        </w:numPr>
        <w:spacing w:after="0" w:line="360" w:lineRule="auto"/>
        <w:ind w:left="0" w:firstLine="709"/>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да не се нарушава редът и спокойствието на спирките и в превозните средства от обществения транспорт;</w:t>
      </w:r>
    </w:p>
    <w:p w14:paraId="7C4585D9"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Правата на пътниците са уредени в концесионния договор, в Гражданския кодекс и в подзаконовите нормативни актове. </w:t>
      </w:r>
    </w:p>
    <w:p w14:paraId="122CE15A" w14:textId="77777777" w:rsidR="00F70C85" w:rsidRPr="003605F0" w:rsidRDefault="0029075B"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w:t>
      </w:r>
      <w:r w:rsidR="004B5699" w:rsidRPr="003605F0">
        <w:rPr>
          <w:rFonts w:ascii="Times New Roman" w:hAnsi="Times New Roman" w:cs="Times New Roman"/>
          <w:sz w:val="24"/>
          <w:szCs w:val="24"/>
        </w:rPr>
        <w:t xml:space="preserve">равата на пътниците </w:t>
      </w:r>
      <w:r w:rsidRPr="003605F0">
        <w:rPr>
          <w:rFonts w:ascii="Times New Roman" w:hAnsi="Times New Roman" w:cs="Times New Roman"/>
          <w:sz w:val="24"/>
          <w:szCs w:val="24"/>
        </w:rPr>
        <w:t xml:space="preserve">са застъпени в нормативната уредба на договора за превоз в Книга 8 от Гражданския кодекс на Нидерландия. Уредена е отговорността на превозвача за вреди върху </w:t>
      </w:r>
      <w:r w:rsidR="0020238A" w:rsidRPr="003605F0">
        <w:rPr>
          <w:rFonts w:ascii="Times New Roman" w:hAnsi="Times New Roman" w:cs="Times New Roman"/>
          <w:sz w:val="24"/>
          <w:szCs w:val="24"/>
        </w:rPr>
        <w:t>здравето</w:t>
      </w:r>
      <w:r w:rsidRPr="003605F0">
        <w:rPr>
          <w:rFonts w:ascii="Times New Roman" w:hAnsi="Times New Roman" w:cs="Times New Roman"/>
          <w:sz w:val="24"/>
          <w:szCs w:val="24"/>
        </w:rPr>
        <w:t xml:space="preserve"> и живота на пътника, върху неговия багаж. </w:t>
      </w:r>
    </w:p>
    <w:p w14:paraId="5ECDF590" w14:textId="77777777" w:rsidR="0029075B" w:rsidRPr="009E580F" w:rsidRDefault="0029075B" w:rsidP="009E580F">
      <w:pPr>
        <w:spacing w:after="0" w:line="360" w:lineRule="auto"/>
        <w:ind w:firstLine="709"/>
        <w:jc w:val="both"/>
        <w:rPr>
          <w:rFonts w:ascii="Times New Roman" w:hAnsi="Times New Roman" w:cs="Times New Roman"/>
          <w:sz w:val="16"/>
          <w:szCs w:val="16"/>
        </w:rPr>
      </w:pPr>
    </w:p>
    <w:p w14:paraId="1E52742D" w14:textId="77777777" w:rsidR="00F70C85" w:rsidRPr="009E580F" w:rsidRDefault="00F70C85" w:rsidP="009E580F">
      <w:pPr>
        <w:spacing w:after="0" w:line="360" w:lineRule="auto"/>
        <w:ind w:firstLine="709"/>
        <w:jc w:val="both"/>
        <w:rPr>
          <w:rFonts w:ascii="Times New Roman" w:hAnsi="Times New Roman" w:cs="Times New Roman"/>
          <w:b/>
          <w:i/>
          <w:sz w:val="24"/>
          <w:szCs w:val="24"/>
        </w:rPr>
      </w:pPr>
      <w:r w:rsidRPr="009E580F">
        <w:rPr>
          <w:rFonts w:ascii="Times New Roman" w:hAnsi="Times New Roman" w:cs="Times New Roman"/>
          <w:b/>
          <w:i/>
          <w:sz w:val="24"/>
          <w:szCs w:val="24"/>
        </w:rPr>
        <w:t>Таксиметров превоз</w:t>
      </w:r>
    </w:p>
    <w:p w14:paraId="5C3F942C"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Предоставянето на таксиметров превоз подлежи на лицензиране, съгласно определените в закона условия. Регламентирани са задължения към таксиметровия превозвач, сред които е задължение да информира как се решават спорове и да формира комисия за разглеждане на жалби.</w:t>
      </w:r>
    </w:p>
    <w:p w14:paraId="0E24542C" w14:textId="77777777" w:rsidR="00F70C85" w:rsidRPr="003605F0" w:rsidRDefault="00F70C85" w:rsidP="009E580F">
      <w:pPr>
        <w:spacing w:after="0" w:line="360" w:lineRule="auto"/>
        <w:ind w:firstLine="709"/>
        <w:jc w:val="both"/>
        <w:rPr>
          <w:rFonts w:ascii="Times New Roman" w:hAnsi="Times New Roman" w:cs="Times New Roman"/>
          <w:b/>
          <w:i/>
          <w:sz w:val="24"/>
          <w:szCs w:val="24"/>
        </w:rPr>
      </w:pPr>
    </w:p>
    <w:p w14:paraId="22BDDCF3" w14:textId="77777777" w:rsidR="00F70C85" w:rsidRPr="009E580F" w:rsidRDefault="00F70C85" w:rsidP="009E580F">
      <w:pPr>
        <w:spacing w:after="0" w:line="360" w:lineRule="auto"/>
        <w:ind w:firstLine="709"/>
        <w:jc w:val="both"/>
        <w:rPr>
          <w:rFonts w:ascii="Times New Roman" w:hAnsi="Times New Roman" w:cs="Times New Roman"/>
          <w:b/>
          <w:i/>
          <w:sz w:val="24"/>
          <w:szCs w:val="24"/>
        </w:rPr>
      </w:pPr>
      <w:r w:rsidRPr="009E580F">
        <w:rPr>
          <w:rFonts w:ascii="Times New Roman" w:hAnsi="Times New Roman" w:cs="Times New Roman"/>
          <w:b/>
          <w:i/>
          <w:sz w:val="24"/>
          <w:szCs w:val="24"/>
        </w:rPr>
        <w:lastRenderedPageBreak/>
        <w:t>Мониторинг и установяване на нарушения</w:t>
      </w:r>
    </w:p>
    <w:p w14:paraId="68D21C42" w14:textId="77777777" w:rsidR="00F70C85" w:rsidRPr="003605F0" w:rsidRDefault="00F70C85"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Органи, отговорни за мониторинга и за установяването на нарушения, са лица, определени със заповед на Министъра на инфраструктурата и околната среда</w:t>
      </w:r>
      <w:r w:rsidR="009E580F">
        <w:rPr>
          <w:rFonts w:ascii="Times New Roman" w:hAnsi="Times New Roman" w:cs="Times New Roman"/>
          <w:sz w:val="24"/>
          <w:szCs w:val="24"/>
        </w:rPr>
        <w:t xml:space="preserve"> и водите</w:t>
      </w:r>
      <w:r w:rsidRPr="003605F0">
        <w:rPr>
          <w:rFonts w:ascii="Times New Roman" w:hAnsi="Times New Roman" w:cs="Times New Roman"/>
          <w:sz w:val="24"/>
          <w:szCs w:val="24"/>
        </w:rPr>
        <w:t xml:space="preserve">; лица, определени от административните органи, възлагащи концесии по отношение на концесионните договори, както и лица, определени от кмета на общината по отношение на определени разпоредби. На органа за потребителите и пазарите е възложен контролът за съответствие на методи за изчисляване на </w:t>
      </w:r>
      <w:proofErr w:type="spellStart"/>
      <w:r w:rsidRPr="003605F0">
        <w:rPr>
          <w:rFonts w:ascii="Times New Roman" w:hAnsi="Times New Roman" w:cs="Times New Roman"/>
          <w:sz w:val="24"/>
          <w:szCs w:val="24"/>
        </w:rPr>
        <w:t>разходориентиран</w:t>
      </w:r>
      <w:proofErr w:type="spellEnd"/>
      <w:r w:rsidRPr="003605F0">
        <w:rPr>
          <w:rFonts w:ascii="Times New Roman" w:hAnsi="Times New Roman" w:cs="Times New Roman"/>
          <w:sz w:val="24"/>
          <w:szCs w:val="24"/>
        </w:rPr>
        <w:t xml:space="preserve"> размер на цените на билетите и мерките и процедурите за разпределяне на приходите от електронни билети. Съответно оправомощени да прилагат принудителни административни мерки и санкции са Министъра на инфраструктурата и околната среда и органа за потребителите и пазарите.</w:t>
      </w:r>
    </w:p>
    <w:p w14:paraId="5F9302D7" w14:textId="77777777" w:rsidR="00F70C85" w:rsidRPr="00143513" w:rsidRDefault="00F70C85" w:rsidP="009E580F">
      <w:pPr>
        <w:spacing w:after="0" w:line="360" w:lineRule="auto"/>
        <w:ind w:firstLine="709"/>
        <w:jc w:val="both"/>
        <w:rPr>
          <w:rFonts w:ascii="Times New Roman" w:hAnsi="Times New Roman" w:cs="Times New Roman"/>
          <w:sz w:val="16"/>
          <w:szCs w:val="16"/>
          <w:vertAlign w:val="subscript"/>
        </w:rPr>
      </w:pPr>
    </w:p>
    <w:p w14:paraId="25E0DD68" w14:textId="77777777" w:rsidR="00B07AEC" w:rsidRPr="003605F0" w:rsidRDefault="00B07AEC" w:rsidP="009E580F">
      <w:pPr>
        <w:pStyle w:val="Heading4"/>
        <w:shd w:val="clear" w:color="auto" w:fill="F2F2F2" w:themeFill="background1" w:themeFillShade="F2"/>
        <w:spacing w:before="0" w:line="360" w:lineRule="auto"/>
        <w:ind w:firstLine="709"/>
        <w:jc w:val="both"/>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3.1.2 Заповед за достъпност на обществения транспорт (</w:t>
      </w:r>
      <w:proofErr w:type="spellStart"/>
      <w:r w:rsidRPr="003605F0">
        <w:rPr>
          <w:rFonts w:ascii="Times New Roman" w:hAnsi="Times New Roman" w:cs="Times New Roman"/>
          <w:b/>
          <w:i w:val="0"/>
          <w:color w:val="auto"/>
          <w:sz w:val="24"/>
          <w:szCs w:val="24"/>
        </w:rPr>
        <w:t>Besluit</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toegankelijkheid</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van</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het</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openbaar</w:t>
      </w:r>
      <w:proofErr w:type="spellEnd"/>
      <w:r w:rsidRPr="003605F0">
        <w:rPr>
          <w:rFonts w:ascii="Times New Roman" w:hAnsi="Times New Roman" w:cs="Times New Roman"/>
          <w:b/>
          <w:i w:val="0"/>
          <w:color w:val="auto"/>
          <w:sz w:val="24"/>
          <w:szCs w:val="24"/>
        </w:rPr>
        <w:t xml:space="preserve"> </w:t>
      </w:r>
      <w:proofErr w:type="spellStart"/>
      <w:r w:rsidRPr="003605F0">
        <w:rPr>
          <w:rFonts w:ascii="Times New Roman" w:hAnsi="Times New Roman" w:cs="Times New Roman"/>
          <w:b/>
          <w:i w:val="0"/>
          <w:color w:val="auto"/>
          <w:sz w:val="24"/>
          <w:szCs w:val="24"/>
        </w:rPr>
        <w:t>Vervoer</w:t>
      </w:r>
      <w:proofErr w:type="spellEnd"/>
      <w:r w:rsidRPr="003605F0">
        <w:rPr>
          <w:rFonts w:ascii="Times New Roman" w:hAnsi="Times New Roman" w:cs="Times New Roman"/>
          <w:b/>
          <w:i w:val="0"/>
          <w:color w:val="auto"/>
          <w:sz w:val="24"/>
          <w:szCs w:val="24"/>
        </w:rPr>
        <w:t xml:space="preserve"> 2015) </w:t>
      </w:r>
    </w:p>
    <w:p w14:paraId="3E9A9674" w14:textId="77777777" w:rsidR="00B07AEC" w:rsidRPr="009E580F" w:rsidRDefault="00B07AEC" w:rsidP="000400C6">
      <w:pPr>
        <w:spacing w:after="0" w:line="360" w:lineRule="auto"/>
        <w:ind w:firstLine="284"/>
        <w:jc w:val="both"/>
        <w:rPr>
          <w:rFonts w:ascii="Times New Roman" w:hAnsi="Times New Roman" w:cs="Times New Roman"/>
          <w:sz w:val="16"/>
          <w:szCs w:val="16"/>
        </w:rPr>
      </w:pPr>
    </w:p>
    <w:p w14:paraId="4B8AB868" w14:textId="77777777" w:rsidR="00B07AEC" w:rsidRPr="003605F0" w:rsidRDefault="00B07AEC"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Заповедта е подзаконов нормативен акт, с който се въвеждат изисквания по отношение на достъпността на превозните средства, както и на спирките и гарите за хора с увреждания.</w:t>
      </w:r>
    </w:p>
    <w:p w14:paraId="23D14693" w14:textId="77777777" w:rsidR="009E580F" w:rsidRPr="009E580F" w:rsidRDefault="009E580F" w:rsidP="009E580F">
      <w:pPr>
        <w:spacing w:after="0" w:line="360" w:lineRule="auto"/>
        <w:ind w:firstLine="709"/>
        <w:jc w:val="both"/>
        <w:rPr>
          <w:rFonts w:ascii="Times New Roman" w:hAnsi="Times New Roman" w:cs="Times New Roman"/>
          <w:b/>
          <w:bCs/>
          <w:i/>
          <w:iCs/>
          <w:sz w:val="16"/>
          <w:szCs w:val="16"/>
        </w:rPr>
      </w:pPr>
    </w:p>
    <w:p w14:paraId="2E8D323F" w14:textId="77777777" w:rsidR="00B07AEC" w:rsidRPr="009E580F" w:rsidRDefault="00B07AEC" w:rsidP="009E580F">
      <w:pPr>
        <w:spacing w:after="0" w:line="360" w:lineRule="auto"/>
        <w:ind w:firstLine="709"/>
        <w:jc w:val="both"/>
        <w:rPr>
          <w:rFonts w:ascii="Times New Roman" w:hAnsi="Times New Roman" w:cs="Times New Roman"/>
          <w:b/>
          <w:bCs/>
          <w:i/>
          <w:iCs/>
          <w:sz w:val="24"/>
          <w:szCs w:val="24"/>
        </w:rPr>
      </w:pPr>
      <w:r w:rsidRPr="009E580F">
        <w:rPr>
          <w:rFonts w:ascii="Times New Roman" w:hAnsi="Times New Roman" w:cs="Times New Roman"/>
          <w:b/>
          <w:bCs/>
          <w:i/>
          <w:iCs/>
          <w:sz w:val="24"/>
          <w:szCs w:val="24"/>
        </w:rPr>
        <w:t>По отношение на превозното средство</w:t>
      </w:r>
    </w:p>
    <w:p w14:paraId="79CD613E" w14:textId="77777777" w:rsidR="00B07AEC" w:rsidRPr="003605F0" w:rsidRDefault="00B07AEC"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Достъпното превозно средство трябва да има най-малко:</w:t>
      </w:r>
    </w:p>
    <w:p w14:paraId="571876DE" w14:textId="77777777" w:rsidR="00B07AEC" w:rsidRPr="003605F0" w:rsidRDefault="00B07AEC" w:rsidP="00CB5EC7">
      <w:pPr>
        <w:pStyle w:val="ListParagraph"/>
        <w:numPr>
          <w:ilvl w:val="0"/>
          <w:numId w:val="70"/>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един вход и изход, който се свързва със спирката или перона по такъв начин, че достъпът е възможен между спирката или перона и превозното средство, при условие че на граница на безопасност;</w:t>
      </w:r>
    </w:p>
    <w:p w14:paraId="6094F97D" w14:textId="77777777" w:rsidR="00B07AEC" w:rsidRPr="003605F0" w:rsidRDefault="00B07AEC" w:rsidP="00CB5EC7">
      <w:pPr>
        <w:pStyle w:val="ListParagraph"/>
        <w:numPr>
          <w:ilvl w:val="0"/>
          <w:numId w:val="70"/>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възможността да се оставят външните врати отворени по-дълго, ако човек с увреждане влиза или излиза от превозното средство;</w:t>
      </w:r>
    </w:p>
    <w:p w14:paraId="4E341E41" w14:textId="77777777" w:rsidR="00B07AEC" w:rsidRPr="003605F0" w:rsidRDefault="00B07AEC" w:rsidP="00CB5EC7">
      <w:pPr>
        <w:pStyle w:val="ListParagraph"/>
        <w:numPr>
          <w:ilvl w:val="0"/>
          <w:numId w:val="71"/>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оперативни съоръжения за пътника, които са практични и безопасни за използване за хора с увреждания в седнало и изправено положение;</w:t>
      </w:r>
    </w:p>
    <w:p w14:paraId="40798864" w14:textId="77777777" w:rsidR="00B07AEC" w:rsidRPr="003605F0" w:rsidRDefault="00B07AEC" w:rsidP="00CB5EC7">
      <w:pPr>
        <w:pStyle w:val="ListParagraph"/>
        <w:numPr>
          <w:ilvl w:val="0"/>
          <w:numId w:val="71"/>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достатъчно достъпни места за сядане </w:t>
      </w:r>
      <w:r w:rsidR="0075218A" w:rsidRPr="003605F0">
        <w:rPr>
          <w:rFonts w:ascii="Times New Roman" w:hAnsi="Times New Roman" w:cs="Times New Roman"/>
          <w:sz w:val="24"/>
          <w:szCs w:val="24"/>
        </w:rPr>
        <w:t>с</w:t>
      </w:r>
      <w:r w:rsidRPr="003605F0">
        <w:rPr>
          <w:rFonts w:ascii="Times New Roman" w:hAnsi="Times New Roman" w:cs="Times New Roman"/>
          <w:sz w:val="24"/>
          <w:szCs w:val="24"/>
        </w:rPr>
        <w:t xml:space="preserve"> помощни средства и места за сядане за хора с </w:t>
      </w:r>
      <w:r w:rsidR="0075218A" w:rsidRPr="003605F0">
        <w:rPr>
          <w:rFonts w:ascii="Times New Roman" w:hAnsi="Times New Roman" w:cs="Times New Roman"/>
          <w:sz w:val="24"/>
          <w:szCs w:val="24"/>
        </w:rPr>
        <w:t>двигателни</w:t>
      </w:r>
      <w:r w:rsidRPr="003605F0">
        <w:rPr>
          <w:rFonts w:ascii="Times New Roman" w:hAnsi="Times New Roman" w:cs="Times New Roman"/>
          <w:sz w:val="24"/>
          <w:szCs w:val="24"/>
        </w:rPr>
        <w:t xml:space="preserve"> ограничени</w:t>
      </w:r>
      <w:r w:rsidR="0075218A" w:rsidRPr="003605F0">
        <w:rPr>
          <w:rFonts w:ascii="Times New Roman" w:hAnsi="Times New Roman" w:cs="Times New Roman"/>
          <w:sz w:val="24"/>
          <w:szCs w:val="24"/>
        </w:rPr>
        <w:t>я</w:t>
      </w:r>
      <w:r w:rsidRPr="003605F0">
        <w:rPr>
          <w:rFonts w:ascii="Times New Roman" w:hAnsi="Times New Roman" w:cs="Times New Roman"/>
          <w:sz w:val="24"/>
          <w:szCs w:val="24"/>
        </w:rPr>
        <w:t>;</w:t>
      </w:r>
    </w:p>
    <w:p w14:paraId="117249EF" w14:textId="77777777" w:rsidR="00B07AEC" w:rsidRPr="003605F0" w:rsidRDefault="00B07AEC" w:rsidP="00CB5EC7">
      <w:pPr>
        <w:pStyle w:val="ListParagraph"/>
        <w:numPr>
          <w:ilvl w:val="0"/>
          <w:numId w:val="71"/>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площ на преминаване с достатъчни размери за влизане с устройство и маневриране в превозно средство или част от превозното средство;</w:t>
      </w:r>
    </w:p>
    <w:p w14:paraId="688B14FD" w14:textId="77777777" w:rsidR="00B07AEC" w:rsidRPr="003605F0" w:rsidRDefault="00B07AEC"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lastRenderedPageBreak/>
        <w:t>седалки, перила и ръкохватки, оборудвани за безопасно използване на превозно средство от хора с увреждания в превозно средство или част от превозното средство.</w:t>
      </w:r>
    </w:p>
    <w:p w14:paraId="3AB10C78" w14:textId="77777777" w:rsidR="00B07AEC" w:rsidRPr="003605F0" w:rsidRDefault="00B07AEC"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Ако влакът има санитарни помещения, поне едно съоръжение </w:t>
      </w:r>
      <w:r w:rsidR="0075218A" w:rsidRPr="003605F0">
        <w:rPr>
          <w:rFonts w:ascii="Times New Roman" w:hAnsi="Times New Roman" w:cs="Times New Roman"/>
          <w:sz w:val="24"/>
          <w:szCs w:val="24"/>
        </w:rPr>
        <w:t xml:space="preserve">трябва да е оборудвано </w:t>
      </w:r>
      <w:r w:rsidRPr="003605F0">
        <w:rPr>
          <w:rFonts w:ascii="Times New Roman" w:hAnsi="Times New Roman" w:cs="Times New Roman"/>
          <w:sz w:val="24"/>
          <w:szCs w:val="24"/>
        </w:rPr>
        <w:t xml:space="preserve"> за практична и безопасна употреба от хора с увреждания и </w:t>
      </w:r>
      <w:proofErr w:type="spellStart"/>
      <w:r w:rsidRPr="003605F0">
        <w:rPr>
          <w:rFonts w:ascii="Times New Roman" w:hAnsi="Times New Roman" w:cs="Times New Roman"/>
          <w:sz w:val="24"/>
          <w:szCs w:val="24"/>
        </w:rPr>
        <w:t>проследими</w:t>
      </w:r>
      <w:proofErr w:type="spellEnd"/>
      <w:r w:rsidRPr="003605F0">
        <w:rPr>
          <w:rFonts w:ascii="Times New Roman" w:hAnsi="Times New Roman" w:cs="Times New Roman"/>
          <w:sz w:val="24"/>
          <w:szCs w:val="24"/>
        </w:rPr>
        <w:t xml:space="preserve"> чрез графични знаци и пътеки за инвалидни колички.</w:t>
      </w:r>
    </w:p>
    <w:p w14:paraId="35383A46" w14:textId="77777777" w:rsidR="0075218A" w:rsidRPr="00EC6D6A" w:rsidRDefault="0075218A" w:rsidP="009E580F">
      <w:pPr>
        <w:spacing w:after="0" w:line="360" w:lineRule="auto"/>
        <w:ind w:firstLine="709"/>
        <w:jc w:val="both"/>
        <w:rPr>
          <w:rFonts w:ascii="Times New Roman" w:hAnsi="Times New Roman" w:cs="Times New Roman"/>
          <w:sz w:val="16"/>
          <w:szCs w:val="16"/>
        </w:rPr>
      </w:pPr>
    </w:p>
    <w:p w14:paraId="492071BC" w14:textId="77777777" w:rsidR="0075218A" w:rsidRPr="00EC6D6A" w:rsidRDefault="0075218A" w:rsidP="00EC6D6A">
      <w:pPr>
        <w:spacing w:after="0" w:line="360" w:lineRule="auto"/>
        <w:ind w:firstLine="709"/>
        <w:jc w:val="both"/>
        <w:rPr>
          <w:rFonts w:ascii="Times New Roman" w:hAnsi="Times New Roman" w:cs="Times New Roman"/>
          <w:b/>
          <w:bCs/>
          <w:i/>
          <w:iCs/>
          <w:sz w:val="24"/>
          <w:szCs w:val="24"/>
        </w:rPr>
      </w:pPr>
      <w:r w:rsidRPr="00EC6D6A">
        <w:rPr>
          <w:rFonts w:ascii="Times New Roman" w:hAnsi="Times New Roman" w:cs="Times New Roman"/>
          <w:b/>
          <w:bCs/>
          <w:i/>
          <w:iCs/>
          <w:sz w:val="24"/>
          <w:szCs w:val="24"/>
        </w:rPr>
        <w:t>По отношение на спирките и гарите</w:t>
      </w:r>
    </w:p>
    <w:p w14:paraId="7CB81F1F" w14:textId="77777777" w:rsidR="0075218A" w:rsidRPr="003605F0" w:rsidRDefault="0075218A"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Връзката между платформата и превозното средство позволява безпрепятствен достъп на инвалидна количка, при спазване на граница на безопасност,</w:t>
      </w:r>
    </w:p>
    <w:p w14:paraId="3E8EE2B2" w14:textId="77777777" w:rsidR="0075218A" w:rsidRPr="003605F0" w:rsidRDefault="0075218A"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Платформата има </w:t>
      </w:r>
      <w:proofErr w:type="spellStart"/>
      <w:r w:rsidRPr="003605F0">
        <w:rPr>
          <w:rFonts w:ascii="Times New Roman" w:hAnsi="Times New Roman" w:cs="Times New Roman"/>
          <w:sz w:val="24"/>
          <w:szCs w:val="24"/>
        </w:rPr>
        <w:t>тактилно</w:t>
      </w:r>
      <w:proofErr w:type="spellEnd"/>
      <w:r w:rsidRPr="003605F0">
        <w:rPr>
          <w:rFonts w:ascii="Times New Roman" w:hAnsi="Times New Roman" w:cs="Times New Roman"/>
          <w:sz w:val="24"/>
          <w:szCs w:val="24"/>
        </w:rPr>
        <w:t xml:space="preserve"> или друго насочване по маршрута и осигурява безпрепятствено преминаване за лица с помощно средство или зрително увреждане към превозно средство.</w:t>
      </w:r>
    </w:p>
    <w:p w14:paraId="0A9B9904" w14:textId="77777777" w:rsidR="0075218A" w:rsidRPr="003605F0" w:rsidRDefault="0075218A" w:rsidP="00CB5EC7">
      <w:pPr>
        <w:pStyle w:val="ListParagraph"/>
        <w:numPr>
          <w:ilvl w:val="0"/>
          <w:numId w:val="72"/>
        </w:numPr>
        <w:spacing w:after="0" w:line="360" w:lineRule="auto"/>
        <w:ind w:left="0" w:firstLine="709"/>
        <w:jc w:val="both"/>
        <w:rPr>
          <w:rFonts w:ascii="Times New Roman" w:hAnsi="Times New Roman" w:cs="Times New Roman"/>
          <w:sz w:val="24"/>
          <w:szCs w:val="24"/>
        </w:rPr>
      </w:pPr>
      <w:r w:rsidRPr="003605F0">
        <w:rPr>
          <w:rFonts w:ascii="Times New Roman" w:hAnsi="Times New Roman" w:cs="Times New Roman"/>
          <w:sz w:val="24"/>
          <w:szCs w:val="24"/>
        </w:rPr>
        <w:t>Достъпност на входове или изходите на спирка или гара</w:t>
      </w:r>
      <w:r w:rsidR="009A37ED">
        <w:rPr>
          <w:rFonts w:ascii="Times New Roman" w:hAnsi="Times New Roman" w:cs="Times New Roman"/>
          <w:sz w:val="24"/>
          <w:szCs w:val="24"/>
        </w:rPr>
        <w:t>.</w:t>
      </w:r>
    </w:p>
    <w:p w14:paraId="0E49D379" w14:textId="77777777" w:rsidR="00A14E2F" w:rsidRPr="009A37ED" w:rsidRDefault="00A14E2F" w:rsidP="009E580F">
      <w:pPr>
        <w:spacing w:after="0" w:line="360" w:lineRule="auto"/>
        <w:ind w:firstLine="709"/>
        <w:jc w:val="both"/>
        <w:rPr>
          <w:rFonts w:ascii="Times New Roman" w:hAnsi="Times New Roman" w:cs="Times New Roman"/>
          <w:sz w:val="16"/>
          <w:szCs w:val="16"/>
        </w:rPr>
      </w:pPr>
    </w:p>
    <w:p w14:paraId="41427218" w14:textId="77777777" w:rsidR="00A14E2F" w:rsidRPr="009A37ED" w:rsidRDefault="00A14E2F" w:rsidP="009A37ED">
      <w:pPr>
        <w:spacing w:after="0" w:line="360" w:lineRule="auto"/>
        <w:ind w:firstLine="709"/>
        <w:jc w:val="both"/>
        <w:rPr>
          <w:rFonts w:ascii="Times New Roman" w:hAnsi="Times New Roman" w:cs="Times New Roman"/>
          <w:b/>
          <w:bCs/>
          <w:i/>
          <w:iCs/>
          <w:sz w:val="24"/>
          <w:szCs w:val="24"/>
        </w:rPr>
      </w:pPr>
      <w:r w:rsidRPr="009A37ED">
        <w:rPr>
          <w:rFonts w:ascii="Times New Roman" w:hAnsi="Times New Roman" w:cs="Times New Roman"/>
          <w:b/>
          <w:bCs/>
          <w:i/>
          <w:iCs/>
          <w:sz w:val="24"/>
          <w:szCs w:val="24"/>
        </w:rPr>
        <w:t>По отношение на информацията за пътуването</w:t>
      </w:r>
    </w:p>
    <w:p w14:paraId="2D1FD1D8" w14:textId="77777777" w:rsidR="00A14E2F" w:rsidRPr="003605F0" w:rsidRDefault="00A14E2F"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Информацията за разписанията и за пътуването трябва да е достъпна в интернет чрез обра</w:t>
      </w:r>
      <w:r w:rsidR="009A37ED">
        <w:rPr>
          <w:rFonts w:ascii="Times New Roman" w:hAnsi="Times New Roman" w:cs="Times New Roman"/>
          <w:sz w:val="24"/>
          <w:szCs w:val="24"/>
        </w:rPr>
        <w:t>з</w:t>
      </w:r>
      <w:r w:rsidRPr="003605F0">
        <w:rPr>
          <w:rFonts w:ascii="Times New Roman" w:hAnsi="Times New Roman" w:cs="Times New Roman"/>
          <w:sz w:val="24"/>
          <w:szCs w:val="24"/>
        </w:rPr>
        <w:t xml:space="preserve"> и звук, както и да се предоставя и по телефон. На спирките или гарите на метрото или влака се предоставя информация най-малко за: часа на заминаване, място на качване и краен пункт на пристигане, доколкото те се отклоняват от приложимите разписания за влак, метро или трамвай. Информацията трябва да е представена с образ и звук. Информация за междинни спирки и гари и за времето за пътуване също трябва да се предоставя звуково и визуално в превозните средства.</w:t>
      </w:r>
    </w:p>
    <w:p w14:paraId="38C21E1E" w14:textId="77777777" w:rsidR="00A14E2F" w:rsidRPr="009A37ED" w:rsidRDefault="00A14E2F" w:rsidP="009E580F">
      <w:pPr>
        <w:spacing w:after="0" w:line="360" w:lineRule="auto"/>
        <w:ind w:firstLine="709"/>
        <w:jc w:val="both"/>
        <w:rPr>
          <w:rFonts w:ascii="Times New Roman" w:hAnsi="Times New Roman" w:cs="Times New Roman"/>
          <w:sz w:val="16"/>
          <w:szCs w:val="16"/>
        </w:rPr>
      </w:pPr>
    </w:p>
    <w:p w14:paraId="0A0A25CA" w14:textId="77777777" w:rsidR="00A14E2F" w:rsidRPr="003605F0" w:rsidRDefault="00A14E2F" w:rsidP="009E580F">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Освен посоченото, превозвачите имат задължение да оповестят условията за превоз и възможностите хората с увреждания да се ползват от обществения транспорт; начина, по който може да се получи информация за час и маршрут на пътуване, начина, по който се разглеждат жалби на хора с увреждания.</w:t>
      </w:r>
    </w:p>
    <w:p w14:paraId="42587566" w14:textId="77777777" w:rsidR="00A14E2F" w:rsidRDefault="00A14E2F" w:rsidP="009E580F">
      <w:pPr>
        <w:spacing w:after="0" w:line="360" w:lineRule="auto"/>
        <w:ind w:firstLine="709"/>
        <w:jc w:val="both"/>
        <w:rPr>
          <w:rFonts w:ascii="Times New Roman" w:hAnsi="Times New Roman" w:cs="Times New Roman"/>
          <w:sz w:val="24"/>
          <w:szCs w:val="24"/>
        </w:rPr>
      </w:pPr>
    </w:p>
    <w:p w14:paraId="569C9AAD" w14:textId="77777777" w:rsidR="009A37ED" w:rsidRPr="003605F0" w:rsidRDefault="009A37ED" w:rsidP="009E580F">
      <w:pPr>
        <w:spacing w:after="0" w:line="360" w:lineRule="auto"/>
        <w:ind w:firstLine="709"/>
        <w:jc w:val="both"/>
        <w:rPr>
          <w:rFonts w:ascii="Times New Roman" w:hAnsi="Times New Roman" w:cs="Times New Roman"/>
          <w:sz w:val="24"/>
          <w:szCs w:val="24"/>
        </w:rPr>
      </w:pPr>
    </w:p>
    <w:p w14:paraId="50E6C9C5" w14:textId="77777777" w:rsidR="002F0DCD" w:rsidRPr="003605F0" w:rsidRDefault="009A37ED" w:rsidP="009A37ED">
      <w:pPr>
        <w:pStyle w:val="Heading3"/>
        <w:shd w:val="clear" w:color="auto" w:fill="EAF1DD" w:themeFill="accent3" w:themeFillTint="33"/>
        <w:spacing w:before="0" w:line="360" w:lineRule="auto"/>
        <w:ind w:firstLine="709"/>
        <w:jc w:val="both"/>
        <w:rPr>
          <w:rFonts w:ascii="Times New Roman" w:eastAsiaTheme="minorHAnsi" w:hAnsi="Times New Roman" w:cs="Times New Roman"/>
          <w:b/>
          <w:color w:val="auto"/>
          <w:lang w:eastAsia="en-US"/>
        </w:rPr>
      </w:pPr>
      <w:bookmarkStart w:id="279" w:name="_Toc147150753"/>
      <w:bookmarkStart w:id="280" w:name="_Toc148355052"/>
      <w:r>
        <w:rPr>
          <w:rFonts w:ascii="Times New Roman" w:hAnsi="Times New Roman" w:cs="Times New Roman"/>
          <w:b/>
          <w:color w:val="auto"/>
        </w:rPr>
        <w:lastRenderedPageBreak/>
        <w:t xml:space="preserve">3.2 </w:t>
      </w:r>
      <w:r w:rsidR="002F0DCD" w:rsidRPr="003605F0">
        <w:rPr>
          <w:rFonts w:ascii="Times New Roman" w:hAnsi="Times New Roman" w:cs="Times New Roman"/>
          <w:b/>
          <w:color w:val="auto"/>
        </w:rPr>
        <w:t>Нормативна уредба на обществения превоз на пътници с железопътен транспорт</w:t>
      </w:r>
      <w:bookmarkEnd w:id="279"/>
      <w:bookmarkEnd w:id="280"/>
    </w:p>
    <w:p w14:paraId="40D76C20" w14:textId="77777777" w:rsidR="002F0DCD" w:rsidRPr="003605F0" w:rsidRDefault="002F0DCD" w:rsidP="000400C6">
      <w:pPr>
        <w:spacing w:after="0" w:line="360" w:lineRule="auto"/>
        <w:ind w:firstLine="567"/>
        <w:jc w:val="both"/>
        <w:rPr>
          <w:rFonts w:ascii="Times New Roman" w:hAnsi="Times New Roman" w:cs="Times New Roman"/>
          <w:b/>
          <w:i/>
          <w:sz w:val="24"/>
          <w:szCs w:val="24"/>
        </w:rPr>
      </w:pPr>
    </w:p>
    <w:p w14:paraId="235BCE22" w14:textId="77777777" w:rsidR="00F70C85" w:rsidRPr="003605F0" w:rsidRDefault="00F70C85" w:rsidP="009A37ED">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hAnsi="Times New Roman" w:cs="Times New Roman"/>
          <w:b/>
          <w:i w:val="0"/>
          <w:color w:val="auto"/>
          <w:sz w:val="24"/>
          <w:szCs w:val="24"/>
        </w:rPr>
        <w:t>Закон за железниците (</w:t>
      </w:r>
      <w:proofErr w:type="spellStart"/>
      <w:r w:rsidRPr="003605F0">
        <w:rPr>
          <w:rFonts w:ascii="Times New Roman" w:hAnsi="Times New Roman" w:cs="Times New Roman"/>
          <w:b/>
          <w:i w:val="0"/>
          <w:color w:val="auto"/>
          <w:sz w:val="24"/>
          <w:szCs w:val="24"/>
        </w:rPr>
        <w:t>Spoorwegwet</w:t>
      </w:r>
      <w:proofErr w:type="spellEnd"/>
      <w:r w:rsidRPr="003605F0">
        <w:rPr>
          <w:rFonts w:ascii="Times New Roman" w:hAnsi="Times New Roman" w:cs="Times New Roman"/>
          <w:b/>
          <w:i w:val="0"/>
          <w:color w:val="auto"/>
          <w:sz w:val="24"/>
          <w:szCs w:val="24"/>
        </w:rPr>
        <w:t>)</w:t>
      </w:r>
    </w:p>
    <w:p w14:paraId="13FFC545" w14:textId="77777777" w:rsidR="002F0DCD" w:rsidRPr="00310676" w:rsidRDefault="002F0DCD" w:rsidP="000400C6">
      <w:pPr>
        <w:spacing w:after="0" w:line="360" w:lineRule="auto"/>
        <w:ind w:firstLine="284"/>
        <w:jc w:val="both"/>
        <w:rPr>
          <w:rFonts w:ascii="Times New Roman" w:hAnsi="Times New Roman" w:cs="Times New Roman"/>
          <w:sz w:val="16"/>
          <w:szCs w:val="16"/>
        </w:rPr>
      </w:pPr>
    </w:p>
    <w:p w14:paraId="563FB684"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се прилага относно „основните“ и „особените“ железопътни </w:t>
      </w:r>
      <w:r w:rsidR="0020238A" w:rsidRPr="003605F0">
        <w:rPr>
          <w:rFonts w:ascii="Times New Roman" w:hAnsi="Times New Roman" w:cs="Times New Roman"/>
          <w:sz w:val="24"/>
          <w:szCs w:val="24"/>
        </w:rPr>
        <w:t>линии</w:t>
      </w:r>
      <w:r w:rsidRPr="003605F0">
        <w:rPr>
          <w:rFonts w:ascii="Times New Roman" w:hAnsi="Times New Roman" w:cs="Times New Roman"/>
          <w:sz w:val="24"/>
          <w:szCs w:val="24"/>
        </w:rPr>
        <w:t>, определени като такива с кралски указ. Железопътна линия се определя като „основна“, в случай че:</w:t>
      </w:r>
    </w:p>
    <w:p w14:paraId="6549C69C" w14:textId="77777777" w:rsidR="00F70C85" w:rsidRPr="003605F0" w:rsidRDefault="00F70C85" w:rsidP="00310676">
      <w:pPr>
        <w:numPr>
          <w:ilvl w:val="0"/>
          <w:numId w:val="26"/>
        </w:numPr>
        <w:spacing w:after="0" w:line="360" w:lineRule="auto"/>
        <w:ind w:left="0" w:firstLine="709"/>
        <w:contextualSpacing/>
        <w:jc w:val="both"/>
        <w:rPr>
          <w:rFonts w:ascii="Times New Roman" w:hAnsi="Times New Roman" w:cs="Times New Roman"/>
          <w:sz w:val="24"/>
          <w:szCs w:val="24"/>
        </w:rPr>
      </w:pPr>
      <w:r w:rsidRPr="003605F0">
        <w:rPr>
          <w:rFonts w:ascii="Times New Roman" w:hAnsi="Times New Roman" w:cs="Times New Roman"/>
          <w:sz w:val="24"/>
          <w:szCs w:val="24"/>
        </w:rPr>
        <w:t>Железопътната линия предназначена изключително или предимно за обществен пътнически или товарен транспорт по международни, национални или регионални маршрути, и</w:t>
      </w:r>
    </w:p>
    <w:p w14:paraId="5A5534A6" w14:textId="77777777" w:rsidR="00F70C85" w:rsidRPr="003605F0" w:rsidRDefault="00F70C85" w:rsidP="00310676">
      <w:pPr>
        <w:numPr>
          <w:ilvl w:val="0"/>
          <w:numId w:val="26"/>
        </w:numPr>
        <w:spacing w:after="0" w:line="360" w:lineRule="auto"/>
        <w:ind w:left="0" w:firstLine="709"/>
        <w:contextualSpacing/>
        <w:jc w:val="both"/>
        <w:rPr>
          <w:rFonts w:ascii="Times New Roman" w:hAnsi="Times New Roman" w:cs="Times New Roman"/>
          <w:sz w:val="24"/>
          <w:szCs w:val="24"/>
        </w:rPr>
      </w:pPr>
      <w:r w:rsidRPr="003605F0">
        <w:rPr>
          <w:rFonts w:ascii="Times New Roman" w:hAnsi="Times New Roman" w:cs="Times New Roman"/>
          <w:sz w:val="24"/>
          <w:szCs w:val="24"/>
        </w:rPr>
        <w:t>Държавата е носител на права по отношение на железопътната линия или е управител с право на ползване, лизинг или наем.</w:t>
      </w:r>
    </w:p>
    <w:p w14:paraId="11D1A650"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съдържа универсална забрана за всяко лице да се държи по начин, който предизвиква или може да предизвика опасност по железопътните линии или възпрепятства или може да възпрепятства движението по железопътните линии.</w:t>
      </w:r>
    </w:p>
    <w:p w14:paraId="32E61505" w14:textId="77777777" w:rsidR="00F70C85" w:rsidRPr="003605F0" w:rsidRDefault="00F70C85" w:rsidP="00310676">
      <w:pPr>
        <w:spacing w:after="0" w:line="360" w:lineRule="auto"/>
        <w:ind w:firstLine="709"/>
        <w:jc w:val="both"/>
        <w:rPr>
          <w:rFonts w:ascii="Times New Roman" w:hAnsi="Times New Roman" w:cs="Times New Roman"/>
          <w:bCs/>
          <w:iCs/>
          <w:sz w:val="24"/>
          <w:szCs w:val="24"/>
        </w:rPr>
      </w:pPr>
      <w:r w:rsidRPr="003605F0">
        <w:rPr>
          <w:rFonts w:ascii="Times New Roman" w:hAnsi="Times New Roman" w:cs="Times New Roman"/>
          <w:bCs/>
          <w:iCs/>
          <w:sz w:val="24"/>
          <w:szCs w:val="24"/>
        </w:rPr>
        <w:t>С министерско определение, в интерес на правилното прилагане на разпоредбите, установени в или съгласно Директивата за безопасността на железопътния транспорт, могат да се определят правила относно:</w:t>
      </w:r>
    </w:p>
    <w:p w14:paraId="3FC11F02" w14:textId="77777777" w:rsidR="00F70C85" w:rsidRPr="003605F0" w:rsidRDefault="00F70C85" w:rsidP="00CB5EC7">
      <w:pPr>
        <w:numPr>
          <w:ilvl w:val="0"/>
          <w:numId w:val="91"/>
        </w:numPr>
        <w:spacing w:after="0" w:line="360" w:lineRule="auto"/>
        <w:ind w:left="0" w:firstLine="709"/>
        <w:contextualSpacing/>
        <w:jc w:val="both"/>
        <w:rPr>
          <w:rFonts w:ascii="Times New Roman" w:hAnsi="Times New Roman" w:cs="Times New Roman"/>
          <w:bCs/>
          <w:iCs/>
          <w:sz w:val="24"/>
          <w:szCs w:val="24"/>
        </w:rPr>
      </w:pPr>
      <w:r w:rsidRPr="003605F0">
        <w:rPr>
          <w:rFonts w:ascii="Times New Roman" w:hAnsi="Times New Roman" w:cs="Times New Roman"/>
          <w:bCs/>
          <w:iCs/>
          <w:sz w:val="24"/>
          <w:szCs w:val="24"/>
        </w:rPr>
        <w:t>мерки за безопасност и управление на риска, които трябва да бъдат предприети от железопътните предприятия, управителите, държателите на железопътни превозни средства, структурите, отговарящи за поддръжката на железопътните превозни средства, и други участници с потенциално въздействие върху безопасността на, в и около железопътните линии,</w:t>
      </w:r>
    </w:p>
    <w:p w14:paraId="6ECF606C" w14:textId="77777777" w:rsidR="00F70C85" w:rsidRPr="003605F0" w:rsidRDefault="00F70C85" w:rsidP="00CB5EC7">
      <w:pPr>
        <w:numPr>
          <w:ilvl w:val="0"/>
          <w:numId w:val="91"/>
        </w:numPr>
        <w:spacing w:after="0" w:line="360" w:lineRule="auto"/>
        <w:ind w:left="0" w:firstLine="709"/>
        <w:contextualSpacing/>
        <w:jc w:val="both"/>
        <w:rPr>
          <w:rFonts w:ascii="Times New Roman" w:hAnsi="Times New Roman" w:cs="Times New Roman"/>
          <w:bCs/>
          <w:iCs/>
          <w:sz w:val="24"/>
          <w:szCs w:val="24"/>
        </w:rPr>
      </w:pPr>
      <w:r w:rsidRPr="003605F0">
        <w:rPr>
          <w:rFonts w:ascii="Times New Roman" w:hAnsi="Times New Roman" w:cs="Times New Roman"/>
          <w:bCs/>
          <w:iCs/>
          <w:sz w:val="24"/>
          <w:szCs w:val="24"/>
        </w:rPr>
        <w:t>обмена на информация, свързана с обмена или прехвърлянето на железопътни превозни средства между железопътни предприятия.</w:t>
      </w:r>
    </w:p>
    <w:p w14:paraId="24B30121" w14:textId="77777777" w:rsidR="00F70C85" w:rsidRPr="00310676" w:rsidRDefault="00F70C85" w:rsidP="00310676">
      <w:pPr>
        <w:spacing w:after="0" w:line="360" w:lineRule="auto"/>
        <w:ind w:left="786" w:firstLine="709"/>
        <w:contextualSpacing/>
        <w:jc w:val="both"/>
        <w:rPr>
          <w:rFonts w:ascii="Times New Roman" w:hAnsi="Times New Roman" w:cs="Times New Roman"/>
          <w:bCs/>
          <w:iCs/>
          <w:sz w:val="16"/>
          <w:szCs w:val="16"/>
        </w:rPr>
      </w:pPr>
    </w:p>
    <w:p w14:paraId="023F0611" w14:textId="77777777" w:rsidR="00F70C85" w:rsidRPr="00310676" w:rsidRDefault="00F70C85" w:rsidP="00310676">
      <w:pPr>
        <w:spacing w:after="0" w:line="360" w:lineRule="auto"/>
        <w:ind w:firstLine="709"/>
        <w:jc w:val="both"/>
        <w:rPr>
          <w:rFonts w:ascii="Times New Roman" w:hAnsi="Times New Roman" w:cs="Times New Roman"/>
          <w:b/>
          <w:i/>
          <w:sz w:val="24"/>
          <w:szCs w:val="24"/>
        </w:rPr>
      </w:pPr>
      <w:r w:rsidRPr="00310676">
        <w:rPr>
          <w:rFonts w:ascii="Times New Roman" w:hAnsi="Times New Roman" w:cs="Times New Roman"/>
          <w:b/>
          <w:i/>
          <w:sz w:val="24"/>
          <w:szCs w:val="24"/>
        </w:rPr>
        <w:t>Основна железопътна инфраструктура</w:t>
      </w:r>
    </w:p>
    <w:p w14:paraId="46D85AB2" w14:textId="77777777" w:rsidR="00F70C85" w:rsidRPr="003605F0" w:rsidRDefault="00F70C85" w:rsidP="00310676">
      <w:pPr>
        <w:spacing w:after="0" w:line="360" w:lineRule="auto"/>
        <w:ind w:firstLine="709"/>
        <w:jc w:val="both"/>
        <w:rPr>
          <w:rFonts w:ascii="Times New Roman" w:hAnsi="Times New Roman" w:cs="Times New Roman"/>
          <w:sz w:val="24"/>
          <w:szCs w:val="24"/>
        </w:rPr>
      </w:pPr>
      <w:bookmarkStart w:id="281" w:name="_Hlk146101846"/>
      <w:r w:rsidRPr="003605F0">
        <w:rPr>
          <w:rFonts w:ascii="Times New Roman" w:hAnsi="Times New Roman" w:cs="Times New Roman"/>
          <w:sz w:val="24"/>
          <w:szCs w:val="24"/>
        </w:rPr>
        <w:t xml:space="preserve">Министърът на инфраструктурата и на околната среда </w:t>
      </w:r>
      <w:r w:rsidR="00310676">
        <w:rPr>
          <w:rFonts w:ascii="Times New Roman" w:hAnsi="Times New Roman" w:cs="Times New Roman"/>
          <w:sz w:val="24"/>
          <w:szCs w:val="24"/>
        </w:rPr>
        <w:t xml:space="preserve">и водите </w:t>
      </w:r>
      <w:bookmarkEnd w:id="281"/>
      <w:r w:rsidRPr="003605F0">
        <w:rPr>
          <w:rFonts w:ascii="Times New Roman" w:hAnsi="Times New Roman" w:cs="Times New Roman"/>
          <w:sz w:val="24"/>
          <w:szCs w:val="24"/>
        </w:rPr>
        <w:t>е отговорен за изграждането и управлението на основната железопътна инфраструктура. Основната инфраструктура трябва да отговаря на изискванията</w:t>
      </w:r>
      <w:r w:rsidR="00310676">
        <w:rPr>
          <w:rFonts w:ascii="Times New Roman" w:hAnsi="Times New Roman" w:cs="Times New Roman"/>
          <w:sz w:val="24"/>
          <w:szCs w:val="24"/>
        </w:rPr>
        <w:t>,</w:t>
      </w:r>
      <w:r w:rsidRPr="003605F0">
        <w:rPr>
          <w:rFonts w:ascii="Times New Roman" w:hAnsi="Times New Roman" w:cs="Times New Roman"/>
          <w:sz w:val="24"/>
          <w:szCs w:val="24"/>
        </w:rPr>
        <w:t xml:space="preserve"> определени в подзаконови нормативни актове относно качеството, а именно оформление, оборудване и технически </w:t>
      </w:r>
      <w:r w:rsidRPr="003605F0">
        <w:rPr>
          <w:rFonts w:ascii="Times New Roman" w:hAnsi="Times New Roman" w:cs="Times New Roman"/>
          <w:sz w:val="24"/>
          <w:szCs w:val="24"/>
        </w:rPr>
        <w:lastRenderedPageBreak/>
        <w:t>характеристики, включително правила относно конструкция, сигурност, телекомуникационни съоръжения, дистанционно управление и пр.</w:t>
      </w:r>
    </w:p>
    <w:p w14:paraId="751C320F"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Министърът предоставя една или повече концесии за управление на основната железопътна инфраструктура. Притежателят на концесия бива наричан в закона „управител“. Управлението включва, при спазване на член 3, ал. 2 от Директива 2012/34/ЕС, гарантиране на качеството, надеждността и наличността на тази инфраструктура; справедливо, недискриминационно и прозрачно разпределение на капацитета на тази инфраструктура както в полза на концесионния управител, така и в полза на железопътните предприятия; насочване на трафика по тази инфраструктура. Концесията трябва да съдържа описание на работите, за които се предоставя. Уредени са условията към управителя на инфраструктурата по отношение на изискванията за независимост по чл. 7 от Директива 2021/34, както и редица други изисквания.</w:t>
      </w:r>
      <w:r w:rsidR="0020238A" w:rsidRPr="003605F0">
        <w:rPr>
          <w:rFonts w:ascii="Times New Roman" w:hAnsi="Times New Roman" w:cs="Times New Roman"/>
          <w:sz w:val="24"/>
          <w:szCs w:val="24"/>
        </w:rPr>
        <w:t xml:space="preserve"> </w:t>
      </w:r>
      <w:r w:rsidRPr="003605F0">
        <w:rPr>
          <w:rFonts w:ascii="Times New Roman" w:hAnsi="Times New Roman" w:cs="Times New Roman"/>
          <w:sz w:val="24"/>
          <w:szCs w:val="24"/>
        </w:rPr>
        <w:t>Концесията се подчинява на правила, които гарантират, че:</w:t>
      </w:r>
    </w:p>
    <w:p w14:paraId="55B960A9" w14:textId="77777777" w:rsidR="00F70C85" w:rsidRPr="00F70A8E" w:rsidRDefault="00F70C85" w:rsidP="00CB5EC7">
      <w:pPr>
        <w:pStyle w:val="ListParagraph"/>
        <w:numPr>
          <w:ilvl w:val="0"/>
          <w:numId w:val="92"/>
        </w:numPr>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основната железопътна инфраструктура е в добро състояние и подходяща за движение или друга употреба, за която е предназначена;</w:t>
      </w:r>
    </w:p>
    <w:p w14:paraId="43BE0CEF" w14:textId="77777777" w:rsidR="00F70C85" w:rsidRPr="00F70A8E" w:rsidRDefault="00F70C85" w:rsidP="00CB5EC7">
      <w:pPr>
        <w:pStyle w:val="ListParagraph"/>
        <w:numPr>
          <w:ilvl w:val="0"/>
          <w:numId w:val="92"/>
        </w:numPr>
        <w:tabs>
          <w:tab w:val="left" w:pos="1417"/>
        </w:tabs>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основната железопътна инфраструктура може да се управлява безопасно и ефективно, без прекомерно износване на железопътните превозни средства;</w:t>
      </w:r>
    </w:p>
    <w:p w14:paraId="6D0308FC" w14:textId="77777777" w:rsidR="00F70C85" w:rsidRPr="00F70A8E" w:rsidRDefault="00F70C85" w:rsidP="00CB5EC7">
      <w:pPr>
        <w:pStyle w:val="ListParagraph"/>
        <w:numPr>
          <w:ilvl w:val="0"/>
          <w:numId w:val="92"/>
        </w:numPr>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рисковете за безопасността на основната железопътна инфраструктура от използването и управлението ѝ ще бъдат анализирани и ще бъдат предприети подходящи мерки, включително, когато е необходимо, извеждане от експлоатация на част от основната железопътна линия, за да се гарантира, че тези рискове са адекватно смекчени като се вземат предвид специфичните изисквания на очаквани бизнес операции и състоянието на техниката;</w:t>
      </w:r>
    </w:p>
    <w:p w14:paraId="287C956C" w14:textId="77777777" w:rsidR="00F70C85" w:rsidRPr="00F70A8E" w:rsidRDefault="00F70C85" w:rsidP="00CB5EC7">
      <w:pPr>
        <w:pStyle w:val="ListParagraph"/>
        <w:numPr>
          <w:ilvl w:val="0"/>
          <w:numId w:val="92"/>
        </w:numPr>
        <w:spacing w:after="0" w:line="360" w:lineRule="auto"/>
        <w:ind w:left="0" w:firstLine="709"/>
        <w:jc w:val="both"/>
        <w:rPr>
          <w:rFonts w:ascii="Times New Roman" w:hAnsi="Times New Roman" w:cs="Times New Roman"/>
          <w:sz w:val="24"/>
          <w:szCs w:val="24"/>
        </w:rPr>
      </w:pPr>
      <w:r w:rsidRPr="00F70A8E">
        <w:rPr>
          <w:rFonts w:ascii="Times New Roman" w:hAnsi="Times New Roman" w:cs="Times New Roman"/>
          <w:sz w:val="24"/>
          <w:szCs w:val="24"/>
        </w:rPr>
        <w:t>управителят е финансово компетентен и професионално компетентен.</w:t>
      </w:r>
    </w:p>
    <w:p w14:paraId="4E7D1D09"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Уредено е задължението на управителя на инфраструктурата за изготвяне на бизнес план по чл. 8 от Директива 2012/32, като е уредена и процедура на консултации със заинтересовани страни на този план.</w:t>
      </w:r>
    </w:p>
    <w:p w14:paraId="30CFC314"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Концесионен управителят на основната железопътна инфраструктура до 2025 г. е дружество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w:t>
      </w:r>
      <w:r w:rsidR="00F70A8E">
        <w:rPr>
          <w:rFonts w:ascii="Times New Roman" w:hAnsi="Times New Roman" w:cs="Times New Roman"/>
          <w:sz w:val="24"/>
          <w:szCs w:val="24"/>
        </w:rPr>
        <w:t xml:space="preserve"> </w:t>
      </w:r>
      <w:r w:rsidRPr="003605F0">
        <w:rPr>
          <w:rFonts w:ascii="Times New Roman" w:hAnsi="Times New Roman" w:cs="Times New Roman"/>
          <w:sz w:val="24"/>
          <w:szCs w:val="24"/>
        </w:rPr>
        <w:t xml:space="preserve">дружество с ограничена отговорност. Холандската държава, чрез </w:t>
      </w:r>
      <w:proofErr w:type="spellStart"/>
      <w:r w:rsidRPr="003605F0">
        <w:rPr>
          <w:rFonts w:ascii="Times New Roman" w:hAnsi="Times New Roman" w:cs="Times New Roman"/>
          <w:sz w:val="24"/>
          <w:szCs w:val="24"/>
        </w:rPr>
        <w:t>Railinfratrust</w:t>
      </w:r>
      <w:proofErr w:type="spellEnd"/>
      <w:r w:rsidRPr="003605F0">
        <w:rPr>
          <w:rFonts w:ascii="Times New Roman" w:hAnsi="Times New Roman" w:cs="Times New Roman"/>
          <w:sz w:val="24"/>
          <w:szCs w:val="24"/>
        </w:rPr>
        <w:t xml:space="preserve"> BV, е единственият акционер на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Акционерното участие е поверено на </w:t>
      </w:r>
      <w:r w:rsidR="00F70A8E" w:rsidRPr="003605F0">
        <w:rPr>
          <w:rFonts w:ascii="Times New Roman" w:hAnsi="Times New Roman" w:cs="Times New Roman"/>
          <w:sz w:val="24"/>
          <w:szCs w:val="24"/>
        </w:rPr>
        <w:t xml:space="preserve">Министърът на инфраструктурата и на околната среда </w:t>
      </w:r>
      <w:r w:rsidR="00F70A8E">
        <w:rPr>
          <w:rFonts w:ascii="Times New Roman" w:hAnsi="Times New Roman" w:cs="Times New Roman"/>
          <w:sz w:val="24"/>
          <w:szCs w:val="24"/>
        </w:rPr>
        <w:t xml:space="preserve">и водите </w:t>
      </w:r>
      <w:r w:rsidRPr="003605F0">
        <w:rPr>
          <w:rFonts w:ascii="Times New Roman" w:hAnsi="Times New Roman" w:cs="Times New Roman"/>
          <w:sz w:val="24"/>
          <w:szCs w:val="24"/>
        </w:rPr>
        <w:t>(</w:t>
      </w:r>
      <w:proofErr w:type="spellStart"/>
      <w:r w:rsidRPr="003605F0">
        <w:rPr>
          <w:rFonts w:ascii="Times New Roman" w:hAnsi="Times New Roman" w:cs="Times New Roman"/>
          <w:sz w:val="24"/>
          <w:szCs w:val="24"/>
        </w:rPr>
        <w:t>IenW</w:t>
      </w:r>
      <w:proofErr w:type="spellEnd"/>
      <w:r w:rsidRPr="003605F0">
        <w:rPr>
          <w:rFonts w:ascii="Times New Roman" w:hAnsi="Times New Roman" w:cs="Times New Roman"/>
          <w:sz w:val="24"/>
          <w:szCs w:val="24"/>
        </w:rPr>
        <w:t xml:space="preserve">). Между </w:t>
      </w:r>
      <w:proofErr w:type="spellStart"/>
      <w:r w:rsidRPr="003605F0">
        <w:rPr>
          <w:rFonts w:ascii="Times New Roman" w:hAnsi="Times New Roman" w:cs="Times New Roman"/>
          <w:sz w:val="24"/>
          <w:szCs w:val="24"/>
        </w:rPr>
        <w:lastRenderedPageBreak/>
        <w:t>Railinfratrust</w:t>
      </w:r>
      <w:proofErr w:type="spellEnd"/>
      <w:r w:rsidRPr="003605F0">
        <w:rPr>
          <w:rFonts w:ascii="Times New Roman" w:hAnsi="Times New Roman" w:cs="Times New Roman"/>
          <w:sz w:val="24"/>
          <w:szCs w:val="24"/>
        </w:rPr>
        <w:t xml:space="preserve"> BV и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BV се прилага „персонален съюз“. Това означава, че членовете на Съвета на директорите на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са и членове на Съвета на директорите на </w:t>
      </w:r>
      <w:proofErr w:type="spellStart"/>
      <w:r w:rsidRPr="003605F0">
        <w:rPr>
          <w:rFonts w:ascii="Times New Roman" w:hAnsi="Times New Roman" w:cs="Times New Roman"/>
          <w:sz w:val="24"/>
          <w:szCs w:val="24"/>
        </w:rPr>
        <w:t>Railinfratrust</w:t>
      </w:r>
      <w:proofErr w:type="spellEnd"/>
      <w:r w:rsidRPr="003605F0">
        <w:rPr>
          <w:rFonts w:ascii="Times New Roman" w:hAnsi="Times New Roman" w:cs="Times New Roman"/>
          <w:sz w:val="24"/>
          <w:szCs w:val="24"/>
        </w:rPr>
        <w:t xml:space="preserve"> BV. Същото се отнася и за членовете на Надзорния съвет. Те също са членове на Надзорния съвет на </w:t>
      </w:r>
      <w:proofErr w:type="spellStart"/>
      <w:r w:rsidRPr="003605F0">
        <w:rPr>
          <w:rFonts w:ascii="Times New Roman" w:hAnsi="Times New Roman" w:cs="Times New Roman"/>
          <w:sz w:val="24"/>
          <w:szCs w:val="24"/>
        </w:rPr>
        <w:t>Railinfratrust</w:t>
      </w:r>
      <w:proofErr w:type="spellEnd"/>
      <w:r w:rsidRPr="003605F0">
        <w:rPr>
          <w:rFonts w:ascii="Times New Roman" w:hAnsi="Times New Roman" w:cs="Times New Roman"/>
          <w:sz w:val="24"/>
          <w:szCs w:val="24"/>
        </w:rPr>
        <w:t xml:space="preserve"> BV.</w:t>
      </w:r>
      <w:r w:rsidR="0020238A" w:rsidRPr="003605F0">
        <w:rPr>
          <w:rFonts w:ascii="Times New Roman" w:hAnsi="Times New Roman" w:cs="Times New Roman"/>
          <w:sz w:val="24"/>
          <w:szCs w:val="24"/>
        </w:rPr>
        <w:t xml:space="preserve"> </w:t>
      </w:r>
      <w:r w:rsidRPr="003605F0">
        <w:rPr>
          <w:rFonts w:ascii="Times New Roman" w:hAnsi="Times New Roman" w:cs="Times New Roman"/>
          <w:sz w:val="24"/>
          <w:szCs w:val="24"/>
        </w:rPr>
        <w:t xml:space="preserve">Всяка година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изготвя план за управление. В него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обяснява на </w:t>
      </w:r>
      <w:r w:rsidR="00F70A8E" w:rsidRPr="003605F0">
        <w:rPr>
          <w:rFonts w:ascii="Times New Roman" w:hAnsi="Times New Roman" w:cs="Times New Roman"/>
          <w:sz w:val="24"/>
          <w:szCs w:val="24"/>
        </w:rPr>
        <w:t xml:space="preserve">Министърът на инфраструктурата и на околната среда </w:t>
      </w:r>
      <w:r w:rsidR="00F70A8E">
        <w:rPr>
          <w:rFonts w:ascii="Times New Roman" w:hAnsi="Times New Roman" w:cs="Times New Roman"/>
          <w:sz w:val="24"/>
          <w:szCs w:val="24"/>
        </w:rPr>
        <w:t xml:space="preserve">и водите </w:t>
      </w:r>
      <w:r w:rsidRPr="003605F0">
        <w:rPr>
          <w:rFonts w:ascii="Times New Roman" w:hAnsi="Times New Roman" w:cs="Times New Roman"/>
          <w:sz w:val="24"/>
          <w:szCs w:val="24"/>
        </w:rPr>
        <w:t xml:space="preserve">как ще изпълнява своите задължения през следващата година. В допълнение към плана за управление </w:t>
      </w:r>
      <w:proofErr w:type="spellStart"/>
      <w:r w:rsidRPr="003605F0">
        <w:rPr>
          <w:rFonts w:ascii="Times New Roman" w:hAnsi="Times New Roman" w:cs="Times New Roman"/>
          <w:sz w:val="24"/>
          <w:szCs w:val="24"/>
        </w:rPr>
        <w:t>ProRail</w:t>
      </w:r>
      <w:proofErr w:type="spellEnd"/>
      <w:r w:rsidRPr="003605F0">
        <w:rPr>
          <w:rFonts w:ascii="Times New Roman" w:hAnsi="Times New Roman" w:cs="Times New Roman"/>
          <w:sz w:val="24"/>
          <w:szCs w:val="24"/>
        </w:rPr>
        <w:t xml:space="preserve"> изпраща годишно заявление за субсидия. </w:t>
      </w:r>
    </w:p>
    <w:p w14:paraId="2D7BA3D1"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Законът урежда в отделна глава още изискванията за оперативна съвместимост на основната железопътна инфраструктура, като в тази глава се включват разпоредби относно издаването на разрешения за въвеждане в експлоатация на подсистеми, които са част от основната железопътна инфраструктура; лицензирането на превозни средства; изискванията към железопътните превозни средства по основната железопътна инфраструктура; органи за оценяване на съответствието; регистри на превозните средства.</w:t>
      </w:r>
    </w:p>
    <w:p w14:paraId="7B4862B0" w14:textId="77777777" w:rsidR="00F70C85" w:rsidRPr="00F70A8E" w:rsidRDefault="00F70C85" w:rsidP="00310676">
      <w:pPr>
        <w:spacing w:after="0" w:line="360" w:lineRule="auto"/>
        <w:ind w:firstLine="709"/>
        <w:jc w:val="both"/>
        <w:rPr>
          <w:rFonts w:ascii="Times New Roman" w:hAnsi="Times New Roman" w:cs="Times New Roman"/>
          <w:sz w:val="16"/>
          <w:szCs w:val="16"/>
        </w:rPr>
      </w:pPr>
    </w:p>
    <w:p w14:paraId="22FEEB02" w14:textId="77777777" w:rsidR="00F70C85" w:rsidRPr="00F70A8E" w:rsidRDefault="00F70C85" w:rsidP="00F70A8E">
      <w:pPr>
        <w:spacing w:after="0" w:line="360" w:lineRule="auto"/>
        <w:ind w:firstLine="709"/>
        <w:jc w:val="both"/>
        <w:rPr>
          <w:rFonts w:ascii="Times New Roman" w:hAnsi="Times New Roman" w:cs="Times New Roman"/>
          <w:b/>
          <w:i/>
          <w:sz w:val="24"/>
          <w:szCs w:val="24"/>
        </w:rPr>
      </w:pPr>
      <w:r w:rsidRPr="00F70A8E">
        <w:rPr>
          <w:rFonts w:ascii="Times New Roman" w:hAnsi="Times New Roman" w:cs="Times New Roman"/>
          <w:b/>
          <w:i/>
          <w:sz w:val="24"/>
          <w:szCs w:val="24"/>
        </w:rPr>
        <w:t>Железопътни превозвачи</w:t>
      </w:r>
    </w:p>
    <w:p w14:paraId="288A62F3"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Уредени са условията за достъп до железопътната инфраструктура на железопътни компании по отношение извършването на превоз. Сред тези условия са изисквания за валиден лиценз, сертификат за безопасност, задължителна застраховка, наличие на сключено споразумение за достъп до железопътната инфраструктура. Изискването за споразумение за достъп до железопътната инфраструктура не се прилага за превозвачи, на които е предоставена концесия за достъп до основната железопътна инфраструктура.</w:t>
      </w:r>
    </w:p>
    <w:p w14:paraId="6002D918"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Уредени са условията за издаване на лиценз за превоз и условията за признаване на лицензи, издадени в чужбина, както и условията за издаване на сертификат за безопасност.</w:t>
      </w:r>
    </w:p>
    <w:p w14:paraId="684F5F3C"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още услуги по поддръжка на превозните средства, като регламентира изисквания за безопасност. </w:t>
      </w:r>
    </w:p>
    <w:p w14:paraId="480561C1" w14:textId="77777777" w:rsidR="00F70C85" w:rsidRPr="00143513" w:rsidRDefault="00F70C85" w:rsidP="00310676">
      <w:pPr>
        <w:spacing w:after="0" w:line="360" w:lineRule="auto"/>
        <w:ind w:firstLine="709"/>
        <w:jc w:val="both"/>
        <w:rPr>
          <w:rFonts w:ascii="Times New Roman" w:hAnsi="Times New Roman" w:cs="Times New Roman"/>
          <w:sz w:val="16"/>
          <w:szCs w:val="16"/>
        </w:rPr>
      </w:pPr>
    </w:p>
    <w:p w14:paraId="1184049B" w14:textId="77777777" w:rsidR="00F70C85" w:rsidRPr="00F70A8E" w:rsidRDefault="00F70C85" w:rsidP="00F70A8E">
      <w:pPr>
        <w:spacing w:after="0" w:line="360" w:lineRule="auto"/>
        <w:ind w:firstLine="709"/>
        <w:jc w:val="both"/>
        <w:rPr>
          <w:rFonts w:ascii="Times New Roman" w:hAnsi="Times New Roman" w:cs="Times New Roman"/>
          <w:b/>
          <w:i/>
          <w:sz w:val="24"/>
          <w:szCs w:val="24"/>
        </w:rPr>
      </w:pPr>
      <w:r w:rsidRPr="00F70A8E">
        <w:rPr>
          <w:rFonts w:ascii="Times New Roman" w:hAnsi="Times New Roman" w:cs="Times New Roman"/>
          <w:b/>
          <w:i/>
          <w:sz w:val="24"/>
          <w:szCs w:val="24"/>
        </w:rPr>
        <w:t>Достъп до железопътната инфраструктура</w:t>
      </w:r>
    </w:p>
    <w:p w14:paraId="10B15978"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Достъпът се разрешава от управителя на инфраструктурата въз основа на заявление от заинтересовани лица. Сключва се споразумение за предоставяне на достъп по чл. 28 от Директива 2012/32, като заявители на достъп могат да бъдат: железопътни предприятия, притежаващи лиценз за стопанска дейност; концесионери по член 20 от Закона за пътническия транспорт от 2000 г. за обществен железопътен транспорт; други физически </w:t>
      </w:r>
      <w:r w:rsidRPr="003605F0">
        <w:rPr>
          <w:rFonts w:ascii="Times New Roman" w:hAnsi="Times New Roman" w:cs="Times New Roman"/>
          <w:sz w:val="24"/>
          <w:szCs w:val="24"/>
        </w:rPr>
        <w:lastRenderedPageBreak/>
        <w:t>или юридически лица, които по търговски причини могат да имат интерес от придобиване на капацитет за превоз на хора или товари с железопътни транспортни услуги. Споразумението съдържа клаузи относно качеството на основната железопътна инфраструктура, която ще бъде осигурена от управителя; таксата за достъп; разпределения железопътен капацитет под формата на влакови маршрути, както е посочено в член 3, параграф 27 от Директива 2012/34/ЕС за максимален срок от период на разписание. В споразумението за достъп се посочва използването на възложения капацитет.</w:t>
      </w:r>
    </w:p>
    <w:p w14:paraId="7EC21C0B"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Управителят на инфраструктурата изготвя референтен документи за мрежата в съответствие с Директива 2021/34, като законът определя рамката на документа и процедурата за изготвянето му. </w:t>
      </w:r>
    </w:p>
    <w:p w14:paraId="77BACED3"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Правилата за разпределяне на железопътен капацитет се определят с административен акт и обхващат въпроси като нива на капацитет, отделени за товарен и за пътнически превоз, периода, за който капацитетът е запазен за ползване за определени видове превоз по основните железопътни линии и моментът, от който този капацитет ще е наличен за други цели.</w:t>
      </w:r>
    </w:p>
    <w:p w14:paraId="549D662B" w14:textId="77777777" w:rsidR="00F70C85" w:rsidRPr="003605F0" w:rsidRDefault="00F70C85" w:rsidP="00310676">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урежда още правила за разследване на произшествия, достъп до обслужващи съоръжения и съпътстващи услуги, както и разпоредби за надзор. Основният надзорен орган е Нидерландският орган за потребителите и пазарите. Уредени са </w:t>
      </w:r>
      <w:r w:rsidR="0020238A" w:rsidRPr="003605F0">
        <w:rPr>
          <w:rFonts w:ascii="Times New Roman" w:hAnsi="Times New Roman" w:cs="Times New Roman"/>
          <w:sz w:val="24"/>
          <w:szCs w:val="24"/>
        </w:rPr>
        <w:t>административно</w:t>
      </w:r>
      <w:r w:rsidRPr="003605F0">
        <w:rPr>
          <w:rFonts w:ascii="Times New Roman" w:hAnsi="Times New Roman" w:cs="Times New Roman"/>
          <w:sz w:val="24"/>
          <w:szCs w:val="24"/>
        </w:rPr>
        <w:t xml:space="preserve"> – наказателни разпоредби и преследване на престъпления.</w:t>
      </w:r>
    </w:p>
    <w:p w14:paraId="356560A7" w14:textId="77777777" w:rsidR="00F70C85" w:rsidRPr="003605F0" w:rsidRDefault="00F70C85" w:rsidP="00310676">
      <w:pPr>
        <w:spacing w:after="0" w:line="360" w:lineRule="auto"/>
        <w:ind w:firstLine="709"/>
        <w:jc w:val="both"/>
        <w:rPr>
          <w:rFonts w:ascii="Times New Roman" w:hAnsi="Times New Roman" w:cs="Times New Roman"/>
          <w:sz w:val="24"/>
          <w:szCs w:val="24"/>
        </w:rPr>
      </w:pPr>
    </w:p>
    <w:p w14:paraId="0D39C921" w14:textId="77777777" w:rsidR="002F0DCD" w:rsidRPr="003605F0" w:rsidRDefault="00F70A8E" w:rsidP="00F70A8E">
      <w:pPr>
        <w:pStyle w:val="Heading3"/>
        <w:shd w:val="clear" w:color="auto" w:fill="EAF1DD" w:themeFill="accent3" w:themeFillTint="33"/>
        <w:spacing w:before="0" w:line="360" w:lineRule="auto"/>
        <w:ind w:firstLine="709"/>
        <w:jc w:val="both"/>
        <w:rPr>
          <w:rFonts w:ascii="Times New Roman" w:eastAsiaTheme="minorHAnsi" w:hAnsi="Times New Roman" w:cs="Times New Roman"/>
          <w:b/>
          <w:color w:val="auto"/>
          <w:lang w:eastAsia="en-US"/>
        </w:rPr>
      </w:pPr>
      <w:bookmarkStart w:id="282" w:name="_Toc147150754"/>
      <w:bookmarkStart w:id="283" w:name="_Toc148355053"/>
      <w:r>
        <w:rPr>
          <w:rFonts w:ascii="Times New Roman" w:hAnsi="Times New Roman" w:cs="Times New Roman"/>
          <w:b/>
          <w:color w:val="auto"/>
        </w:rPr>
        <w:t xml:space="preserve">3.3 </w:t>
      </w:r>
      <w:r w:rsidR="002F0DCD" w:rsidRPr="003605F0">
        <w:rPr>
          <w:rFonts w:ascii="Times New Roman" w:hAnsi="Times New Roman" w:cs="Times New Roman"/>
          <w:b/>
          <w:color w:val="auto"/>
        </w:rPr>
        <w:t>Нормативна уредба на обществения превоз на пътници с автомобилен транспорт</w:t>
      </w:r>
      <w:bookmarkEnd w:id="282"/>
      <w:bookmarkEnd w:id="283"/>
    </w:p>
    <w:p w14:paraId="7CE59E06" w14:textId="77777777" w:rsidR="002F0DCD" w:rsidRPr="003605F0" w:rsidRDefault="002F0DCD" w:rsidP="000400C6">
      <w:pPr>
        <w:spacing w:after="0" w:line="360" w:lineRule="auto"/>
        <w:ind w:firstLine="644"/>
        <w:contextualSpacing/>
        <w:jc w:val="both"/>
        <w:rPr>
          <w:rFonts w:ascii="Times New Roman" w:eastAsiaTheme="minorHAnsi" w:hAnsi="Times New Roman" w:cs="Times New Roman"/>
          <w:sz w:val="24"/>
          <w:szCs w:val="24"/>
          <w:lang w:eastAsia="en-US"/>
        </w:rPr>
      </w:pPr>
    </w:p>
    <w:p w14:paraId="0FEC3E60" w14:textId="77777777" w:rsidR="002F0DCD" w:rsidRPr="003605F0" w:rsidRDefault="002F0DCD" w:rsidP="00F70A8E">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eastAsiaTheme="minorHAnsi" w:hAnsi="Times New Roman" w:cs="Times New Roman"/>
          <w:b/>
          <w:i w:val="0"/>
          <w:color w:val="auto"/>
          <w:sz w:val="24"/>
          <w:szCs w:val="24"/>
        </w:rPr>
        <w:t>Закон за движение по пътищата от 1994 г. (</w:t>
      </w:r>
      <w:proofErr w:type="spellStart"/>
      <w:r w:rsidRPr="003605F0">
        <w:rPr>
          <w:rFonts w:ascii="Times New Roman" w:eastAsiaTheme="minorHAnsi" w:hAnsi="Times New Roman" w:cs="Times New Roman"/>
          <w:b/>
          <w:i w:val="0"/>
          <w:color w:val="auto"/>
          <w:sz w:val="24"/>
          <w:szCs w:val="24"/>
        </w:rPr>
        <w:t>Wegenverkeerswet</w:t>
      </w:r>
      <w:proofErr w:type="spellEnd"/>
      <w:r w:rsidRPr="003605F0">
        <w:rPr>
          <w:rFonts w:ascii="Times New Roman" w:eastAsiaTheme="minorHAnsi" w:hAnsi="Times New Roman" w:cs="Times New Roman"/>
          <w:b/>
          <w:i w:val="0"/>
          <w:color w:val="auto"/>
          <w:sz w:val="24"/>
          <w:szCs w:val="24"/>
        </w:rPr>
        <w:t xml:space="preserve"> 1994)</w:t>
      </w:r>
    </w:p>
    <w:p w14:paraId="75219574" w14:textId="77777777" w:rsidR="002F0DCD" w:rsidRPr="00F70A8E" w:rsidRDefault="002F0DCD" w:rsidP="000400C6">
      <w:pPr>
        <w:pStyle w:val="ListParagraph"/>
        <w:spacing w:after="0" w:line="360" w:lineRule="auto"/>
        <w:ind w:left="1494"/>
        <w:jc w:val="both"/>
        <w:rPr>
          <w:rFonts w:ascii="Times New Roman" w:hAnsi="Times New Roman" w:cs="Times New Roman"/>
          <w:sz w:val="16"/>
          <w:szCs w:val="16"/>
        </w:rPr>
      </w:pPr>
    </w:p>
    <w:p w14:paraId="246F8644" w14:textId="15EB1D83" w:rsidR="00F70C85" w:rsidRPr="003605F0" w:rsidRDefault="00F70C85" w:rsidP="000400C6">
      <w:pPr>
        <w:pStyle w:val="ListParagraph"/>
        <w:spacing w:after="0" w:line="360" w:lineRule="auto"/>
        <w:ind w:left="0" w:firstLine="567"/>
        <w:jc w:val="both"/>
        <w:rPr>
          <w:rFonts w:ascii="Times New Roman" w:hAnsi="Times New Roman" w:cs="Times New Roman"/>
          <w:sz w:val="24"/>
          <w:szCs w:val="24"/>
        </w:rPr>
      </w:pPr>
      <w:r w:rsidRPr="003605F0">
        <w:rPr>
          <w:rFonts w:ascii="Times New Roman" w:hAnsi="Times New Roman" w:cs="Times New Roman"/>
          <w:sz w:val="24"/>
          <w:szCs w:val="24"/>
        </w:rPr>
        <w:t xml:space="preserve">Няма специфичен закон, уреждащ автомобилните превози. Разпоредби за правилата за движение на моторни превозни средства </w:t>
      </w:r>
      <w:proofErr w:type="spellStart"/>
      <w:r w:rsidRPr="003605F0">
        <w:rPr>
          <w:rFonts w:ascii="Times New Roman" w:hAnsi="Times New Roman" w:cs="Times New Roman"/>
          <w:sz w:val="24"/>
          <w:szCs w:val="24"/>
        </w:rPr>
        <w:t>сe</w:t>
      </w:r>
      <w:proofErr w:type="spellEnd"/>
      <w:r w:rsidRPr="003605F0">
        <w:rPr>
          <w:rFonts w:ascii="Times New Roman" w:hAnsi="Times New Roman" w:cs="Times New Roman"/>
          <w:sz w:val="24"/>
          <w:szCs w:val="24"/>
        </w:rPr>
        <w:t xml:space="preserve"> съдържат в</w:t>
      </w:r>
      <w:r w:rsidR="00F70A8E">
        <w:rPr>
          <w:rFonts w:ascii="Times New Roman" w:hAnsi="Times New Roman" w:cs="Times New Roman"/>
          <w:sz w:val="24"/>
          <w:szCs w:val="24"/>
        </w:rPr>
        <w:t xml:space="preserve"> Закона за движение по </w:t>
      </w:r>
      <w:r w:rsidR="00BF43C5">
        <w:rPr>
          <w:rFonts w:ascii="Times New Roman" w:hAnsi="Times New Roman" w:cs="Times New Roman"/>
          <w:sz w:val="24"/>
          <w:szCs w:val="24"/>
        </w:rPr>
        <w:t>пътищата</w:t>
      </w:r>
      <w:r w:rsidR="00F70A8E">
        <w:rPr>
          <w:rFonts w:ascii="Times New Roman" w:hAnsi="Times New Roman" w:cs="Times New Roman"/>
          <w:sz w:val="24"/>
          <w:szCs w:val="24"/>
        </w:rPr>
        <w:t xml:space="preserve">. </w:t>
      </w:r>
      <w:r w:rsidRPr="003605F0">
        <w:rPr>
          <w:rFonts w:ascii="Times New Roman" w:hAnsi="Times New Roman" w:cs="Times New Roman"/>
          <w:sz w:val="24"/>
          <w:szCs w:val="24"/>
        </w:rPr>
        <w:t xml:space="preserve">Законът урежда правила за осигуряване на пътна безопасност, защита на участниците в движението по пътищата, поддържането на пътищата и осигуряване на свободата на движение. </w:t>
      </w:r>
    </w:p>
    <w:p w14:paraId="657EB3BF" w14:textId="77777777" w:rsidR="00F70C85" w:rsidRPr="003605F0" w:rsidRDefault="00F70C85" w:rsidP="000400C6">
      <w:pPr>
        <w:spacing w:after="0" w:line="360" w:lineRule="auto"/>
        <w:ind w:firstLine="644"/>
        <w:contextualSpacing/>
        <w:jc w:val="both"/>
        <w:rPr>
          <w:rFonts w:ascii="Times New Roman" w:eastAsiaTheme="minorHAnsi" w:hAnsi="Times New Roman" w:cs="Times New Roman"/>
          <w:sz w:val="24"/>
          <w:szCs w:val="24"/>
          <w:lang w:eastAsia="en-US"/>
        </w:rPr>
      </w:pPr>
      <w:r w:rsidRPr="003605F0">
        <w:rPr>
          <w:rFonts w:ascii="Times New Roman" w:eastAsiaTheme="minorHAnsi" w:hAnsi="Times New Roman" w:cs="Times New Roman"/>
          <w:sz w:val="24"/>
          <w:szCs w:val="24"/>
          <w:lang w:eastAsia="en-US"/>
        </w:rPr>
        <w:t xml:space="preserve">Законът урежда въпроси, свързани с регистрационния режим на превозните средства, изискванията за правоспособност за управление, изискванията за оперативна </w:t>
      </w:r>
      <w:r w:rsidRPr="003605F0">
        <w:rPr>
          <w:rFonts w:ascii="Times New Roman" w:eastAsiaTheme="minorHAnsi" w:hAnsi="Times New Roman" w:cs="Times New Roman"/>
          <w:sz w:val="24"/>
          <w:szCs w:val="24"/>
          <w:lang w:eastAsia="en-US"/>
        </w:rPr>
        <w:lastRenderedPageBreak/>
        <w:t>съвместимост на системите за зареждане и на интелигентните системи в областта на автомобилния транспорт, шофиране и квалификация, контрол и административно – наказателни разпоредби. Основни функции по прилагане на закона има Службата за движение по пътищата. Специфичните правила за лицензирането и възлагането на обществен автобусен превоз, на частен автобусен и таксиметров превоз, са уредени в Закона за пътническия транспорт, разгледан по-горе.</w:t>
      </w:r>
    </w:p>
    <w:p w14:paraId="48C28672" w14:textId="77777777" w:rsidR="00F70C85" w:rsidRPr="003605F0" w:rsidRDefault="00F70C85" w:rsidP="000400C6">
      <w:pPr>
        <w:spacing w:after="0" w:line="360" w:lineRule="auto"/>
        <w:contextualSpacing/>
        <w:jc w:val="both"/>
        <w:rPr>
          <w:rFonts w:ascii="Times New Roman" w:eastAsiaTheme="minorHAnsi" w:hAnsi="Times New Roman" w:cs="Times New Roman"/>
          <w:sz w:val="24"/>
          <w:szCs w:val="24"/>
          <w:lang w:eastAsia="en-US"/>
        </w:rPr>
      </w:pPr>
    </w:p>
    <w:p w14:paraId="69AC9802" w14:textId="77777777" w:rsidR="002F0DCD" w:rsidRPr="003605F0" w:rsidRDefault="00F70A8E" w:rsidP="00F70A8E">
      <w:pPr>
        <w:pStyle w:val="Heading3"/>
        <w:shd w:val="clear" w:color="auto" w:fill="EAF1DD" w:themeFill="accent3" w:themeFillTint="33"/>
        <w:spacing w:before="0" w:line="360" w:lineRule="auto"/>
        <w:ind w:firstLine="709"/>
        <w:jc w:val="both"/>
        <w:rPr>
          <w:rFonts w:ascii="Times New Roman" w:eastAsiaTheme="minorHAnsi" w:hAnsi="Times New Roman" w:cs="Times New Roman"/>
          <w:b/>
          <w:color w:val="auto"/>
          <w:lang w:eastAsia="en-US"/>
        </w:rPr>
      </w:pPr>
      <w:bookmarkStart w:id="284" w:name="_Toc147150755"/>
      <w:bookmarkStart w:id="285" w:name="_Toc148355054"/>
      <w:r>
        <w:rPr>
          <w:rFonts w:ascii="Times New Roman" w:hAnsi="Times New Roman" w:cs="Times New Roman"/>
          <w:b/>
          <w:color w:val="auto"/>
        </w:rPr>
        <w:t xml:space="preserve">3.4 </w:t>
      </w:r>
      <w:r w:rsidR="002F0DCD" w:rsidRPr="003605F0">
        <w:rPr>
          <w:rFonts w:ascii="Times New Roman" w:hAnsi="Times New Roman" w:cs="Times New Roman"/>
          <w:b/>
          <w:color w:val="auto"/>
        </w:rPr>
        <w:t>Нормативна уредба на обществения превоз на пътници с воден транспорт</w:t>
      </w:r>
      <w:bookmarkEnd w:id="284"/>
      <w:bookmarkEnd w:id="285"/>
    </w:p>
    <w:p w14:paraId="1D506157" w14:textId="77777777" w:rsidR="002F0DCD" w:rsidRPr="003605F0" w:rsidRDefault="002F0DCD" w:rsidP="000400C6">
      <w:pPr>
        <w:spacing w:after="0" w:line="360" w:lineRule="auto"/>
        <w:contextualSpacing/>
        <w:jc w:val="both"/>
        <w:rPr>
          <w:rFonts w:ascii="Times New Roman" w:eastAsiaTheme="minorHAnsi" w:hAnsi="Times New Roman" w:cs="Times New Roman"/>
          <w:sz w:val="24"/>
          <w:szCs w:val="24"/>
          <w:lang w:eastAsia="en-US"/>
        </w:rPr>
      </w:pPr>
    </w:p>
    <w:p w14:paraId="2FB30D90" w14:textId="77777777" w:rsidR="002F0DCD" w:rsidRPr="003605F0" w:rsidRDefault="002F0DCD" w:rsidP="00F70A8E">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eastAsiaTheme="minorHAnsi" w:hAnsi="Times New Roman" w:cs="Times New Roman"/>
          <w:b/>
          <w:i w:val="0"/>
          <w:color w:val="auto"/>
          <w:sz w:val="24"/>
          <w:szCs w:val="24"/>
        </w:rPr>
        <w:t>Закон за корабния трафик (</w:t>
      </w:r>
      <w:proofErr w:type="spellStart"/>
      <w:r w:rsidRPr="003605F0">
        <w:rPr>
          <w:rFonts w:ascii="Times New Roman" w:eastAsiaTheme="minorHAnsi" w:hAnsi="Times New Roman" w:cs="Times New Roman"/>
          <w:b/>
          <w:i w:val="0"/>
          <w:color w:val="auto"/>
          <w:sz w:val="24"/>
          <w:szCs w:val="24"/>
        </w:rPr>
        <w:t>Scheepvaartverkeerswet</w:t>
      </w:r>
      <w:proofErr w:type="spellEnd"/>
      <w:r w:rsidRPr="003605F0">
        <w:rPr>
          <w:rFonts w:ascii="Times New Roman" w:eastAsiaTheme="minorHAnsi" w:hAnsi="Times New Roman" w:cs="Times New Roman"/>
          <w:b/>
          <w:i w:val="0"/>
          <w:color w:val="auto"/>
          <w:sz w:val="24"/>
          <w:szCs w:val="24"/>
        </w:rPr>
        <w:t>)</w:t>
      </w:r>
      <w:r w:rsidRPr="003605F0">
        <w:rPr>
          <w:rFonts w:ascii="Times New Roman" w:hAnsi="Times New Roman" w:cs="Times New Roman"/>
          <w:b/>
          <w:bCs/>
          <w:i w:val="0"/>
          <w:iCs w:val="0"/>
          <w:sz w:val="24"/>
          <w:szCs w:val="24"/>
        </w:rPr>
        <w:t xml:space="preserve"> </w:t>
      </w:r>
    </w:p>
    <w:p w14:paraId="031C27AE" w14:textId="77777777" w:rsidR="002F0DCD" w:rsidRPr="004D25ED" w:rsidRDefault="002F0DCD" w:rsidP="000400C6">
      <w:pPr>
        <w:spacing w:after="0" w:line="360" w:lineRule="auto"/>
        <w:ind w:left="851" w:hanging="785"/>
        <w:jc w:val="both"/>
        <w:rPr>
          <w:rFonts w:ascii="Times New Roman" w:hAnsi="Times New Roman" w:cs="Times New Roman"/>
          <w:sz w:val="16"/>
          <w:szCs w:val="16"/>
        </w:rPr>
      </w:pPr>
    </w:p>
    <w:p w14:paraId="6A2AF3EF" w14:textId="77777777" w:rsidR="00F70C85" w:rsidRPr="003605F0" w:rsidRDefault="002F0DCD" w:rsidP="00F70A8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 xml:space="preserve">Законът </w:t>
      </w:r>
      <w:r w:rsidR="00F70C85" w:rsidRPr="003605F0">
        <w:rPr>
          <w:rFonts w:ascii="Times New Roman" w:hAnsi="Times New Roman" w:cs="Times New Roman"/>
          <w:sz w:val="24"/>
          <w:szCs w:val="24"/>
        </w:rPr>
        <w:t xml:space="preserve">се прилага за корабния трафик и трафика на други плавателни съдове по вътрешни водни пътища, отворени за обществен морски трафик и нидерландското териториално море. Законът урежда организацията на трафика по водните пътища, използването на морските пътища от лица, които не се намират на кораб, разпоредби, свързани с прилагане актовете на международното право в областта, наказателни разпоредби за неспазване на задължения. </w:t>
      </w:r>
    </w:p>
    <w:p w14:paraId="0CDCFABC" w14:textId="77777777" w:rsidR="00F70C85" w:rsidRPr="003605F0" w:rsidRDefault="00F70C85" w:rsidP="00F70A8E">
      <w:pPr>
        <w:spacing w:after="0" w:line="360" w:lineRule="auto"/>
        <w:ind w:firstLine="709"/>
        <w:jc w:val="both"/>
        <w:rPr>
          <w:rFonts w:ascii="Times New Roman" w:hAnsi="Times New Roman" w:cs="Times New Roman"/>
          <w:sz w:val="24"/>
          <w:szCs w:val="24"/>
        </w:rPr>
      </w:pPr>
      <w:r w:rsidRPr="003605F0">
        <w:rPr>
          <w:rFonts w:ascii="Times New Roman" w:hAnsi="Times New Roman" w:cs="Times New Roman"/>
          <w:sz w:val="24"/>
          <w:szCs w:val="24"/>
        </w:rPr>
        <w:t>По отношение на пътническия обществен превоз по водни пътища Заповедта за пътническия превоз посочва, че законът е приложим и за превоза на пътници с кораб, когато договорът за превоз е сключен с административен орган в резултат на концесия/обществена поръчка. Разпоредбите на Закона за пътническия превоз, които са приложими и за корабния транспорт, касаят следното:</w:t>
      </w:r>
    </w:p>
    <w:p w14:paraId="148BBFCA"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 xml:space="preserve">задължения, свързани с разглеждане на спорове; </w:t>
      </w:r>
    </w:p>
    <w:p w14:paraId="5049526B"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предоставяне на информация за целите на единната информационна система;</w:t>
      </w:r>
    </w:p>
    <w:p w14:paraId="27EBA8E4"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-забрана за превоз без валиден билет или с неоторизиран достъп до борда;</w:t>
      </w:r>
    </w:p>
    <w:p w14:paraId="16BAFA63"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задължения за надзор за съответствие с изискванията на закона;</w:t>
      </w:r>
    </w:p>
    <w:p w14:paraId="1E246D5A"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установяването и санкционирането на нарушения;</w:t>
      </w:r>
    </w:p>
    <w:p w14:paraId="7683D0D0"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правила при неправомерно поведение на пътници;</w:t>
      </w:r>
    </w:p>
    <w:p w14:paraId="39EEA177" w14:textId="77777777" w:rsidR="00F70C85" w:rsidRPr="004D25ED" w:rsidRDefault="00F70C85" w:rsidP="00CB5EC7">
      <w:pPr>
        <w:pStyle w:val="ListParagraph"/>
        <w:numPr>
          <w:ilvl w:val="0"/>
          <w:numId w:val="93"/>
        </w:numPr>
        <w:spacing w:after="0" w:line="360" w:lineRule="auto"/>
        <w:ind w:left="0" w:firstLine="1069"/>
        <w:jc w:val="both"/>
        <w:rPr>
          <w:rFonts w:ascii="Times New Roman" w:hAnsi="Times New Roman" w:cs="Times New Roman"/>
          <w:sz w:val="24"/>
          <w:szCs w:val="24"/>
        </w:rPr>
      </w:pPr>
      <w:r w:rsidRPr="004D25ED">
        <w:rPr>
          <w:rFonts w:ascii="Times New Roman" w:hAnsi="Times New Roman" w:cs="Times New Roman"/>
          <w:sz w:val="24"/>
          <w:szCs w:val="24"/>
        </w:rPr>
        <w:t>задълженията за обществени консултации на проектни на нормативни актове в областта на водния транспорт с определени групи заинтересовани лица.</w:t>
      </w:r>
    </w:p>
    <w:p w14:paraId="12B52D45" w14:textId="77777777" w:rsidR="00F70C85" w:rsidRPr="003605F0" w:rsidRDefault="00F70C85" w:rsidP="000400C6">
      <w:pPr>
        <w:spacing w:after="0" w:line="360" w:lineRule="auto"/>
        <w:ind w:firstLine="284"/>
        <w:jc w:val="both"/>
        <w:rPr>
          <w:rFonts w:ascii="Times New Roman" w:hAnsi="Times New Roman" w:cs="Times New Roman"/>
          <w:sz w:val="24"/>
          <w:szCs w:val="24"/>
        </w:rPr>
      </w:pPr>
    </w:p>
    <w:p w14:paraId="4B967E24" w14:textId="77777777" w:rsidR="002F0DCD" w:rsidRPr="003605F0" w:rsidRDefault="004D25ED" w:rsidP="004D25ED">
      <w:pPr>
        <w:pStyle w:val="Heading3"/>
        <w:shd w:val="clear" w:color="auto" w:fill="EAF1DD" w:themeFill="accent3" w:themeFillTint="33"/>
        <w:spacing w:before="0" w:line="360" w:lineRule="auto"/>
        <w:ind w:firstLine="709"/>
        <w:rPr>
          <w:rFonts w:ascii="Times New Roman" w:eastAsiaTheme="minorHAnsi" w:hAnsi="Times New Roman" w:cs="Times New Roman"/>
          <w:b/>
          <w:color w:val="auto"/>
          <w:lang w:eastAsia="en-US"/>
        </w:rPr>
      </w:pPr>
      <w:bookmarkStart w:id="286" w:name="_Toc147150756"/>
      <w:bookmarkStart w:id="287" w:name="_Toc148355055"/>
      <w:r>
        <w:rPr>
          <w:rFonts w:ascii="Times New Roman" w:hAnsi="Times New Roman" w:cs="Times New Roman"/>
          <w:b/>
          <w:color w:val="auto"/>
        </w:rPr>
        <w:lastRenderedPageBreak/>
        <w:t xml:space="preserve">3.5 </w:t>
      </w:r>
      <w:r w:rsidR="002F0DCD" w:rsidRPr="003605F0">
        <w:rPr>
          <w:rFonts w:ascii="Times New Roman" w:hAnsi="Times New Roman" w:cs="Times New Roman"/>
          <w:b/>
          <w:color w:val="auto"/>
        </w:rPr>
        <w:t>Нормативна уредба на обществения превоз на пътници с въздушен транспорт</w:t>
      </w:r>
      <w:bookmarkEnd w:id="286"/>
      <w:bookmarkEnd w:id="287"/>
    </w:p>
    <w:p w14:paraId="67720F41" w14:textId="77777777" w:rsidR="002F0DCD" w:rsidRPr="003605F0" w:rsidRDefault="002F0DCD" w:rsidP="000400C6">
      <w:pPr>
        <w:spacing w:after="0" w:line="360" w:lineRule="auto"/>
        <w:contextualSpacing/>
        <w:jc w:val="both"/>
        <w:rPr>
          <w:rFonts w:ascii="Times New Roman" w:eastAsiaTheme="minorHAnsi" w:hAnsi="Times New Roman" w:cs="Times New Roman"/>
          <w:sz w:val="24"/>
          <w:szCs w:val="24"/>
          <w:lang w:eastAsia="en-US"/>
        </w:rPr>
      </w:pPr>
    </w:p>
    <w:p w14:paraId="1DC02B33" w14:textId="77777777" w:rsidR="002F0DCD" w:rsidRPr="003605F0" w:rsidRDefault="002F0DCD" w:rsidP="004D25ED">
      <w:pPr>
        <w:pStyle w:val="Heading4"/>
        <w:shd w:val="clear" w:color="auto" w:fill="F2F2F2" w:themeFill="background1" w:themeFillShade="F2"/>
        <w:spacing w:before="0" w:line="360" w:lineRule="auto"/>
        <w:ind w:firstLine="709"/>
        <w:rPr>
          <w:rFonts w:ascii="Times New Roman" w:hAnsi="Times New Roman" w:cs="Times New Roman"/>
          <w:b/>
          <w:i w:val="0"/>
          <w:color w:val="auto"/>
          <w:sz w:val="24"/>
          <w:szCs w:val="24"/>
        </w:rPr>
      </w:pPr>
      <w:r w:rsidRPr="003605F0">
        <w:rPr>
          <w:rFonts w:ascii="Times New Roman" w:eastAsiaTheme="minorHAnsi" w:hAnsi="Times New Roman" w:cs="Times New Roman"/>
          <w:b/>
          <w:i w:val="0"/>
          <w:color w:val="auto"/>
          <w:sz w:val="24"/>
          <w:szCs w:val="24"/>
        </w:rPr>
        <w:t>Законът за въздухоплаването (</w:t>
      </w:r>
      <w:proofErr w:type="spellStart"/>
      <w:r w:rsidRPr="003605F0">
        <w:rPr>
          <w:rFonts w:ascii="Times New Roman" w:eastAsiaTheme="minorHAnsi" w:hAnsi="Times New Roman" w:cs="Times New Roman"/>
          <w:b/>
          <w:i w:val="0"/>
          <w:color w:val="auto"/>
          <w:sz w:val="24"/>
          <w:szCs w:val="24"/>
        </w:rPr>
        <w:t>Wet</w:t>
      </w:r>
      <w:proofErr w:type="spellEnd"/>
      <w:r w:rsidRPr="003605F0">
        <w:rPr>
          <w:rFonts w:ascii="Times New Roman" w:eastAsiaTheme="minorHAnsi" w:hAnsi="Times New Roman" w:cs="Times New Roman"/>
          <w:b/>
          <w:i w:val="0"/>
          <w:color w:val="auto"/>
          <w:sz w:val="24"/>
          <w:szCs w:val="24"/>
        </w:rPr>
        <w:t xml:space="preserve"> </w:t>
      </w:r>
      <w:proofErr w:type="spellStart"/>
      <w:r w:rsidRPr="003605F0">
        <w:rPr>
          <w:rFonts w:ascii="Times New Roman" w:eastAsiaTheme="minorHAnsi" w:hAnsi="Times New Roman" w:cs="Times New Roman"/>
          <w:b/>
          <w:i w:val="0"/>
          <w:color w:val="auto"/>
          <w:sz w:val="24"/>
          <w:szCs w:val="24"/>
        </w:rPr>
        <w:t>luchtvaart</w:t>
      </w:r>
      <w:proofErr w:type="spellEnd"/>
      <w:r w:rsidRPr="003605F0">
        <w:rPr>
          <w:rFonts w:ascii="Times New Roman" w:eastAsiaTheme="minorHAnsi" w:hAnsi="Times New Roman" w:cs="Times New Roman"/>
          <w:b/>
          <w:i w:val="0"/>
          <w:color w:val="auto"/>
          <w:sz w:val="24"/>
          <w:szCs w:val="24"/>
        </w:rPr>
        <w:t xml:space="preserve">) </w:t>
      </w:r>
    </w:p>
    <w:p w14:paraId="7045FD4B" w14:textId="77777777" w:rsidR="005C73CE" w:rsidRPr="00143513" w:rsidRDefault="005C73CE" w:rsidP="000400C6">
      <w:pPr>
        <w:spacing w:after="0" w:line="360" w:lineRule="auto"/>
        <w:ind w:firstLine="567"/>
        <w:jc w:val="both"/>
        <w:rPr>
          <w:rFonts w:ascii="Times New Roman" w:hAnsi="Times New Roman" w:cs="Times New Roman"/>
          <w:iCs/>
          <w:sz w:val="16"/>
          <w:szCs w:val="16"/>
        </w:rPr>
      </w:pPr>
    </w:p>
    <w:p w14:paraId="4813282C" w14:textId="77777777" w:rsidR="00F70C85" w:rsidRPr="003605F0" w:rsidRDefault="002F0DCD"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iCs/>
          <w:sz w:val="24"/>
          <w:szCs w:val="24"/>
        </w:rPr>
        <w:t>Законът</w:t>
      </w:r>
      <w:r w:rsidRPr="003605F0">
        <w:rPr>
          <w:rFonts w:ascii="Times New Roman" w:hAnsi="Times New Roman" w:cs="Times New Roman"/>
          <w:i/>
          <w:iCs/>
          <w:sz w:val="24"/>
          <w:szCs w:val="24"/>
        </w:rPr>
        <w:t xml:space="preserve"> </w:t>
      </w:r>
      <w:r w:rsidR="00F70C85" w:rsidRPr="003605F0">
        <w:rPr>
          <w:rFonts w:ascii="Times New Roman" w:hAnsi="Times New Roman" w:cs="Times New Roman"/>
          <w:sz w:val="24"/>
          <w:szCs w:val="24"/>
        </w:rPr>
        <w:t>урежда въздухоплаването с нидерландски въздухоплавателни средства, независимо от местоположението им по света и правилата за въздушния трафик над Нидерландия и прилежащата част от Северно море. Въздушните компании имат нужда от лиценз, за да осъществяват въздушен транспорт в Нидерландия. Законът съдържа изискванията към пилотите, условията за регистрация на въздухоплавателните средства, изисквания за летателна годност и шум, условията за издаване на разрешение за полети, управление на въздушното движение, изисквания към летищата, особени или извънредни ситуации, правила за военната авиация, и пр.</w:t>
      </w:r>
      <w:r w:rsidR="0020238A" w:rsidRPr="003605F0">
        <w:rPr>
          <w:rFonts w:ascii="Times New Roman" w:hAnsi="Times New Roman" w:cs="Times New Roman"/>
          <w:sz w:val="24"/>
          <w:szCs w:val="24"/>
        </w:rPr>
        <w:t xml:space="preserve"> </w:t>
      </w:r>
      <w:r w:rsidR="00F70C85" w:rsidRPr="003605F0">
        <w:rPr>
          <w:rFonts w:ascii="Times New Roman" w:hAnsi="Times New Roman" w:cs="Times New Roman"/>
          <w:sz w:val="24"/>
          <w:szCs w:val="24"/>
        </w:rPr>
        <w:t xml:space="preserve">Нормативно е уредено и положението на летище </w:t>
      </w:r>
      <w:proofErr w:type="spellStart"/>
      <w:r w:rsidR="00F70C85" w:rsidRPr="003605F0">
        <w:rPr>
          <w:rFonts w:ascii="Times New Roman" w:hAnsi="Times New Roman" w:cs="Times New Roman"/>
          <w:sz w:val="24"/>
          <w:szCs w:val="24"/>
        </w:rPr>
        <w:t>Schiphol</w:t>
      </w:r>
      <w:proofErr w:type="spellEnd"/>
      <w:r w:rsidR="00F70C85" w:rsidRPr="003605F0">
        <w:rPr>
          <w:rFonts w:ascii="Times New Roman" w:hAnsi="Times New Roman" w:cs="Times New Roman"/>
          <w:sz w:val="24"/>
          <w:szCs w:val="24"/>
        </w:rPr>
        <w:t xml:space="preserve">, Амстердам като водещо европейско летище. </w:t>
      </w:r>
    </w:p>
    <w:p w14:paraId="21F8F8A0" w14:textId="77777777" w:rsidR="00F70C85" w:rsidRPr="003605F0" w:rsidRDefault="00F70C85" w:rsidP="000400C6">
      <w:pPr>
        <w:spacing w:after="0" w:line="360" w:lineRule="auto"/>
        <w:ind w:firstLine="567"/>
        <w:jc w:val="both"/>
        <w:rPr>
          <w:rFonts w:ascii="Times New Roman" w:hAnsi="Times New Roman" w:cs="Times New Roman"/>
          <w:sz w:val="24"/>
          <w:szCs w:val="24"/>
        </w:rPr>
      </w:pPr>
      <w:r w:rsidRPr="003605F0">
        <w:rPr>
          <w:rFonts w:ascii="Times New Roman" w:hAnsi="Times New Roman" w:cs="Times New Roman"/>
          <w:sz w:val="24"/>
          <w:szCs w:val="24"/>
        </w:rPr>
        <w:t>Министерството на инфраструктурата и околната среда</w:t>
      </w:r>
      <w:r w:rsidR="005C73CE">
        <w:rPr>
          <w:rFonts w:ascii="Times New Roman" w:hAnsi="Times New Roman" w:cs="Times New Roman"/>
          <w:sz w:val="24"/>
          <w:szCs w:val="24"/>
        </w:rPr>
        <w:t xml:space="preserve"> и водите</w:t>
      </w:r>
      <w:r w:rsidRPr="003605F0">
        <w:rPr>
          <w:rFonts w:ascii="Times New Roman" w:hAnsi="Times New Roman" w:cs="Times New Roman"/>
          <w:sz w:val="24"/>
          <w:szCs w:val="24"/>
        </w:rPr>
        <w:t xml:space="preserve"> има водеща роля в регулирането на въздушния трафик и в разработването и прилагането на политика и законодателство в областта на въздухоплаването. Министърът определя със заповед длъжностни лица, отговорни за дейностите по надзора, предвиден в  Закона за въздухоплаването.</w:t>
      </w:r>
    </w:p>
    <w:p w14:paraId="6766E764" w14:textId="77777777" w:rsidR="00F70C85" w:rsidRDefault="00F70C85" w:rsidP="000400C6">
      <w:pPr>
        <w:spacing w:after="0" w:line="360" w:lineRule="auto"/>
        <w:ind w:firstLine="567"/>
        <w:jc w:val="both"/>
        <w:rPr>
          <w:rFonts w:ascii="Times New Roman" w:hAnsi="Times New Roman" w:cs="Times New Roman"/>
          <w:sz w:val="24"/>
          <w:szCs w:val="24"/>
        </w:rPr>
      </w:pPr>
    </w:p>
    <w:p w14:paraId="71C7DC4A" w14:textId="6BEAAB7D" w:rsidR="005C73CE" w:rsidRDefault="005C73CE" w:rsidP="005C73C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BF43C5">
        <w:rPr>
          <w:rFonts w:ascii="Times New Roman" w:hAnsi="Times New Roman" w:cs="Times New Roman"/>
          <w:sz w:val="24"/>
          <w:szCs w:val="24"/>
        </w:rPr>
        <w:t>обобщение</w:t>
      </w:r>
      <w:r>
        <w:rPr>
          <w:rFonts w:ascii="Times New Roman" w:hAnsi="Times New Roman" w:cs="Times New Roman"/>
          <w:sz w:val="24"/>
          <w:szCs w:val="24"/>
        </w:rPr>
        <w:t xml:space="preserve"> на гореизложеното могат да се изведат следните</w:t>
      </w:r>
    </w:p>
    <w:p w14:paraId="1B5AF17B" w14:textId="77777777" w:rsidR="005C73CE" w:rsidRPr="003605F0" w:rsidRDefault="005C73CE" w:rsidP="000400C6">
      <w:pPr>
        <w:spacing w:after="0" w:line="360" w:lineRule="auto"/>
        <w:ind w:firstLine="567"/>
        <w:jc w:val="both"/>
        <w:rPr>
          <w:rFonts w:ascii="Times New Roman" w:hAnsi="Times New Roman" w:cs="Times New Roman"/>
          <w:sz w:val="24"/>
          <w:szCs w:val="24"/>
        </w:rPr>
      </w:pPr>
    </w:p>
    <w:tbl>
      <w:tblPr>
        <w:tblStyle w:val="TableGrid"/>
        <w:tblW w:w="0" w:type="auto"/>
        <w:shd w:val="clear" w:color="auto" w:fill="DBE5F1" w:themeFill="accent1" w:themeFillTint="33"/>
        <w:tblLook w:val="04A0" w:firstRow="1" w:lastRow="0" w:firstColumn="1" w:lastColumn="0" w:noHBand="0" w:noVBand="1"/>
      </w:tblPr>
      <w:tblGrid>
        <w:gridCol w:w="9620"/>
      </w:tblGrid>
      <w:tr w:rsidR="00F70C85" w:rsidRPr="003605F0" w14:paraId="7D38F48A" w14:textId="77777777" w:rsidTr="005C73CE">
        <w:tc>
          <w:tcPr>
            <w:tcW w:w="9622" w:type="dxa"/>
            <w:shd w:val="clear" w:color="auto" w:fill="DBE5F1" w:themeFill="accent1" w:themeFillTint="33"/>
          </w:tcPr>
          <w:p w14:paraId="0AEEB30F" w14:textId="77777777" w:rsidR="00F70C85" w:rsidRDefault="00F70C85" w:rsidP="005C73CE">
            <w:pPr>
              <w:spacing w:line="360" w:lineRule="auto"/>
              <w:jc w:val="center"/>
              <w:rPr>
                <w:rFonts w:ascii="Times New Roman" w:hAnsi="Times New Roman" w:cs="Times New Roman"/>
                <w:b/>
                <w:sz w:val="24"/>
                <w:szCs w:val="24"/>
                <w:u w:val="single"/>
              </w:rPr>
            </w:pPr>
            <w:r w:rsidRPr="003605F0">
              <w:rPr>
                <w:rFonts w:ascii="Times New Roman" w:hAnsi="Times New Roman" w:cs="Times New Roman"/>
                <w:b/>
                <w:sz w:val="24"/>
                <w:szCs w:val="24"/>
                <w:u w:val="single"/>
              </w:rPr>
              <w:t>Добри примери от Кралство Нидерландия</w:t>
            </w:r>
          </w:p>
          <w:p w14:paraId="025802D8" w14:textId="77777777" w:rsidR="005C73CE" w:rsidRPr="003605F0" w:rsidRDefault="005C73CE" w:rsidP="005C73CE">
            <w:pPr>
              <w:spacing w:line="360" w:lineRule="auto"/>
              <w:jc w:val="center"/>
              <w:rPr>
                <w:rFonts w:ascii="Times New Roman" w:hAnsi="Times New Roman" w:cs="Times New Roman"/>
                <w:b/>
                <w:sz w:val="24"/>
                <w:szCs w:val="24"/>
                <w:u w:val="single"/>
              </w:rPr>
            </w:pPr>
          </w:p>
          <w:p w14:paraId="0571DB62"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u w:val="single"/>
                <w:lang w:eastAsia="en-US"/>
              </w:rPr>
            </w:pPr>
            <w:r w:rsidRPr="003605F0">
              <w:rPr>
                <w:rFonts w:ascii="Times New Roman" w:eastAsiaTheme="minorHAnsi" w:hAnsi="Times New Roman" w:cs="Times New Roman"/>
                <w:b/>
                <w:sz w:val="24"/>
                <w:szCs w:val="24"/>
                <w:lang w:eastAsia="en-US"/>
              </w:rPr>
              <w:t>Специално законодателство, уреждащо сухопътния обществения превоз на пътници, а по отношение на някои разпореди е приложимо и за водния обществен транспорт;</w:t>
            </w:r>
          </w:p>
          <w:p w14:paraId="7BF9F9F2" w14:textId="77777777" w:rsidR="00F70C85" w:rsidRPr="005C73CE"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5C73CE">
              <w:rPr>
                <w:rFonts w:ascii="Times New Roman" w:eastAsiaTheme="minorHAnsi" w:hAnsi="Times New Roman" w:cs="Times New Roman"/>
                <w:b/>
                <w:sz w:val="24"/>
                <w:szCs w:val="24"/>
                <w:lang w:eastAsia="en-US"/>
              </w:rPr>
              <w:t>Отлично развит висококачествен железопътен транспорт, който се възприема като основна алтернатива на пътуването с личен автомобил при междуградско придвижване</w:t>
            </w:r>
            <w:r w:rsidR="00527DAD">
              <w:rPr>
                <w:rFonts w:ascii="Times New Roman" w:eastAsiaTheme="minorHAnsi" w:hAnsi="Times New Roman" w:cs="Times New Roman"/>
                <w:b/>
                <w:sz w:val="24"/>
                <w:szCs w:val="24"/>
                <w:lang w:eastAsia="en-US"/>
              </w:rPr>
              <w:t>;</w:t>
            </w:r>
          </w:p>
          <w:p w14:paraId="3FF6A45A"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 xml:space="preserve">Наличие на Единна информационна система за разписанията и </w:t>
            </w:r>
            <w:r w:rsidRPr="003605F0">
              <w:rPr>
                <w:rFonts w:ascii="Times New Roman" w:eastAsiaTheme="minorHAnsi" w:hAnsi="Times New Roman" w:cs="Times New Roman"/>
                <w:b/>
                <w:sz w:val="24"/>
                <w:szCs w:val="24"/>
                <w:lang w:eastAsia="en-US"/>
              </w:rPr>
              <w:lastRenderedPageBreak/>
              <w:t>нормативно определяне на нейното съдържание, което включва и информация за достъпност на спирки/гари и превозни средства за хора с увреждания;</w:t>
            </w:r>
          </w:p>
          <w:p w14:paraId="740BED87"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Нормативни предпоставки за добро координиране между отделните видове транспорт, обусловено още в условията за възлагане на концесиите за обществен превоз, в които има задължение за посочване на информация за координация с обществения транспорт в съседните райони, както и с други форми на превоз на пътници;</w:t>
            </w:r>
          </w:p>
          <w:p w14:paraId="08A45646"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Участие на потребителски организации при консултиране на възлагането концесиите за обществен превоз, както и при консултиране на промяна на тарифи и разписания;</w:t>
            </w:r>
          </w:p>
          <w:p w14:paraId="238E6338"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 xml:space="preserve">Единен билет </w:t>
            </w:r>
            <w:proofErr w:type="spellStart"/>
            <w:r w:rsidRPr="003605F0">
              <w:rPr>
                <w:rFonts w:ascii="Times New Roman" w:eastAsiaTheme="minorHAnsi" w:hAnsi="Times New Roman" w:cs="Times New Roman"/>
                <w:b/>
                <w:sz w:val="24"/>
                <w:szCs w:val="24"/>
                <w:lang w:eastAsia="en-US"/>
              </w:rPr>
              <w:t>зa</w:t>
            </w:r>
            <w:proofErr w:type="spellEnd"/>
            <w:r w:rsidRPr="003605F0">
              <w:rPr>
                <w:rFonts w:ascii="Times New Roman" w:eastAsiaTheme="minorHAnsi" w:hAnsi="Times New Roman" w:cs="Times New Roman"/>
                <w:b/>
                <w:sz w:val="24"/>
                <w:szCs w:val="24"/>
                <w:lang w:eastAsia="en-US"/>
              </w:rPr>
              <w:t xml:space="preserve"> цялата мрежа на обществен транспорт;</w:t>
            </w:r>
          </w:p>
          <w:p w14:paraId="28812021"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Широка популярност на колоезденето като вид обществен транспорт/връзка към други видове обществен транспорт.</w:t>
            </w:r>
            <w:r w:rsidR="0020238A" w:rsidRPr="003605F0">
              <w:rPr>
                <w:rFonts w:ascii="Times New Roman" w:eastAsiaTheme="minorHAnsi" w:hAnsi="Times New Roman" w:cs="Times New Roman"/>
                <w:b/>
                <w:sz w:val="24"/>
                <w:szCs w:val="24"/>
                <w:lang w:eastAsia="en-US"/>
              </w:rPr>
              <w:t xml:space="preserve"> </w:t>
            </w:r>
            <w:r w:rsidRPr="003605F0">
              <w:rPr>
                <w:rFonts w:ascii="Times New Roman" w:eastAsiaTheme="minorHAnsi" w:hAnsi="Times New Roman" w:cs="Times New Roman"/>
                <w:b/>
                <w:sz w:val="24"/>
                <w:szCs w:val="24"/>
                <w:lang w:eastAsia="en-US"/>
              </w:rPr>
              <w:t>Осигурен специален транспорт за специфични случаи и групи като инвалиди или лица със специални потребности.</w:t>
            </w:r>
          </w:p>
          <w:p w14:paraId="7CBA6215"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Достъпност на всички средства за обществен транспорт за инвалиди и лица със специални потребности.</w:t>
            </w:r>
          </w:p>
          <w:p w14:paraId="1551C681" w14:textId="77777777" w:rsidR="00F70C85" w:rsidRPr="003605F0" w:rsidRDefault="00F70C85" w:rsidP="005C73CE">
            <w:pPr>
              <w:numPr>
                <w:ilvl w:val="0"/>
                <w:numId w:val="12"/>
              </w:numPr>
              <w:spacing w:line="360" w:lineRule="auto"/>
              <w:ind w:left="0" w:firstLine="709"/>
              <w:contextualSpacing/>
              <w:jc w:val="both"/>
              <w:rPr>
                <w:rFonts w:ascii="Times New Roman" w:eastAsiaTheme="minorHAnsi" w:hAnsi="Times New Roman" w:cs="Times New Roman"/>
                <w:b/>
                <w:sz w:val="24"/>
                <w:szCs w:val="24"/>
                <w:lang w:eastAsia="en-US"/>
              </w:rPr>
            </w:pPr>
            <w:r w:rsidRPr="003605F0">
              <w:rPr>
                <w:rFonts w:ascii="Times New Roman" w:eastAsiaTheme="minorHAnsi" w:hAnsi="Times New Roman" w:cs="Times New Roman"/>
                <w:b/>
                <w:sz w:val="24"/>
                <w:szCs w:val="24"/>
                <w:lang w:eastAsia="en-US"/>
              </w:rPr>
              <w:t>Отлична развита мрежа на метро линии в големите градове.</w:t>
            </w:r>
          </w:p>
        </w:tc>
      </w:tr>
    </w:tbl>
    <w:p w14:paraId="0D0A3C62" w14:textId="77777777" w:rsidR="00445002" w:rsidRDefault="00445002" w:rsidP="00445002">
      <w:pPr>
        <w:spacing w:after="0" w:line="360" w:lineRule="auto"/>
        <w:rPr>
          <w:rFonts w:ascii="Times New Roman" w:eastAsiaTheme="minorHAnsi" w:hAnsi="Times New Roman" w:cs="Times New Roman"/>
          <w:kern w:val="2"/>
          <w:sz w:val="24"/>
          <w:szCs w:val="24"/>
          <w:lang w:eastAsia="en-US"/>
        </w:rPr>
        <w:sectPr w:rsidR="00445002" w:rsidSect="000400C6">
          <w:footerReference w:type="default" r:id="rId20"/>
          <w:pgSz w:w="12240" w:h="15840" w:code="1"/>
          <w:pgMar w:top="1418" w:right="1418" w:bottom="1418" w:left="1418" w:header="709" w:footer="709" w:gutter="0"/>
          <w:cols w:space="708"/>
          <w:docGrid w:linePitch="360"/>
        </w:sectPr>
      </w:pPr>
    </w:p>
    <w:p w14:paraId="5CBB44F4" w14:textId="77777777" w:rsidR="00842349" w:rsidRPr="00445002" w:rsidRDefault="00842349" w:rsidP="00445002">
      <w:pPr>
        <w:spacing w:after="0" w:line="360" w:lineRule="auto"/>
        <w:rPr>
          <w:rFonts w:ascii="Times New Roman" w:hAnsi="Times New Roman" w:cs="Times New Roman"/>
          <w:sz w:val="24"/>
          <w:szCs w:val="24"/>
        </w:rPr>
      </w:pPr>
    </w:p>
    <w:p w14:paraId="17513E2D" w14:textId="43E386B3" w:rsidR="00D8714D" w:rsidRPr="00445002" w:rsidRDefault="00916DB7" w:rsidP="00731EA5">
      <w:pPr>
        <w:pStyle w:val="Heading1"/>
        <w:shd w:val="clear" w:color="auto" w:fill="DDD9C3" w:themeFill="background2" w:themeFillShade="E6"/>
        <w:spacing w:before="0" w:line="360" w:lineRule="auto"/>
        <w:ind w:firstLine="709"/>
        <w:jc w:val="both"/>
        <w:rPr>
          <w:rFonts w:ascii="Times New Roman" w:hAnsi="Times New Roman" w:cs="Times New Roman"/>
          <w:b/>
          <w:bCs/>
          <w:color w:val="auto"/>
          <w:sz w:val="24"/>
          <w:szCs w:val="24"/>
        </w:rPr>
      </w:pPr>
      <w:bookmarkStart w:id="288" w:name="_Toc147150757"/>
      <w:bookmarkStart w:id="289" w:name="_Toc148355056"/>
      <w:r w:rsidRPr="00445002">
        <w:rPr>
          <w:rFonts w:ascii="Times New Roman" w:hAnsi="Times New Roman" w:cs="Times New Roman"/>
          <w:b/>
          <w:bCs/>
          <w:color w:val="auto"/>
          <w:sz w:val="24"/>
          <w:szCs w:val="24"/>
        </w:rPr>
        <w:t>V.</w:t>
      </w:r>
      <w:bookmarkEnd w:id="289"/>
      <w:r w:rsidRPr="00445002">
        <w:rPr>
          <w:rFonts w:ascii="Times New Roman" w:hAnsi="Times New Roman" w:cs="Times New Roman"/>
          <w:b/>
          <w:bCs/>
          <w:color w:val="auto"/>
          <w:sz w:val="24"/>
          <w:szCs w:val="24"/>
        </w:rPr>
        <w:t xml:space="preserve"> </w:t>
      </w:r>
      <w:bookmarkEnd w:id="288"/>
    </w:p>
    <w:p w14:paraId="22CB0FA7" w14:textId="77777777" w:rsidR="00D47425" w:rsidRPr="00445002" w:rsidRDefault="00D47425" w:rsidP="00D47425">
      <w:pPr>
        <w:pStyle w:val="Heading1"/>
        <w:shd w:val="clear" w:color="auto" w:fill="DDD9C3" w:themeFill="background2" w:themeFillShade="E6"/>
        <w:spacing w:before="0" w:line="360" w:lineRule="auto"/>
        <w:ind w:firstLine="709"/>
        <w:jc w:val="both"/>
        <w:rPr>
          <w:rFonts w:ascii="Times New Roman" w:hAnsi="Times New Roman" w:cs="Times New Roman"/>
          <w:b/>
          <w:bCs/>
          <w:color w:val="auto"/>
          <w:sz w:val="24"/>
          <w:szCs w:val="24"/>
        </w:rPr>
      </w:pPr>
      <w:bookmarkStart w:id="290" w:name="_Toc148355057"/>
      <w:r w:rsidRPr="0028260B">
        <w:rPr>
          <w:rFonts w:ascii="Times New Roman" w:hAnsi="Times New Roman" w:cs="Times New Roman"/>
          <w:b/>
          <w:bCs/>
          <w:color w:val="auto"/>
          <w:sz w:val="24"/>
          <w:szCs w:val="24"/>
        </w:rPr>
        <w:t>ОЦЕНКА НА ЕФЕКТА ОТ ПРИЛАГАНЕТО НА ИДЕНТИФИЦИРАНИТЕ ДОБРИ ПРАКТИКИ В РЕПУБЛИКА БЪЛГАРИЯ</w:t>
      </w:r>
      <w:bookmarkEnd w:id="290"/>
    </w:p>
    <w:p w14:paraId="63244232" w14:textId="77777777" w:rsidR="00D47425" w:rsidRDefault="00D47425" w:rsidP="00D47425">
      <w:pPr>
        <w:jc w:val="both"/>
        <w:rPr>
          <w:rFonts w:ascii="Times New Roman" w:eastAsiaTheme="minorHAnsi" w:hAnsi="Times New Roman" w:cs="Times New Roman"/>
          <w:kern w:val="2"/>
          <w:sz w:val="24"/>
          <w:szCs w:val="24"/>
          <w:lang w:eastAsia="en-US"/>
        </w:rPr>
      </w:pPr>
    </w:p>
    <w:p w14:paraId="010C71C7"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Таблицата по-долу обобщава основните добри практики, установени в една или повече от анализираните държави, с основните показатели за оценка на ефекта от прилагането им. </w:t>
      </w:r>
    </w:p>
    <w:p w14:paraId="55758B33"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w:t>
      </w:r>
      <w:r>
        <w:rPr>
          <w:rFonts w:ascii="Times New Roman" w:eastAsiaTheme="minorHAnsi" w:hAnsi="Times New Roman" w:cs="Times New Roman"/>
          <w:kern w:val="2"/>
          <w:sz w:val="24"/>
          <w:szCs w:val="24"/>
          <w:lang w:eastAsia="en-US"/>
        </w:rPr>
        <w:t xml:space="preserve"> </w:t>
      </w:r>
      <w:r w:rsidRPr="0028260B">
        <w:rPr>
          <w:rFonts w:ascii="Times New Roman" w:eastAsiaTheme="minorHAnsi" w:hAnsi="Times New Roman" w:cs="Times New Roman"/>
          <w:kern w:val="2"/>
          <w:sz w:val="24"/>
          <w:szCs w:val="24"/>
          <w:lang w:eastAsia="en-US"/>
        </w:rPr>
        <w:t xml:space="preserve">В графата „Ефикасност“ са обобщени основните проблеми, за чието решаване ще допринесат; </w:t>
      </w:r>
    </w:p>
    <w:p w14:paraId="196A0E4E"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w:t>
      </w:r>
      <w:r>
        <w:rPr>
          <w:rFonts w:ascii="Times New Roman" w:eastAsiaTheme="minorHAnsi" w:hAnsi="Times New Roman" w:cs="Times New Roman"/>
          <w:kern w:val="2"/>
          <w:sz w:val="24"/>
          <w:szCs w:val="24"/>
          <w:lang w:eastAsia="en-US"/>
        </w:rPr>
        <w:t xml:space="preserve"> </w:t>
      </w:r>
      <w:r w:rsidRPr="0028260B">
        <w:rPr>
          <w:rFonts w:ascii="Times New Roman" w:eastAsiaTheme="minorHAnsi" w:hAnsi="Times New Roman" w:cs="Times New Roman"/>
          <w:kern w:val="2"/>
          <w:sz w:val="24"/>
          <w:szCs w:val="24"/>
          <w:lang w:eastAsia="en-US"/>
        </w:rPr>
        <w:t xml:space="preserve">В графата „Приложимост“ е посочено дали практиката е приложима за Република България, като евентуална неприложимост би могла да е обусловена от нормативни ограничения или забрани или от противоречие със стратегически цели; </w:t>
      </w:r>
    </w:p>
    <w:p w14:paraId="14B37F0F" w14:textId="77777777" w:rsidR="00D47425" w:rsidRPr="0028260B"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w:t>
      </w:r>
      <w:r>
        <w:rPr>
          <w:rFonts w:ascii="Times New Roman" w:eastAsiaTheme="minorHAnsi" w:hAnsi="Times New Roman" w:cs="Times New Roman"/>
          <w:kern w:val="2"/>
          <w:sz w:val="24"/>
          <w:szCs w:val="24"/>
          <w:lang w:eastAsia="en-US"/>
        </w:rPr>
        <w:t xml:space="preserve"> В</w:t>
      </w:r>
      <w:r w:rsidRPr="0028260B">
        <w:rPr>
          <w:rFonts w:ascii="Times New Roman" w:eastAsiaTheme="minorHAnsi" w:hAnsi="Times New Roman" w:cs="Times New Roman"/>
          <w:kern w:val="2"/>
          <w:sz w:val="24"/>
          <w:szCs w:val="24"/>
          <w:lang w:eastAsia="en-US"/>
        </w:rPr>
        <w:t xml:space="preserve"> графата „Ресурси“ са посочени необходимите ресурси за прилагане на практиката (нормативни предпоставки, човешки, финансови, технически и други ресурси);</w:t>
      </w:r>
    </w:p>
    <w:p w14:paraId="451E292E" w14:textId="77777777" w:rsidR="00D47425" w:rsidRDefault="00D47425" w:rsidP="00D47425">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 </w:t>
      </w:r>
      <w:r>
        <w:rPr>
          <w:rFonts w:ascii="Times New Roman" w:eastAsiaTheme="minorHAnsi" w:hAnsi="Times New Roman" w:cs="Times New Roman"/>
          <w:kern w:val="2"/>
          <w:sz w:val="24"/>
          <w:szCs w:val="24"/>
          <w:lang w:eastAsia="en-US"/>
        </w:rPr>
        <w:t>В</w:t>
      </w:r>
      <w:r w:rsidRPr="0028260B">
        <w:rPr>
          <w:rFonts w:ascii="Times New Roman" w:eastAsiaTheme="minorHAnsi" w:hAnsi="Times New Roman" w:cs="Times New Roman"/>
          <w:kern w:val="2"/>
          <w:sz w:val="24"/>
          <w:szCs w:val="24"/>
          <w:lang w:eastAsia="en-US"/>
        </w:rPr>
        <w:t xml:space="preserve"> графата „Ефект“ са посочени позитивните ефекти от възприемането на практиката.</w:t>
      </w:r>
    </w:p>
    <w:p w14:paraId="311EB589" w14:textId="77777777" w:rsidR="00D47425" w:rsidRPr="0028260B" w:rsidRDefault="00D47425" w:rsidP="00D47425">
      <w:pPr>
        <w:jc w:val="both"/>
        <w:rPr>
          <w:rFonts w:ascii="Times New Roman" w:eastAsiaTheme="minorHAnsi" w:hAnsi="Times New Roman" w:cs="Times New Roman"/>
          <w:kern w:val="2"/>
          <w:sz w:val="24"/>
          <w:szCs w:val="24"/>
          <w:lang w:eastAsia="en-US"/>
        </w:rPr>
      </w:pPr>
    </w:p>
    <w:tbl>
      <w:tblPr>
        <w:tblStyle w:val="TableGrid"/>
        <w:tblW w:w="0" w:type="auto"/>
        <w:tblLook w:val="04A0" w:firstRow="1" w:lastRow="0" w:firstColumn="1" w:lastColumn="0" w:noHBand="0" w:noVBand="1"/>
      </w:tblPr>
      <w:tblGrid>
        <w:gridCol w:w="534"/>
        <w:gridCol w:w="2614"/>
        <w:gridCol w:w="2158"/>
        <w:gridCol w:w="2771"/>
        <w:gridCol w:w="2367"/>
        <w:gridCol w:w="2547"/>
      </w:tblGrid>
      <w:tr w:rsidR="003419CF" w:rsidRPr="0028260B" w14:paraId="654D4DDC" w14:textId="77777777" w:rsidTr="00DB3A0B">
        <w:tc>
          <w:tcPr>
            <w:tcW w:w="534" w:type="dxa"/>
            <w:shd w:val="clear" w:color="auto" w:fill="B6DDE8" w:themeFill="accent5" w:themeFillTint="66"/>
          </w:tcPr>
          <w:p w14:paraId="02270ADC"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w:t>
            </w:r>
          </w:p>
        </w:tc>
        <w:tc>
          <w:tcPr>
            <w:tcW w:w="2614" w:type="dxa"/>
            <w:shd w:val="clear" w:color="auto" w:fill="B6DDE8" w:themeFill="accent5" w:themeFillTint="66"/>
          </w:tcPr>
          <w:p w14:paraId="2ED85557"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Добра практика</w:t>
            </w:r>
          </w:p>
          <w:p w14:paraId="3C4EC605" w14:textId="77777777" w:rsidR="00D47425" w:rsidRPr="0028260B" w:rsidRDefault="00D47425" w:rsidP="00DB3A0B">
            <w:pPr>
              <w:jc w:val="center"/>
              <w:rPr>
                <w:rFonts w:ascii="Times New Roman" w:eastAsiaTheme="minorHAnsi" w:hAnsi="Times New Roman" w:cs="Times New Roman"/>
                <w:bCs/>
                <w:i/>
                <w:kern w:val="2"/>
                <w:sz w:val="18"/>
                <w:szCs w:val="18"/>
                <w:lang w:eastAsia="en-US"/>
              </w:rPr>
            </w:pPr>
          </w:p>
        </w:tc>
        <w:tc>
          <w:tcPr>
            <w:tcW w:w="2158" w:type="dxa"/>
            <w:shd w:val="clear" w:color="auto" w:fill="B6DDE8" w:themeFill="accent5" w:themeFillTint="66"/>
          </w:tcPr>
          <w:p w14:paraId="350F8F60"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 xml:space="preserve">Ефикасност </w:t>
            </w:r>
          </w:p>
        </w:tc>
        <w:tc>
          <w:tcPr>
            <w:tcW w:w="2771" w:type="dxa"/>
            <w:shd w:val="clear" w:color="auto" w:fill="B6DDE8" w:themeFill="accent5" w:themeFillTint="66"/>
          </w:tcPr>
          <w:p w14:paraId="30FC1C62"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 xml:space="preserve">Приложимост </w:t>
            </w:r>
          </w:p>
        </w:tc>
        <w:tc>
          <w:tcPr>
            <w:tcW w:w="2367" w:type="dxa"/>
            <w:shd w:val="clear" w:color="auto" w:fill="B6DDE8" w:themeFill="accent5" w:themeFillTint="66"/>
          </w:tcPr>
          <w:p w14:paraId="52D9B284"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Ресурси</w:t>
            </w:r>
          </w:p>
        </w:tc>
        <w:tc>
          <w:tcPr>
            <w:tcW w:w="2547" w:type="dxa"/>
            <w:shd w:val="clear" w:color="auto" w:fill="B6DDE8" w:themeFill="accent5" w:themeFillTint="66"/>
          </w:tcPr>
          <w:p w14:paraId="04A266C5" w14:textId="77777777" w:rsidR="00D47425" w:rsidRPr="0028260B" w:rsidRDefault="00D47425" w:rsidP="00DB3A0B">
            <w:pPr>
              <w:jc w:val="center"/>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 xml:space="preserve">Ефект  </w:t>
            </w:r>
          </w:p>
        </w:tc>
      </w:tr>
      <w:tr w:rsidR="003419CF" w:rsidRPr="0028260B" w14:paraId="0F070A5A" w14:textId="77777777" w:rsidTr="00DB3A0B">
        <w:tc>
          <w:tcPr>
            <w:tcW w:w="534" w:type="dxa"/>
          </w:tcPr>
          <w:p w14:paraId="61B0D6E6"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1</w:t>
            </w:r>
          </w:p>
        </w:tc>
        <w:tc>
          <w:tcPr>
            <w:tcW w:w="2614" w:type="dxa"/>
          </w:tcPr>
          <w:p w14:paraId="5831178F"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Специално законодателство, уреждащо обществения транспорт</w:t>
            </w:r>
          </w:p>
        </w:tc>
        <w:tc>
          <w:tcPr>
            <w:tcW w:w="2158" w:type="dxa"/>
          </w:tcPr>
          <w:p w14:paraId="6E61B944" w14:textId="77777777" w:rsidR="00D47425" w:rsidRPr="0028260B" w:rsidRDefault="00D47425" w:rsidP="00DB3A0B">
            <w:pPr>
              <w:jc w:val="both"/>
              <w:rPr>
                <w:rFonts w:ascii="Times New Roman" w:eastAsiaTheme="minorHAnsi" w:hAnsi="Times New Roman" w:cs="Times New Roman"/>
                <w:bCs/>
                <w:kern w:val="2"/>
                <w:sz w:val="24"/>
                <w:szCs w:val="24"/>
                <w:lang w:eastAsia="en-US"/>
              </w:rPr>
            </w:pPr>
            <w:r w:rsidRPr="0028260B">
              <w:rPr>
                <w:rFonts w:ascii="Times New Roman" w:eastAsiaTheme="minorHAnsi" w:hAnsi="Times New Roman" w:cs="Times New Roman"/>
                <w:bCs/>
                <w:kern w:val="2"/>
                <w:sz w:val="24"/>
                <w:szCs w:val="24"/>
                <w:lang w:eastAsia="en-US"/>
              </w:rPr>
              <w:t xml:space="preserve">Наличието на </w:t>
            </w:r>
            <w:r w:rsidR="00AD3C8B" w:rsidRPr="0028260B">
              <w:rPr>
                <w:rFonts w:ascii="Times New Roman" w:eastAsiaTheme="minorHAnsi" w:hAnsi="Times New Roman" w:cs="Times New Roman"/>
                <w:bCs/>
                <w:kern w:val="2"/>
                <w:sz w:val="24"/>
                <w:szCs w:val="24"/>
                <w:lang w:eastAsia="en-US"/>
              </w:rPr>
              <w:t xml:space="preserve">Закон </w:t>
            </w:r>
            <w:r w:rsidRPr="0028260B">
              <w:rPr>
                <w:rFonts w:ascii="Times New Roman" w:eastAsiaTheme="minorHAnsi" w:hAnsi="Times New Roman" w:cs="Times New Roman"/>
                <w:bCs/>
                <w:kern w:val="2"/>
                <w:sz w:val="24"/>
                <w:szCs w:val="24"/>
                <w:lang w:eastAsia="en-US"/>
              </w:rPr>
              <w:t xml:space="preserve">за обществения превоз ще допринесе за по-систематична уредба на отделните видове обществен </w:t>
            </w:r>
            <w:r w:rsidRPr="0028260B">
              <w:rPr>
                <w:rFonts w:ascii="Times New Roman" w:eastAsiaTheme="minorHAnsi" w:hAnsi="Times New Roman" w:cs="Times New Roman"/>
                <w:bCs/>
                <w:kern w:val="2"/>
                <w:sz w:val="24"/>
                <w:szCs w:val="24"/>
                <w:lang w:eastAsia="en-US"/>
              </w:rPr>
              <w:lastRenderedPageBreak/>
              <w:t>транспорт, ще осигури възможност за по-добра защита на правата на пътниците и за по</w:t>
            </w:r>
            <w:r w:rsidR="00AD3C8B">
              <w:rPr>
                <w:rFonts w:ascii="Times New Roman" w:eastAsiaTheme="minorHAnsi" w:hAnsi="Times New Roman" w:cs="Times New Roman"/>
                <w:bCs/>
                <w:kern w:val="2"/>
                <w:sz w:val="24"/>
                <w:szCs w:val="24"/>
                <w:lang w:eastAsia="en-US"/>
              </w:rPr>
              <w:t>-</w:t>
            </w:r>
            <w:r w:rsidRPr="0028260B">
              <w:rPr>
                <w:rFonts w:ascii="Times New Roman" w:eastAsiaTheme="minorHAnsi" w:hAnsi="Times New Roman" w:cs="Times New Roman"/>
                <w:bCs/>
                <w:kern w:val="2"/>
                <w:sz w:val="24"/>
                <w:szCs w:val="24"/>
                <w:lang w:eastAsia="en-US"/>
              </w:rPr>
              <w:t>ефективен контрол.</w:t>
            </w:r>
          </w:p>
        </w:tc>
        <w:tc>
          <w:tcPr>
            <w:tcW w:w="2771" w:type="dxa"/>
          </w:tcPr>
          <w:p w14:paraId="360D4A42" w14:textId="77777777" w:rsidR="00D47425" w:rsidRPr="0028260B" w:rsidRDefault="00D47425" w:rsidP="00DB3A0B">
            <w:pPr>
              <w:jc w:val="both"/>
              <w:rPr>
                <w:rFonts w:ascii="Times New Roman" w:eastAsiaTheme="minorHAnsi" w:hAnsi="Times New Roman" w:cs="Times New Roman"/>
                <w:bCs/>
                <w:kern w:val="2"/>
                <w:sz w:val="24"/>
                <w:szCs w:val="24"/>
                <w:lang w:eastAsia="en-US"/>
              </w:rPr>
            </w:pPr>
            <w:r w:rsidRPr="0028260B">
              <w:rPr>
                <w:rFonts w:ascii="Times New Roman" w:eastAsiaTheme="minorHAnsi" w:hAnsi="Times New Roman" w:cs="Times New Roman"/>
                <w:bCs/>
                <w:kern w:val="2"/>
                <w:sz w:val="24"/>
                <w:szCs w:val="24"/>
                <w:lang w:eastAsia="en-US"/>
              </w:rPr>
              <w:lastRenderedPageBreak/>
              <w:t>Практиката е приложима за Република България, още повече, че приемането на Закон за обществения превоз е заложено като реформа в Националния план за възстановяване и устойчивост.</w:t>
            </w:r>
          </w:p>
        </w:tc>
        <w:tc>
          <w:tcPr>
            <w:tcW w:w="2367" w:type="dxa"/>
          </w:tcPr>
          <w:p w14:paraId="36E696D3"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Необходима е законодателна инициатива по изготвяне на проектозакон на Закона за обществения превоз, в рамките на която ще бъдат оценени </w:t>
            </w:r>
            <w:r w:rsidRPr="0028260B">
              <w:rPr>
                <w:rFonts w:ascii="Times New Roman" w:eastAsiaTheme="minorHAnsi" w:hAnsi="Times New Roman" w:cs="Times New Roman"/>
                <w:kern w:val="2"/>
                <w:sz w:val="24"/>
                <w:szCs w:val="24"/>
                <w:lang w:eastAsia="en-US"/>
              </w:rPr>
              <w:lastRenderedPageBreak/>
              <w:t>въздействията от приемането на закона и неговото влияние върху бюджета.</w:t>
            </w:r>
          </w:p>
        </w:tc>
        <w:tc>
          <w:tcPr>
            <w:tcW w:w="2547" w:type="dxa"/>
          </w:tcPr>
          <w:p w14:paraId="4734F61E"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 xml:space="preserve">Преодоляване на разпокъсаността на уредбата; кодифициране на материята, свързана с обществения транспорт; повишаване на гаранциите за защита </w:t>
            </w:r>
            <w:r w:rsidRPr="0028260B">
              <w:rPr>
                <w:rFonts w:ascii="Times New Roman" w:eastAsiaTheme="minorHAnsi" w:hAnsi="Times New Roman" w:cs="Times New Roman"/>
                <w:kern w:val="2"/>
                <w:sz w:val="24"/>
                <w:szCs w:val="24"/>
                <w:lang w:eastAsia="en-US"/>
              </w:rPr>
              <w:lastRenderedPageBreak/>
              <w:t>на пътниците; ясно разпределение на роли и отговорности на администрациите; въвеждане на реформи в обществения транспорт.</w:t>
            </w:r>
          </w:p>
          <w:p w14:paraId="55D2B217"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r>
      <w:tr w:rsidR="003419CF" w:rsidRPr="0028260B" w14:paraId="0CDAEAC3" w14:textId="77777777" w:rsidTr="00DB3A0B">
        <w:tc>
          <w:tcPr>
            <w:tcW w:w="534" w:type="dxa"/>
          </w:tcPr>
          <w:p w14:paraId="1C24EB0D"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lastRenderedPageBreak/>
              <w:t>2</w:t>
            </w:r>
          </w:p>
        </w:tc>
        <w:tc>
          <w:tcPr>
            <w:tcW w:w="2614" w:type="dxa"/>
          </w:tcPr>
          <w:p w14:paraId="4F5A08B8"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 xml:space="preserve">Правила за транспортно планиране (Национална </w:t>
            </w:r>
            <w:proofErr w:type="spellStart"/>
            <w:r>
              <w:rPr>
                <w:rFonts w:ascii="Times New Roman" w:eastAsiaTheme="minorHAnsi" w:hAnsi="Times New Roman" w:cs="Times New Roman"/>
                <w:b/>
                <w:bCs/>
                <w:kern w:val="2"/>
                <w:sz w:val="24"/>
                <w:szCs w:val="24"/>
                <w:lang w:eastAsia="en-US"/>
              </w:rPr>
              <w:t>транспротна</w:t>
            </w:r>
            <w:proofErr w:type="spellEnd"/>
            <w:r>
              <w:rPr>
                <w:rFonts w:ascii="Times New Roman" w:eastAsiaTheme="minorHAnsi" w:hAnsi="Times New Roman" w:cs="Times New Roman"/>
                <w:b/>
                <w:bCs/>
                <w:kern w:val="2"/>
                <w:sz w:val="24"/>
                <w:szCs w:val="24"/>
                <w:lang w:eastAsia="en-US"/>
              </w:rPr>
              <w:t xml:space="preserve"> схема и областни и общински транспортни планове)</w:t>
            </w:r>
          </w:p>
          <w:p w14:paraId="4C0D611F" w14:textId="77777777" w:rsidR="00D47425" w:rsidRPr="0028260B" w:rsidRDefault="00D47425" w:rsidP="00DB3A0B">
            <w:pPr>
              <w:jc w:val="both"/>
              <w:rPr>
                <w:rFonts w:ascii="Times New Roman" w:eastAsiaTheme="minorHAnsi" w:hAnsi="Times New Roman" w:cs="Times New Roman"/>
                <w:kern w:val="2"/>
                <w:sz w:val="24"/>
                <w:szCs w:val="24"/>
                <w:lang w:eastAsia="en-US"/>
              </w:rPr>
            </w:pPr>
          </w:p>
        </w:tc>
        <w:tc>
          <w:tcPr>
            <w:tcW w:w="2158" w:type="dxa"/>
          </w:tcPr>
          <w:p w14:paraId="3853B9C7"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Подобряване на </w:t>
            </w:r>
            <w:r w:rsidR="003419CF">
              <w:rPr>
                <w:rFonts w:ascii="Times New Roman" w:eastAsiaTheme="minorHAnsi" w:hAnsi="Times New Roman" w:cs="Times New Roman"/>
                <w:kern w:val="2"/>
                <w:sz w:val="24"/>
                <w:szCs w:val="24"/>
                <w:lang w:eastAsia="en-US"/>
              </w:rPr>
              <w:t xml:space="preserve">процеса по </w:t>
            </w:r>
            <w:proofErr w:type="spellStart"/>
            <w:r w:rsidR="003419CF">
              <w:rPr>
                <w:rFonts w:ascii="Times New Roman" w:eastAsiaTheme="minorHAnsi" w:hAnsi="Times New Roman" w:cs="Times New Roman"/>
                <w:kern w:val="2"/>
                <w:sz w:val="24"/>
                <w:szCs w:val="24"/>
                <w:lang w:eastAsia="en-US"/>
              </w:rPr>
              <w:t>транспротно</w:t>
            </w:r>
            <w:proofErr w:type="spellEnd"/>
            <w:r w:rsidR="003419CF">
              <w:rPr>
                <w:rFonts w:ascii="Times New Roman" w:eastAsiaTheme="minorHAnsi" w:hAnsi="Times New Roman" w:cs="Times New Roman"/>
                <w:kern w:val="2"/>
                <w:sz w:val="24"/>
                <w:szCs w:val="24"/>
                <w:lang w:eastAsia="en-US"/>
              </w:rPr>
              <w:t xml:space="preserve"> планиране, уеднаквяване на правилата за </w:t>
            </w:r>
            <w:proofErr w:type="spellStart"/>
            <w:r w:rsidR="003419CF">
              <w:rPr>
                <w:rFonts w:ascii="Times New Roman" w:eastAsiaTheme="minorHAnsi" w:hAnsi="Times New Roman" w:cs="Times New Roman"/>
                <w:kern w:val="2"/>
                <w:sz w:val="24"/>
                <w:szCs w:val="24"/>
                <w:lang w:eastAsia="en-US"/>
              </w:rPr>
              <w:t>транспротно</w:t>
            </w:r>
            <w:proofErr w:type="spellEnd"/>
            <w:r w:rsidR="003419CF">
              <w:rPr>
                <w:rFonts w:ascii="Times New Roman" w:eastAsiaTheme="minorHAnsi" w:hAnsi="Times New Roman" w:cs="Times New Roman"/>
                <w:kern w:val="2"/>
                <w:sz w:val="24"/>
                <w:szCs w:val="24"/>
                <w:lang w:eastAsia="en-US"/>
              </w:rPr>
              <w:t xml:space="preserve"> планиране</w:t>
            </w:r>
            <w:r w:rsidRPr="0028260B">
              <w:rPr>
                <w:rFonts w:ascii="Times New Roman" w:eastAsiaTheme="minorHAnsi" w:hAnsi="Times New Roman" w:cs="Times New Roman"/>
                <w:kern w:val="2"/>
                <w:sz w:val="24"/>
                <w:szCs w:val="24"/>
                <w:lang w:eastAsia="en-US"/>
              </w:rPr>
              <w:t>.</w:t>
            </w:r>
          </w:p>
        </w:tc>
        <w:tc>
          <w:tcPr>
            <w:tcW w:w="2771" w:type="dxa"/>
          </w:tcPr>
          <w:p w14:paraId="7F0AE71F"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60519CAD" w14:textId="77777777" w:rsidR="00D47425" w:rsidRPr="0064228B" w:rsidRDefault="00D47425" w:rsidP="00DB3A0B">
            <w:pPr>
              <w:jc w:val="both"/>
              <w:rPr>
                <w:rFonts w:ascii="Times New Roman" w:eastAsiaTheme="minorHAnsi" w:hAnsi="Times New Roman" w:cs="Times New Roman"/>
                <w:kern w:val="2"/>
                <w:sz w:val="24"/>
                <w:szCs w:val="24"/>
                <w:lang w:val="en-US" w:eastAsia="en-US"/>
              </w:rPr>
            </w:pPr>
            <w:r w:rsidRPr="0028260B">
              <w:rPr>
                <w:rFonts w:ascii="Times New Roman" w:eastAsiaTheme="minorHAnsi" w:hAnsi="Times New Roman" w:cs="Times New Roman"/>
                <w:kern w:val="2"/>
                <w:sz w:val="24"/>
                <w:szCs w:val="24"/>
                <w:lang w:eastAsia="en-US"/>
              </w:rPr>
              <w:t xml:space="preserve">Въвеждането на </w:t>
            </w:r>
            <w:r w:rsidR="003419CF">
              <w:rPr>
                <w:rFonts w:ascii="Times New Roman" w:eastAsiaTheme="minorHAnsi" w:hAnsi="Times New Roman" w:cs="Times New Roman"/>
                <w:kern w:val="2"/>
                <w:sz w:val="24"/>
                <w:szCs w:val="24"/>
                <w:lang w:eastAsia="en-US"/>
              </w:rPr>
              <w:t xml:space="preserve">практиката </w:t>
            </w:r>
            <w:r w:rsidRPr="0028260B">
              <w:rPr>
                <w:rFonts w:ascii="Times New Roman" w:eastAsiaTheme="minorHAnsi" w:hAnsi="Times New Roman" w:cs="Times New Roman"/>
                <w:kern w:val="2"/>
                <w:sz w:val="24"/>
                <w:szCs w:val="24"/>
                <w:lang w:eastAsia="en-US"/>
              </w:rPr>
              <w:t xml:space="preserve">е обусловено от създаване на нормативни </w:t>
            </w:r>
            <w:r w:rsidR="003419CF">
              <w:rPr>
                <w:rFonts w:ascii="Times New Roman" w:eastAsiaTheme="minorHAnsi" w:hAnsi="Times New Roman" w:cs="Times New Roman"/>
                <w:kern w:val="2"/>
                <w:sz w:val="24"/>
                <w:szCs w:val="24"/>
                <w:lang w:eastAsia="en-US"/>
              </w:rPr>
              <w:t xml:space="preserve">правила на законово и подзаконово ниво как следва да се извършва </w:t>
            </w:r>
            <w:proofErr w:type="spellStart"/>
            <w:r w:rsidR="003419CF">
              <w:rPr>
                <w:rFonts w:ascii="Times New Roman" w:eastAsiaTheme="minorHAnsi" w:hAnsi="Times New Roman" w:cs="Times New Roman"/>
                <w:kern w:val="2"/>
                <w:sz w:val="24"/>
                <w:szCs w:val="24"/>
                <w:lang w:eastAsia="en-US"/>
              </w:rPr>
              <w:t>транспротното</w:t>
            </w:r>
            <w:proofErr w:type="spellEnd"/>
            <w:r w:rsidR="003419CF">
              <w:rPr>
                <w:rFonts w:ascii="Times New Roman" w:eastAsiaTheme="minorHAnsi" w:hAnsi="Times New Roman" w:cs="Times New Roman"/>
                <w:kern w:val="2"/>
                <w:sz w:val="24"/>
                <w:szCs w:val="24"/>
                <w:lang w:eastAsia="en-US"/>
              </w:rPr>
              <w:t xml:space="preserve"> планиране и кои са отговорните институции. </w:t>
            </w:r>
            <w:r w:rsidRPr="0028260B">
              <w:rPr>
                <w:rFonts w:ascii="Times New Roman" w:eastAsiaTheme="minorHAnsi" w:hAnsi="Times New Roman" w:cs="Times New Roman"/>
                <w:kern w:val="2"/>
                <w:sz w:val="24"/>
                <w:szCs w:val="24"/>
                <w:lang w:eastAsia="en-US"/>
              </w:rPr>
              <w:t>Следва да се определи</w:t>
            </w:r>
            <w:r w:rsidR="003419CF">
              <w:rPr>
                <w:rFonts w:ascii="Times New Roman" w:eastAsiaTheme="minorHAnsi" w:hAnsi="Times New Roman" w:cs="Times New Roman"/>
                <w:kern w:val="2"/>
                <w:sz w:val="24"/>
                <w:szCs w:val="24"/>
                <w:lang w:eastAsia="en-US"/>
              </w:rPr>
              <w:t xml:space="preserve"> и времевия период на действие на </w:t>
            </w:r>
            <w:proofErr w:type="spellStart"/>
            <w:r w:rsidR="003419CF">
              <w:rPr>
                <w:rFonts w:ascii="Times New Roman" w:eastAsiaTheme="minorHAnsi" w:hAnsi="Times New Roman" w:cs="Times New Roman"/>
                <w:kern w:val="2"/>
                <w:sz w:val="24"/>
                <w:szCs w:val="24"/>
                <w:lang w:eastAsia="en-US"/>
              </w:rPr>
              <w:t>транспротните</w:t>
            </w:r>
            <w:proofErr w:type="spellEnd"/>
            <w:r w:rsidR="003419CF">
              <w:rPr>
                <w:rFonts w:ascii="Times New Roman" w:eastAsiaTheme="minorHAnsi" w:hAnsi="Times New Roman" w:cs="Times New Roman"/>
                <w:kern w:val="2"/>
                <w:sz w:val="24"/>
                <w:szCs w:val="24"/>
                <w:lang w:eastAsia="en-US"/>
              </w:rPr>
              <w:t xml:space="preserve"> планове, както и правила за тяхната периодична оценка и актуализация. </w:t>
            </w:r>
          </w:p>
          <w:p w14:paraId="4276170A" w14:textId="77777777" w:rsidR="003419CF" w:rsidRDefault="003419CF" w:rsidP="00DB3A0B">
            <w:pPr>
              <w:jc w:val="both"/>
              <w:rPr>
                <w:rFonts w:ascii="Times New Roman" w:eastAsiaTheme="minorHAnsi" w:hAnsi="Times New Roman" w:cs="Times New Roman"/>
                <w:kern w:val="2"/>
                <w:sz w:val="24"/>
                <w:szCs w:val="24"/>
                <w:lang w:eastAsia="en-US"/>
              </w:rPr>
            </w:pPr>
          </w:p>
          <w:p w14:paraId="18102E31" w14:textId="77777777" w:rsidR="007663CD" w:rsidRDefault="007663CD" w:rsidP="00DB3A0B">
            <w:pPr>
              <w:jc w:val="both"/>
              <w:rPr>
                <w:rFonts w:ascii="Times New Roman" w:eastAsiaTheme="minorHAnsi" w:hAnsi="Times New Roman" w:cs="Times New Roman"/>
                <w:kern w:val="2"/>
                <w:sz w:val="24"/>
                <w:szCs w:val="24"/>
                <w:lang w:eastAsia="en-US"/>
              </w:rPr>
            </w:pPr>
          </w:p>
          <w:p w14:paraId="35F481F9" w14:textId="77777777" w:rsidR="007663CD" w:rsidRPr="0028260B" w:rsidRDefault="007663CD" w:rsidP="00DB3A0B">
            <w:pPr>
              <w:jc w:val="both"/>
              <w:rPr>
                <w:rFonts w:ascii="Times New Roman" w:eastAsiaTheme="minorHAnsi" w:hAnsi="Times New Roman" w:cs="Times New Roman"/>
                <w:kern w:val="2"/>
                <w:sz w:val="24"/>
                <w:szCs w:val="24"/>
                <w:lang w:eastAsia="en-US"/>
              </w:rPr>
            </w:pPr>
          </w:p>
        </w:tc>
        <w:tc>
          <w:tcPr>
            <w:tcW w:w="2547" w:type="dxa"/>
          </w:tcPr>
          <w:p w14:paraId="002B013B" w14:textId="77777777" w:rsidR="00D47425" w:rsidRPr="0028260B" w:rsidRDefault="003419CF" w:rsidP="00DB3A0B">
            <w:pPr>
              <w:jc w:val="both"/>
              <w:rPr>
                <w:rFonts w:ascii="Times New Roman" w:eastAsiaTheme="minorHAnsi" w:hAnsi="Times New Roman" w:cs="Times New Roman"/>
                <w:kern w:val="2"/>
                <w:sz w:val="24"/>
                <w:szCs w:val="24"/>
                <w:lang w:eastAsia="en-US"/>
              </w:rPr>
            </w:pPr>
            <w:r>
              <w:rPr>
                <w:rFonts w:ascii="Times New Roman" w:eastAsiaTheme="minorHAnsi" w:hAnsi="Times New Roman" w:cs="Times New Roman"/>
                <w:kern w:val="2"/>
                <w:sz w:val="24"/>
                <w:szCs w:val="24"/>
                <w:lang w:eastAsia="en-US"/>
              </w:rPr>
              <w:t xml:space="preserve">Ясни правила и единна практика при </w:t>
            </w:r>
            <w:proofErr w:type="spellStart"/>
            <w:r>
              <w:rPr>
                <w:rFonts w:ascii="Times New Roman" w:eastAsiaTheme="minorHAnsi" w:hAnsi="Times New Roman" w:cs="Times New Roman"/>
                <w:kern w:val="2"/>
                <w:sz w:val="24"/>
                <w:szCs w:val="24"/>
                <w:lang w:eastAsia="en-US"/>
              </w:rPr>
              <w:t>транспротното</w:t>
            </w:r>
            <w:proofErr w:type="spellEnd"/>
            <w:r>
              <w:rPr>
                <w:rFonts w:ascii="Times New Roman" w:eastAsiaTheme="minorHAnsi" w:hAnsi="Times New Roman" w:cs="Times New Roman"/>
                <w:kern w:val="2"/>
                <w:sz w:val="24"/>
                <w:szCs w:val="24"/>
                <w:lang w:eastAsia="en-US"/>
              </w:rPr>
              <w:t xml:space="preserve"> планиране. </w:t>
            </w:r>
          </w:p>
        </w:tc>
      </w:tr>
      <w:tr w:rsidR="003419CF" w:rsidRPr="0028260B" w14:paraId="7D1BBCE2" w14:textId="77777777" w:rsidTr="003419CF">
        <w:tc>
          <w:tcPr>
            <w:tcW w:w="534" w:type="dxa"/>
          </w:tcPr>
          <w:p w14:paraId="456CE267" w14:textId="77777777" w:rsidR="003419CF"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lastRenderedPageBreak/>
              <w:t>3</w:t>
            </w:r>
          </w:p>
        </w:tc>
        <w:tc>
          <w:tcPr>
            <w:tcW w:w="2614" w:type="dxa"/>
          </w:tcPr>
          <w:p w14:paraId="7D366E09" w14:textId="77777777" w:rsidR="003419CF" w:rsidRPr="0028260B" w:rsidRDefault="003419CF"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Единна информационна система за разписанията</w:t>
            </w:r>
          </w:p>
          <w:p w14:paraId="2C283E04" w14:textId="77777777" w:rsidR="003419CF" w:rsidRPr="0028260B" w:rsidRDefault="003419CF" w:rsidP="00DB3A0B">
            <w:pPr>
              <w:jc w:val="both"/>
              <w:rPr>
                <w:rFonts w:ascii="Times New Roman" w:eastAsiaTheme="minorHAnsi" w:hAnsi="Times New Roman" w:cs="Times New Roman"/>
                <w:kern w:val="2"/>
                <w:sz w:val="24"/>
                <w:szCs w:val="24"/>
                <w:lang w:eastAsia="en-US"/>
              </w:rPr>
            </w:pPr>
          </w:p>
        </w:tc>
        <w:tc>
          <w:tcPr>
            <w:tcW w:w="2158" w:type="dxa"/>
          </w:tcPr>
          <w:p w14:paraId="1EDFE4EA" w14:textId="77777777" w:rsidR="003419CF" w:rsidRPr="0028260B"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Подобряване на координацията между отделните видове транспорт; наличие на достъпна информация за цялата мрежа на обществен транспорт на едно място.</w:t>
            </w:r>
          </w:p>
        </w:tc>
        <w:tc>
          <w:tcPr>
            <w:tcW w:w="2771" w:type="dxa"/>
          </w:tcPr>
          <w:p w14:paraId="0E5DA719" w14:textId="77777777" w:rsidR="003419CF" w:rsidRPr="0028260B"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39E02580" w14:textId="77777777" w:rsidR="003419CF"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Въвеждането на практиката е обусловено от създаване на нормативни предпоставки за функционирането на такава система. Следва да се определи отговорен орган за поддържането ѝ, както и финансови средства и човешки ресурси за създаването и за администрирането ѝ. Следва да се мотивират/задължат операторите на обществен транспорт да предоставят данни за попълването ѝ.</w:t>
            </w:r>
          </w:p>
          <w:p w14:paraId="670B7AE9" w14:textId="77777777" w:rsidR="00C50AF0" w:rsidRPr="0028260B" w:rsidRDefault="00C50AF0" w:rsidP="00DB3A0B">
            <w:pPr>
              <w:jc w:val="both"/>
              <w:rPr>
                <w:rFonts w:ascii="Times New Roman" w:eastAsiaTheme="minorHAnsi" w:hAnsi="Times New Roman" w:cs="Times New Roman"/>
                <w:kern w:val="2"/>
                <w:sz w:val="24"/>
                <w:szCs w:val="24"/>
                <w:lang w:eastAsia="en-US"/>
              </w:rPr>
            </w:pPr>
          </w:p>
        </w:tc>
        <w:tc>
          <w:tcPr>
            <w:tcW w:w="2547" w:type="dxa"/>
          </w:tcPr>
          <w:p w14:paraId="3E772D90" w14:textId="77777777" w:rsidR="003419CF" w:rsidRPr="0028260B" w:rsidRDefault="003419CF"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Удобство за пътниците; по-добра </w:t>
            </w:r>
            <w:proofErr w:type="spellStart"/>
            <w:r w:rsidRPr="0028260B">
              <w:rPr>
                <w:rFonts w:ascii="Times New Roman" w:eastAsiaTheme="minorHAnsi" w:hAnsi="Times New Roman" w:cs="Times New Roman"/>
                <w:kern w:val="2"/>
                <w:sz w:val="24"/>
                <w:szCs w:val="24"/>
                <w:lang w:eastAsia="en-US"/>
              </w:rPr>
              <w:t>координираност</w:t>
            </w:r>
            <w:proofErr w:type="spellEnd"/>
            <w:r w:rsidRPr="0028260B">
              <w:rPr>
                <w:rFonts w:ascii="Times New Roman" w:eastAsiaTheme="minorHAnsi" w:hAnsi="Times New Roman" w:cs="Times New Roman"/>
                <w:kern w:val="2"/>
                <w:sz w:val="24"/>
                <w:szCs w:val="24"/>
                <w:lang w:eastAsia="en-US"/>
              </w:rPr>
              <w:t xml:space="preserve"> между видовете транспорт; създаване на условия за мултимодалност.</w:t>
            </w:r>
          </w:p>
        </w:tc>
      </w:tr>
      <w:tr w:rsidR="003419CF" w:rsidRPr="0028260B" w14:paraId="50058596" w14:textId="77777777" w:rsidTr="00DB3A0B">
        <w:tc>
          <w:tcPr>
            <w:tcW w:w="534" w:type="dxa"/>
          </w:tcPr>
          <w:p w14:paraId="2C2A268F"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4</w:t>
            </w:r>
          </w:p>
        </w:tc>
        <w:tc>
          <w:tcPr>
            <w:tcW w:w="2614" w:type="dxa"/>
          </w:tcPr>
          <w:p w14:paraId="68160A8C"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Единен билет за цялата мрежа на обществен транспорт</w:t>
            </w:r>
          </w:p>
        </w:tc>
        <w:tc>
          <w:tcPr>
            <w:tcW w:w="2158" w:type="dxa"/>
          </w:tcPr>
          <w:p w14:paraId="309F8B74"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Въвеждането на единен билет ще допринесе за подобряване на условията за пътуване чрез премахване на различните </w:t>
            </w:r>
            <w:r w:rsidRPr="0028260B">
              <w:rPr>
                <w:rFonts w:ascii="Times New Roman" w:eastAsiaTheme="minorHAnsi" w:hAnsi="Times New Roman" w:cs="Times New Roman"/>
                <w:kern w:val="2"/>
                <w:sz w:val="24"/>
                <w:szCs w:val="24"/>
                <w:lang w:eastAsia="en-US"/>
              </w:rPr>
              <w:lastRenderedPageBreak/>
              <w:t>начини на таксуване и издаването на различни превозни документи за всеки вид транспорт.</w:t>
            </w:r>
          </w:p>
        </w:tc>
        <w:tc>
          <w:tcPr>
            <w:tcW w:w="2771" w:type="dxa"/>
          </w:tcPr>
          <w:p w14:paraId="73B5BEE0"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 xml:space="preserve">Практиката е приложима за Република България, още повече, че приемането на единен билет е заложено като реформа в Националния план за възстановяване и </w:t>
            </w:r>
            <w:r w:rsidRPr="0028260B">
              <w:rPr>
                <w:rFonts w:ascii="Times New Roman" w:eastAsiaTheme="minorHAnsi" w:hAnsi="Times New Roman" w:cs="Times New Roman"/>
                <w:kern w:val="2"/>
                <w:sz w:val="24"/>
                <w:szCs w:val="24"/>
                <w:lang w:eastAsia="en-US"/>
              </w:rPr>
              <w:lastRenderedPageBreak/>
              <w:t>устойчивост.</w:t>
            </w:r>
          </w:p>
        </w:tc>
        <w:tc>
          <w:tcPr>
            <w:tcW w:w="2367" w:type="dxa"/>
          </w:tcPr>
          <w:p w14:paraId="1E687A22"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 xml:space="preserve">Въвеждането на практиката е обусловено от създаване на нормативни предпоставки чрез уредбата на единния билет и въвеждане </w:t>
            </w:r>
            <w:r w:rsidRPr="0028260B">
              <w:rPr>
                <w:rFonts w:ascii="Times New Roman" w:eastAsiaTheme="minorHAnsi" w:hAnsi="Times New Roman" w:cs="Times New Roman"/>
                <w:kern w:val="2"/>
                <w:sz w:val="24"/>
                <w:szCs w:val="24"/>
                <w:lang w:eastAsia="en-US"/>
              </w:rPr>
              <w:lastRenderedPageBreak/>
              <w:t>на задължения за операторите за поетапно свързване на системите им за таксуване и плащане. Следва да бъдат ангажирани експертни ресурси на различни отговорни институции, както и технически и финансови ресурси от страна на операторите на обществен превоз.</w:t>
            </w:r>
          </w:p>
          <w:p w14:paraId="29222D6A"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c>
          <w:tcPr>
            <w:tcW w:w="2547" w:type="dxa"/>
          </w:tcPr>
          <w:p w14:paraId="1F3504CA"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Удобство за пътниците; повишаване на интереса към обществения транспорт.</w:t>
            </w:r>
          </w:p>
        </w:tc>
      </w:tr>
      <w:tr w:rsidR="003419CF" w:rsidRPr="0028260B" w14:paraId="0888F775" w14:textId="77777777" w:rsidTr="00DB3A0B">
        <w:tc>
          <w:tcPr>
            <w:tcW w:w="534" w:type="dxa"/>
          </w:tcPr>
          <w:p w14:paraId="7EE29AEA"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5</w:t>
            </w:r>
          </w:p>
        </w:tc>
        <w:tc>
          <w:tcPr>
            <w:tcW w:w="2614" w:type="dxa"/>
          </w:tcPr>
          <w:p w14:paraId="565DF187"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Въвеждане на стандарти за качество на превозната услуга</w:t>
            </w:r>
          </w:p>
        </w:tc>
        <w:tc>
          <w:tcPr>
            <w:tcW w:w="2158" w:type="dxa"/>
          </w:tcPr>
          <w:p w14:paraId="6D079EE2"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Въвеждането на такива единни стандарти по отношение на обществения превоз ще допринесе за повишаване качеството на обществения транспорт.</w:t>
            </w:r>
          </w:p>
        </w:tc>
        <w:tc>
          <w:tcPr>
            <w:tcW w:w="2771" w:type="dxa"/>
          </w:tcPr>
          <w:p w14:paraId="586731F2"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 още повече, че приемането на Стандарт за развитие на обществения транспорт е заложено като реформа в Националния план за възстановяване и устойчивост</w:t>
            </w:r>
          </w:p>
        </w:tc>
        <w:tc>
          <w:tcPr>
            <w:tcW w:w="2367" w:type="dxa"/>
          </w:tcPr>
          <w:p w14:paraId="09F3F5D9"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За въвеждането на мярката е препоръчително да бъдат въведени нормативни условия, като изискванията за качеството могат да залегнат в бъдещия Закон за обществения транспорт. Следва да се определят отговорни институции за осъществяване на </w:t>
            </w:r>
            <w:r w:rsidRPr="0028260B">
              <w:rPr>
                <w:rFonts w:ascii="Times New Roman" w:eastAsiaTheme="minorHAnsi" w:hAnsi="Times New Roman" w:cs="Times New Roman"/>
                <w:kern w:val="2"/>
                <w:sz w:val="24"/>
                <w:szCs w:val="24"/>
                <w:lang w:eastAsia="en-US"/>
              </w:rPr>
              <w:lastRenderedPageBreak/>
              <w:t>контрол за спазването на тези стандарти, като се извърши анализ какъв експертен ресурс ще е необходим в тези администрации.</w:t>
            </w:r>
          </w:p>
          <w:p w14:paraId="6F2B2CA4"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c>
          <w:tcPr>
            <w:tcW w:w="2547" w:type="dxa"/>
          </w:tcPr>
          <w:p w14:paraId="665C933A"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Повишаване на качеството на превозната услуга; повишаване на интереса към обществения транспорт.</w:t>
            </w:r>
          </w:p>
        </w:tc>
      </w:tr>
      <w:tr w:rsidR="003419CF" w:rsidRPr="0028260B" w14:paraId="3422ED00" w14:textId="77777777" w:rsidTr="00DB3A0B">
        <w:tc>
          <w:tcPr>
            <w:tcW w:w="534" w:type="dxa"/>
          </w:tcPr>
          <w:p w14:paraId="0989FFC0"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6</w:t>
            </w:r>
          </w:p>
        </w:tc>
        <w:tc>
          <w:tcPr>
            <w:tcW w:w="2614" w:type="dxa"/>
          </w:tcPr>
          <w:p w14:paraId="0E251DBA"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Регулация на транспортните асоциации и обединенията на възложители на транспорт</w:t>
            </w:r>
          </w:p>
        </w:tc>
        <w:tc>
          <w:tcPr>
            <w:tcW w:w="2158" w:type="dxa"/>
          </w:tcPr>
          <w:p w14:paraId="40F22C28"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Изричната регулация на обединяването на превозвачи и на възложители на транспорт ще допринесе за по-доброто транспортно планиране и </w:t>
            </w:r>
            <w:proofErr w:type="spellStart"/>
            <w:r w:rsidRPr="0028260B">
              <w:rPr>
                <w:rFonts w:ascii="Times New Roman" w:eastAsiaTheme="minorHAnsi" w:hAnsi="Times New Roman" w:cs="Times New Roman"/>
                <w:kern w:val="2"/>
                <w:sz w:val="24"/>
                <w:szCs w:val="24"/>
                <w:lang w:eastAsia="en-US"/>
              </w:rPr>
              <w:t>коодринираност</w:t>
            </w:r>
            <w:proofErr w:type="spellEnd"/>
            <w:r w:rsidRPr="0028260B">
              <w:rPr>
                <w:rFonts w:ascii="Times New Roman" w:eastAsiaTheme="minorHAnsi" w:hAnsi="Times New Roman" w:cs="Times New Roman"/>
                <w:kern w:val="2"/>
                <w:sz w:val="24"/>
                <w:szCs w:val="24"/>
                <w:lang w:eastAsia="en-US"/>
              </w:rPr>
              <w:t xml:space="preserve"> при изготвяне на транспортните схеми и разписания. От друга страна, обединенията на превозвачи ще защитават по-активно интересите на тези организации.</w:t>
            </w:r>
          </w:p>
          <w:p w14:paraId="148328C5" w14:textId="77777777" w:rsidR="00AD3C8B" w:rsidRDefault="00AD3C8B" w:rsidP="00DB3A0B">
            <w:pPr>
              <w:jc w:val="both"/>
              <w:rPr>
                <w:rFonts w:ascii="Times New Roman" w:eastAsiaTheme="minorHAnsi" w:hAnsi="Times New Roman" w:cs="Times New Roman"/>
                <w:kern w:val="2"/>
                <w:sz w:val="24"/>
                <w:szCs w:val="24"/>
                <w:lang w:eastAsia="en-US"/>
              </w:rPr>
            </w:pPr>
          </w:p>
          <w:p w14:paraId="2594CE3A" w14:textId="77777777" w:rsidR="007663CD" w:rsidRPr="0028260B" w:rsidRDefault="007663CD" w:rsidP="00DB3A0B">
            <w:pPr>
              <w:jc w:val="both"/>
              <w:rPr>
                <w:rFonts w:ascii="Times New Roman" w:eastAsiaTheme="minorHAnsi" w:hAnsi="Times New Roman" w:cs="Times New Roman"/>
                <w:kern w:val="2"/>
                <w:sz w:val="24"/>
                <w:szCs w:val="24"/>
                <w:lang w:eastAsia="en-US"/>
              </w:rPr>
            </w:pPr>
          </w:p>
        </w:tc>
        <w:tc>
          <w:tcPr>
            <w:tcW w:w="2771" w:type="dxa"/>
          </w:tcPr>
          <w:p w14:paraId="58B85CC9"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33CC836E"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Необходими са нормативни промени, с които изрично да се уредят като субекти транспортните асоциации или обединения на възложители на транспорт. Следва да се уреди организационната и управленската структура на такъв тип обединения и на техните правомощия.</w:t>
            </w:r>
          </w:p>
        </w:tc>
        <w:tc>
          <w:tcPr>
            <w:tcW w:w="2547" w:type="dxa"/>
          </w:tcPr>
          <w:p w14:paraId="47DAE8D4"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Защита на правата и интересите на превозвачите; активно включване при вземане на важни решения; повишаване на качеството и улесняване на </w:t>
            </w:r>
            <w:proofErr w:type="spellStart"/>
            <w:r w:rsidRPr="0028260B">
              <w:rPr>
                <w:rFonts w:ascii="Times New Roman" w:eastAsiaTheme="minorHAnsi" w:hAnsi="Times New Roman" w:cs="Times New Roman"/>
                <w:kern w:val="2"/>
                <w:sz w:val="24"/>
                <w:szCs w:val="24"/>
                <w:lang w:eastAsia="en-US"/>
              </w:rPr>
              <w:t>възлагателните</w:t>
            </w:r>
            <w:proofErr w:type="spellEnd"/>
            <w:r w:rsidRPr="0028260B">
              <w:rPr>
                <w:rFonts w:ascii="Times New Roman" w:eastAsiaTheme="minorHAnsi" w:hAnsi="Times New Roman" w:cs="Times New Roman"/>
                <w:kern w:val="2"/>
                <w:sz w:val="24"/>
                <w:szCs w:val="24"/>
                <w:lang w:eastAsia="en-US"/>
              </w:rPr>
              <w:t xml:space="preserve"> процедури; създаване на условия за интегрирани транспортни услуги.</w:t>
            </w:r>
          </w:p>
        </w:tc>
      </w:tr>
      <w:tr w:rsidR="003419CF" w:rsidRPr="0028260B" w14:paraId="3FAE3786" w14:textId="77777777" w:rsidTr="00DB3A0B">
        <w:tc>
          <w:tcPr>
            <w:tcW w:w="534" w:type="dxa"/>
          </w:tcPr>
          <w:p w14:paraId="3AEAE6A0"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bookmarkStart w:id="291" w:name="_Hlk147419937"/>
            <w:r>
              <w:rPr>
                <w:rFonts w:ascii="Times New Roman" w:eastAsiaTheme="minorHAnsi" w:hAnsi="Times New Roman" w:cs="Times New Roman"/>
                <w:b/>
                <w:bCs/>
                <w:kern w:val="2"/>
                <w:sz w:val="24"/>
                <w:szCs w:val="24"/>
                <w:lang w:eastAsia="en-US"/>
              </w:rPr>
              <w:lastRenderedPageBreak/>
              <w:t>7</w:t>
            </w:r>
          </w:p>
        </w:tc>
        <w:tc>
          <w:tcPr>
            <w:tcW w:w="2614" w:type="dxa"/>
          </w:tcPr>
          <w:p w14:paraId="609E68DB"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Алтернативни форми на обществен транспорт /автобуси на повикване, споделени таксита, велосипеди/</w:t>
            </w:r>
          </w:p>
        </w:tc>
        <w:tc>
          <w:tcPr>
            <w:tcW w:w="2158" w:type="dxa"/>
          </w:tcPr>
          <w:p w14:paraId="38298681"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Възприемането на тази практика ще допринесе за осигуряване на свързаност с обществен транспорт на населени места и локации в рамките на общините, където няма удобен транспорт.</w:t>
            </w:r>
          </w:p>
        </w:tc>
        <w:tc>
          <w:tcPr>
            <w:tcW w:w="2771" w:type="dxa"/>
          </w:tcPr>
          <w:p w14:paraId="2C19E0C0"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 като от 2023 г. в гр. София дори функционират автобуси на повикване.</w:t>
            </w:r>
          </w:p>
        </w:tc>
        <w:tc>
          <w:tcPr>
            <w:tcW w:w="2367" w:type="dxa"/>
          </w:tcPr>
          <w:p w14:paraId="77CFF013" w14:textId="77777777" w:rsidR="00D47425"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Нормативните промени не са задължителна предпоставка за въвеждане на мярката, доколкото уредба съществува и в рамките на сега действащите нормативни актове. Необходими са финансови средства и организационно експертен ресурс на съответните общини, които да организират подобни форми на превоз.</w:t>
            </w:r>
          </w:p>
          <w:p w14:paraId="7F3A104B" w14:textId="77777777" w:rsidR="00AD3C8B" w:rsidRPr="0028260B" w:rsidRDefault="00AD3C8B" w:rsidP="00DB3A0B">
            <w:pPr>
              <w:jc w:val="both"/>
              <w:rPr>
                <w:rFonts w:ascii="Times New Roman" w:eastAsiaTheme="minorHAnsi" w:hAnsi="Times New Roman" w:cs="Times New Roman"/>
                <w:kern w:val="2"/>
                <w:sz w:val="24"/>
                <w:szCs w:val="24"/>
                <w:lang w:eastAsia="en-US"/>
              </w:rPr>
            </w:pPr>
          </w:p>
        </w:tc>
        <w:tc>
          <w:tcPr>
            <w:tcW w:w="2547" w:type="dxa"/>
          </w:tcPr>
          <w:p w14:paraId="71901623"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Удобство за пътниците; осигуряване на по-добра свързаност на отдалечени и малки населени места;</w:t>
            </w:r>
            <w:r w:rsidRPr="0028260B">
              <w:rPr>
                <w:rFonts w:eastAsiaTheme="minorHAnsi"/>
                <w:kern w:val="2"/>
                <w:lang w:eastAsia="en-US"/>
              </w:rPr>
              <w:t xml:space="preserve"> </w:t>
            </w:r>
            <w:r w:rsidRPr="0028260B">
              <w:rPr>
                <w:rFonts w:ascii="Times New Roman" w:eastAsiaTheme="minorHAnsi" w:hAnsi="Times New Roman" w:cs="Times New Roman"/>
                <w:kern w:val="2"/>
                <w:sz w:val="24"/>
                <w:szCs w:val="24"/>
                <w:lang w:eastAsia="en-US"/>
              </w:rPr>
              <w:t xml:space="preserve">повишаване на интереса към обществения транспорт. </w:t>
            </w:r>
          </w:p>
        </w:tc>
      </w:tr>
      <w:bookmarkEnd w:id="291"/>
      <w:tr w:rsidR="003419CF" w:rsidRPr="0028260B" w14:paraId="40C96957" w14:textId="77777777" w:rsidTr="00DB3A0B">
        <w:tc>
          <w:tcPr>
            <w:tcW w:w="534" w:type="dxa"/>
          </w:tcPr>
          <w:p w14:paraId="1994DE6F" w14:textId="77777777" w:rsidR="00D47425" w:rsidRPr="0028260B" w:rsidRDefault="003419CF" w:rsidP="00DB3A0B">
            <w:pPr>
              <w:jc w:val="both"/>
              <w:rPr>
                <w:rFonts w:ascii="Times New Roman" w:eastAsiaTheme="minorHAnsi" w:hAnsi="Times New Roman" w:cs="Times New Roman"/>
                <w:b/>
                <w:bCs/>
                <w:kern w:val="2"/>
                <w:sz w:val="24"/>
                <w:szCs w:val="24"/>
                <w:lang w:eastAsia="en-US"/>
              </w:rPr>
            </w:pPr>
            <w:r>
              <w:rPr>
                <w:rFonts w:ascii="Times New Roman" w:eastAsiaTheme="minorHAnsi" w:hAnsi="Times New Roman" w:cs="Times New Roman"/>
                <w:b/>
                <w:bCs/>
                <w:kern w:val="2"/>
                <w:sz w:val="24"/>
                <w:szCs w:val="24"/>
                <w:lang w:eastAsia="en-US"/>
              </w:rPr>
              <w:t>8</w:t>
            </w:r>
          </w:p>
        </w:tc>
        <w:tc>
          <w:tcPr>
            <w:tcW w:w="2614" w:type="dxa"/>
          </w:tcPr>
          <w:p w14:paraId="7F25F820" w14:textId="77777777" w:rsidR="00D47425" w:rsidRPr="0028260B" w:rsidRDefault="00D47425" w:rsidP="00DB3A0B">
            <w:pPr>
              <w:jc w:val="both"/>
              <w:rPr>
                <w:rFonts w:ascii="Times New Roman" w:eastAsiaTheme="minorHAnsi" w:hAnsi="Times New Roman" w:cs="Times New Roman"/>
                <w:b/>
                <w:bCs/>
                <w:kern w:val="2"/>
                <w:sz w:val="24"/>
                <w:szCs w:val="24"/>
                <w:lang w:eastAsia="en-US"/>
              </w:rPr>
            </w:pPr>
            <w:r w:rsidRPr="0028260B">
              <w:rPr>
                <w:rFonts w:ascii="Times New Roman" w:eastAsiaTheme="minorHAnsi" w:hAnsi="Times New Roman" w:cs="Times New Roman"/>
                <w:b/>
                <w:bCs/>
                <w:kern w:val="2"/>
                <w:sz w:val="24"/>
                <w:szCs w:val="24"/>
                <w:lang w:eastAsia="en-US"/>
              </w:rPr>
              <w:t>Инициативи за популяризиране на екологосъобразни видове транспорт</w:t>
            </w:r>
          </w:p>
        </w:tc>
        <w:tc>
          <w:tcPr>
            <w:tcW w:w="2158" w:type="dxa"/>
          </w:tcPr>
          <w:p w14:paraId="6EACDF7B"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Провеждането на такива инициативи ще допринесе за политики в унисон с основните приоритети на ЕС за намаляване на въглеродните емисии.</w:t>
            </w:r>
          </w:p>
        </w:tc>
        <w:tc>
          <w:tcPr>
            <w:tcW w:w="2771" w:type="dxa"/>
          </w:tcPr>
          <w:p w14:paraId="79065543"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Практиката е приложима за Република България</w:t>
            </w:r>
          </w:p>
        </w:tc>
        <w:tc>
          <w:tcPr>
            <w:tcW w:w="2367" w:type="dxa"/>
          </w:tcPr>
          <w:p w14:paraId="0301D49E"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t xml:space="preserve">Провеждането на подобни инициативи не е обвързано с нормативни промени. Те могат да се реализират под формата на публични събития, рекламни клипове в медии, изготвяне на стратегии и наръчници, достъпни за </w:t>
            </w:r>
            <w:r w:rsidRPr="0028260B">
              <w:rPr>
                <w:rFonts w:ascii="Times New Roman" w:eastAsiaTheme="minorHAnsi" w:hAnsi="Times New Roman" w:cs="Times New Roman"/>
                <w:kern w:val="2"/>
                <w:sz w:val="24"/>
                <w:szCs w:val="24"/>
                <w:lang w:eastAsia="en-US"/>
              </w:rPr>
              <w:lastRenderedPageBreak/>
              <w:t>широката общественост. Възможно е да бъдат инициирани централизирано от правителството, както и на ниво области и общини. За реализацията са необходими финансови и човешки ресурси.</w:t>
            </w:r>
          </w:p>
        </w:tc>
        <w:tc>
          <w:tcPr>
            <w:tcW w:w="2547" w:type="dxa"/>
          </w:tcPr>
          <w:p w14:paraId="78466CD0" w14:textId="77777777" w:rsidR="00D47425" w:rsidRPr="0028260B" w:rsidRDefault="00D47425" w:rsidP="00DB3A0B">
            <w:pPr>
              <w:jc w:val="both"/>
              <w:rPr>
                <w:rFonts w:ascii="Times New Roman" w:eastAsiaTheme="minorHAnsi" w:hAnsi="Times New Roman" w:cs="Times New Roman"/>
                <w:kern w:val="2"/>
                <w:sz w:val="24"/>
                <w:szCs w:val="24"/>
                <w:lang w:eastAsia="en-US"/>
              </w:rPr>
            </w:pPr>
            <w:r w:rsidRPr="0028260B">
              <w:rPr>
                <w:rFonts w:ascii="Times New Roman" w:eastAsiaTheme="minorHAnsi" w:hAnsi="Times New Roman" w:cs="Times New Roman"/>
                <w:kern w:val="2"/>
                <w:sz w:val="24"/>
                <w:szCs w:val="24"/>
                <w:lang w:eastAsia="en-US"/>
              </w:rPr>
              <w:lastRenderedPageBreak/>
              <w:t>Популяризиране на ползите от транспорт, който е климатично неутрален; повишаване търсенето на такъв вид транспорт.</w:t>
            </w:r>
          </w:p>
        </w:tc>
      </w:tr>
    </w:tbl>
    <w:p w14:paraId="09DB103E" w14:textId="77777777" w:rsidR="00D47425" w:rsidRPr="0028260B" w:rsidRDefault="00D47425" w:rsidP="00D47425">
      <w:pPr>
        <w:rPr>
          <w:rFonts w:ascii="Times New Roman" w:eastAsiaTheme="minorHAnsi" w:hAnsi="Times New Roman" w:cs="Times New Roman"/>
          <w:kern w:val="2"/>
          <w:sz w:val="24"/>
          <w:szCs w:val="24"/>
          <w:lang w:eastAsia="en-US"/>
        </w:rPr>
      </w:pPr>
    </w:p>
    <w:p w14:paraId="340AC1A3" w14:textId="77777777" w:rsidR="00FA1A40" w:rsidRDefault="00FA1A40" w:rsidP="00445002">
      <w:pPr>
        <w:spacing w:after="0" w:line="360" w:lineRule="auto"/>
        <w:rPr>
          <w:rFonts w:ascii="Times New Roman" w:hAnsi="Times New Roman" w:cs="Times New Roman"/>
          <w:sz w:val="24"/>
          <w:szCs w:val="24"/>
        </w:rPr>
      </w:pPr>
    </w:p>
    <w:p w14:paraId="79C4BA56" w14:textId="21BA4440" w:rsidR="00CB5EC7" w:rsidRDefault="00731EA5" w:rsidP="007332E5">
      <w:pPr>
        <w:spacing w:after="0" w:line="360" w:lineRule="auto"/>
        <w:jc w:val="both"/>
        <w:sectPr w:rsidR="00CB5EC7" w:rsidSect="00CB5EC7">
          <w:pgSz w:w="15840" w:h="12240" w:orient="landscape" w:code="1"/>
          <w:pgMar w:top="1418" w:right="1418" w:bottom="1418" w:left="1418" w:header="709" w:footer="709" w:gutter="0"/>
          <w:cols w:space="708"/>
          <w:docGrid w:linePitch="360"/>
        </w:sectPr>
      </w:pPr>
      <w:r>
        <w:rPr>
          <w:rFonts w:ascii="Times New Roman" w:hAnsi="Times New Roman" w:cs="Times New Roman"/>
          <w:sz w:val="24"/>
          <w:szCs w:val="24"/>
        </w:rPr>
        <w:tab/>
      </w:r>
    </w:p>
    <w:p w14:paraId="0B2D65F0" w14:textId="77777777" w:rsidR="00CB5EC7" w:rsidRPr="00143513" w:rsidRDefault="00CB5EC7">
      <w:pPr>
        <w:rPr>
          <w:sz w:val="16"/>
          <w:szCs w:val="16"/>
        </w:rPr>
      </w:pPr>
    </w:p>
    <w:p w14:paraId="67AC62DB" w14:textId="77777777" w:rsidR="00C26D34" w:rsidRPr="00CB5EC7" w:rsidRDefault="00CB5EC7" w:rsidP="00CB5EC7">
      <w:pPr>
        <w:pStyle w:val="Heading1"/>
        <w:shd w:val="clear" w:color="auto" w:fill="DDD9C3" w:themeFill="background2" w:themeFillShade="E6"/>
        <w:ind w:firstLine="709"/>
        <w:rPr>
          <w:rFonts w:ascii="Times New Roman" w:hAnsi="Times New Roman" w:cs="Times New Roman"/>
          <w:b/>
          <w:bCs/>
          <w:color w:val="auto"/>
          <w:sz w:val="24"/>
          <w:szCs w:val="24"/>
        </w:rPr>
      </w:pPr>
      <w:bookmarkStart w:id="292" w:name="_Toc147150758"/>
      <w:bookmarkStart w:id="293" w:name="_Toc148355058"/>
      <w:r>
        <w:rPr>
          <w:rFonts w:ascii="Times New Roman" w:hAnsi="Times New Roman" w:cs="Times New Roman"/>
          <w:b/>
          <w:bCs/>
          <w:color w:val="auto"/>
          <w:sz w:val="24"/>
          <w:szCs w:val="24"/>
          <w:lang w:val="en-US"/>
        </w:rPr>
        <w:t>VI</w:t>
      </w:r>
      <w:r>
        <w:rPr>
          <w:rFonts w:ascii="Times New Roman" w:hAnsi="Times New Roman" w:cs="Times New Roman"/>
          <w:b/>
          <w:bCs/>
          <w:color w:val="auto"/>
          <w:sz w:val="24"/>
          <w:szCs w:val="24"/>
        </w:rPr>
        <w:t xml:space="preserve">. </w:t>
      </w:r>
      <w:r w:rsidR="00A372FD" w:rsidRPr="00CB5EC7">
        <w:rPr>
          <w:rFonts w:ascii="Times New Roman" w:hAnsi="Times New Roman" w:cs="Times New Roman"/>
          <w:b/>
          <w:bCs/>
          <w:color w:val="auto"/>
          <w:sz w:val="24"/>
          <w:szCs w:val="24"/>
        </w:rPr>
        <w:t>ИЗВОДИ И ПРЕПОРЪКИ</w:t>
      </w:r>
      <w:bookmarkEnd w:id="292"/>
      <w:bookmarkEnd w:id="293"/>
    </w:p>
    <w:p w14:paraId="5B594E03" w14:textId="77777777" w:rsidR="00FD676C" w:rsidRPr="007B4FE5" w:rsidRDefault="00FD676C" w:rsidP="003A3DAC">
      <w:pPr>
        <w:spacing w:after="0" w:line="360" w:lineRule="auto"/>
        <w:rPr>
          <w:rFonts w:ascii="Times New Roman" w:hAnsi="Times New Roman" w:cs="Times New Roman"/>
          <w:sz w:val="16"/>
          <w:szCs w:val="16"/>
        </w:rPr>
      </w:pPr>
    </w:p>
    <w:p w14:paraId="0C12BCDC" w14:textId="77777777" w:rsidR="00F70C85" w:rsidRPr="003A3DAC" w:rsidRDefault="007B4FE5"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Българското з</w:t>
      </w:r>
      <w:r w:rsidR="00F70C85" w:rsidRPr="003A3DAC">
        <w:rPr>
          <w:rFonts w:ascii="Times New Roman" w:hAnsi="Times New Roman" w:cs="Times New Roman"/>
          <w:sz w:val="24"/>
          <w:szCs w:val="24"/>
        </w:rPr>
        <w:t>аконодателството</w:t>
      </w:r>
      <w:r>
        <w:rPr>
          <w:rFonts w:ascii="Times New Roman" w:hAnsi="Times New Roman" w:cs="Times New Roman"/>
          <w:sz w:val="24"/>
          <w:szCs w:val="24"/>
        </w:rPr>
        <w:t>, както и това</w:t>
      </w:r>
      <w:r w:rsidR="00F70C85" w:rsidRPr="003A3DAC">
        <w:rPr>
          <w:rFonts w:ascii="Times New Roman" w:hAnsi="Times New Roman" w:cs="Times New Roman"/>
          <w:sz w:val="24"/>
          <w:szCs w:val="24"/>
        </w:rPr>
        <w:t xml:space="preserve"> в проучените държави до голяма степен е синхронизирано, доколкото се подчинява на законодателните актове на правото на ЕС. Независимо от това обаче, всяка от анализираните държави, показва своите ра</w:t>
      </w:r>
      <w:r w:rsidR="0020238A" w:rsidRPr="003A3DAC">
        <w:rPr>
          <w:rFonts w:ascii="Times New Roman" w:hAnsi="Times New Roman" w:cs="Times New Roman"/>
          <w:sz w:val="24"/>
          <w:szCs w:val="24"/>
        </w:rPr>
        <w:t>з</w:t>
      </w:r>
      <w:r w:rsidR="00F70C85" w:rsidRPr="003A3DAC">
        <w:rPr>
          <w:rFonts w:ascii="Times New Roman" w:hAnsi="Times New Roman" w:cs="Times New Roman"/>
          <w:sz w:val="24"/>
          <w:szCs w:val="24"/>
        </w:rPr>
        <w:t xml:space="preserve">личия, произтичащи от икономическата ситуация, специфики на управлението, на демографския профил на населението и на транспортната инфраструктура. </w:t>
      </w:r>
    </w:p>
    <w:p w14:paraId="45E3E963"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Водещо сходство и практика</w:t>
      </w:r>
      <w:r w:rsidR="007B4FE5" w:rsidRPr="007B4FE5">
        <w:rPr>
          <w:rFonts w:ascii="Times New Roman" w:hAnsi="Times New Roman" w:cs="Times New Roman"/>
          <w:sz w:val="24"/>
          <w:szCs w:val="24"/>
        </w:rPr>
        <w:t xml:space="preserve"> </w:t>
      </w:r>
      <w:r w:rsidR="007B4FE5" w:rsidRPr="003A3DAC">
        <w:rPr>
          <w:rFonts w:ascii="Times New Roman" w:hAnsi="Times New Roman" w:cs="Times New Roman"/>
          <w:sz w:val="24"/>
          <w:szCs w:val="24"/>
        </w:rPr>
        <w:t>от трите анализирани европейски държави</w:t>
      </w:r>
      <w:r w:rsidRPr="003A3DAC">
        <w:rPr>
          <w:rFonts w:ascii="Times New Roman" w:hAnsi="Times New Roman" w:cs="Times New Roman"/>
          <w:sz w:val="24"/>
          <w:szCs w:val="24"/>
        </w:rPr>
        <w:t xml:space="preserve">, която следва да бъде заимствана </w:t>
      </w:r>
      <w:r w:rsidR="007B4FE5">
        <w:rPr>
          <w:rFonts w:ascii="Times New Roman" w:hAnsi="Times New Roman" w:cs="Times New Roman"/>
          <w:sz w:val="24"/>
          <w:szCs w:val="24"/>
        </w:rPr>
        <w:t xml:space="preserve">и с оглед предмета на възложената обществена поръчка, </w:t>
      </w:r>
      <w:r w:rsidRPr="003A3DAC">
        <w:rPr>
          <w:rFonts w:ascii="Times New Roman" w:hAnsi="Times New Roman" w:cs="Times New Roman"/>
          <w:sz w:val="24"/>
          <w:szCs w:val="24"/>
        </w:rPr>
        <w:t xml:space="preserve">е наличието на </w:t>
      </w:r>
      <w:r w:rsidR="007B4FE5">
        <w:rPr>
          <w:rFonts w:ascii="Times New Roman" w:hAnsi="Times New Roman" w:cs="Times New Roman"/>
          <w:sz w:val="24"/>
          <w:szCs w:val="24"/>
        </w:rPr>
        <w:t xml:space="preserve">общ </w:t>
      </w:r>
      <w:r w:rsidRPr="003A3DAC">
        <w:rPr>
          <w:rFonts w:ascii="Times New Roman" w:hAnsi="Times New Roman" w:cs="Times New Roman"/>
          <w:sz w:val="24"/>
          <w:szCs w:val="24"/>
        </w:rPr>
        <w:t xml:space="preserve">закон, регулиращ специално обществения </w:t>
      </w:r>
      <w:r w:rsidR="007B4FE5">
        <w:rPr>
          <w:rFonts w:ascii="Times New Roman" w:hAnsi="Times New Roman" w:cs="Times New Roman"/>
          <w:sz w:val="24"/>
          <w:szCs w:val="24"/>
        </w:rPr>
        <w:t>превоз на пътници,</w:t>
      </w:r>
      <w:r w:rsidRPr="003A3DAC">
        <w:rPr>
          <w:rFonts w:ascii="Times New Roman" w:hAnsi="Times New Roman" w:cs="Times New Roman"/>
          <w:sz w:val="24"/>
          <w:szCs w:val="24"/>
        </w:rPr>
        <w:t xml:space="preserve"> които съществуват паралелно с нормативните актове, уреждащи отделните видове транспорт.</w:t>
      </w:r>
    </w:p>
    <w:p w14:paraId="537D4DE9" w14:textId="77777777"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 този смисъл, подходът и в трите изследвани държави е регулацията на обществения </w:t>
      </w:r>
      <w:r w:rsidR="007B4FE5">
        <w:rPr>
          <w:rFonts w:ascii="Times New Roman" w:hAnsi="Times New Roman" w:cs="Times New Roman"/>
          <w:sz w:val="24"/>
          <w:szCs w:val="24"/>
        </w:rPr>
        <w:t>превоз на пътници</w:t>
      </w:r>
      <w:r w:rsidRPr="003A3DAC">
        <w:rPr>
          <w:rFonts w:ascii="Times New Roman" w:hAnsi="Times New Roman" w:cs="Times New Roman"/>
          <w:sz w:val="24"/>
          <w:szCs w:val="24"/>
        </w:rPr>
        <w:t xml:space="preserve"> да става чрез рамков закон, който да бъде доразвит от специални закони за отделните видове транспор</w:t>
      </w:r>
      <w:r w:rsidR="0020238A" w:rsidRPr="003A3DAC">
        <w:rPr>
          <w:rFonts w:ascii="Times New Roman" w:hAnsi="Times New Roman" w:cs="Times New Roman"/>
          <w:sz w:val="24"/>
          <w:szCs w:val="24"/>
        </w:rPr>
        <w:t>т</w:t>
      </w:r>
      <w:r w:rsidR="00791AB3" w:rsidRPr="003A3DAC">
        <w:rPr>
          <w:rFonts w:ascii="Times New Roman" w:hAnsi="Times New Roman" w:cs="Times New Roman"/>
          <w:sz w:val="24"/>
          <w:szCs w:val="24"/>
        </w:rPr>
        <w:t xml:space="preserve">, както и от </w:t>
      </w:r>
      <w:r w:rsidRPr="003A3DAC">
        <w:rPr>
          <w:rFonts w:ascii="Times New Roman" w:hAnsi="Times New Roman" w:cs="Times New Roman"/>
          <w:sz w:val="24"/>
          <w:szCs w:val="24"/>
        </w:rPr>
        <w:t xml:space="preserve">подзаконова нормативна уредба. Възприемането на уредбата на обществения транспорт чрез самостоятелен закон в България ще внесе правна сигурност и по-голяма яснота в обществените отношения, свързани с предоставянето и с ползването на публични транспортни услуги и ще допринесе за установяване и контролиране на стандарти за качество, които са от изключително значение, за да бъде </w:t>
      </w:r>
      <w:r w:rsidR="001D5BD1">
        <w:rPr>
          <w:rFonts w:ascii="Times New Roman" w:hAnsi="Times New Roman" w:cs="Times New Roman"/>
          <w:sz w:val="24"/>
          <w:szCs w:val="24"/>
        </w:rPr>
        <w:t>общественият превоз</w:t>
      </w:r>
      <w:r w:rsidRPr="003A3DAC">
        <w:rPr>
          <w:rFonts w:ascii="Times New Roman" w:hAnsi="Times New Roman" w:cs="Times New Roman"/>
          <w:sz w:val="24"/>
          <w:szCs w:val="24"/>
        </w:rPr>
        <w:t xml:space="preserve"> предпочитан начин за придвижване. При работата по създаването на такъв закон у нас, следва да се държи сметка приоритетно за няколко ключови цели, за чието постигане този нормативен акт следва да допринесе:</w:t>
      </w:r>
    </w:p>
    <w:p w14:paraId="0922C069" w14:textId="77777777" w:rsidR="001D5BD1" w:rsidRPr="001D5BD1" w:rsidRDefault="001D5BD1" w:rsidP="007B4FE5">
      <w:pPr>
        <w:spacing w:after="0" w:line="360" w:lineRule="auto"/>
        <w:ind w:firstLine="709"/>
        <w:jc w:val="both"/>
        <w:rPr>
          <w:rFonts w:ascii="Times New Roman" w:hAnsi="Times New Roman" w:cs="Times New Roman"/>
          <w:sz w:val="16"/>
          <w:szCs w:val="16"/>
        </w:rPr>
      </w:pPr>
    </w:p>
    <w:p w14:paraId="153C2AAE" w14:textId="77777777" w:rsidR="00F70C85" w:rsidRPr="001D5BD1" w:rsidRDefault="00F70C85" w:rsidP="007B4FE5">
      <w:pPr>
        <w:pStyle w:val="ListParagraph"/>
        <w:numPr>
          <w:ilvl w:val="0"/>
          <w:numId w:val="25"/>
        </w:numPr>
        <w:spacing w:after="0" w:line="360" w:lineRule="auto"/>
        <w:ind w:left="0" w:firstLine="709"/>
        <w:jc w:val="both"/>
        <w:rPr>
          <w:rFonts w:ascii="Times New Roman" w:hAnsi="Times New Roman" w:cs="Times New Roman"/>
          <w:b/>
          <w:bCs/>
          <w:sz w:val="24"/>
          <w:szCs w:val="24"/>
        </w:rPr>
      </w:pPr>
      <w:r w:rsidRPr="001D5BD1">
        <w:rPr>
          <w:rFonts w:ascii="Times New Roman" w:hAnsi="Times New Roman" w:cs="Times New Roman"/>
          <w:b/>
          <w:bCs/>
          <w:sz w:val="24"/>
          <w:szCs w:val="24"/>
        </w:rPr>
        <w:t xml:space="preserve">Транспортна система, която намалява въздействието на транспорта върху околната среда, осигурява по-здравословни и по-чисти алтернативи на мобилността. </w:t>
      </w:r>
    </w:p>
    <w:p w14:paraId="403E00F8" w14:textId="77777777"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Тази цел е в основата на стратегическите документи на европейско ниво и водеща за всички държави при извършване на транспортното им планиране. Основни мерки за постигането ѝ са увеличаването на дела на железопътния транспорт спрямо останалите видове транспорт, преминаване към електрически автобуси, насърчаване на градската мобилност чрез велосипеди и алтернативни способи на придвижване, които мотивират </w:t>
      </w:r>
      <w:r w:rsidRPr="003A3DAC">
        <w:rPr>
          <w:rFonts w:ascii="Times New Roman" w:hAnsi="Times New Roman" w:cs="Times New Roman"/>
          <w:sz w:val="24"/>
          <w:szCs w:val="24"/>
        </w:rPr>
        <w:lastRenderedPageBreak/>
        <w:t>пътниците да предпочетат обществения транспорт пред индивидуалния. Тук обаче, трябва да се отбележи, че мерките могат да бъдат не само на нормативно ниво. Като добър пример в тази връзка следва да се посочи австрийското правителство, което организира различни инициативи за популяризирането на ползите от ходенето, създава мерки за финансиране на проекти за алтернативни видове транспорт, организира редица информационни кампании, свързани с обществения транспорт, въвело е единен билет за цялата транспортна мрежа в страна. По пример на Нидерландия, инвестициите и усилията във велотранспорта също биха допринесли в значителна степен за преминаване към екологосъобразна мобилност.</w:t>
      </w:r>
    </w:p>
    <w:p w14:paraId="25B806EF" w14:textId="77777777" w:rsidR="009D2BF4" w:rsidRPr="009D2BF4" w:rsidRDefault="009D2BF4" w:rsidP="007B4FE5">
      <w:pPr>
        <w:spacing w:after="0" w:line="360" w:lineRule="auto"/>
        <w:ind w:firstLine="709"/>
        <w:jc w:val="both"/>
        <w:rPr>
          <w:rFonts w:ascii="Times New Roman" w:hAnsi="Times New Roman" w:cs="Times New Roman"/>
          <w:b/>
          <w:bCs/>
          <w:sz w:val="16"/>
          <w:szCs w:val="16"/>
        </w:rPr>
      </w:pPr>
    </w:p>
    <w:p w14:paraId="1FEEB453" w14:textId="77777777" w:rsidR="00F70C85" w:rsidRPr="009D2BF4"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9D2BF4">
        <w:rPr>
          <w:rFonts w:ascii="Times New Roman" w:hAnsi="Times New Roman" w:cs="Times New Roman"/>
          <w:b/>
          <w:bCs/>
          <w:sz w:val="24"/>
          <w:szCs w:val="24"/>
        </w:rPr>
        <w:t>Превръщането на железопътния транспорт в предпочитан вид транспорт чрез повишаване на качеството на предоставяните превозни услуги</w:t>
      </w:r>
      <w:r w:rsidRPr="009D2BF4">
        <w:rPr>
          <w:rFonts w:ascii="Times New Roman" w:hAnsi="Times New Roman" w:cs="Times New Roman"/>
          <w:sz w:val="24"/>
          <w:szCs w:val="24"/>
        </w:rPr>
        <w:t xml:space="preserve">. </w:t>
      </w:r>
    </w:p>
    <w:p w14:paraId="2388A228" w14:textId="7963F6F1"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 тази връзка, основна мярка е предприемане на практически стъпки за либерализиране на пазара на железопътни услуги. За тази цел следва да се създадат условия и да се предприемат необходимите управленски мерки, които имат отношение не само към бъдещия </w:t>
      </w:r>
      <w:r w:rsidR="000F4624" w:rsidRPr="003A3DAC">
        <w:rPr>
          <w:rFonts w:ascii="Times New Roman" w:hAnsi="Times New Roman" w:cs="Times New Roman"/>
          <w:sz w:val="24"/>
          <w:szCs w:val="24"/>
        </w:rPr>
        <w:t xml:space="preserve">Закон </w:t>
      </w:r>
      <w:r w:rsidRPr="003A3DAC">
        <w:rPr>
          <w:rFonts w:ascii="Times New Roman" w:hAnsi="Times New Roman" w:cs="Times New Roman"/>
          <w:sz w:val="24"/>
          <w:szCs w:val="24"/>
        </w:rPr>
        <w:t xml:space="preserve">за обществен превоз, но и към Закона за железопътния превоз. Стъпките в тази посока не са единствено на нормативно ниво, но касаят и редица въпроси, свързани </w:t>
      </w:r>
      <w:r w:rsidR="000F4624">
        <w:rPr>
          <w:rFonts w:ascii="Times New Roman" w:hAnsi="Times New Roman" w:cs="Times New Roman"/>
          <w:sz w:val="24"/>
          <w:szCs w:val="24"/>
        </w:rPr>
        <w:t>с подобряването на на</w:t>
      </w:r>
      <w:r w:rsidR="00237AE5">
        <w:rPr>
          <w:rFonts w:ascii="Times New Roman" w:hAnsi="Times New Roman" w:cs="Times New Roman"/>
          <w:sz w:val="24"/>
          <w:szCs w:val="24"/>
        </w:rPr>
        <w:t>л</w:t>
      </w:r>
      <w:r w:rsidR="000F4624">
        <w:rPr>
          <w:rFonts w:ascii="Times New Roman" w:hAnsi="Times New Roman" w:cs="Times New Roman"/>
          <w:sz w:val="24"/>
          <w:szCs w:val="24"/>
        </w:rPr>
        <w:t xml:space="preserve">ичната инфраструктура, </w:t>
      </w:r>
      <w:r w:rsidRPr="003A3DAC">
        <w:rPr>
          <w:rFonts w:ascii="Times New Roman" w:hAnsi="Times New Roman" w:cs="Times New Roman"/>
          <w:sz w:val="24"/>
          <w:szCs w:val="24"/>
        </w:rPr>
        <w:t xml:space="preserve">с </w:t>
      </w:r>
      <w:r w:rsidR="0020238A" w:rsidRPr="003A3DAC">
        <w:rPr>
          <w:rFonts w:ascii="Times New Roman" w:hAnsi="Times New Roman" w:cs="Times New Roman"/>
          <w:sz w:val="24"/>
          <w:szCs w:val="24"/>
        </w:rPr>
        <w:t>доброто</w:t>
      </w:r>
      <w:r w:rsidRPr="003A3DAC">
        <w:rPr>
          <w:rFonts w:ascii="Times New Roman" w:hAnsi="Times New Roman" w:cs="Times New Roman"/>
          <w:sz w:val="24"/>
          <w:szCs w:val="24"/>
        </w:rPr>
        <w:t xml:space="preserve"> управление на БДЖ</w:t>
      </w:r>
      <w:r w:rsidR="000F4624">
        <w:rPr>
          <w:rFonts w:ascii="Times New Roman" w:hAnsi="Times New Roman" w:cs="Times New Roman"/>
          <w:sz w:val="24"/>
          <w:szCs w:val="24"/>
        </w:rPr>
        <w:t xml:space="preserve"> и НКЖИ</w:t>
      </w:r>
      <w:r w:rsidRPr="003A3DAC">
        <w:rPr>
          <w:rFonts w:ascii="Times New Roman" w:hAnsi="Times New Roman" w:cs="Times New Roman"/>
          <w:sz w:val="24"/>
          <w:szCs w:val="24"/>
        </w:rPr>
        <w:t xml:space="preserve">, със стриктното разделение и независимост между </w:t>
      </w:r>
      <w:r w:rsidR="000F4624">
        <w:rPr>
          <w:rFonts w:ascii="Times New Roman" w:hAnsi="Times New Roman" w:cs="Times New Roman"/>
          <w:sz w:val="24"/>
          <w:szCs w:val="24"/>
        </w:rPr>
        <w:t>тези две структури</w:t>
      </w:r>
      <w:r w:rsidRPr="003A3DAC">
        <w:rPr>
          <w:rFonts w:ascii="Times New Roman" w:hAnsi="Times New Roman" w:cs="Times New Roman"/>
          <w:sz w:val="24"/>
          <w:szCs w:val="24"/>
        </w:rPr>
        <w:t>.</w:t>
      </w:r>
    </w:p>
    <w:p w14:paraId="4BC18F61" w14:textId="77777777" w:rsidR="009D2BF4" w:rsidRPr="009D2BF4" w:rsidRDefault="009D2BF4" w:rsidP="007B4FE5">
      <w:pPr>
        <w:spacing w:after="0" w:line="360" w:lineRule="auto"/>
        <w:ind w:firstLine="709"/>
        <w:jc w:val="both"/>
        <w:rPr>
          <w:rFonts w:ascii="Times New Roman" w:hAnsi="Times New Roman" w:cs="Times New Roman"/>
          <w:sz w:val="16"/>
          <w:szCs w:val="16"/>
        </w:rPr>
      </w:pPr>
    </w:p>
    <w:p w14:paraId="5BA65494" w14:textId="0A44C9D2" w:rsidR="00F70C85"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60110E">
        <w:rPr>
          <w:rFonts w:ascii="Times New Roman" w:hAnsi="Times New Roman" w:cs="Times New Roman"/>
          <w:b/>
          <w:bCs/>
          <w:sz w:val="24"/>
          <w:szCs w:val="24"/>
        </w:rPr>
        <w:t>Защита на правата на пътниците и достъпност за хората с увреждания</w:t>
      </w:r>
      <w:r w:rsidRPr="0060110E">
        <w:rPr>
          <w:rFonts w:ascii="Times New Roman" w:hAnsi="Times New Roman" w:cs="Times New Roman"/>
          <w:sz w:val="24"/>
          <w:szCs w:val="24"/>
        </w:rPr>
        <w:t>.</w:t>
      </w:r>
      <w:r w:rsidRPr="003A3DAC">
        <w:rPr>
          <w:rFonts w:ascii="Times New Roman" w:hAnsi="Times New Roman" w:cs="Times New Roman"/>
          <w:sz w:val="24"/>
          <w:szCs w:val="24"/>
        </w:rPr>
        <w:t xml:space="preserve"> Този въпрос е пряко свързан с привлекателността и достъпността на обществения транспорт. Имайки надеждни и ефективни гаранции за техните права, пътуващите биха предпочели обществения транспорт. Темата за достъпността на транспортната среда за хора с увреждания също е силно застъпена и много </w:t>
      </w:r>
      <w:r w:rsidR="0020238A" w:rsidRPr="003A3DAC">
        <w:rPr>
          <w:rFonts w:ascii="Times New Roman" w:hAnsi="Times New Roman" w:cs="Times New Roman"/>
          <w:sz w:val="24"/>
          <w:szCs w:val="24"/>
        </w:rPr>
        <w:t>актуална</w:t>
      </w:r>
      <w:r w:rsidRPr="003A3DAC">
        <w:rPr>
          <w:rFonts w:ascii="Times New Roman" w:hAnsi="Times New Roman" w:cs="Times New Roman"/>
          <w:sz w:val="24"/>
          <w:szCs w:val="24"/>
        </w:rPr>
        <w:t xml:space="preserve"> на европейско ниво. </w:t>
      </w:r>
      <w:r w:rsidR="00C50AF0">
        <w:rPr>
          <w:rFonts w:ascii="Times New Roman" w:hAnsi="Times New Roman" w:cs="Times New Roman"/>
          <w:sz w:val="24"/>
          <w:szCs w:val="24"/>
        </w:rPr>
        <w:t xml:space="preserve">В тази връзка следва да се отче </w:t>
      </w:r>
      <w:r w:rsidR="00C50AF0" w:rsidRPr="00C50AF0">
        <w:rPr>
          <w:rFonts w:ascii="Times New Roman" w:hAnsi="Times New Roman" w:cs="Times New Roman"/>
          <w:sz w:val="24"/>
          <w:szCs w:val="24"/>
        </w:rPr>
        <w:t>Директива (ЕС) 2019/882 на Европейския парламент и на Съвета от 17 април 2019 г. за изискванията за достъпност на продукти и услуги</w:t>
      </w:r>
      <w:r w:rsidR="00C50AF0">
        <w:rPr>
          <w:rFonts w:ascii="Times New Roman" w:hAnsi="Times New Roman" w:cs="Times New Roman"/>
          <w:sz w:val="24"/>
          <w:szCs w:val="24"/>
        </w:rPr>
        <w:t xml:space="preserve">. Към датата на изготвяне на настоящия доклад е налице разработен </w:t>
      </w:r>
      <w:r w:rsidR="00C50AF0" w:rsidRPr="00C50AF0">
        <w:rPr>
          <w:rFonts w:ascii="Times New Roman" w:hAnsi="Times New Roman" w:cs="Times New Roman"/>
          <w:sz w:val="24"/>
          <w:szCs w:val="24"/>
        </w:rPr>
        <w:t>проект на Закон за изискванията за достъпност на продукти и услуги</w:t>
      </w:r>
      <w:r w:rsidR="00C50AF0">
        <w:rPr>
          <w:rFonts w:ascii="Times New Roman" w:hAnsi="Times New Roman" w:cs="Times New Roman"/>
          <w:sz w:val="24"/>
          <w:szCs w:val="24"/>
        </w:rPr>
        <w:t xml:space="preserve">, чрез който се транспонират изискванията на посочената Директива. В проекта на закона са предвидени редица разпоредби, имащи пряко отношение към достъпността на хората с увреждания по повод предоставянето, респективно ползването на </w:t>
      </w:r>
      <w:r w:rsidR="00C50AF0" w:rsidRPr="00C50AF0">
        <w:rPr>
          <w:rFonts w:ascii="Times New Roman" w:hAnsi="Times New Roman" w:cs="Times New Roman"/>
          <w:sz w:val="24"/>
          <w:szCs w:val="24"/>
        </w:rPr>
        <w:t xml:space="preserve">услуги за въздушен, автобусен, железопътен и воден превоз на </w:t>
      </w:r>
      <w:r w:rsidR="00C50AF0" w:rsidRPr="00C50AF0">
        <w:rPr>
          <w:rFonts w:ascii="Times New Roman" w:hAnsi="Times New Roman" w:cs="Times New Roman"/>
          <w:sz w:val="24"/>
          <w:szCs w:val="24"/>
        </w:rPr>
        <w:lastRenderedPageBreak/>
        <w:t>пътници</w:t>
      </w:r>
      <w:r w:rsidR="00C50AF0">
        <w:rPr>
          <w:rFonts w:ascii="Times New Roman" w:hAnsi="Times New Roman" w:cs="Times New Roman"/>
          <w:sz w:val="24"/>
          <w:szCs w:val="24"/>
        </w:rPr>
        <w:t>. Ето защо,</w:t>
      </w:r>
      <w:r w:rsidR="00874124">
        <w:rPr>
          <w:rFonts w:ascii="Times New Roman" w:hAnsi="Times New Roman" w:cs="Times New Roman"/>
          <w:sz w:val="24"/>
          <w:szCs w:val="24"/>
        </w:rPr>
        <w:t xml:space="preserve"> при изготвянето на Закона за обществения превоз на пътници, в частта относно з</w:t>
      </w:r>
      <w:r w:rsidR="00874124" w:rsidRPr="00874124">
        <w:rPr>
          <w:rFonts w:ascii="Times New Roman" w:hAnsi="Times New Roman" w:cs="Times New Roman"/>
          <w:sz w:val="24"/>
          <w:szCs w:val="24"/>
        </w:rPr>
        <w:t>ащита</w:t>
      </w:r>
      <w:r w:rsidR="00874124">
        <w:rPr>
          <w:rFonts w:ascii="Times New Roman" w:hAnsi="Times New Roman" w:cs="Times New Roman"/>
          <w:sz w:val="24"/>
          <w:szCs w:val="24"/>
        </w:rPr>
        <w:t>та</w:t>
      </w:r>
      <w:r w:rsidR="00874124" w:rsidRPr="00874124">
        <w:rPr>
          <w:rFonts w:ascii="Times New Roman" w:hAnsi="Times New Roman" w:cs="Times New Roman"/>
          <w:sz w:val="24"/>
          <w:szCs w:val="24"/>
        </w:rPr>
        <w:t xml:space="preserve"> на правата на пътниците и достъпност</w:t>
      </w:r>
      <w:r w:rsidR="00874124">
        <w:rPr>
          <w:rFonts w:ascii="Times New Roman" w:hAnsi="Times New Roman" w:cs="Times New Roman"/>
          <w:sz w:val="24"/>
          <w:szCs w:val="24"/>
        </w:rPr>
        <w:t>та</w:t>
      </w:r>
      <w:r w:rsidR="00874124" w:rsidRPr="00874124">
        <w:rPr>
          <w:rFonts w:ascii="Times New Roman" w:hAnsi="Times New Roman" w:cs="Times New Roman"/>
          <w:sz w:val="24"/>
          <w:szCs w:val="24"/>
        </w:rPr>
        <w:t xml:space="preserve"> за хората с увреждания</w:t>
      </w:r>
      <w:r w:rsidR="00874124" w:rsidRPr="00874124" w:rsidDel="00874124">
        <w:rPr>
          <w:rFonts w:ascii="Times New Roman" w:hAnsi="Times New Roman" w:cs="Times New Roman"/>
          <w:sz w:val="24"/>
          <w:szCs w:val="24"/>
        </w:rPr>
        <w:t xml:space="preserve"> </w:t>
      </w:r>
      <w:r w:rsidR="00874124">
        <w:rPr>
          <w:rFonts w:ascii="Times New Roman" w:hAnsi="Times New Roman" w:cs="Times New Roman"/>
          <w:sz w:val="24"/>
          <w:szCs w:val="24"/>
        </w:rPr>
        <w:t xml:space="preserve">следва да се съобразят разпоредбите на цитирания </w:t>
      </w:r>
      <w:r w:rsidR="00874124" w:rsidRPr="00C50AF0">
        <w:rPr>
          <w:rFonts w:ascii="Times New Roman" w:hAnsi="Times New Roman" w:cs="Times New Roman"/>
          <w:sz w:val="24"/>
          <w:szCs w:val="24"/>
        </w:rPr>
        <w:t>Закон за изискванията за достъпност на продукти и услуги</w:t>
      </w:r>
      <w:r w:rsidR="00874124">
        <w:rPr>
          <w:rFonts w:ascii="Times New Roman" w:hAnsi="Times New Roman" w:cs="Times New Roman"/>
          <w:sz w:val="24"/>
          <w:szCs w:val="24"/>
        </w:rPr>
        <w:t>.</w:t>
      </w:r>
      <w:r w:rsidRPr="003A3DAC">
        <w:rPr>
          <w:rFonts w:ascii="Times New Roman" w:hAnsi="Times New Roman" w:cs="Times New Roman"/>
          <w:sz w:val="24"/>
          <w:szCs w:val="24"/>
        </w:rPr>
        <w:t xml:space="preserve"> </w:t>
      </w:r>
    </w:p>
    <w:p w14:paraId="17079187" w14:textId="77777777" w:rsidR="0060110E" w:rsidRPr="0060110E" w:rsidRDefault="0060110E" w:rsidP="0060110E">
      <w:pPr>
        <w:pStyle w:val="ListParagraph"/>
        <w:spacing w:after="0" w:line="360" w:lineRule="auto"/>
        <w:ind w:left="709"/>
        <w:jc w:val="both"/>
        <w:rPr>
          <w:rFonts w:ascii="Times New Roman" w:hAnsi="Times New Roman" w:cs="Times New Roman"/>
          <w:sz w:val="16"/>
          <w:szCs w:val="16"/>
        </w:rPr>
      </w:pPr>
    </w:p>
    <w:p w14:paraId="1866A0C4" w14:textId="77777777" w:rsidR="00F70C85"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60110E">
        <w:rPr>
          <w:rFonts w:ascii="Times New Roman" w:hAnsi="Times New Roman" w:cs="Times New Roman"/>
          <w:b/>
          <w:bCs/>
          <w:sz w:val="24"/>
          <w:szCs w:val="24"/>
        </w:rPr>
        <w:t>Повишаване на качеството на обществената услуга за пътнически превоз</w:t>
      </w:r>
      <w:r w:rsidRPr="003A3DAC">
        <w:rPr>
          <w:rFonts w:ascii="Times New Roman" w:hAnsi="Times New Roman" w:cs="Times New Roman"/>
          <w:sz w:val="24"/>
          <w:szCs w:val="24"/>
        </w:rPr>
        <w:t>. За постигане на тази цел следва да се въведат законови критерии за качество и да се заложат контролни механизми, които да гарантират тяхното спазване</w:t>
      </w:r>
      <w:r w:rsidR="0060110E">
        <w:rPr>
          <w:rFonts w:ascii="Times New Roman" w:hAnsi="Times New Roman" w:cs="Times New Roman"/>
          <w:sz w:val="24"/>
          <w:szCs w:val="24"/>
        </w:rPr>
        <w:t>, респективно да бъдат предвидени и съответните негативни последици за отговорните лица при неспазването им.</w:t>
      </w:r>
      <w:r w:rsidRPr="003A3DAC">
        <w:rPr>
          <w:rFonts w:ascii="Times New Roman" w:hAnsi="Times New Roman" w:cs="Times New Roman"/>
          <w:sz w:val="24"/>
          <w:szCs w:val="24"/>
        </w:rPr>
        <w:t xml:space="preserve"> </w:t>
      </w:r>
    </w:p>
    <w:p w14:paraId="343245F0" w14:textId="77777777" w:rsidR="0060110E" w:rsidRPr="0060110E" w:rsidRDefault="0060110E" w:rsidP="0060110E">
      <w:pPr>
        <w:pStyle w:val="ListParagraph"/>
        <w:rPr>
          <w:rFonts w:ascii="Times New Roman" w:hAnsi="Times New Roman" w:cs="Times New Roman"/>
          <w:sz w:val="16"/>
          <w:szCs w:val="16"/>
        </w:rPr>
      </w:pPr>
    </w:p>
    <w:p w14:paraId="07B1CDA6" w14:textId="77777777" w:rsidR="00F70C85" w:rsidRPr="0060110E" w:rsidRDefault="00F70C85" w:rsidP="007B4FE5">
      <w:pPr>
        <w:pStyle w:val="ListParagraph"/>
        <w:numPr>
          <w:ilvl w:val="0"/>
          <w:numId w:val="25"/>
        </w:numPr>
        <w:spacing w:after="0" w:line="360" w:lineRule="auto"/>
        <w:ind w:left="0" w:firstLine="709"/>
        <w:jc w:val="both"/>
        <w:rPr>
          <w:rFonts w:ascii="Times New Roman" w:hAnsi="Times New Roman" w:cs="Times New Roman"/>
          <w:sz w:val="24"/>
          <w:szCs w:val="24"/>
        </w:rPr>
      </w:pPr>
      <w:r w:rsidRPr="0060110E">
        <w:rPr>
          <w:rFonts w:ascii="Times New Roman" w:hAnsi="Times New Roman" w:cs="Times New Roman"/>
          <w:b/>
          <w:bCs/>
          <w:sz w:val="24"/>
          <w:szCs w:val="24"/>
        </w:rPr>
        <w:t>Въвеждане на технологии и интелигентни системи в обществения транспорт.</w:t>
      </w:r>
    </w:p>
    <w:p w14:paraId="4B2B1B64"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Тази цел също е основен фокус на европейските стратегически документи и следва всяка държава членка да предприема поетапно мерки за постигането ѝ.</w:t>
      </w:r>
    </w:p>
    <w:p w14:paraId="4FC6AD1C" w14:textId="77777777" w:rsidR="00F70C85" w:rsidRPr="0060110E" w:rsidRDefault="00F70C85" w:rsidP="007B4FE5">
      <w:pPr>
        <w:spacing w:after="0" w:line="360" w:lineRule="auto"/>
        <w:ind w:firstLine="709"/>
        <w:jc w:val="both"/>
        <w:rPr>
          <w:rFonts w:ascii="Times New Roman" w:hAnsi="Times New Roman" w:cs="Times New Roman"/>
          <w:sz w:val="16"/>
          <w:szCs w:val="16"/>
        </w:rPr>
      </w:pPr>
    </w:p>
    <w:p w14:paraId="13EBE696"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Въз основа на анализа на съответните закони </w:t>
      </w:r>
      <w:r w:rsidR="0060110E">
        <w:rPr>
          <w:rFonts w:ascii="Times New Roman" w:hAnsi="Times New Roman" w:cs="Times New Roman"/>
          <w:sz w:val="24"/>
          <w:szCs w:val="24"/>
        </w:rPr>
        <w:t xml:space="preserve">и практики </w:t>
      </w:r>
      <w:r w:rsidRPr="003A3DAC">
        <w:rPr>
          <w:rFonts w:ascii="Times New Roman" w:hAnsi="Times New Roman" w:cs="Times New Roman"/>
          <w:sz w:val="24"/>
          <w:szCs w:val="24"/>
        </w:rPr>
        <w:t xml:space="preserve">в Чехия, Австрия и Нидерландия може да бъде изведено предложение за структура на Закон за обществения превоз в Република България, който следва да урежда основни въпроси, свързани с обществения транспорт и следва да бъде в съответствие с приложимото европейско законодателство. Доколкото Регламент </w:t>
      </w:r>
      <w:r w:rsidR="0060110E">
        <w:rPr>
          <w:rFonts w:ascii="Times New Roman" w:hAnsi="Times New Roman" w:cs="Times New Roman"/>
          <w:sz w:val="24"/>
          <w:szCs w:val="24"/>
        </w:rPr>
        <w:t xml:space="preserve">(ЕО) № </w:t>
      </w:r>
      <w:r w:rsidRPr="003A3DAC">
        <w:rPr>
          <w:rFonts w:ascii="Times New Roman" w:hAnsi="Times New Roman" w:cs="Times New Roman"/>
          <w:sz w:val="24"/>
          <w:szCs w:val="24"/>
        </w:rPr>
        <w:t>1370/2007 е водещият пряко приложим акт от правото на ЕС, не намираме за нужно и удачно да се „преписват“ директно текстове от него в закона. Въпреки това обаче, за някои съществени въпроси, уредбата от Регламента следва да кореспондира на текстовете на закона или</w:t>
      </w:r>
      <w:r w:rsidR="00791AB3" w:rsidRPr="003A3DAC">
        <w:rPr>
          <w:rFonts w:ascii="Times New Roman" w:hAnsi="Times New Roman" w:cs="Times New Roman"/>
          <w:sz w:val="24"/>
          <w:szCs w:val="24"/>
        </w:rPr>
        <w:t xml:space="preserve"> в бъдещия закон следва </w:t>
      </w:r>
      <w:r w:rsidRPr="003A3DAC">
        <w:rPr>
          <w:rFonts w:ascii="Times New Roman" w:hAnsi="Times New Roman" w:cs="Times New Roman"/>
          <w:sz w:val="24"/>
          <w:szCs w:val="24"/>
        </w:rPr>
        <w:t xml:space="preserve">изрично да се препраща към регламента. </w:t>
      </w:r>
    </w:p>
    <w:p w14:paraId="5BF9D30B"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На следващо място, новият Закон за обществения превоз няма пречка да съществува паралелно с действащите нормативни актове, уреждащи различните видове транспорт у нас, като обаче с преходни и заключително разпоредби на Закона за обществения превоз, следва да бъдат направени съответните изменения и допълнения, които да кореспондират на новата уредба. Въпроси като: лицензионните режими, правилата и изисквания за извършване на съответната превозна дейност, правилата за </w:t>
      </w:r>
      <w:r w:rsidRPr="003A3DAC">
        <w:rPr>
          <w:rFonts w:ascii="Times New Roman" w:hAnsi="Times New Roman" w:cs="Times New Roman"/>
          <w:sz w:val="24"/>
          <w:szCs w:val="24"/>
        </w:rPr>
        <w:lastRenderedPageBreak/>
        <w:t>управление на железопътната инфраструктура, следва да останат уредени в специалните закони.</w:t>
      </w:r>
    </w:p>
    <w:p w14:paraId="1A2242F0" w14:textId="74EF5708"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Наименованията на разделите са примерни и при разработване на конкретните законови текстове следва да се съобрази най–удачната структура на закона.</w:t>
      </w:r>
    </w:p>
    <w:p w14:paraId="2F6EA0EB" w14:textId="77777777" w:rsidR="00F70C85" w:rsidRPr="0060110E" w:rsidRDefault="00F70C85" w:rsidP="007B4FE5">
      <w:pPr>
        <w:spacing w:after="0" w:line="360" w:lineRule="auto"/>
        <w:ind w:firstLine="709"/>
        <w:jc w:val="both"/>
        <w:rPr>
          <w:rFonts w:ascii="Times New Roman" w:hAnsi="Times New Roman" w:cs="Times New Roman"/>
          <w:sz w:val="16"/>
          <w:szCs w:val="16"/>
        </w:rPr>
      </w:pPr>
    </w:p>
    <w:p w14:paraId="422025E5" w14:textId="11F3B02F" w:rsidR="00F70C85" w:rsidRPr="00BF42CB"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Общи положения и дефиниции</w:t>
      </w:r>
      <w:r w:rsidRPr="003A3DAC">
        <w:rPr>
          <w:rFonts w:ascii="Times New Roman" w:hAnsi="Times New Roman" w:cs="Times New Roman"/>
          <w:sz w:val="24"/>
          <w:szCs w:val="24"/>
        </w:rPr>
        <w:t xml:space="preserve"> – законът е препоръчително да съдържа дефиници</w:t>
      </w:r>
      <w:r w:rsidR="00A5566C">
        <w:rPr>
          <w:rFonts w:ascii="Times New Roman" w:hAnsi="Times New Roman" w:cs="Times New Roman"/>
          <w:sz w:val="24"/>
          <w:szCs w:val="24"/>
        </w:rPr>
        <w:t xml:space="preserve">и </w:t>
      </w:r>
      <w:r w:rsidRPr="003A3DAC">
        <w:rPr>
          <w:rFonts w:ascii="Times New Roman" w:hAnsi="Times New Roman" w:cs="Times New Roman"/>
          <w:sz w:val="24"/>
          <w:szCs w:val="24"/>
        </w:rPr>
        <w:t>на поняти</w:t>
      </w:r>
      <w:r w:rsidR="00A5566C">
        <w:rPr>
          <w:rFonts w:ascii="Times New Roman" w:hAnsi="Times New Roman" w:cs="Times New Roman"/>
          <w:sz w:val="24"/>
          <w:szCs w:val="24"/>
        </w:rPr>
        <w:t xml:space="preserve">ята, </w:t>
      </w:r>
      <w:r w:rsidR="007A49C9">
        <w:rPr>
          <w:rFonts w:ascii="Times New Roman" w:hAnsi="Times New Roman" w:cs="Times New Roman"/>
          <w:sz w:val="24"/>
          <w:szCs w:val="24"/>
        </w:rPr>
        <w:t>свързани</w:t>
      </w:r>
      <w:r w:rsidR="00A5566C">
        <w:rPr>
          <w:rFonts w:ascii="Times New Roman" w:hAnsi="Times New Roman" w:cs="Times New Roman"/>
          <w:sz w:val="24"/>
          <w:szCs w:val="24"/>
        </w:rPr>
        <w:t xml:space="preserve"> с </w:t>
      </w:r>
      <w:r w:rsidR="00F640C5">
        <w:rPr>
          <w:rFonts w:ascii="Times New Roman" w:hAnsi="Times New Roman" w:cs="Times New Roman"/>
          <w:sz w:val="24"/>
          <w:szCs w:val="24"/>
        </w:rPr>
        <w:t>обществ</w:t>
      </w:r>
      <w:r w:rsidR="00A5566C">
        <w:rPr>
          <w:rFonts w:ascii="Times New Roman" w:hAnsi="Times New Roman" w:cs="Times New Roman"/>
          <w:sz w:val="24"/>
          <w:szCs w:val="24"/>
        </w:rPr>
        <w:t>е</w:t>
      </w:r>
      <w:r w:rsidR="00F640C5">
        <w:rPr>
          <w:rFonts w:ascii="Times New Roman" w:hAnsi="Times New Roman" w:cs="Times New Roman"/>
          <w:sz w:val="24"/>
          <w:szCs w:val="24"/>
        </w:rPr>
        <w:t>н</w:t>
      </w:r>
      <w:r w:rsidR="00A5566C">
        <w:rPr>
          <w:rFonts w:ascii="Times New Roman" w:hAnsi="Times New Roman" w:cs="Times New Roman"/>
          <w:sz w:val="24"/>
          <w:szCs w:val="24"/>
        </w:rPr>
        <w:t>ия</w:t>
      </w:r>
      <w:r w:rsidR="00F640C5">
        <w:rPr>
          <w:rFonts w:ascii="Times New Roman" w:hAnsi="Times New Roman" w:cs="Times New Roman"/>
          <w:sz w:val="24"/>
          <w:szCs w:val="24"/>
        </w:rPr>
        <w:t xml:space="preserve"> превоз на пътници</w:t>
      </w:r>
      <w:r w:rsidR="00A5566C">
        <w:rPr>
          <w:rFonts w:ascii="Times New Roman" w:hAnsi="Times New Roman" w:cs="Times New Roman"/>
          <w:sz w:val="24"/>
          <w:szCs w:val="24"/>
        </w:rPr>
        <w:t xml:space="preserve">, които да заместят досегашните различни дефиниции в различните нормативни актове </w:t>
      </w:r>
      <w:r w:rsidRPr="003A3DAC">
        <w:rPr>
          <w:rFonts w:ascii="Times New Roman" w:hAnsi="Times New Roman" w:cs="Times New Roman"/>
          <w:sz w:val="24"/>
          <w:szCs w:val="24"/>
        </w:rPr>
        <w:t xml:space="preserve">и да съдържа общи принципи и обхват на приложно поле. </w:t>
      </w:r>
      <w:bookmarkStart w:id="294" w:name="_Hlk146111804"/>
      <w:r w:rsidRPr="003A3DAC">
        <w:rPr>
          <w:rFonts w:ascii="Times New Roman" w:hAnsi="Times New Roman" w:cs="Times New Roman"/>
          <w:sz w:val="24"/>
          <w:szCs w:val="24"/>
        </w:rPr>
        <w:t xml:space="preserve">Следва да се дефинира дали законът обхваща извършването на </w:t>
      </w:r>
      <w:r w:rsidR="00A5566C">
        <w:rPr>
          <w:rFonts w:ascii="Times New Roman" w:hAnsi="Times New Roman" w:cs="Times New Roman"/>
          <w:sz w:val="24"/>
          <w:szCs w:val="24"/>
        </w:rPr>
        <w:t xml:space="preserve">само </w:t>
      </w:r>
      <w:r w:rsidRPr="003A3DAC">
        <w:rPr>
          <w:rFonts w:ascii="Times New Roman" w:hAnsi="Times New Roman" w:cs="Times New Roman"/>
          <w:sz w:val="24"/>
          <w:szCs w:val="24"/>
        </w:rPr>
        <w:t xml:space="preserve">пътнически </w:t>
      </w:r>
      <w:r w:rsidR="00A5566C">
        <w:rPr>
          <w:rFonts w:ascii="Times New Roman" w:hAnsi="Times New Roman" w:cs="Times New Roman"/>
          <w:sz w:val="24"/>
          <w:szCs w:val="24"/>
        </w:rPr>
        <w:t>превоз</w:t>
      </w:r>
      <w:r w:rsidRPr="003A3DAC">
        <w:rPr>
          <w:rFonts w:ascii="Times New Roman" w:hAnsi="Times New Roman" w:cs="Times New Roman"/>
          <w:sz w:val="24"/>
          <w:szCs w:val="24"/>
        </w:rPr>
        <w:t xml:space="preserve"> по суша, или обхваща и вътрешния воден транспорт.</w:t>
      </w:r>
      <w:bookmarkEnd w:id="294"/>
      <w:r w:rsidRPr="003A3DAC">
        <w:rPr>
          <w:rFonts w:ascii="Times New Roman" w:hAnsi="Times New Roman" w:cs="Times New Roman"/>
          <w:sz w:val="24"/>
          <w:szCs w:val="24"/>
        </w:rPr>
        <w:t xml:space="preserve"> Следва да се отбележи, че решение на държавата членка е прилагането на Регламент </w:t>
      </w:r>
      <w:r w:rsidR="00A5566C"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по отношение на вътрешните водни пътища и морски води. Прилагането на Регламент (ЕО) № 1370/2007 по отношение на услуги за пътнически превоз по вътрешни водни пътища или вътрешни морски води може да бъде особено полезно, когато тези услуги са интегрирани в по-широка мрежа за обществен пътнически транспорт. Доколкото обаче вътрешният воден транспорт не е развит у нас, следва да бъде оценен въпросът дали е необходимо и подходящо законът да урежда конкретно пътническия транспорт по суша, по подобие на модела в Австрия, или може определени негови разпоредби да се прилагат и за водния обществен превоз по примера на закона в </w:t>
      </w:r>
      <w:r w:rsidR="00A5566C">
        <w:rPr>
          <w:rFonts w:ascii="Times New Roman" w:hAnsi="Times New Roman" w:cs="Times New Roman"/>
          <w:sz w:val="24"/>
          <w:szCs w:val="24"/>
        </w:rPr>
        <w:t xml:space="preserve">Чехия и </w:t>
      </w:r>
      <w:r w:rsidRPr="003A3DAC">
        <w:rPr>
          <w:rFonts w:ascii="Times New Roman" w:hAnsi="Times New Roman" w:cs="Times New Roman"/>
          <w:sz w:val="24"/>
          <w:szCs w:val="24"/>
        </w:rPr>
        <w:t>Нидерландия.</w:t>
      </w:r>
    </w:p>
    <w:p w14:paraId="665AA9D1" w14:textId="77777777" w:rsidR="00F70C85" w:rsidRPr="00A5566C" w:rsidRDefault="00F70C85" w:rsidP="007B4FE5">
      <w:pPr>
        <w:pStyle w:val="ListParagraph"/>
        <w:spacing w:after="0" w:line="360" w:lineRule="auto"/>
        <w:ind w:left="0" w:firstLine="709"/>
        <w:jc w:val="both"/>
        <w:rPr>
          <w:rFonts w:ascii="Times New Roman" w:hAnsi="Times New Roman" w:cs="Times New Roman"/>
          <w:sz w:val="16"/>
          <w:szCs w:val="16"/>
        </w:rPr>
      </w:pPr>
    </w:p>
    <w:p w14:paraId="3F3198C8" w14:textId="77CE9A66" w:rsidR="00F70C85" w:rsidRPr="00BF42CB"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Осигуряване на транспортни услуги и транспортно планиране</w:t>
      </w:r>
      <w:r w:rsidR="00E0334F">
        <w:rPr>
          <w:rFonts w:ascii="Times New Roman" w:hAnsi="Times New Roman" w:cs="Times New Roman"/>
          <w:b/>
          <w:bCs/>
          <w:sz w:val="24"/>
          <w:szCs w:val="24"/>
        </w:rPr>
        <w:t xml:space="preserve"> </w:t>
      </w:r>
      <w:r w:rsidRPr="003A3DAC">
        <w:rPr>
          <w:rFonts w:ascii="Times New Roman" w:hAnsi="Times New Roman" w:cs="Times New Roman"/>
          <w:b/>
          <w:bCs/>
          <w:sz w:val="24"/>
          <w:szCs w:val="24"/>
        </w:rPr>
        <w:t xml:space="preserve">- </w:t>
      </w:r>
      <w:r w:rsidRPr="003A3DAC">
        <w:rPr>
          <w:rFonts w:ascii="Times New Roman" w:hAnsi="Times New Roman" w:cs="Times New Roman"/>
          <w:sz w:val="24"/>
          <w:szCs w:val="24"/>
        </w:rPr>
        <w:t>законът следва да посочва отговорните органи и институции, които осигуряват транспортно</w:t>
      </w:r>
      <w:r w:rsidR="00E0334F">
        <w:rPr>
          <w:rFonts w:ascii="Times New Roman" w:hAnsi="Times New Roman" w:cs="Times New Roman"/>
          <w:sz w:val="24"/>
          <w:szCs w:val="24"/>
        </w:rPr>
        <w:t>то</w:t>
      </w:r>
      <w:r w:rsidRPr="003A3DAC">
        <w:rPr>
          <w:rFonts w:ascii="Times New Roman" w:hAnsi="Times New Roman" w:cs="Times New Roman"/>
          <w:sz w:val="24"/>
          <w:szCs w:val="24"/>
        </w:rPr>
        <w:t xml:space="preserve"> обслужване на населението и функциите, които те имат по възлагане на транспортната дейност: за кои транспортни дейности отговарят кметовете на общини, областни управители и за кои са отговорни институции на държавно ниво. В тази връзка следва да се обмисли цялостно концепцията за централизиране на управлението на дейностите по възлагане на обществен транспорт, като се извърши задълбочен анализ на предимствата и недостатъците на такъв подход и се анализира дали е наличен капацитет в Министерство на транспорта </w:t>
      </w:r>
      <w:r w:rsidR="00E0334F">
        <w:rPr>
          <w:rFonts w:ascii="Times New Roman" w:hAnsi="Times New Roman" w:cs="Times New Roman"/>
          <w:sz w:val="24"/>
          <w:szCs w:val="24"/>
        </w:rPr>
        <w:t xml:space="preserve">и съобщенията </w:t>
      </w:r>
      <w:r w:rsidRPr="003A3DAC">
        <w:rPr>
          <w:rFonts w:ascii="Times New Roman" w:hAnsi="Times New Roman" w:cs="Times New Roman"/>
          <w:sz w:val="24"/>
          <w:szCs w:val="24"/>
        </w:rPr>
        <w:t xml:space="preserve">за изпълнение на тези функции. При запазване на досегашния модел следва да се заложат механизми на законово ниво, които да се доразвият на ниво подзаконова уредба, в посока на координация и сътрудничество между </w:t>
      </w:r>
      <w:r w:rsidRPr="003A3DAC">
        <w:rPr>
          <w:rFonts w:ascii="Times New Roman" w:hAnsi="Times New Roman" w:cs="Times New Roman"/>
          <w:sz w:val="24"/>
          <w:szCs w:val="24"/>
        </w:rPr>
        <w:lastRenderedPageBreak/>
        <w:t>възлагащите органи. В тази насока, от изключителна важност е бъдещият закон да регламентира общите изисквания за извършване на транспортно планиране на обществения транспорт, за да не остава тази дейност пожелателна, а да бъде нормативно закрепена и да се осигури практическа полезност на изготв</w:t>
      </w:r>
      <w:r w:rsidR="00E0334F">
        <w:rPr>
          <w:rFonts w:ascii="Times New Roman" w:hAnsi="Times New Roman" w:cs="Times New Roman"/>
          <w:sz w:val="24"/>
          <w:szCs w:val="24"/>
        </w:rPr>
        <w:t>я</w:t>
      </w:r>
      <w:r w:rsidRPr="003A3DAC">
        <w:rPr>
          <w:rFonts w:ascii="Times New Roman" w:hAnsi="Times New Roman" w:cs="Times New Roman"/>
          <w:sz w:val="24"/>
          <w:szCs w:val="24"/>
        </w:rPr>
        <w:t xml:space="preserve">ните планове. Принципът на транспортно планиране би могъл да се заимства от Чешкото законодателство, като се предвиди изготвяне на </w:t>
      </w:r>
      <w:r w:rsidR="00791AB3" w:rsidRPr="003A3DAC">
        <w:rPr>
          <w:rFonts w:ascii="Times New Roman" w:hAnsi="Times New Roman" w:cs="Times New Roman"/>
          <w:sz w:val="24"/>
          <w:szCs w:val="24"/>
        </w:rPr>
        <w:t>Национална транспортна схема</w:t>
      </w:r>
      <w:r w:rsidRPr="003A3DAC">
        <w:rPr>
          <w:rFonts w:ascii="Times New Roman" w:hAnsi="Times New Roman" w:cs="Times New Roman"/>
          <w:sz w:val="24"/>
          <w:szCs w:val="24"/>
        </w:rPr>
        <w:t xml:space="preserve">, за която да отговаря </w:t>
      </w:r>
      <w:r w:rsidR="00E0334F" w:rsidRPr="003A3DAC">
        <w:rPr>
          <w:rFonts w:ascii="Times New Roman" w:hAnsi="Times New Roman" w:cs="Times New Roman"/>
          <w:sz w:val="24"/>
          <w:szCs w:val="24"/>
        </w:rPr>
        <w:t xml:space="preserve">министърът </w:t>
      </w:r>
      <w:r w:rsidRPr="003A3DAC">
        <w:rPr>
          <w:rFonts w:ascii="Times New Roman" w:hAnsi="Times New Roman" w:cs="Times New Roman"/>
          <w:sz w:val="24"/>
          <w:szCs w:val="24"/>
        </w:rPr>
        <w:t>на транспорта</w:t>
      </w:r>
      <w:r w:rsidR="00E0334F">
        <w:rPr>
          <w:rFonts w:ascii="Times New Roman" w:hAnsi="Times New Roman" w:cs="Times New Roman"/>
          <w:sz w:val="24"/>
          <w:szCs w:val="24"/>
        </w:rPr>
        <w:t xml:space="preserve"> и съобщенията</w:t>
      </w:r>
      <w:r w:rsidRPr="003A3DAC">
        <w:rPr>
          <w:rFonts w:ascii="Times New Roman" w:hAnsi="Times New Roman" w:cs="Times New Roman"/>
          <w:sz w:val="24"/>
          <w:szCs w:val="24"/>
        </w:rPr>
        <w:t xml:space="preserve">. На ниво област или община да се изготвят планове за транспортно планиране, които задължително да бъдат съгласувани с </w:t>
      </w:r>
      <w:r w:rsidR="00791AB3" w:rsidRPr="003A3DAC">
        <w:rPr>
          <w:rFonts w:ascii="Times New Roman" w:hAnsi="Times New Roman" w:cs="Times New Roman"/>
          <w:sz w:val="24"/>
          <w:szCs w:val="24"/>
        </w:rPr>
        <w:t>Националната транспортна схема</w:t>
      </w:r>
      <w:r w:rsidRPr="003A3DAC">
        <w:rPr>
          <w:rFonts w:ascii="Times New Roman" w:hAnsi="Times New Roman" w:cs="Times New Roman"/>
          <w:sz w:val="24"/>
          <w:szCs w:val="24"/>
        </w:rPr>
        <w:t xml:space="preserve"> и да уреждат въпроси като предоставяните обществени услуги, начина, по който те се възлагат, очакван размер на компенсациите, разписание, пътнически тарифи. Удачно е в закона да се уреди процедура по изготвяне и приемане на концепцията </w:t>
      </w:r>
      <w:r w:rsidR="00E0334F">
        <w:rPr>
          <w:rFonts w:ascii="Times New Roman" w:hAnsi="Times New Roman" w:cs="Times New Roman"/>
          <w:sz w:val="24"/>
          <w:szCs w:val="24"/>
        </w:rPr>
        <w:t xml:space="preserve">и </w:t>
      </w:r>
      <w:r w:rsidRPr="003A3DAC">
        <w:rPr>
          <w:rFonts w:ascii="Times New Roman" w:hAnsi="Times New Roman" w:cs="Times New Roman"/>
          <w:sz w:val="24"/>
          <w:szCs w:val="24"/>
        </w:rPr>
        <w:t xml:space="preserve">на плановете, </w:t>
      </w:r>
      <w:r w:rsidR="00E0334F">
        <w:rPr>
          <w:rFonts w:ascii="Times New Roman" w:hAnsi="Times New Roman" w:cs="Times New Roman"/>
          <w:sz w:val="24"/>
          <w:szCs w:val="24"/>
        </w:rPr>
        <w:t xml:space="preserve">в т.ч. и минималното им съдържание, </w:t>
      </w:r>
      <w:r w:rsidRPr="003A3DAC">
        <w:rPr>
          <w:rFonts w:ascii="Times New Roman" w:hAnsi="Times New Roman" w:cs="Times New Roman"/>
          <w:sz w:val="24"/>
          <w:szCs w:val="24"/>
        </w:rPr>
        <w:t xml:space="preserve">а в подзаконова уредба може да се уреди детайлно съдържанието на тези документи. Препоръчително е, чрез нормативни разпоредби да се гарантира процесът на </w:t>
      </w:r>
      <w:r w:rsidR="0020238A" w:rsidRPr="003A3DAC">
        <w:rPr>
          <w:rFonts w:ascii="Times New Roman" w:hAnsi="Times New Roman" w:cs="Times New Roman"/>
          <w:sz w:val="24"/>
          <w:szCs w:val="24"/>
        </w:rPr>
        <w:t>координация</w:t>
      </w:r>
      <w:r w:rsidRPr="003A3DAC">
        <w:rPr>
          <w:rFonts w:ascii="Times New Roman" w:hAnsi="Times New Roman" w:cs="Times New Roman"/>
          <w:sz w:val="24"/>
          <w:szCs w:val="24"/>
        </w:rPr>
        <w:t xml:space="preserve"> при транспортното планиране между отделни органи, като има йерархичност на схемите - от републиканска през областна до общинска. Регламентираната в момента в Закона за автомобилните превози междуобластна </w:t>
      </w:r>
      <w:r w:rsidR="0020238A" w:rsidRPr="003A3DAC">
        <w:rPr>
          <w:rFonts w:ascii="Times New Roman" w:hAnsi="Times New Roman" w:cs="Times New Roman"/>
          <w:sz w:val="24"/>
          <w:szCs w:val="24"/>
        </w:rPr>
        <w:t>транспортна</w:t>
      </w:r>
      <w:r w:rsidRPr="003A3DAC">
        <w:rPr>
          <w:rFonts w:ascii="Times New Roman" w:hAnsi="Times New Roman" w:cs="Times New Roman"/>
          <w:sz w:val="24"/>
          <w:szCs w:val="24"/>
        </w:rPr>
        <w:t xml:space="preserve"> </w:t>
      </w:r>
      <w:r w:rsidR="00B142E8">
        <w:rPr>
          <w:rFonts w:ascii="Times New Roman" w:hAnsi="Times New Roman" w:cs="Times New Roman"/>
          <w:sz w:val="24"/>
          <w:szCs w:val="24"/>
        </w:rPr>
        <w:t xml:space="preserve">схема </w:t>
      </w:r>
      <w:r w:rsidRPr="003A3DAC">
        <w:rPr>
          <w:rFonts w:ascii="Times New Roman" w:hAnsi="Times New Roman" w:cs="Times New Roman"/>
          <w:sz w:val="24"/>
          <w:szCs w:val="24"/>
        </w:rPr>
        <w:t xml:space="preserve">не намира практическо приложение и следва да бъде премахната. Важно е също така, в закона или в подзаконовата нормативна уредба, да са разписани правила за валидност на </w:t>
      </w:r>
      <w:r w:rsidR="00791AB3" w:rsidRPr="003A3DAC">
        <w:rPr>
          <w:rFonts w:ascii="Times New Roman" w:hAnsi="Times New Roman" w:cs="Times New Roman"/>
          <w:sz w:val="24"/>
          <w:szCs w:val="24"/>
        </w:rPr>
        <w:t xml:space="preserve">транспортните схеми и планове, </w:t>
      </w:r>
      <w:r w:rsidR="007A49C9">
        <w:rPr>
          <w:rFonts w:ascii="Times New Roman" w:hAnsi="Times New Roman" w:cs="Times New Roman"/>
          <w:sz w:val="24"/>
          <w:szCs w:val="24"/>
        </w:rPr>
        <w:t>периодичната</w:t>
      </w:r>
      <w:r w:rsidR="00B142E8">
        <w:rPr>
          <w:rFonts w:ascii="Times New Roman" w:hAnsi="Times New Roman" w:cs="Times New Roman"/>
          <w:sz w:val="24"/>
          <w:szCs w:val="24"/>
        </w:rPr>
        <w:t xml:space="preserve"> им оценка, </w:t>
      </w:r>
      <w:r w:rsidR="00791AB3" w:rsidRPr="003A3DAC">
        <w:rPr>
          <w:rFonts w:ascii="Times New Roman" w:hAnsi="Times New Roman" w:cs="Times New Roman"/>
          <w:sz w:val="24"/>
          <w:szCs w:val="24"/>
        </w:rPr>
        <w:t xml:space="preserve">както и </w:t>
      </w:r>
      <w:r w:rsidRPr="003A3DAC">
        <w:rPr>
          <w:rFonts w:ascii="Times New Roman" w:hAnsi="Times New Roman" w:cs="Times New Roman"/>
          <w:sz w:val="24"/>
          <w:szCs w:val="24"/>
        </w:rPr>
        <w:t>за приемането на нов</w:t>
      </w:r>
      <w:r w:rsidR="00791AB3" w:rsidRPr="003A3DAC">
        <w:rPr>
          <w:rFonts w:ascii="Times New Roman" w:hAnsi="Times New Roman" w:cs="Times New Roman"/>
          <w:sz w:val="24"/>
          <w:szCs w:val="24"/>
        </w:rPr>
        <w:t>и</w:t>
      </w:r>
      <w:r w:rsidRPr="003A3DAC">
        <w:rPr>
          <w:rFonts w:ascii="Times New Roman" w:hAnsi="Times New Roman" w:cs="Times New Roman"/>
          <w:sz w:val="24"/>
          <w:szCs w:val="24"/>
        </w:rPr>
        <w:t xml:space="preserve"> или за актуализиране на действащата такава.</w:t>
      </w:r>
    </w:p>
    <w:p w14:paraId="6CBF1309" w14:textId="77777777" w:rsidR="00CE687A" w:rsidRPr="00B142E8" w:rsidRDefault="00CE687A" w:rsidP="007B4FE5">
      <w:pPr>
        <w:pStyle w:val="ListParagraph"/>
        <w:spacing w:after="0" w:line="360" w:lineRule="auto"/>
        <w:ind w:left="567" w:firstLine="709"/>
        <w:jc w:val="both"/>
        <w:rPr>
          <w:rFonts w:ascii="Times New Roman" w:hAnsi="Times New Roman" w:cs="Times New Roman"/>
          <w:sz w:val="16"/>
          <w:szCs w:val="16"/>
        </w:rPr>
      </w:pPr>
    </w:p>
    <w:p w14:paraId="794A2D10" w14:textId="77777777" w:rsidR="00F70C85" w:rsidRPr="00BF42CB"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 xml:space="preserve">Интегрирани транспортни услуги - </w:t>
      </w:r>
      <w:r w:rsidRPr="003A3DAC">
        <w:rPr>
          <w:rFonts w:ascii="Times New Roman" w:hAnsi="Times New Roman" w:cs="Times New Roman"/>
          <w:sz w:val="24"/>
          <w:szCs w:val="24"/>
        </w:rPr>
        <w:t>съгласно</w:t>
      </w:r>
      <w:r w:rsidRPr="003A3DAC">
        <w:rPr>
          <w:rFonts w:ascii="Times New Roman" w:hAnsi="Times New Roman" w:cs="Times New Roman"/>
          <w:b/>
          <w:bCs/>
          <w:sz w:val="24"/>
          <w:szCs w:val="24"/>
        </w:rPr>
        <w:t xml:space="preserve"> </w:t>
      </w:r>
      <w:r w:rsidRPr="003A3DAC">
        <w:rPr>
          <w:rFonts w:ascii="Times New Roman" w:hAnsi="Times New Roman" w:cs="Times New Roman"/>
          <w:sz w:val="24"/>
          <w:szCs w:val="24"/>
        </w:rPr>
        <w:t xml:space="preserve">дефиницията в Регламент </w:t>
      </w:r>
      <w:r w:rsidR="00B142E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„интегрирани обществени услуги за пътнически превоз“ означава взаимосвързани превозни услуги в рамките на определен географски район, които ползват единно информационно обслужване, система за билети и разписание. Към момента проекти за интегриран градски транспорт се изпълняват на териториите на различни общини. Удачно е в бъдещия закон да се предвиди </w:t>
      </w:r>
      <w:r w:rsidR="00B142E8">
        <w:rPr>
          <w:rFonts w:ascii="Times New Roman" w:hAnsi="Times New Roman" w:cs="Times New Roman"/>
          <w:sz w:val="24"/>
          <w:szCs w:val="24"/>
        </w:rPr>
        <w:t xml:space="preserve">изрична </w:t>
      </w:r>
      <w:r w:rsidRPr="003A3DAC">
        <w:rPr>
          <w:rFonts w:ascii="Times New Roman" w:hAnsi="Times New Roman" w:cs="Times New Roman"/>
          <w:sz w:val="24"/>
          <w:szCs w:val="24"/>
        </w:rPr>
        <w:t>възможност на общини или области да се сдружават в определена форма за създаването и организирането на интегрирани транспортни услуги, като на пътниците се предоставят единни разписания и тарифи в рамките на района, в който оперира сдружението. Организационната структура, финансирането, правомощията и задълженията на такъв тип организации биха могли да се доразвият в подзаконова нормативна уредба.</w:t>
      </w:r>
    </w:p>
    <w:p w14:paraId="48C45F45" w14:textId="7D74A0AA" w:rsidR="00F70C85" w:rsidRPr="003A3DAC" w:rsidRDefault="00F70C85" w:rsidP="007B4FE5">
      <w:pPr>
        <w:pStyle w:val="ListParagraph"/>
        <w:numPr>
          <w:ilvl w:val="0"/>
          <w:numId w:val="10"/>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lastRenderedPageBreak/>
        <w:t xml:space="preserve">Процедура по предоставяне на обществени услуги – </w:t>
      </w:r>
      <w:r w:rsidRPr="003A3DAC">
        <w:rPr>
          <w:rFonts w:ascii="Times New Roman" w:hAnsi="Times New Roman" w:cs="Times New Roman"/>
          <w:sz w:val="24"/>
          <w:szCs w:val="24"/>
        </w:rPr>
        <w:t xml:space="preserve">следва в новия Закон за обществения превоз да се прецизират възможностите за възлагане на обществена транспортна услуга в съответствие с Регламент </w:t>
      </w:r>
      <w:r w:rsidR="00BF42CB"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1370/2007, като се прецизират съответните способи за възлагане в съответствие с националното законодателство. Най–общо са възможни няколко хипотези на възлагане на обществена услуга за превоз:</w:t>
      </w:r>
    </w:p>
    <w:p w14:paraId="3087C152" w14:textId="77777777" w:rsidR="00F70C85" w:rsidRPr="003A3DAC"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Възлагане чрез обществена поръчка;</w:t>
      </w:r>
    </w:p>
    <w:p w14:paraId="631025CD" w14:textId="77777777" w:rsidR="00F70C85" w:rsidRPr="003A3DAC"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Възлагане чрез концесия</w:t>
      </w:r>
      <w:r w:rsidR="001F7828">
        <w:rPr>
          <w:rFonts w:ascii="Times New Roman" w:hAnsi="Times New Roman" w:cs="Times New Roman"/>
          <w:sz w:val="24"/>
          <w:szCs w:val="24"/>
        </w:rPr>
        <w:t>.</w:t>
      </w:r>
    </w:p>
    <w:p w14:paraId="7D872075" w14:textId="08D630C3"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Възлагане на обществена поръчка пряко в случаите, когато средната им годишна стойност възлиза на по-малко от 1 000 000 EUR или по-малко от 7 500 000 EUR — в случая с обществени поръчки за услуги, включващи обществени услуги за пътнически превоз с железопътен транспорт, или когато се отнасят до предоставянето на годишна основа на по-малко от 300 000 километра обществени услуги за пътнически превоз или по-малко от </w:t>
      </w:r>
      <w:r w:rsidR="00E469F2" w:rsidRPr="003A3DAC">
        <w:rPr>
          <w:rFonts w:ascii="Times New Roman" w:hAnsi="Times New Roman" w:cs="Times New Roman"/>
          <w:sz w:val="24"/>
          <w:szCs w:val="24"/>
        </w:rPr>
        <w:t>500</w:t>
      </w:r>
      <w:r w:rsidR="00E469F2">
        <w:rPr>
          <w:rFonts w:ascii="Times New Roman" w:hAnsi="Times New Roman" w:cs="Times New Roman"/>
          <w:sz w:val="24"/>
          <w:szCs w:val="24"/>
          <w:lang w:val="en-US"/>
        </w:rPr>
        <w:t> </w:t>
      </w:r>
      <w:r w:rsidRPr="003A3DAC">
        <w:rPr>
          <w:rFonts w:ascii="Times New Roman" w:hAnsi="Times New Roman" w:cs="Times New Roman"/>
          <w:sz w:val="24"/>
          <w:szCs w:val="24"/>
        </w:rPr>
        <w:t>000 километра — в случай на обществени поръчки за услуги, включващи обществени услуги за пътнически превоз с железопътен транспорт. Когато обществена поръчка за услуги се възлага пряко на малко или средно предприятие, работещо с не повече от 23 пътни превозни средства, тези прагове могат да се увеличат или до средна годишна стойност, оценявана на по-малко от 2 000 000 EUR, или до предоставяне на обществени услуги за пътнически превоз, възлизащи на по-малко от 600 000 километра годишно.</w:t>
      </w:r>
    </w:p>
    <w:p w14:paraId="43F5136D" w14:textId="77777777" w:rsidR="00F70C85" w:rsidRPr="003A3DAC" w:rsidRDefault="00F70C85" w:rsidP="007B4FE5">
      <w:pPr>
        <w:pStyle w:val="ListParagraph"/>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се отбележи, че задължение за сключване на договор за обществена услуга съществува тогава, когато задължението за обществена услуга включва компенсация. Член 3, параграф 3 позволява на държавите членки да изключат от обхвата на Регламент (ЕО) № 1370/2007 общи разпоредби за финансово компенсиране за задължения за извършване на обществени услуги, които установяват максимални тарифи за превоз на ученици, студенти, стажанти и лица с намалена подвижност. Ако държава членка реши да направи това, националните органи трябва да преценят дали компенсацията, предоставена съгласно тези общи правила, представлява държавна помощ.</w:t>
      </w:r>
    </w:p>
    <w:p w14:paraId="2BF71E3B" w14:textId="77777777" w:rsidR="00F70C85"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Възлагане на вътрешен оператор – образувание, над което възложителят упражнява контрол.</w:t>
      </w:r>
    </w:p>
    <w:p w14:paraId="424F8AE9" w14:textId="77777777" w:rsidR="00143513" w:rsidRPr="00143513" w:rsidRDefault="00143513" w:rsidP="00143513">
      <w:pPr>
        <w:pStyle w:val="ListParagraph"/>
        <w:spacing w:after="0" w:line="360" w:lineRule="auto"/>
        <w:ind w:left="709"/>
        <w:jc w:val="both"/>
        <w:rPr>
          <w:rFonts w:ascii="Times New Roman" w:hAnsi="Times New Roman" w:cs="Times New Roman"/>
          <w:sz w:val="16"/>
          <w:szCs w:val="16"/>
        </w:rPr>
      </w:pPr>
    </w:p>
    <w:p w14:paraId="0090DF72" w14:textId="77777777" w:rsidR="00F70C85" w:rsidRPr="003A3DAC" w:rsidRDefault="00F70C85" w:rsidP="007B4FE5">
      <w:pPr>
        <w:pStyle w:val="ListParagraph"/>
        <w:spacing w:after="0" w:line="360" w:lineRule="auto"/>
        <w:ind w:left="0" w:firstLine="709"/>
        <w:jc w:val="both"/>
        <w:rPr>
          <w:rFonts w:ascii="Times New Roman" w:hAnsi="Times New Roman" w:cs="Times New Roman"/>
          <w:sz w:val="24"/>
          <w:szCs w:val="24"/>
        </w:rPr>
      </w:pPr>
      <w:r w:rsidRPr="003A3DAC">
        <w:rPr>
          <w:rFonts w:ascii="Times New Roman" w:hAnsi="Times New Roman" w:cs="Times New Roman"/>
          <w:sz w:val="24"/>
          <w:szCs w:val="24"/>
        </w:rPr>
        <w:t>В зависимост от избрания възлагателен способ, възлагащият орган следва да прилага правила, които се разпределят по следния начин за различните видове транспорт:</w:t>
      </w:r>
    </w:p>
    <w:tbl>
      <w:tblPr>
        <w:tblStyle w:val="TableGrid"/>
        <w:tblW w:w="0" w:type="auto"/>
        <w:tblInd w:w="250" w:type="dxa"/>
        <w:tblLook w:val="04A0" w:firstRow="1" w:lastRow="0" w:firstColumn="1" w:lastColumn="0" w:noHBand="0" w:noVBand="1"/>
      </w:tblPr>
      <w:tblGrid>
        <w:gridCol w:w="2952"/>
        <w:gridCol w:w="3143"/>
        <w:gridCol w:w="3261"/>
      </w:tblGrid>
      <w:tr w:rsidR="00F70C85" w:rsidRPr="003A3DAC" w14:paraId="23851576" w14:textId="77777777" w:rsidTr="00F70C85">
        <w:tc>
          <w:tcPr>
            <w:tcW w:w="2952" w:type="dxa"/>
          </w:tcPr>
          <w:p w14:paraId="50D8C0E0" w14:textId="77777777" w:rsidR="00F70C85" w:rsidRPr="003A3DAC" w:rsidRDefault="00F70C85" w:rsidP="001F7828">
            <w:pPr>
              <w:pStyle w:val="ListParagraph"/>
              <w:spacing w:after="0" w:line="360" w:lineRule="auto"/>
              <w:ind w:left="0"/>
              <w:jc w:val="center"/>
              <w:rPr>
                <w:rFonts w:ascii="Times New Roman" w:hAnsi="Times New Roman" w:cs="Times New Roman"/>
                <w:b/>
                <w:bCs/>
                <w:i/>
                <w:iCs/>
                <w:sz w:val="24"/>
                <w:szCs w:val="24"/>
              </w:rPr>
            </w:pPr>
            <w:r w:rsidRPr="003A3DAC">
              <w:rPr>
                <w:rFonts w:ascii="Times New Roman" w:hAnsi="Times New Roman" w:cs="Times New Roman"/>
                <w:b/>
                <w:bCs/>
                <w:i/>
                <w:iCs/>
                <w:sz w:val="24"/>
                <w:szCs w:val="24"/>
              </w:rPr>
              <w:lastRenderedPageBreak/>
              <w:t>Вид транспорт</w:t>
            </w:r>
          </w:p>
        </w:tc>
        <w:tc>
          <w:tcPr>
            <w:tcW w:w="3143" w:type="dxa"/>
          </w:tcPr>
          <w:p w14:paraId="266C2E84" w14:textId="77777777" w:rsidR="00F70C85" w:rsidRPr="003A3DAC" w:rsidRDefault="00F70C85" w:rsidP="001F7828">
            <w:pPr>
              <w:pStyle w:val="ListParagraph"/>
              <w:spacing w:after="0" w:line="360" w:lineRule="auto"/>
              <w:ind w:left="0"/>
              <w:jc w:val="center"/>
              <w:rPr>
                <w:rFonts w:ascii="Times New Roman" w:hAnsi="Times New Roman" w:cs="Times New Roman"/>
                <w:b/>
                <w:bCs/>
                <w:i/>
                <w:iCs/>
                <w:sz w:val="24"/>
                <w:szCs w:val="24"/>
              </w:rPr>
            </w:pPr>
            <w:r w:rsidRPr="003A3DAC">
              <w:rPr>
                <w:rFonts w:ascii="Times New Roman" w:hAnsi="Times New Roman" w:cs="Times New Roman"/>
                <w:b/>
                <w:bCs/>
                <w:i/>
                <w:iCs/>
                <w:sz w:val="24"/>
                <w:szCs w:val="24"/>
              </w:rPr>
              <w:t>Обществени поръчки за услуги, както са определени в директиви 2014/24/ЕС и 2014/25/ЕС</w:t>
            </w:r>
          </w:p>
        </w:tc>
        <w:tc>
          <w:tcPr>
            <w:tcW w:w="3261" w:type="dxa"/>
          </w:tcPr>
          <w:p w14:paraId="1F41346E" w14:textId="77777777" w:rsidR="00F70C85" w:rsidRPr="003A3DAC" w:rsidRDefault="00F70C85" w:rsidP="001F7828">
            <w:pPr>
              <w:pStyle w:val="ListParagraph"/>
              <w:spacing w:after="0" w:line="360" w:lineRule="auto"/>
              <w:ind w:left="0"/>
              <w:jc w:val="center"/>
              <w:rPr>
                <w:rFonts w:ascii="Times New Roman" w:hAnsi="Times New Roman" w:cs="Times New Roman"/>
                <w:b/>
                <w:bCs/>
                <w:i/>
                <w:iCs/>
                <w:sz w:val="24"/>
                <w:szCs w:val="24"/>
              </w:rPr>
            </w:pPr>
            <w:r w:rsidRPr="003A3DAC">
              <w:rPr>
                <w:rFonts w:ascii="Times New Roman" w:hAnsi="Times New Roman" w:cs="Times New Roman"/>
                <w:b/>
                <w:bCs/>
                <w:i/>
                <w:iCs/>
                <w:sz w:val="24"/>
                <w:szCs w:val="24"/>
              </w:rPr>
              <w:t>Концесии за услуги, както са определени в Директива 2014/23/ЕС</w:t>
            </w:r>
          </w:p>
        </w:tc>
      </w:tr>
      <w:tr w:rsidR="00F70C85" w:rsidRPr="003A3DAC" w14:paraId="03C1F41A" w14:textId="77777777" w:rsidTr="00F70C85">
        <w:tc>
          <w:tcPr>
            <w:tcW w:w="2952" w:type="dxa"/>
          </w:tcPr>
          <w:p w14:paraId="43951DDE"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Автобусен и трамваен транспорт</w:t>
            </w:r>
          </w:p>
        </w:tc>
        <w:tc>
          <w:tcPr>
            <w:tcW w:w="3143" w:type="dxa"/>
          </w:tcPr>
          <w:p w14:paraId="4AA7AADC"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 xml:space="preserve">Директиви </w:t>
            </w:r>
            <w:bookmarkStart w:id="295" w:name="_Hlk143869346"/>
            <w:r w:rsidRPr="003A3DAC">
              <w:rPr>
                <w:rFonts w:ascii="Times New Roman" w:hAnsi="Times New Roman" w:cs="Times New Roman"/>
                <w:sz w:val="24"/>
                <w:szCs w:val="24"/>
              </w:rPr>
              <w:t>2014/24/ЕС и 2014/25/ЕС</w:t>
            </w:r>
            <w:bookmarkEnd w:id="295"/>
          </w:p>
        </w:tc>
        <w:tc>
          <w:tcPr>
            <w:tcW w:w="3261" w:type="dxa"/>
          </w:tcPr>
          <w:p w14:paraId="1D529244"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Регламент (ЕО) № 1370/2007</w:t>
            </w:r>
          </w:p>
        </w:tc>
      </w:tr>
      <w:tr w:rsidR="00F70C85" w:rsidRPr="003A3DAC" w14:paraId="70DEBA67" w14:textId="77777777" w:rsidTr="00F70C85">
        <w:tc>
          <w:tcPr>
            <w:tcW w:w="2952" w:type="dxa"/>
          </w:tcPr>
          <w:p w14:paraId="42BE422B"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Железопътен транспорт и метро</w:t>
            </w:r>
          </w:p>
        </w:tc>
        <w:tc>
          <w:tcPr>
            <w:tcW w:w="3143" w:type="dxa"/>
          </w:tcPr>
          <w:p w14:paraId="17FD325B"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Регламент (ЕО) № 1370/2007</w:t>
            </w:r>
          </w:p>
        </w:tc>
        <w:tc>
          <w:tcPr>
            <w:tcW w:w="3261" w:type="dxa"/>
          </w:tcPr>
          <w:p w14:paraId="67819284" w14:textId="77777777" w:rsidR="00F70C85" w:rsidRPr="003A3DAC" w:rsidRDefault="00F70C85" w:rsidP="001F7828">
            <w:pPr>
              <w:pStyle w:val="ListParagraph"/>
              <w:spacing w:after="0" w:line="360" w:lineRule="auto"/>
              <w:ind w:left="0"/>
              <w:jc w:val="both"/>
              <w:rPr>
                <w:rFonts w:ascii="Times New Roman" w:hAnsi="Times New Roman" w:cs="Times New Roman"/>
                <w:sz w:val="24"/>
                <w:szCs w:val="24"/>
              </w:rPr>
            </w:pPr>
            <w:r w:rsidRPr="003A3DAC">
              <w:rPr>
                <w:rFonts w:ascii="Times New Roman" w:hAnsi="Times New Roman" w:cs="Times New Roman"/>
                <w:sz w:val="24"/>
                <w:szCs w:val="24"/>
              </w:rPr>
              <w:t>Регламент (ЕО) № 1370/2007</w:t>
            </w:r>
          </w:p>
        </w:tc>
      </w:tr>
    </w:tbl>
    <w:p w14:paraId="2BA1E333" w14:textId="77777777" w:rsidR="00F70C85" w:rsidRPr="001F7828" w:rsidRDefault="00F70C85" w:rsidP="007B4FE5">
      <w:pPr>
        <w:spacing w:after="0" w:line="360" w:lineRule="auto"/>
        <w:ind w:firstLine="709"/>
        <w:rPr>
          <w:rFonts w:ascii="Times New Roman" w:hAnsi="Times New Roman" w:cs="Times New Roman"/>
          <w:sz w:val="16"/>
          <w:szCs w:val="16"/>
        </w:rPr>
      </w:pPr>
    </w:p>
    <w:p w14:paraId="7C95F703"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Доколкото </w:t>
      </w:r>
      <w:r w:rsidR="001F7828" w:rsidRPr="003A3DAC">
        <w:rPr>
          <w:rFonts w:ascii="Times New Roman" w:hAnsi="Times New Roman" w:cs="Times New Roman"/>
          <w:sz w:val="24"/>
          <w:szCs w:val="24"/>
        </w:rPr>
        <w:t xml:space="preserve">Директиви </w:t>
      </w:r>
      <w:r w:rsidRPr="003A3DAC">
        <w:rPr>
          <w:rFonts w:ascii="Times New Roman" w:hAnsi="Times New Roman" w:cs="Times New Roman"/>
          <w:sz w:val="24"/>
          <w:szCs w:val="24"/>
        </w:rPr>
        <w:t>2014/24/ЕС и 2014/25/ЕС са въведени в националното ни законодателство чрез Закона за обществените поръчки следва, че той се прилага при възлагане на обществена услуга за превоз при автобусен и трамваен транспорт. Когато обаче се касае за услуга по възлагане на железопътен или метро транспорт, тогава Регламент</w:t>
      </w:r>
      <w:r w:rsidR="001F7828">
        <w:rPr>
          <w:rFonts w:ascii="Times New Roman" w:hAnsi="Times New Roman" w:cs="Times New Roman"/>
          <w:sz w:val="24"/>
          <w:szCs w:val="24"/>
        </w:rPr>
        <w:t xml:space="preserve"> </w:t>
      </w:r>
      <w:r w:rsidR="001F782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намира пряко действие, като това разграничение следва да се уреди в закона, като се опише процедурата на възлагане по чл. 5 от Регламента </w:t>
      </w:r>
      <w:r w:rsidR="001F782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и неговото изменение с Регламент (ЕС) 2016/2338, а в останалите случаи – при възлагане на автобусен или трамваен транспорт - да се препрати към Закона за обществените поръчки. </w:t>
      </w:r>
    </w:p>
    <w:p w14:paraId="203225FA"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По отношение на понятието „обществена поръчка за услуга“ в Регламент </w:t>
      </w:r>
      <w:r w:rsidR="001F7828"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1370/2007, то обхваща и концесията по смисъла на регламента.</w:t>
      </w:r>
    </w:p>
    <w:p w14:paraId="3EE7B346"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Важен аспект, който следва да намери нормативна регламентация, е преценката за наличие на реална нужда от обществената услуга. Преди да определи спецификация за задълженията за обществена услуга, компетентният орган следва да прецени дали е налице действителна нужда от планираните услуги за обществен транспорт. За да преценят дали съществува такава действителна необходимост, компетентните органи следва:</w:t>
      </w:r>
    </w:p>
    <w:p w14:paraId="59D55AE5"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1. да преценят дали е налице търсене от страна на ползвателите;</w:t>
      </w:r>
    </w:p>
    <w:p w14:paraId="690CF48E"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2. да преценят дали пазарните оператори не могат да отговорят, дори и частично, на това търсене при липсата на задължения за извършване на обществена услуга; и</w:t>
      </w:r>
    </w:p>
    <w:p w14:paraId="310EE4F9"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3. да дадат приоритет на подхода, който ограничава в най-малка степен основните свободи и е най-малко вреден за правилното функциониране на вътрешния пазар, за да се отговори на така определената нужда.</w:t>
      </w:r>
    </w:p>
    <w:p w14:paraId="2372E1D3"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lastRenderedPageBreak/>
        <w:t>Уредба следва да намери и предоставянето на изключителни права вместо компенсация, като се регламентира извършване на оценка за икономическото равновесие.</w:t>
      </w:r>
    </w:p>
    <w:p w14:paraId="094E2C6E"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бъдат уредени случаите, в които поръчки могат да се възлагат директно, както и при извънредни обстоятелства.</w:t>
      </w:r>
    </w:p>
    <w:p w14:paraId="170B2419"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бъде уредена процедура и по разглеждане на жалби срещу решенията на възлагащия орган в съответствие с чл. 5, параграф 7 от Регламент 1370/2007. В тази връзка, ако се прилага процедурата по обжалване, предвидена в Закона за обществените поръчки, то следва да има изрична препратка в Закона за обществения превоз, че тази процедура, уредена в ЗОП, се прилага и за възлагането на поръчки за услуги, попадащи в обхвата Регламент 1370/2007.</w:t>
      </w:r>
    </w:p>
    <w:p w14:paraId="21748609"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Необходимо е изрично да се регламентира процедурата за достъп на превозвачи,  които желаят на </w:t>
      </w:r>
      <w:r w:rsidR="0020238A" w:rsidRPr="003A3DAC">
        <w:rPr>
          <w:rFonts w:ascii="Times New Roman" w:hAnsi="Times New Roman" w:cs="Times New Roman"/>
          <w:sz w:val="24"/>
          <w:szCs w:val="24"/>
        </w:rPr>
        <w:t>осъществяват</w:t>
      </w:r>
      <w:r w:rsidRPr="003A3DAC">
        <w:rPr>
          <w:rFonts w:ascii="Times New Roman" w:hAnsi="Times New Roman" w:cs="Times New Roman"/>
          <w:sz w:val="24"/>
          <w:szCs w:val="24"/>
        </w:rPr>
        <w:t xml:space="preserve"> достъп на търговски начала, без да предоставят обществена услуга и съответно да получават компенсации за това. За тази цел, възлагането на такъв транспорт следва да се уреди като изключение от прилагането на процедура за концесия или за обществена поръчка. </w:t>
      </w:r>
    </w:p>
    <w:p w14:paraId="0E46CE88" w14:textId="77777777" w:rsidR="00F70C85" w:rsidRPr="0061714F" w:rsidRDefault="00F70C85" w:rsidP="007B4FE5">
      <w:pPr>
        <w:spacing w:after="0" w:line="360" w:lineRule="auto"/>
        <w:ind w:firstLine="709"/>
        <w:jc w:val="both"/>
        <w:rPr>
          <w:rFonts w:ascii="Times New Roman" w:hAnsi="Times New Roman" w:cs="Times New Roman"/>
          <w:sz w:val="16"/>
          <w:szCs w:val="16"/>
        </w:rPr>
      </w:pPr>
    </w:p>
    <w:p w14:paraId="4D6DE0EB" w14:textId="77777777" w:rsidR="00F70C85" w:rsidRPr="003A3DAC" w:rsidRDefault="00F70C85" w:rsidP="007B4FE5">
      <w:pPr>
        <w:pStyle w:val="ListParagraph"/>
        <w:numPr>
          <w:ilvl w:val="0"/>
          <w:numId w:val="10"/>
        </w:numPr>
        <w:tabs>
          <w:tab w:val="left" w:pos="993"/>
        </w:tabs>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Компенсации</w:t>
      </w:r>
    </w:p>
    <w:p w14:paraId="0B5A62FA"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В съответствие с предвидени в Регламент </w:t>
      </w:r>
      <w:r w:rsidR="0061714F" w:rsidRPr="003A3DAC">
        <w:rPr>
          <w:rFonts w:ascii="Times New Roman" w:hAnsi="Times New Roman" w:cs="Times New Roman"/>
          <w:sz w:val="24"/>
          <w:szCs w:val="24"/>
        </w:rPr>
        <w:t xml:space="preserve">(ЕО) № </w:t>
      </w:r>
      <w:r w:rsidRPr="003A3DAC">
        <w:rPr>
          <w:rFonts w:ascii="Times New Roman" w:hAnsi="Times New Roman" w:cs="Times New Roman"/>
          <w:sz w:val="24"/>
          <w:szCs w:val="24"/>
        </w:rPr>
        <w:t xml:space="preserve">1370/2007 общи принципи следва да се предвидят правила за компенсацията за обществени услуги. Правилата за компенсация, определени в Регламент (ЕО) № 1370/2007, имат за цел да гарантират, че операторите не получават свръхкомпенсиране, като се отчита разумна печалба, че компенсацията гарантира финансовата устойчивост на предоставянето на обществен пътнически транспорт в дългосрочен план и че системата насърчава цялостната ефективност. При условие че компенсацията за обществени услуги за пътнически превоз с железопътен и автомобилен транспорт се изплаща в съответствие с Регламент (ЕО) № 1370/2007, тази компенсация се счита за съвместима с вътрешния пазар и се освобождава от изискването за предварително уведомяване, предвидено в член 108, параграф 3 от ДФЕС, в съответствие с член 9, параграф 1 от посочения Регламент. В тази връзка, удачен подход е в закона да се съдържат общи принципи на компенсиране и да бъде препратено към наредби, уреждаща начина на формирането им, които биха могли да са отделни за автомобилния и за железопътния транспорт. По пример на Чехия, в закона би могло да се изисква преди сключване на договор за обществени услуги за пътнически превоз </w:t>
      </w:r>
      <w:r w:rsidRPr="003A3DAC">
        <w:rPr>
          <w:rFonts w:ascii="Times New Roman" w:hAnsi="Times New Roman" w:cs="Times New Roman"/>
          <w:sz w:val="24"/>
          <w:szCs w:val="24"/>
        </w:rPr>
        <w:lastRenderedPageBreak/>
        <w:t>превозвачът да представи финансов модел на разходите, приходите и нетните приходи, които ще бъдат генерирани от договора, като това задължение за финансов модел да се прецизира, в зависимост от способа на възлагане: при възлагане чрез обществена поръчка или концесия, би могло да залегне в условията на съответната процедура.</w:t>
      </w:r>
      <w:r w:rsidR="0061714F">
        <w:rPr>
          <w:rFonts w:ascii="Times New Roman" w:hAnsi="Times New Roman" w:cs="Times New Roman"/>
          <w:sz w:val="24"/>
          <w:szCs w:val="24"/>
        </w:rPr>
        <w:t xml:space="preserve"> </w:t>
      </w:r>
    </w:p>
    <w:p w14:paraId="2593CEDD" w14:textId="77777777" w:rsidR="00F70C85"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Следва да се гарантира и прозрачност на изплатените компенсации, като на възлагащите обществен транспорт се вменят задължения за публикуване на информация за изплатени компенсации и субсидии и за финансовите потоци към превозвачите.</w:t>
      </w:r>
    </w:p>
    <w:p w14:paraId="3273B70C" w14:textId="77777777" w:rsidR="002C75FA" w:rsidRPr="002C75FA" w:rsidRDefault="002C75FA" w:rsidP="007B4FE5">
      <w:pPr>
        <w:spacing w:after="0" w:line="360" w:lineRule="auto"/>
        <w:ind w:firstLine="709"/>
        <w:jc w:val="both"/>
        <w:rPr>
          <w:rFonts w:ascii="Times New Roman" w:hAnsi="Times New Roman" w:cs="Times New Roman"/>
          <w:sz w:val="16"/>
          <w:szCs w:val="16"/>
        </w:rPr>
      </w:pPr>
    </w:p>
    <w:p w14:paraId="1C421B22" w14:textId="77777777" w:rsidR="00F70C85" w:rsidRPr="003A3DAC" w:rsidRDefault="00F70C85" w:rsidP="007B4FE5">
      <w:pPr>
        <w:spacing w:after="0" w:line="360" w:lineRule="auto"/>
        <w:ind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V</w:t>
      </w:r>
      <w:r w:rsidR="00CE687A" w:rsidRPr="003A3DAC">
        <w:rPr>
          <w:rFonts w:ascii="Times New Roman" w:hAnsi="Times New Roman" w:cs="Times New Roman"/>
          <w:b/>
          <w:bCs/>
          <w:sz w:val="24"/>
          <w:szCs w:val="24"/>
        </w:rPr>
        <w:t>I</w:t>
      </w:r>
      <w:r w:rsidRPr="003A3DAC">
        <w:rPr>
          <w:rFonts w:ascii="Times New Roman" w:hAnsi="Times New Roman" w:cs="Times New Roman"/>
          <w:sz w:val="24"/>
          <w:szCs w:val="24"/>
        </w:rPr>
        <w:t xml:space="preserve">. </w:t>
      </w:r>
      <w:r w:rsidRPr="003A3DAC">
        <w:rPr>
          <w:rFonts w:ascii="Times New Roman" w:hAnsi="Times New Roman" w:cs="Times New Roman"/>
          <w:b/>
          <w:bCs/>
          <w:sz w:val="24"/>
          <w:szCs w:val="24"/>
        </w:rPr>
        <w:t>Критерии за качество и безопасност</w:t>
      </w:r>
    </w:p>
    <w:p w14:paraId="2F179DAD"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Въвеждането на стандарти за качество и безопасност на обществения превоз е от изключително значение за повишаване на доверието на пътниците и за превръщането на обществения превоз в предпочитан начин на придвижване. В сега действащата уредба липсва изрична регламентация на този въпрос, което е сериозен дефицит на нормативната рамка. В Закона за железопътния превоз се съдържа препратка към изискванията на чл. 28 от Регламент (ЕО) № 1371/2007 на Европейския парламент и на Съвета от 23 октомври 2007 година относно правата и задълженията на пътниците, използващи железопътен транспорт, но тази препратка не изчерпва задълженията за качество и не обхваща автомобилния транспорт, поради което не може да остане единствено релевантна.</w:t>
      </w:r>
    </w:p>
    <w:p w14:paraId="3808C3C6"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Съблюдаването на изискванията за качество и безопасност от превозвачите, следва да бъде нормативно регламентирано като условие за изплащане на компенсация, в случаите на обществена услуга за превоз. </w:t>
      </w:r>
      <w:r w:rsidR="00BB6FCF" w:rsidRPr="003A3DAC">
        <w:rPr>
          <w:rFonts w:ascii="Times New Roman" w:hAnsi="Times New Roman" w:cs="Times New Roman"/>
          <w:sz w:val="24"/>
          <w:szCs w:val="24"/>
        </w:rPr>
        <w:t xml:space="preserve">Във въпросните разпоредби може да се инкорпорира Стандартът за развитие на обществения транспорт, предвиден като цел в Плана за възстановяване и устойчивост. </w:t>
      </w:r>
      <w:r w:rsidRPr="003A3DAC">
        <w:rPr>
          <w:rFonts w:ascii="Times New Roman" w:hAnsi="Times New Roman" w:cs="Times New Roman"/>
          <w:sz w:val="24"/>
          <w:szCs w:val="24"/>
        </w:rPr>
        <w:t xml:space="preserve">Регламентацията единствено на ниво договор показва, че тя не е достатъчна за извършване на ефективен контрол, поради което и качеството на услугата е незадоволително. </w:t>
      </w:r>
    </w:p>
    <w:p w14:paraId="434B592C"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Основните въпроси, които е удачно да обхваща този раздел/глава, по примера на Австрия и Чехия, са свързани с: достъпност на обществени транспорт за всички групи лица, в това число и за хора с увреждания; удобство на превозните средства, оптимална свързаност и координирани разписания; чистота и комфорт на превозното средство, максимално съкращаване на времето за пътуване и изчакване; удобство на системите за таксуване, измерващо се в критерии като: съвместимост на системите за таксуване, възможност за ползване на единен билет; предоставяне на достъпна и разбираема </w:t>
      </w:r>
      <w:r w:rsidRPr="003A3DAC">
        <w:rPr>
          <w:rFonts w:ascii="Times New Roman" w:hAnsi="Times New Roman" w:cs="Times New Roman"/>
          <w:sz w:val="24"/>
          <w:szCs w:val="24"/>
        </w:rPr>
        <w:lastRenderedPageBreak/>
        <w:t>информация на пътниците относно тарифи, разписания, маршрути, спирки и гари</w:t>
      </w:r>
      <w:r w:rsidR="00143513">
        <w:rPr>
          <w:rFonts w:ascii="Times New Roman" w:hAnsi="Times New Roman" w:cs="Times New Roman"/>
          <w:sz w:val="24"/>
          <w:szCs w:val="24"/>
        </w:rPr>
        <w:t xml:space="preserve"> (в т.ч. въвеждане на единна национална информационна система)</w:t>
      </w:r>
      <w:r w:rsidRPr="003A3DAC">
        <w:rPr>
          <w:rFonts w:ascii="Times New Roman" w:hAnsi="Times New Roman" w:cs="Times New Roman"/>
          <w:sz w:val="24"/>
          <w:szCs w:val="24"/>
        </w:rPr>
        <w:t>. Удачно е също да се възприеме подход, при който стандартите за качество и безопасност да бъдат разписани в приложение към закона или в подзаконов нормативен акт.</w:t>
      </w:r>
    </w:p>
    <w:p w14:paraId="3CA8C972" w14:textId="5D6BA6B0" w:rsidR="00B86907" w:rsidRDefault="00F70C85" w:rsidP="00B86907">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От важно значение </w:t>
      </w:r>
      <w:r w:rsidR="00B86907">
        <w:rPr>
          <w:rFonts w:ascii="Times New Roman" w:hAnsi="Times New Roman" w:cs="Times New Roman"/>
          <w:sz w:val="24"/>
          <w:szCs w:val="24"/>
        </w:rPr>
        <w:t xml:space="preserve">за качеството на обществения превоз </w:t>
      </w:r>
      <w:r w:rsidRPr="003A3DAC">
        <w:rPr>
          <w:rFonts w:ascii="Times New Roman" w:hAnsi="Times New Roman" w:cs="Times New Roman"/>
          <w:sz w:val="24"/>
          <w:szCs w:val="24"/>
        </w:rPr>
        <w:t>е въпросът за координацията между отделните видове транспорт, като в та</w:t>
      </w:r>
      <w:r w:rsidR="002E2AF8">
        <w:rPr>
          <w:rFonts w:ascii="Times New Roman" w:hAnsi="Times New Roman" w:cs="Times New Roman"/>
          <w:sz w:val="24"/>
          <w:szCs w:val="24"/>
        </w:rPr>
        <w:t>з</w:t>
      </w:r>
      <w:r w:rsidRPr="003A3DAC">
        <w:rPr>
          <w:rFonts w:ascii="Times New Roman" w:hAnsi="Times New Roman" w:cs="Times New Roman"/>
          <w:sz w:val="24"/>
          <w:szCs w:val="24"/>
        </w:rPr>
        <w:t xml:space="preserve">и връзка, освен нормативни задължения, е необходима и нагласа за сътрудничество от страна на различните оператори. В бъдещия закон е удачно да се обмисли залагането на основни критерии за координираност, които могат да се определят още при възлагане на обществената услуга чрез поръчка или концесия, по примера на Нидерландия. Следва да се обърне внимание и на въздушния транспорт, тъй като поради </w:t>
      </w:r>
      <w:r w:rsidR="0020238A" w:rsidRPr="003A3DAC">
        <w:rPr>
          <w:rFonts w:ascii="Times New Roman" w:hAnsi="Times New Roman" w:cs="Times New Roman"/>
          <w:sz w:val="24"/>
          <w:szCs w:val="24"/>
        </w:rPr>
        <w:t>променливи</w:t>
      </w:r>
      <w:r w:rsidRPr="003A3DAC">
        <w:rPr>
          <w:rFonts w:ascii="Times New Roman" w:hAnsi="Times New Roman" w:cs="Times New Roman"/>
          <w:sz w:val="24"/>
          <w:szCs w:val="24"/>
        </w:rPr>
        <w:t xml:space="preserve"> разписания на </w:t>
      </w:r>
      <w:r w:rsidR="0020238A" w:rsidRPr="003A3DAC">
        <w:rPr>
          <w:rFonts w:ascii="Times New Roman" w:hAnsi="Times New Roman" w:cs="Times New Roman"/>
          <w:sz w:val="24"/>
          <w:szCs w:val="24"/>
        </w:rPr>
        <w:t>въздушните</w:t>
      </w:r>
      <w:r w:rsidRPr="003A3DAC">
        <w:rPr>
          <w:rFonts w:ascii="Times New Roman" w:hAnsi="Times New Roman" w:cs="Times New Roman"/>
          <w:sz w:val="24"/>
          <w:szCs w:val="24"/>
        </w:rPr>
        <w:t xml:space="preserve"> превозвачи, свързващият транспорт е затруднен на някои летища </w:t>
      </w:r>
      <w:r w:rsidR="00B86907">
        <w:rPr>
          <w:rFonts w:ascii="Times New Roman" w:hAnsi="Times New Roman" w:cs="Times New Roman"/>
          <w:sz w:val="24"/>
          <w:szCs w:val="24"/>
        </w:rPr>
        <w:t>у нас</w:t>
      </w:r>
      <w:r w:rsidRPr="003A3DAC">
        <w:rPr>
          <w:rFonts w:ascii="Times New Roman" w:hAnsi="Times New Roman" w:cs="Times New Roman"/>
          <w:sz w:val="24"/>
          <w:szCs w:val="24"/>
        </w:rPr>
        <w:t xml:space="preserve">. Ето защо е удачно да се обмисли </w:t>
      </w:r>
      <w:r w:rsidR="00B86907">
        <w:rPr>
          <w:rFonts w:ascii="Times New Roman" w:hAnsi="Times New Roman" w:cs="Times New Roman"/>
          <w:sz w:val="24"/>
          <w:szCs w:val="24"/>
        </w:rPr>
        <w:t xml:space="preserve">и </w:t>
      </w:r>
      <w:r w:rsidRPr="003A3DAC">
        <w:rPr>
          <w:rFonts w:ascii="Times New Roman" w:hAnsi="Times New Roman" w:cs="Times New Roman"/>
          <w:sz w:val="24"/>
          <w:szCs w:val="24"/>
        </w:rPr>
        <w:t>задължение за операторите на летища да осигуряват свързващ транспорт от и до летището.</w:t>
      </w:r>
      <w:r w:rsidR="00B86907">
        <w:rPr>
          <w:rFonts w:ascii="Times New Roman" w:hAnsi="Times New Roman" w:cs="Times New Roman"/>
          <w:sz w:val="24"/>
          <w:szCs w:val="24"/>
        </w:rPr>
        <w:t xml:space="preserve"> </w:t>
      </w:r>
    </w:p>
    <w:p w14:paraId="3244F9CD" w14:textId="77777777" w:rsidR="00F70C85" w:rsidRPr="00B86907" w:rsidRDefault="00F70C85" w:rsidP="007B4FE5">
      <w:pPr>
        <w:spacing w:after="0" w:line="360" w:lineRule="auto"/>
        <w:ind w:firstLine="709"/>
        <w:jc w:val="both"/>
        <w:rPr>
          <w:rFonts w:ascii="Times New Roman" w:hAnsi="Times New Roman" w:cs="Times New Roman"/>
          <w:sz w:val="16"/>
          <w:szCs w:val="16"/>
        </w:rPr>
      </w:pPr>
    </w:p>
    <w:p w14:paraId="1B2FE9B8" w14:textId="6C0B27DC" w:rsidR="00F718FB"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b/>
          <w:bCs/>
          <w:sz w:val="24"/>
          <w:szCs w:val="24"/>
        </w:rPr>
        <w:t>V</w:t>
      </w:r>
      <w:r w:rsidR="000C75D6" w:rsidRPr="003A3DAC">
        <w:rPr>
          <w:rFonts w:ascii="Times New Roman" w:hAnsi="Times New Roman" w:cs="Times New Roman"/>
          <w:b/>
          <w:bCs/>
          <w:sz w:val="24"/>
          <w:szCs w:val="24"/>
        </w:rPr>
        <w:t>I</w:t>
      </w:r>
      <w:r w:rsidR="00CE687A" w:rsidRPr="003A3DAC">
        <w:rPr>
          <w:rFonts w:ascii="Times New Roman" w:hAnsi="Times New Roman" w:cs="Times New Roman"/>
          <w:b/>
          <w:bCs/>
          <w:sz w:val="24"/>
          <w:szCs w:val="24"/>
        </w:rPr>
        <w:t>I</w:t>
      </w:r>
      <w:r w:rsidRPr="003A3DAC">
        <w:rPr>
          <w:rFonts w:ascii="Times New Roman" w:hAnsi="Times New Roman" w:cs="Times New Roman"/>
          <w:b/>
          <w:bCs/>
          <w:sz w:val="24"/>
          <w:szCs w:val="24"/>
        </w:rPr>
        <w:t>.</w:t>
      </w:r>
      <w:r w:rsidRPr="003A3DAC">
        <w:rPr>
          <w:rFonts w:ascii="Times New Roman" w:hAnsi="Times New Roman" w:cs="Times New Roman"/>
          <w:sz w:val="24"/>
          <w:szCs w:val="24"/>
        </w:rPr>
        <w:t xml:space="preserve"> </w:t>
      </w:r>
      <w:r w:rsidRPr="003A3DAC">
        <w:rPr>
          <w:rFonts w:ascii="Times New Roman" w:hAnsi="Times New Roman" w:cs="Times New Roman"/>
          <w:b/>
          <w:bCs/>
          <w:sz w:val="24"/>
          <w:szCs w:val="24"/>
        </w:rPr>
        <w:t xml:space="preserve">Права на пътниците – </w:t>
      </w:r>
      <w:r w:rsidRPr="003A3DAC">
        <w:rPr>
          <w:rFonts w:ascii="Times New Roman" w:hAnsi="Times New Roman" w:cs="Times New Roman"/>
          <w:sz w:val="24"/>
          <w:szCs w:val="24"/>
        </w:rPr>
        <w:t xml:space="preserve">от полза би било правата на пътниците в обществения транспорт да се изведат в новия закон, доколкото те не намират уредба в изискванията към качеството и безопасността на транспортната услуга. </w:t>
      </w:r>
      <w:r w:rsidR="00B86907">
        <w:rPr>
          <w:rFonts w:ascii="Times New Roman" w:hAnsi="Times New Roman" w:cs="Times New Roman"/>
          <w:sz w:val="24"/>
          <w:szCs w:val="24"/>
        </w:rPr>
        <w:t>П</w:t>
      </w:r>
      <w:r w:rsidRPr="003A3DAC">
        <w:rPr>
          <w:rFonts w:ascii="Times New Roman" w:hAnsi="Times New Roman" w:cs="Times New Roman"/>
          <w:sz w:val="24"/>
          <w:szCs w:val="24"/>
        </w:rPr>
        <w:t>ример</w:t>
      </w:r>
      <w:r w:rsidR="00B86907">
        <w:rPr>
          <w:rFonts w:ascii="Times New Roman" w:hAnsi="Times New Roman" w:cs="Times New Roman"/>
          <w:sz w:val="24"/>
          <w:szCs w:val="24"/>
        </w:rPr>
        <w:t>ът</w:t>
      </w:r>
      <w:r w:rsidRPr="003A3DAC">
        <w:rPr>
          <w:rFonts w:ascii="Times New Roman" w:hAnsi="Times New Roman" w:cs="Times New Roman"/>
          <w:sz w:val="24"/>
          <w:szCs w:val="24"/>
        </w:rPr>
        <w:t xml:space="preserve"> на Австрия</w:t>
      </w:r>
      <w:r w:rsidR="00B86907">
        <w:rPr>
          <w:rFonts w:ascii="Times New Roman" w:hAnsi="Times New Roman" w:cs="Times New Roman"/>
          <w:sz w:val="24"/>
          <w:szCs w:val="24"/>
        </w:rPr>
        <w:t xml:space="preserve"> за съществуването на </w:t>
      </w:r>
      <w:r w:rsidRPr="003A3DAC">
        <w:rPr>
          <w:rFonts w:ascii="Times New Roman" w:hAnsi="Times New Roman" w:cs="Times New Roman"/>
          <w:sz w:val="24"/>
          <w:szCs w:val="24"/>
        </w:rPr>
        <w:t>специален орган</w:t>
      </w:r>
      <w:r w:rsidR="00B86907">
        <w:rPr>
          <w:rFonts w:ascii="Times New Roman" w:hAnsi="Times New Roman" w:cs="Times New Roman"/>
          <w:sz w:val="24"/>
          <w:szCs w:val="24"/>
        </w:rPr>
        <w:t>, к</w:t>
      </w:r>
      <w:r w:rsidRPr="003A3DAC">
        <w:rPr>
          <w:rFonts w:ascii="Times New Roman" w:hAnsi="Times New Roman" w:cs="Times New Roman"/>
          <w:sz w:val="24"/>
          <w:szCs w:val="24"/>
        </w:rPr>
        <w:t>о</w:t>
      </w:r>
      <w:r w:rsidR="00B86907">
        <w:rPr>
          <w:rFonts w:ascii="Times New Roman" w:hAnsi="Times New Roman" w:cs="Times New Roman"/>
          <w:sz w:val="24"/>
          <w:szCs w:val="24"/>
        </w:rPr>
        <w:t>й</w:t>
      </w:r>
      <w:r w:rsidRPr="003A3DAC">
        <w:rPr>
          <w:rFonts w:ascii="Times New Roman" w:hAnsi="Times New Roman" w:cs="Times New Roman"/>
          <w:sz w:val="24"/>
          <w:szCs w:val="24"/>
        </w:rPr>
        <w:t xml:space="preserve">то отговаря за правата на пътниците и разглежда спорове между пътници и превозвачи </w:t>
      </w:r>
      <w:r w:rsidR="00B86907">
        <w:rPr>
          <w:rFonts w:ascii="Times New Roman" w:hAnsi="Times New Roman" w:cs="Times New Roman"/>
          <w:sz w:val="24"/>
          <w:szCs w:val="24"/>
        </w:rPr>
        <w:t>може да бъде модифициран у нас чрез обособяване на специал</w:t>
      </w:r>
      <w:r w:rsidR="00F718FB">
        <w:rPr>
          <w:rFonts w:ascii="Times New Roman" w:hAnsi="Times New Roman" w:cs="Times New Roman"/>
          <w:sz w:val="24"/>
          <w:szCs w:val="24"/>
        </w:rPr>
        <w:t>изирано вътрешно ведомствено звено в КЗП, което да отговаря конкретно за защита правата на пътниците като потребите</w:t>
      </w:r>
      <w:r w:rsidR="004E776B">
        <w:rPr>
          <w:rFonts w:ascii="Times New Roman" w:hAnsi="Times New Roman" w:cs="Times New Roman"/>
          <w:sz w:val="24"/>
          <w:szCs w:val="24"/>
        </w:rPr>
        <w:t>ли</w:t>
      </w:r>
      <w:r w:rsidRPr="003A3DAC">
        <w:rPr>
          <w:rFonts w:ascii="Times New Roman" w:hAnsi="Times New Roman" w:cs="Times New Roman"/>
          <w:sz w:val="24"/>
          <w:szCs w:val="24"/>
        </w:rPr>
        <w:t xml:space="preserve">, както </w:t>
      </w:r>
      <w:r w:rsidR="004E776B">
        <w:rPr>
          <w:rFonts w:ascii="Times New Roman" w:hAnsi="Times New Roman" w:cs="Times New Roman"/>
          <w:sz w:val="24"/>
          <w:szCs w:val="24"/>
        </w:rPr>
        <w:t>и</w:t>
      </w:r>
      <w:r w:rsidRPr="003A3DAC">
        <w:rPr>
          <w:rFonts w:ascii="Times New Roman" w:hAnsi="Times New Roman" w:cs="Times New Roman"/>
          <w:sz w:val="24"/>
          <w:szCs w:val="24"/>
        </w:rPr>
        <w:t xml:space="preserve"> </w:t>
      </w:r>
      <w:r w:rsidR="00F718FB">
        <w:rPr>
          <w:rFonts w:ascii="Times New Roman" w:hAnsi="Times New Roman" w:cs="Times New Roman"/>
          <w:sz w:val="24"/>
          <w:szCs w:val="24"/>
        </w:rPr>
        <w:t xml:space="preserve">по отношение спазването на </w:t>
      </w:r>
      <w:r w:rsidRPr="003A3DAC">
        <w:rPr>
          <w:rFonts w:ascii="Times New Roman" w:hAnsi="Times New Roman" w:cs="Times New Roman"/>
          <w:sz w:val="24"/>
          <w:szCs w:val="24"/>
        </w:rPr>
        <w:t xml:space="preserve">някои изисквания </w:t>
      </w:r>
      <w:r w:rsidR="00F718FB">
        <w:rPr>
          <w:rFonts w:ascii="Times New Roman" w:hAnsi="Times New Roman" w:cs="Times New Roman"/>
          <w:sz w:val="24"/>
          <w:szCs w:val="24"/>
        </w:rPr>
        <w:t>към</w:t>
      </w:r>
      <w:r w:rsidRPr="003A3DAC">
        <w:rPr>
          <w:rFonts w:ascii="Times New Roman" w:hAnsi="Times New Roman" w:cs="Times New Roman"/>
          <w:sz w:val="24"/>
          <w:szCs w:val="24"/>
        </w:rPr>
        <w:t xml:space="preserve"> съпътстващата инфраструктура (осигуряване на спирки с навеси, чакални, тоалетни, кафенета и магазини). </w:t>
      </w:r>
    </w:p>
    <w:p w14:paraId="1825ECD2" w14:textId="77777777" w:rsidR="00F70C85" w:rsidRPr="003A3DAC" w:rsidRDefault="00F718FB" w:rsidP="007B4FE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Както това е заложено изрично и в </w:t>
      </w:r>
      <w:r w:rsidR="00747A46">
        <w:rPr>
          <w:rFonts w:ascii="Times New Roman" w:hAnsi="Times New Roman" w:cs="Times New Roman"/>
          <w:sz w:val="24"/>
          <w:szCs w:val="24"/>
        </w:rPr>
        <w:t>Н</w:t>
      </w:r>
      <w:r>
        <w:rPr>
          <w:rFonts w:ascii="Times New Roman" w:hAnsi="Times New Roman" w:cs="Times New Roman"/>
          <w:sz w:val="24"/>
          <w:szCs w:val="24"/>
        </w:rPr>
        <w:t>ПВУ с</w:t>
      </w:r>
      <w:r w:rsidR="00F70C85" w:rsidRPr="003A3DAC">
        <w:rPr>
          <w:rFonts w:ascii="Times New Roman" w:hAnsi="Times New Roman" w:cs="Times New Roman"/>
          <w:sz w:val="24"/>
          <w:szCs w:val="24"/>
        </w:rPr>
        <w:t>ледва да се върви в посока към единен превозен документ, който да бъде нормативно скрепен и да важи за мрежата на градски транспорт в цялата страна.</w:t>
      </w:r>
    </w:p>
    <w:p w14:paraId="01FAF7E1" w14:textId="77777777" w:rsidR="00F70C85" w:rsidRPr="003A3DAC" w:rsidRDefault="00F70C85"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sz w:val="24"/>
          <w:szCs w:val="24"/>
        </w:rPr>
        <w:t xml:space="preserve">Следва да се обмисли възможността да се възприемат общи правила за пътниците във всички видове транспорт, включително воден и въздушен, като се държи сметка за пряко приложимите регламенти на ЕС, уреждащи правата на пътниците в железопътния, автобусния и въздушния транспорт. Необходимо е да се посочи орган, който отговаря за разглеждането на споровете, произтичащи от договора за превоз. </w:t>
      </w:r>
    </w:p>
    <w:p w14:paraId="7D4F2842" w14:textId="77777777" w:rsidR="000C75D6" w:rsidRPr="003A3DAC" w:rsidRDefault="000C75D6"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b/>
          <w:bCs/>
          <w:sz w:val="24"/>
          <w:szCs w:val="24"/>
        </w:rPr>
        <w:lastRenderedPageBreak/>
        <w:t>VII</w:t>
      </w:r>
      <w:r w:rsidR="00CE687A" w:rsidRPr="003A3DAC">
        <w:rPr>
          <w:rFonts w:ascii="Times New Roman" w:hAnsi="Times New Roman" w:cs="Times New Roman"/>
          <w:b/>
          <w:bCs/>
          <w:sz w:val="24"/>
          <w:szCs w:val="24"/>
        </w:rPr>
        <w:t>I</w:t>
      </w:r>
      <w:r w:rsidRPr="003A3DAC">
        <w:rPr>
          <w:rFonts w:ascii="Times New Roman" w:hAnsi="Times New Roman" w:cs="Times New Roman"/>
          <w:b/>
          <w:bCs/>
          <w:sz w:val="24"/>
          <w:szCs w:val="24"/>
        </w:rPr>
        <w:t xml:space="preserve">. Тарифиране и единен превозен документ – </w:t>
      </w:r>
      <w:r w:rsidRPr="003A3DAC">
        <w:rPr>
          <w:rFonts w:ascii="Times New Roman" w:hAnsi="Times New Roman" w:cs="Times New Roman"/>
          <w:sz w:val="24"/>
          <w:szCs w:val="24"/>
        </w:rPr>
        <w:t xml:space="preserve">в съответствие с предвиденото в Плана за възстановяване и </w:t>
      </w:r>
      <w:r w:rsidR="0020238A" w:rsidRPr="003A3DAC">
        <w:rPr>
          <w:rFonts w:ascii="Times New Roman" w:hAnsi="Times New Roman" w:cs="Times New Roman"/>
          <w:sz w:val="24"/>
          <w:szCs w:val="24"/>
        </w:rPr>
        <w:t>устойчивост</w:t>
      </w:r>
      <w:r w:rsidRPr="003A3DAC">
        <w:rPr>
          <w:rFonts w:ascii="Times New Roman" w:hAnsi="Times New Roman" w:cs="Times New Roman"/>
          <w:sz w:val="24"/>
          <w:szCs w:val="24"/>
        </w:rPr>
        <w:t xml:space="preserve"> следва да се уреди нормативно въпросът за формиране на тарифи на превозвачите, както и задължението за поетапно въвеждане на единния превозен документ. Примерът на Австрия и на Нидерландия с въвеждане на единен билет показва, че този процес</w:t>
      </w:r>
      <w:r w:rsidR="0020238A" w:rsidRPr="003A3DAC">
        <w:rPr>
          <w:rFonts w:ascii="Times New Roman" w:hAnsi="Times New Roman" w:cs="Times New Roman"/>
          <w:sz w:val="24"/>
          <w:szCs w:val="24"/>
        </w:rPr>
        <w:t xml:space="preserve"> отнема време </w:t>
      </w:r>
      <w:r w:rsidRPr="003A3DAC">
        <w:rPr>
          <w:rFonts w:ascii="Times New Roman" w:hAnsi="Times New Roman" w:cs="Times New Roman"/>
          <w:sz w:val="24"/>
          <w:szCs w:val="24"/>
        </w:rPr>
        <w:t xml:space="preserve">и е свързан с кооперативност от страна на превозвачите. Въпреки това, </w:t>
      </w:r>
      <w:r w:rsidR="0020238A" w:rsidRPr="003A3DAC">
        <w:rPr>
          <w:rFonts w:ascii="Times New Roman" w:hAnsi="Times New Roman" w:cs="Times New Roman"/>
          <w:sz w:val="24"/>
          <w:szCs w:val="24"/>
        </w:rPr>
        <w:t>поставянето</w:t>
      </w:r>
      <w:r w:rsidRPr="003A3DAC">
        <w:rPr>
          <w:rFonts w:ascii="Times New Roman" w:hAnsi="Times New Roman" w:cs="Times New Roman"/>
          <w:sz w:val="24"/>
          <w:szCs w:val="24"/>
        </w:rPr>
        <w:t xml:space="preserve"> на </w:t>
      </w:r>
      <w:r w:rsidR="0020238A" w:rsidRPr="003A3DAC">
        <w:rPr>
          <w:rFonts w:ascii="Times New Roman" w:hAnsi="Times New Roman" w:cs="Times New Roman"/>
          <w:sz w:val="24"/>
          <w:szCs w:val="24"/>
        </w:rPr>
        <w:t>нормативна</w:t>
      </w:r>
      <w:r w:rsidRPr="003A3DAC">
        <w:rPr>
          <w:rFonts w:ascii="Times New Roman" w:hAnsi="Times New Roman" w:cs="Times New Roman"/>
          <w:sz w:val="24"/>
          <w:szCs w:val="24"/>
        </w:rPr>
        <w:t xml:space="preserve"> основа, </w:t>
      </w:r>
      <w:r w:rsidR="0020238A" w:rsidRPr="003A3DAC">
        <w:rPr>
          <w:rFonts w:ascii="Times New Roman" w:hAnsi="Times New Roman" w:cs="Times New Roman"/>
          <w:sz w:val="24"/>
          <w:szCs w:val="24"/>
        </w:rPr>
        <w:t>чрез</w:t>
      </w:r>
      <w:r w:rsidRPr="003A3DAC">
        <w:rPr>
          <w:rFonts w:ascii="Times New Roman" w:hAnsi="Times New Roman" w:cs="Times New Roman"/>
          <w:sz w:val="24"/>
          <w:szCs w:val="24"/>
        </w:rPr>
        <w:t xml:space="preserve"> въвеждане на правила за свързаност между системите за таксуване, са първа крача в посока към приемане на единния билет и у нас. Правилата следва да бъдат доразвити в Наредба за реда и условията за тарифиране в обществения транспорт и приемането на единен превозен документ.</w:t>
      </w:r>
    </w:p>
    <w:p w14:paraId="60C85506" w14:textId="77777777" w:rsidR="000C75D6" w:rsidRPr="008A1010" w:rsidRDefault="000C75D6" w:rsidP="007B4FE5">
      <w:pPr>
        <w:spacing w:after="0" w:line="360" w:lineRule="auto"/>
        <w:ind w:firstLine="709"/>
        <w:jc w:val="both"/>
        <w:rPr>
          <w:rFonts w:ascii="Times New Roman" w:hAnsi="Times New Roman" w:cs="Times New Roman"/>
          <w:b/>
          <w:bCs/>
          <w:sz w:val="16"/>
          <w:szCs w:val="16"/>
        </w:rPr>
      </w:pPr>
    </w:p>
    <w:p w14:paraId="0072BA80" w14:textId="661D2AFB" w:rsidR="00F70C85" w:rsidRPr="003A3DAC" w:rsidRDefault="00CE687A" w:rsidP="007B4FE5">
      <w:pPr>
        <w:spacing w:after="0" w:line="360" w:lineRule="auto"/>
        <w:ind w:firstLine="709"/>
        <w:jc w:val="both"/>
        <w:rPr>
          <w:rFonts w:ascii="Times New Roman" w:hAnsi="Times New Roman" w:cs="Times New Roman"/>
          <w:sz w:val="24"/>
          <w:szCs w:val="24"/>
        </w:rPr>
      </w:pPr>
      <w:r w:rsidRPr="003A3DAC">
        <w:rPr>
          <w:rFonts w:ascii="Times New Roman" w:hAnsi="Times New Roman" w:cs="Times New Roman"/>
          <w:b/>
          <w:bCs/>
          <w:sz w:val="24"/>
          <w:szCs w:val="24"/>
        </w:rPr>
        <w:t>IX</w:t>
      </w:r>
      <w:r w:rsidR="00F70C85" w:rsidRPr="003A3DAC">
        <w:rPr>
          <w:rFonts w:ascii="Times New Roman" w:hAnsi="Times New Roman" w:cs="Times New Roman"/>
          <w:b/>
          <w:bCs/>
          <w:sz w:val="24"/>
          <w:szCs w:val="24"/>
        </w:rPr>
        <w:t>. Контрол</w:t>
      </w:r>
      <w:r w:rsidR="008A1010">
        <w:rPr>
          <w:rFonts w:ascii="Times New Roman" w:hAnsi="Times New Roman" w:cs="Times New Roman"/>
          <w:b/>
          <w:bCs/>
          <w:sz w:val="24"/>
          <w:szCs w:val="24"/>
        </w:rPr>
        <w:t xml:space="preserve"> </w:t>
      </w:r>
      <w:r w:rsidR="00F70C85" w:rsidRPr="003A3DAC">
        <w:rPr>
          <w:rFonts w:ascii="Times New Roman" w:hAnsi="Times New Roman" w:cs="Times New Roman"/>
          <w:b/>
          <w:bCs/>
          <w:sz w:val="24"/>
          <w:szCs w:val="24"/>
        </w:rPr>
        <w:t xml:space="preserve">- </w:t>
      </w:r>
      <w:r w:rsidR="00F70C85" w:rsidRPr="003A3DAC">
        <w:rPr>
          <w:rFonts w:ascii="Times New Roman" w:hAnsi="Times New Roman" w:cs="Times New Roman"/>
          <w:bCs/>
          <w:sz w:val="24"/>
          <w:szCs w:val="24"/>
        </w:rPr>
        <w:t>темата за</w:t>
      </w:r>
      <w:r w:rsidR="00F70C85" w:rsidRPr="003A3DAC">
        <w:rPr>
          <w:rFonts w:ascii="Times New Roman" w:hAnsi="Times New Roman" w:cs="Times New Roman"/>
          <w:b/>
          <w:bCs/>
          <w:sz w:val="24"/>
          <w:szCs w:val="24"/>
        </w:rPr>
        <w:t xml:space="preserve"> </w:t>
      </w:r>
      <w:r w:rsidR="00F70C85" w:rsidRPr="003A3DAC">
        <w:rPr>
          <w:rFonts w:ascii="Times New Roman" w:hAnsi="Times New Roman" w:cs="Times New Roman"/>
          <w:sz w:val="24"/>
          <w:szCs w:val="24"/>
        </w:rPr>
        <w:t xml:space="preserve">контролът е изключително важна. В тази връзка не е достатъчно само да бъдат нормативно уредени механизми за контрол, но те следва и да се прилагат ефективно на практика. Към момента Законът за автомобилните превози урежда, че контролът на автомобилния транспорт се осъществява от Министъра на транспорта и съобщенията чрез Изпълнителна агенция „Автомобилна администрация“, съвместно с министъра на вътрешните работи. Законът за железопътните превози възлага тази дейност на Изпълнителната агенция „Железопътна администрация“. С оглед спецификите на отделните видове сухопътен транспорт, не би било целесъобразно обедняване на </w:t>
      </w:r>
      <w:r w:rsidR="007A49C9">
        <w:rPr>
          <w:rFonts w:ascii="Times New Roman" w:hAnsi="Times New Roman" w:cs="Times New Roman"/>
          <w:sz w:val="24"/>
          <w:szCs w:val="24"/>
        </w:rPr>
        <w:t>всички</w:t>
      </w:r>
      <w:r w:rsidR="008A1010">
        <w:rPr>
          <w:rFonts w:ascii="Times New Roman" w:hAnsi="Times New Roman" w:cs="Times New Roman"/>
          <w:sz w:val="24"/>
          <w:szCs w:val="24"/>
        </w:rPr>
        <w:t xml:space="preserve"> </w:t>
      </w:r>
      <w:r w:rsidR="00F70C85" w:rsidRPr="003A3DAC">
        <w:rPr>
          <w:rFonts w:ascii="Times New Roman" w:hAnsi="Times New Roman" w:cs="Times New Roman"/>
          <w:sz w:val="24"/>
          <w:szCs w:val="24"/>
        </w:rPr>
        <w:t xml:space="preserve">контролни функции в един орган, но </w:t>
      </w:r>
      <w:r w:rsidR="008A1010">
        <w:rPr>
          <w:rFonts w:ascii="Times New Roman" w:hAnsi="Times New Roman" w:cs="Times New Roman"/>
          <w:sz w:val="24"/>
          <w:szCs w:val="24"/>
        </w:rPr>
        <w:t xml:space="preserve">конкретно по отношение на </w:t>
      </w:r>
      <w:r w:rsidR="008A1010" w:rsidRPr="003A3DAC">
        <w:rPr>
          <w:rFonts w:ascii="Times New Roman" w:hAnsi="Times New Roman" w:cs="Times New Roman"/>
          <w:sz w:val="24"/>
          <w:szCs w:val="24"/>
        </w:rPr>
        <w:t>контрол</w:t>
      </w:r>
      <w:r w:rsidR="008A1010">
        <w:rPr>
          <w:rFonts w:ascii="Times New Roman" w:hAnsi="Times New Roman" w:cs="Times New Roman"/>
          <w:sz w:val="24"/>
          <w:szCs w:val="24"/>
        </w:rPr>
        <w:t>а</w:t>
      </w:r>
      <w:r w:rsidR="008A1010" w:rsidRPr="003A3DAC">
        <w:rPr>
          <w:rFonts w:ascii="Times New Roman" w:hAnsi="Times New Roman" w:cs="Times New Roman"/>
          <w:sz w:val="24"/>
          <w:szCs w:val="24"/>
        </w:rPr>
        <w:t xml:space="preserve"> върху спазванията на изискванията за качество и безопасност </w:t>
      </w:r>
      <w:r w:rsidR="008A1010">
        <w:rPr>
          <w:rFonts w:ascii="Times New Roman" w:hAnsi="Times New Roman" w:cs="Times New Roman"/>
          <w:sz w:val="24"/>
          <w:szCs w:val="24"/>
        </w:rPr>
        <w:t xml:space="preserve">и правата на пътниците е удачно предвиждането на един контролен орган. </w:t>
      </w:r>
    </w:p>
    <w:p w14:paraId="4C696284" w14:textId="77777777" w:rsidR="00F70C85" w:rsidRPr="008A1010" w:rsidRDefault="00F70C85" w:rsidP="007B4FE5">
      <w:pPr>
        <w:spacing w:after="0" w:line="360" w:lineRule="auto"/>
        <w:ind w:firstLine="709"/>
        <w:jc w:val="both"/>
        <w:rPr>
          <w:rFonts w:ascii="Times New Roman" w:hAnsi="Times New Roman" w:cs="Times New Roman"/>
          <w:sz w:val="16"/>
          <w:szCs w:val="16"/>
        </w:rPr>
      </w:pPr>
    </w:p>
    <w:p w14:paraId="01F54DA1" w14:textId="77777777" w:rsidR="00F70C85" w:rsidRPr="003A3DAC" w:rsidRDefault="00F70C85" w:rsidP="008A1010">
      <w:pPr>
        <w:pStyle w:val="ListParagraph"/>
        <w:numPr>
          <w:ilvl w:val="0"/>
          <w:numId w:val="73"/>
        </w:numPr>
        <w:spacing w:after="0" w:line="360" w:lineRule="auto"/>
        <w:ind w:left="0" w:firstLine="709"/>
        <w:jc w:val="both"/>
        <w:rPr>
          <w:rFonts w:ascii="Times New Roman" w:hAnsi="Times New Roman" w:cs="Times New Roman"/>
          <w:b/>
          <w:bCs/>
          <w:sz w:val="24"/>
          <w:szCs w:val="24"/>
        </w:rPr>
      </w:pPr>
      <w:r w:rsidRPr="003A3DAC">
        <w:rPr>
          <w:rFonts w:ascii="Times New Roman" w:hAnsi="Times New Roman" w:cs="Times New Roman"/>
          <w:b/>
          <w:bCs/>
          <w:sz w:val="24"/>
          <w:szCs w:val="24"/>
        </w:rPr>
        <w:t>Административно-наказателни разпоредби</w:t>
      </w:r>
    </w:p>
    <w:p w14:paraId="3AAFD91A" w14:textId="77777777" w:rsidR="00F70C85" w:rsidRPr="003A3DAC" w:rsidRDefault="00F70C85" w:rsidP="007B4FE5">
      <w:pPr>
        <w:spacing w:after="0" w:line="360" w:lineRule="auto"/>
        <w:ind w:firstLine="709"/>
        <w:jc w:val="both"/>
        <w:rPr>
          <w:rFonts w:ascii="Times New Roman" w:hAnsi="Times New Roman" w:cs="Times New Roman"/>
          <w:bCs/>
          <w:sz w:val="24"/>
          <w:szCs w:val="24"/>
        </w:rPr>
      </w:pPr>
      <w:r w:rsidRPr="003A3DAC">
        <w:rPr>
          <w:rFonts w:ascii="Times New Roman" w:hAnsi="Times New Roman" w:cs="Times New Roman"/>
          <w:bCs/>
          <w:sz w:val="24"/>
          <w:szCs w:val="24"/>
        </w:rPr>
        <w:t>С оглед на обществено значимата сфера, която ще урежда закона, е важно в него да залегнат санкции при неспазване на нормативни задължения. Следва да се прецизира кои са компетентните органи, които имат право да налагат санкции, както и да се определи размера на тези санкции, като се изведат нарушения на съществени задължения. Съществено важно е да се определят санкции за нарушения на изискванията, свързани с качество и с безопасност на транспортната услуга.</w:t>
      </w:r>
    </w:p>
    <w:p w14:paraId="07289C75" w14:textId="77777777" w:rsidR="00F70C85" w:rsidRDefault="00F70C85" w:rsidP="007B4FE5">
      <w:pPr>
        <w:spacing w:after="0" w:line="360" w:lineRule="auto"/>
        <w:ind w:firstLine="709"/>
        <w:jc w:val="both"/>
        <w:rPr>
          <w:rFonts w:ascii="Times New Roman" w:hAnsi="Times New Roman" w:cs="Times New Roman"/>
          <w:bCs/>
          <w:sz w:val="16"/>
          <w:szCs w:val="16"/>
        </w:rPr>
      </w:pPr>
    </w:p>
    <w:p w14:paraId="663776EE" w14:textId="77777777" w:rsidR="007332E5" w:rsidRDefault="007332E5" w:rsidP="007B4FE5">
      <w:pPr>
        <w:spacing w:after="0" w:line="360" w:lineRule="auto"/>
        <w:ind w:firstLine="709"/>
        <w:jc w:val="both"/>
        <w:rPr>
          <w:rFonts w:ascii="Times New Roman" w:hAnsi="Times New Roman" w:cs="Times New Roman"/>
          <w:bCs/>
          <w:sz w:val="16"/>
          <w:szCs w:val="16"/>
        </w:rPr>
      </w:pPr>
    </w:p>
    <w:p w14:paraId="2687E977" w14:textId="77777777" w:rsidR="007332E5" w:rsidRPr="008A1010" w:rsidRDefault="007332E5" w:rsidP="007B4FE5">
      <w:pPr>
        <w:spacing w:after="0" w:line="360" w:lineRule="auto"/>
        <w:ind w:firstLine="709"/>
        <w:jc w:val="both"/>
        <w:rPr>
          <w:rFonts w:ascii="Times New Roman" w:hAnsi="Times New Roman" w:cs="Times New Roman"/>
          <w:bCs/>
          <w:sz w:val="16"/>
          <w:szCs w:val="16"/>
        </w:rPr>
      </w:pPr>
    </w:p>
    <w:p w14:paraId="3C06EF19" w14:textId="77777777" w:rsidR="00F70C85" w:rsidRPr="003A3DAC" w:rsidRDefault="00F70C85" w:rsidP="008A1010">
      <w:pPr>
        <w:pStyle w:val="ListParagraph"/>
        <w:numPr>
          <w:ilvl w:val="0"/>
          <w:numId w:val="73"/>
        </w:numPr>
        <w:tabs>
          <w:tab w:val="left" w:pos="1287"/>
        </w:tabs>
        <w:spacing w:after="0" w:line="360" w:lineRule="auto"/>
        <w:ind w:hanging="578"/>
        <w:jc w:val="both"/>
        <w:rPr>
          <w:rFonts w:ascii="Times New Roman" w:hAnsi="Times New Roman" w:cs="Times New Roman"/>
          <w:b/>
          <w:bCs/>
          <w:sz w:val="24"/>
          <w:szCs w:val="24"/>
        </w:rPr>
      </w:pPr>
      <w:r w:rsidRPr="003A3DAC">
        <w:rPr>
          <w:rFonts w:ascii="Times New Roman" w:hAnsi="Times New Roman" w:cs="Times New Roman"/>
          <w:b/>
          <w:bCs/>
          <w:sz w:val="24"/>
          <w:szCs w:val="24"/>
        </w:rPr>
        <w:lastRenderedPageBreak/>
        <w:t>Преходни и заключителни разпоредби</w:t>
      </w:r>
    </w:p>
    <w:p w14:paraId="710F6D91" w14:textId="77777777" w:rsidR="00F70C85" w:rsidRPr="003A3DAC" w:rsidRDefault="00F70C85" w:rsidP="007B4FE5">
      <w:pPr>
        <w:spacing w:after="0" w:line="360" w:lineRule="auto"/>
        <w:ind w:firstLine="709"/>
        <w:jc w:val="both"/>
        <w:rPr>
          <w:rFonts w:ascii="Times New Roman" w:hAnsi="Times New Roman" w:cs="Times New Roman"/>
          <w:bCs/>
          <w:sz w:val="24"/>
          <w:szCs w:val="24"/>
        </w:rPr>
      </w:pPr>
      <w:r w:rsidRPr="003A3DAC">
        <w:rPr>
          <w:rFonts w:ascii="Times New Roman" w:hAnsi="Times New Roman" w:cs="Times New Roman"/>
          <w:bCs/>
          <w:sz w:val="24"/>
          <w:szCs w:val="24"/>
        </w:rPr>
        <w:t xml:space="preserve">С преходните и заключителни разпоредби на закона следва да се уреди въпроса за неговото приложение спрямо сключените преди влизането му в сила договори за обществен превоз. За процедурите по </w:t>
      </w:r>
      <w:r w:rsidR="0020238A" w:rsidRPr="003A3DAC">
        <w:rPr>
          <w:rFonts w:ascii="Times New Roman" w:hAnsi="Times New Roman" w:cs="Times New Roman"/>
          <w:bCs/>
          <w:sz w:val="24"/>
          <w:szCs w:val="24"/>
        </w:rPr>
        <w:t>възлагане</w:t>
      </w:r>
      <w:r w:rsidRPr="003A3DAC">
        <w:rPr>
          <w:rFonts w:ascii="Times New Roman" w:hAnsi="Times New Roman" w:cs="Times New Roman"/>
          <w:bCs/>
          <w:sz w:val="24"/>
          <w:szCs w:val="24"/>
        </w:rPr>
        <w:t xml:space="preserve"> на обществен превоз, започнали преди влизане в сила на закона, следва да се прилага досегашния ред, включително по отношение на обжалването. За сключените договори може да се уреди изискванията за спазване на стандартите за качество и безопасност да важат занапред и съответно за неспазването им да се налагат санкции.</w:t>
      </w:r>
    </w:p>
    <w:p w14:paraId="77EB4B8F" w14:textId="77777777" w:rsidR="00F70C85" w:rsidRPr="003A3DAC" w:rsidRDefault="00F70C85" w:rsidP="007B4FE5">
      <w:pPr>
        <w:spacing w:after="0" w:line="360" w:lineRule="auto"/>
        <w:ind w:firstLine="709"/>
        <w:jc w:val="both"/>
        <w:rPr>
          <w:rFonts w:ascii="Times New Roman" w:hAnsi="Times New Roman" w:cs="Times New Roman"/>
          <w:bCs/>
          <w:sz w:val="24"/>
          <w:szCs w:val="24"/>
        </w:rPr>
      </w:pPr>
      <w:r w:rsidRPr="003A3DAC">
        <w:rPr>
          <w:rFonts w:ascii="Times New Roman" w:hAnsi="Times New Roman" w:cs="Times New Roman"/>
          <w:bCs/>
          <w:sz w:val="24"/>
          <w:szCs w:val="24"/>
        </w:rPr>
        <w:t>Следва да се уреди и изменението в други относими закони, както следва:</w:t>
      </w:r>
    </w:p>
    <w:p w14:paraId="18BE9EC5" w14:textId="77777777" w:rsidR="00F70C85" w:rsidRPr="008A1010"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8A1010">
        <w:rPr>
          <w:rFonts w:ascii="Times New Roman" w:hAnsi="Times New Roman" w:cs="Times New Roman"/>
          <w:bCs/>
          <w:sz w:val="24"/>
          <w:szCs w:val="24"/>
        </w:rPr>
        <w:t xml:space="preserve">В Закона за автомобилите превози </w:t>
      </w:r>
      <w:r w:rsidR="008A1010">
        <w:rPr>
          <w:rFonts w:ascii="Times New Roman" w:hAnsi="Times New Roman" w:cs="Times New Roman"/>
          <w:bCs/>
          <w:sz w:val="24"/>
          <w:szCs w:val="24"/>
        </w:rPr>
        <w:t xml:space="preserve">следва </w:t>
      </w:r>
      <w:r w:rsidRPr="008A1010">
        <w:rPr>
          <w:rFonts w:ascii="Times New Roman" w:hAnsi="Times New Roman" w:cs="Times New Roman"/>
          <w:bCs/>
          <w:sz w:val="24"/>
          <w:szCs w:val="24"/>
        </w:rPr>
        <w:t xml:space="preserve">да се отмени раздел I от глава </w:t>
      </w:r>
      <w:r w:rsidR="00A10143">
        <w:rPr>
          <w:rFonts w:ascii="Times New Roman" w:hAnsi="Times New Roman" w:cs="Times New Roman"/>
          <w:bCs/>
          <w:sz w:val="24"/>
          <w:szCs w:val="24"/>
        </w:rPr>
        <w:t>Трета</w:t>
      </w:r>
      <w:r w:rsidRPr="008A1010">
        <w:rPr>
          <w:rFonts w:ascii="Times New Roman" w:hAnsi="Times New Roman" w:cs="Times New Roman"/>
          <w:bCs/>
          <w:sz w:val="24"/>
          <w:szCs w:val="24"/>
        </w:rPr>
        <w:t>, касаещ превоза на пътници по автобусни линии. В зависимост от това дали случайният пътнически превоз ще бъде също уреден в Закона за обществения транспорт, следва да се прецени дали да бъде отменен и раздел II от глава Втора. Особените правила за договорите за превоз на пътници и отговорността на превозвача, уредени в раздел I и II на глава Пета също следва да се отменят и да намерят място в Закона за обществения превоз, съответно: правилата за договорите да бъдат уредени в главата, касаеща процедурата по възлагане на поръчка за услуги. Раздел V, касаещ рекламациите и исковете също следва да бъде отменен и да намери уредба в новия закон. Следва да се прегледа и актуализира и подзаконовата нормативна база, имаща отношение към посочените въпроси</w:t>
      </w:r>
      <w:r w:rsidR="008A1010">
        <w:rPr>
          <w:rFonts w:ascii="Times New Roman" w:hAnsi="Times New Roman" w:cs="Times New Roman"/>
          <w:bCs/>
          <w:sz w:val="24"/>
          <w:szCs w:val="24"/>
        </w:rPr>
        <w:t>;</w:t>
      </w:r>
    </w:p>
    <w:p w14:paraId="63DD9BBE" w14:textId="77777777" w:rsidR="00F70C85" w:rsidRPr="00A10143" w:rsidRDefault="00F70C85" w:rsidP="007B4FE5">
      <w:pPr>
        <w:pStyle w:val="ListParagraph"/>
        <w:numPr>
          <w:ilvl w:val="0"/>
          <w:numId w:val="9"/>
        </w:numPr>
        <w:spacing w:after="0" w:line="360" w:lineRule="auto"/>
        <w:ind w:left="0" w:firstLine="709"/>
        <w:jc w:val="both"/>
        <w:rPr>
          <w:rFonts w:ascii="Times New Roman" w:hAnsi="Times New Roman" w:cs="Times New Roman"/>
          <w:sz w:val="24"/>
          <w:szCs w:val="24"/>
        </w:rPr>
      </w:pPr>
      <w:r w:rsidRPr="008A1010">
        <w:rPr>
          <w:rFonts w:ascii="Times New Roman" w:hAnsi="Times New Roman" w:cs="Times New Roman"/>
          <w:bCs/>
          <w:sz w:val="24"/>
          <w:szCs w:val="24"/>
        </w:rPr>
        <w:t xml:space="preserve">В закона за железопътния транспорт, предвид че тези въпроси ще намерят уредба в Закона за обществения транспорт, следва да бъдат отменени или изменени: раздел IV на Глава пета, уреждащ </w:t>
      </w:r>
      <w:r w:rsidR="0020238A" w:rsidRPr="008A1010">
        <w:rPr>
          <w:rFonts w:ascii="Times New Roman" w:hAnsi="Times New Roman" w:cs="Times New Roman"/>
          <w:bCs/>
          <w:sz w:val="24"/>
          <w:szCs w:val="24"/>
        </w:rPr>
        <w:t>задължението</w:t>
      </w:r>
      <w:r w:rsidRPr="008A1010">
        <w:rPr>
          <w:rFonts w:ascii="Times New Roman" w:hAnsi="Times New Roman" w:cs="Times New Roman"/>
          <w:bCs/>
          <w:sz w:val="24"/>
          <w:szCs w:val="24"/>
        </w:rPr>
        <w:t xml:space="preserve"> за извършване на обществени превозни услуги; глава пета, раздел II, III и VI, уреждащи договора за превоз на пътници</w:t>
      </w:r>
      <w:r w:rsidR="004E776B">
        <w:rPr>
          <w:rFonts w:ascii="Times New Roman" w:hAnsi="Times New Roman" w:cs="Times New Roman"/>
          <w:bCs/>
          <w:sz w:val="24"/>
          <w:szCs w:val="24"/>
        </w:rPr>
        <w:t>, отговорността на превозвача и на пътника при договор за превоз на пътници</w:t>
      </w:r>
      <w:r w:rsidRPr="008A1010">
        <w:rPr>
          <w:rFonts w:ascii="Times New Roman" w:hAnsi="Times New Roman" w:cs="Times New Roman"/>
          <w:bCs/>
          <w:sz w:val="24"/>
          <w:szCs w:val="24"/>
        </w:rPr>
        <w:t xml:space="preserve"> и рекламациите, както и да се адаптира кореспондиращата подзаконова уредба.</w:t>
      </w:r>
      <w:r w:rsidR="008A1010">
        <w:rPr>
          <w:rFonts w:ascii="Times New Roman" w:hAnsi="Times New Roman" w:cs="Times New Roman"/>
          <w:bCs/>
          <w:sz w:val="24"/>
          <w:szCs w:val="24"/>
        </w:rPr>
        <w:t xml:space="preserve"> </w:t>
      </w:r>
    </w:p>
    <w:p w14:paraId="1E7B8F72" w14:textId="018C2EA3" w:rsidR="00FD676C" w:rsidRPr="003A3DAC" w:rsidRDefault="00A10143" w:rsidP="00B60BEF">
      <w:pPr>
        <w:spacing w:after="0" w:line="360" w:lineRule="auto"/>
        <w:ind w:firstLine="709"/>
        <w:jc w:val="both"/>
        <w:rPr>
          <w:rFonts w:ascii="Times New Roman" w:hAnsi="Times New Roman" w:cs="Times New Roman"/>
          <w:sz w:val="24"/>
          <w:szCs w:val="24"/>
        </w:rPr>
      </w:pPr>
      <w:r w:rsidRPr="007332E5">
        <w:rPr>
          <w:rFonts w:ascii="Times New Roman" w:hAnsi="Times New Roman" w:cs="Times New Roman"/>
          <w:bCs/>
          <w:sz w:val="24"/>
          <w:szCs w:val="24"/>
        </w:rPr>
        <w:t xml:space="preserve">В </w:t>
      </w:r>
      <w:r w:rsidR="007A49C9" w:rsidRPr="007332E5">
        <w:rPr>
          <w:rFonts w:ascii="Times New Roman" w:hAnsi="Times New Roman" w:cs="Times New Roman"/>
          <w:bCs/>
          <w:sz w:val="24"/>
          <w:szCs w:val="24"/>
        </w:rPr>
        <w:t>случай</w:t>
      </w:r>
      <w:r w:rsidRPr="007332E5">
        <w:rPr>
          <w:rFonts w:ascii="Times New Roman" w:hAnsi="Times New Roman" w:cs="Times New Roman"/>
          <w:bCs/>
          <w:sz w:val="24"/>
          <w:szCs w:val="24"/>
        </w:rPr>
        <w:t xml:space="preserve">, че се възприеме подходът Законът за обществения превоз на пътници да регулира и вътрешния воден транспорт, то съответни изменения следва да бъдат направени и на Кодекса на търговското мореплаване и на </w:t>
      </w:r>
      <w:r w:rsidRPr="007332E5">
        <w:rPr>
          <w:rFonts w:ascii="Times New Roman" w:eastAsia="Times New Roman" w:hAnsi="Times New Roman" w:cs="Times New Roman"/>
          <w:sz w:val="24"/>
          <w:szCs w:val="24"/>
          <w14:ligatures w14:val="none"/>
        </w:rPr>
        <w:t xml:space="preserve">Закон за морските пространства, вътрешните водни пътища и пристанищата на Република България, респективно на приложимите подзаконови нормативни актове. </w:t>
      </w:r>
    </w:p>
    <w:p w14:paraId="053AC662" w14:textId="71D3F9D1" w:rsidR="00FD676C" w:rsidRPr="003A3DAC" w:rsidRDefault="00FD676C" w:rsidP="007B4FE5">
      <w:pPr>
        <w:spacing w:after="0" w:line="360" w:lineRule="auto"/>
        <w:ind w:firstLine="709"/>
        <w:rPr>
          <w:rFonts w:ascii="Times New Roman" w:hAnsi="Times New Roman" w:cs="Times New Roman"/>
          <w:sz w:val="24"/>
          <w:szCs w:val="24"/>
        </w:rPr>
      </w:pPr>
    </w:p>
    <w:sectPr w:rsidR="00FD676C" w:rsidRPr="003A3DAC" w:rsidSect="00CB5EC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CC21" w14:textId="77777777" w:rsidR="00F67F21" w:rsidRDefault="00F67F21" w:rsidP="005A4B88">
      <w:pPr>
        <w:spacing w:after="0" w:line="240" w:lineRule="auto"/>
      </w:pPr>
      <w:r>
        <w:separator/>
      </w:r>
    </w:p>
  </w:endnote>
  <w:endnote w:type="continuationSeparator" w:id="0">
    <w:p w14:paraId="0911B3A7" w14:textId="77777777" w:rsidR="00F67F21" w:rsidRDefault="00F67F21" w:rsidP="005A4B88">
      <w:pPr>
        <w:spacing w:after="0" w:line="240" w:lineRule="auto"/>
      </w:pPr>
      <w:r>
        <w:continuationSeparator/>
      </w:r>
    </w:p>
  </w:endnote>
  <w:endnote w:type="continuationNotice" w:id="1">
    <w:p w14:paraId="4BEB9715" w14:textId="77777777" w:rsidR="00F67F21" w:rsidRDefault="00F67F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25764"/>
      <w:docPartObj>
        <w:docPartGallery w:val="Page Numbers (Bottom of Page)"/>
        <w:docPartUnique/>
      </w:docPartObj>
    </w:sdtPr>
    <w:sdtEndPr>
      <w:rPr>
        <w:rFonts w:ascii="Times New Roman" w:hAnsi="Times New Roman" w:cs="Times New Roman"/>
        <w:noProof/>
        <w:sz w:val="20"/>
        <w:szCs w:val="20"/>
      </w:rPr>
    </w:sdtEndPr>
    <w:sdtContent>
      <w:p w14:paraId="0387BBE8" w14:textId="77777777" w:rsidR="00F67F21" w:rsidRPr="000400C6" w:rsidRDefault="00F67F21">
        <w:pPr>
          <w:pStyle w:val="Footer"/>
          <w:jc w:val="right"/>
          <w:rPr>
            <w:rFonts w:ascii="Times New Roman" w:hAnsi="Times New Roman" w:cs="Times New Roman"/>
            <w:sz w:val="20"/>
            <w:szCs w:val="20"/>
          </w:rPr>
        </w:pPr>
        <w:r w:rsidRPr="000400C6">
          <w:rPr>
            <w:rFonts w:ascii="Times New Roman" w:hAnsi="Times New Roman" w:cs="Times New Roman"/>
            <w:sz w:val="20"/>
            <w:szCs w:val="20"/>
          </w:rPr>
          <w:fldChar w:fldCharType="begin"/>
        </w:r>
        <w:r w:rsidRPr="000400C6">
          <w:rPr>
            <w:rFonts w:ascii="Times New Roman" w:hAnsi="Times New Roman" w:cs="Times New Roman"/>
            <w:sz w:val="20"/>
            <w:szCs w:val="20"/>
          </w:rPr>
          <w:instrText xml:space="preserve"> PAGE   \* MERGEFORMAT </w:instrText>
        </w:r>
        <w:r w:rsidRPr="000400C6">
          <w:rPr>
            <w:rFonts w:ascii="Times New Roman" w:hAnsi="Times New Roman" w:cs="Times New Roman"/>
            <w:sz w:val="20"/>
            <w:szCs w:val="20"/>
          </w:rPr>
          <w:fldChar w:fldCharType="separate"/>
        </w:r>
        <w:r w:rsidR="00C36067">
          <w:rPr>
            <w:rFonts w:ascii="Times New Roman" w:hAnsi="Times New Roman" w:cs="Times New Roman"/>
            <w:noProof/>
            <w:sz w:val="20"/>
            <w:szCs w:val="20"/>
          </w:rPr>
          <w:t>182</w:t>
        </w:r>
        <w:r w:rsidRPr="000400C6">
          <w:rPr>
            <w:rFonts w:ascii="Times New Roman" w:hAnsi="Times New Roman" w:cs="Times New Roman"/>
            <w:noProof/>
            <w:sz w:val="20"/>
            <w:szCs w:val="20"/>
          </w:rPr>
          <w:fldChar w:fldCharType="end"/>
        </w:r>
      </w:p>
    </w:sdtContent>
  </w:sdt>
  <w:p w14:paraId="09406E41" w14:textId="77777777" w:rsidR="00F67F21" w:rsidRDefault="00F67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A914E" w14:textId="77777777" w:rsidR="00F67F21" w:rsidRDefault="00F67F21" w:rsidP="005A4B88">
      <w:pPr>
        <w:spacing w:after="0" w:line="240" w:lineRule="auto"/>
      </w:pPr>
      <w:r>
        <w:separator/>
      </w:r>
    </w:p>
  </w:footnote>
  <w:footnote w:type="continuationSeparator" w:id="0">
    <w:p w14:paraId="3C0F4393" w14:textId="77777777" w:rsidR="00F67F21" w:rsidRDefault="00F67F21" w:rsidP="005A4B88">
      <w:pPr>
        <w:spacing w:after="0" w:line="240" w:lineRule="auto"/>
      </w:pPr>
      <w:r>
        <w:continuationSeparator/>
      </w:r>
    </w:p>
  </w:footnote>
  <w:footnote w:type="continuationNotice" w:id="1">
    <w:p w14:paraId="0EE50553" w14:textId="77777777" w:rsidR="00F67F21" w:rsidRDefault="00F67F21">
      <w:pPr>
        <w:spacing w:after="0" w:line="240" w:lineRule="auto"/>
      </w:pPr>
    </w:p>
  </w:footnote>
  <w:footnote w:id="2">
    <w:p w14:paraId="686C21AA" w14:textId="72F6255E" w:rsidR="00F67F21" w:rsidRDefault="00F67F21">
      <w:pPr>
        <w:pStyle w:val="FootnoteText"/>
      </w:pPr>
      <w:r>
        <w:rPr>
          <w:rStyle w:val="FootnoteReference"/>
        </w:rPr>
        <w:footnoteRef/>
      </w:r>
      <w:r>
        <w:t xml:space="preserve"> </w:t>
      </w:r>
      <w:r w:rsidRPr="00937D7C">
        <w:rPr>
          <w:rFonts w:ascii="Times New Roman" w:hAnsi="Times New Roman" w:cs="Times New Roman"/>
          <w:sz w:val="24"/>
          <w:szCs w:val="24"/>
        </w:rPr>
        <w:t xml:space="preserve">Версия </w:t>
      </w:r>
      <w:r w:rsidR="0069489A">
        <w:rPr>
          <w:rFonts w:ascii="Times New Roman" w:hAnsi="Times New Roman" w:cs="Times New Roman"/>
          <w:sz w:val="24"/>
          <w:szCs w:val="24"/>
        </w:rPr>
        <w:t>3</w:t>
      </w:r>
      <w:r w:rsidRPr="00937D7C">
        <w:rPr>
          <w:rFonts w:ascii="Times New Roman" w:hAnsi="Times New Roman" w:cs="Times New Roman"/>
          <w:sz w:val="24"/>
          <w:szCs w:val="24"/>
        </w:rPr>
        <w:t>, преработена след указания на Възложителя</w:t>
      </w:r>
    </w:p>
  </w:footnote>
  <w:footnote w:id="3">
    <w:p w14:paraId="175461FC" w14:textId="77777777" w:rsidR="00F67F21" w:rsidRPr="007A0D58" w:rsidRDefault="00F67F21" w:rsidP="000B30D1">
      <w:pPr>
        <w:pStyle w:val="FootnoteText"/>
        <w:jc w:val="both"/>
        <w:rPr>
          <w:rFonts w:ascii="Times New Roman" w:hAnsi="Times New Roman" w:cs="Times New Roman"/>
          <w:i/>
        </w:rPr>
      </w:pPr>
      <w:r w:rsidRPr="00797095">
        <w:rPr>
          <w:rStyle w:val="FootnoteReference"/>
          <w:rFonts w:ascii="Times New Roman" w:hAnsi="Times New Roman" w:cs="Times New Roman"/>
          <w:i/>
        </w:rPr>
        <w:footnoteRef/>
      </w:r>
      <w:r w:rsidRPr="00123649">
        <w:rPr>
          <w:rFonts w:ascii="Times New Roman" w:hAnsi="Times New Roman" w:cs="Times New Roman"/>
          <w:i/>
          <w:lang w:val="ru-RU"/>
        </w:rPr>
        <w:t xml:space="preserve"> </w:t>
      </w:r>
      <w:r w:rsidRPr="007A0D58">
        <w:rPr>
          <w:rFonts w:ascii="Times New Roman" w:hAnsi="Times New Roman" w:cs="Times New Roman"/>
          <w:i/>
        </w:rPr>
        <w:t>децата в задължителна предучилищна възраст и учениците от I - XII клас включително, които пътуват от населени места, в които няма детска градина или училище, осъществяващи обучение в съответната група или в съответния клас, с осигурен безплатен транспорт до детска градина или училище в най-близкото населено място</w:t>
      </w:r>
      <w:r w:rsidRPr="00123649">
        <w:rPr>
          <w:rFonts w:ascii="Times New Roman" w:hAnsi="Times New Roman" w:cs="Times New Roman"/>
          <w:i/>
          <w:lang w:val="ru-RU"/>
        </w:rPr>
        <w:t xml:space="preserve"> </w:t>
      </w:r>
      <w:r w:rsidRPr="007A0D58">
        <w:rPr>
          <w:rFonts w:ascii="Times New Roman" w:hAnsi="Times New Roman" w:cs="Times New Roman"/>
          <w:i/>
        </w:rPr>
        <w:t>на територията на общината или на съседна община, и на учениците, които се обучават за придобиване на квалификация по професия, в съответствие с чл. 283, ал. 2 от Закона за предучилищното и училищното образование</w:t>
      </w:r>
    </w:p>
  </w:footnote>
  <w:footnote w:id="4">
    <w:p w14:paraId="1B3FB141" w14:textId="77777777" w:rsidR="00F67F21" w:rsidRPr="001D62BF" w:rsidRDefault="00F67F21" w:rsidP="000B30D1">
      <w:pPr>
        <w:pStyle w:val="FootnoteText"/>
        <w:jc w:val="both"/>
        <w:rPr>
          <w:rFonts w:ascii="Times New Roman" w:hAnsi="Times New Roman" w:cs="Times New Roman"/>
          <w:i/>
          <w:sz w:val="16"/>
          <w:szCs w:val="16"/>
        </w:rPr>
      </w:pPr>
      <w:r w:rsidRPr="00CB2C48">
        <w:rPr>
          <w:rStyle w:val="FootnoteReference"/>
          <w:rFonts w:ascii="Times New Roman" w:hAnsi="Times New Roman" w:cs="Times New Roman"/>
          <w:i/>
          <w:sz w:val="16"/>
          <w:szCs w:val="16"/>
        </w:rPr>
        <w:footnoteRef/>
      </w:r>
      <w:r w:rsidRPr="008835D5">
        <w:rPr>
          <w:rFonts w:ascii="Times New Roman" w:hAnsi="Times New Roman" w:cs="Times New Roman"/>
          <w:i/>
          <w:sz w:val="16"/>
          <w:szCs w:val="16"/>
          <w:lang w:val="ru-RU"/>
        </w:rPr>
        <w:t xml:space="preserve"> </w:t>
      </w:r>
      <w:r w:rsidRPr="001D62BF">
        <w:rPr>
          <w:rFonts w:ascii="Times New Roman" w:hAnsi="Times New Roman" w:cs="Times New Roman"/>
          <w:i/>
          <w:sz w:val="16"/>
          <w:szCs w:val="16"/>
        </w:rPr>
        <w:t>На субсидиране подлежат превозвачите, извършващи превози по междуселищни автобусни линии, посочени от съответната община, които съдържат като спирка в маршрута си едно или повече населени места от тази община, отговарящи едновременно на следните условия: 1. брой жители - до 500 души; 2. населеното място да е включено в списъка по приложение № 2 към чл. 3, ал. 1 от Наредба № 14 от 2003 г. за определяне на населените места в селски и планински райони или да е в състава на община, включена в списъка - приложение № 8.</w:t>
      </w:r>
    </w:p>
  </w:footnote>
  <w:footnote w:id="5">
    <w:p w14:paraId="757FC0A2" w14:textId="4F44A56B" w:rsidR="00F67F21" w:rsidRDefault="00F67F21" w:rsidP="00527F94">
      <w:pPr>
        <w:pStyle w:val="FootnoteText"/>
        <w:jc w:val="both"/>
      </w:pPr>
      <w:r>
        <w:rPr>
          <w:rStyle w:val="FootnoteReference"/>
        </w:rPr>
        <w:footnoteRef/>
      </w:r>
      <w:r>
        <w:rPr>
          <w:rStyle w:val="FootnoteReference"/>
        </w:rPr>
        <w:footnoteRef/>
      </w:r>
      <w:r>
        <w:t xml:space="preserve"> </w:t>
      </w:r>
      <w:r w:rsidRPr="00413177">
        <w:rPr>
          <w:rFonts w:ascii="Times New Roman" w:hAnsi="Times New Roman" w:cs="Times New Roman"/>
        </w:rPr>
        <w:t xml:space="preserve">Евростат, </w:t>
      </w:r>
      <w:hyperlink r:id="rId1" w:history="1">
        <w:r w:rsidRPr="00413177">
          <w:rPr>
            <w:rStyle w:val="Hyperlink"/>
            <w:rFonts w:ascii="Times New Roman" w:hAnsi="Times New Roman" w:cs="Times New Roman"/>
          </w:rPr>
          <w:t>обяснителни бележки</w:t>
        </w:r>
      </w:hyperlink>
      <w:r w:rsidRPr="00413177">
        <w:rPr>
          <w:rFonts w:ascii="Times New Roman" w:hAnsi="Times New Roman" w:cs="Times New Roman"/>
        </w:rPr>
        <w:t xml:space="preserve">  </w:t>
      </w:r>
      <w:proofErr w:type="spellStart"/>
      <w:r w:rsidRPr="00413177">
        <w:rPr>
          <w:rFonts w:ascii="Times New Roman" w:hAnsi="Times New Roman" w:cs="Times New Roman"/>
        </w:rPr>
        <w:t>Modal</w:t>
      </w:r>
      <w:proofErr w:type="spellEnd"/>
      <w:r w:rsidRPr="00413177">
        <w:rPr>
          <w:rFonts w:ascii="Times New Roman" w:hAnsi="Times New Roman" w:cs="Times New Roman"/>
        </w:rPr>
        <w:t xml:space="preserve"> </w:t>
      </w:r>
      <w:proofErr w:type="spellStart"/>
      <w:r w:rsidRPr="00413177">
        <w:rPr>
          <w:rFonts w:ascii="Times New Roman" w:hAnsi="Times New Roman" w:cs="Times New Roman"/>
        </w:rPr>
        <w:t>split</w:t>
      </w:r>
      <w:proofErr w:type="spellEnd"/>
      <w:r w:rsidRPr="00413177">
        <w:rPr>
          <w:rFonts w:ascii="Times New Roman" w:hAnsi="Times New Roman" w:cs="Times New Roman"/>
        </w:rPr>
        <w:t xml:space="preserve"> </w:t>
      </w:r>
      <w:proofErr w:type="spellStart"/>
      <w:r w:rsidRPr="00413177">
        <w:rPr>
          <w:rFonts w:ascii="Times New Roman" w:hAnsi="Times New Roman" w:cs="Times New Roman"/>
        </w:rPr>
        <w:t>of</w:t>
      </w:r>
      <w:proofErr w:type="spellEnd"/>
      <w:r w:rsidRPr="00413177">
        <w:rPr>
          <w:rFonts w:ascii="Times New Roman" w:hAnsi="Times New Roman" w:cs="Times New Roman"/>
        </w:rPr>
        <w:t xml:space="preserve"> </w:t>
      </w:r>
      <w:proofErr w:type="spellStart"/>
      <w:r w:rsidRPr="00413177">
        <w:rPr>
          <w:rFonts w:ascii="Times New Roman" w:hAnsi="Times New Roman" w:cs="Times New Roman"/>
        </w:rPr>
        <w:t>transport</w:t>
      </w:r>
      <w:proofErr w:type="spellEnd"/>
      <w:r w:rsidRPr="00413177">
        <w:rPr>
          <w:rFonts w:ascii="Times New Roman" w:hAnsi="Times New Roman" w:cs="Times New Roman"/>
        </w:rPr>
        <w:t>. Този показател се определя като процент на всеки вид транспорт в общото транспортно представяне, измерено в пътникокилометри (pkm) за пътнически транспорт. П</w:t>
      </w:r>
      <w:r w:rsidRPr="00200185">
        <w:rPr>
          <w:rFonts w:ascii="Times New Roman" w:hAnsi="Times New Roman" w:cs="Times New Roman"/>
        </w:rPr>
        <w:t>ътническият транспорт включва автомобилен (пътнически автомобили и „междуградски и междуградски автобуси“ поотделно), железопътен (влакове), въздушен (самолет) и морски (морски кораби).</w:t>
      </w:r>
    </w:p>
  </w:footnote>
  <w:footnote w:id="6">
    <w:p w14:paraId="51FAD837" w14:textId="77777777" w:rsidR="00F67F21" w:rsidRPr="002E3057" w:rsidRDefault="00F67F21">
      <w:pPr>
        <w:pStyle w:val="FootnoteText"/>
        <w:rPr>
          <w:rFonts w:ascii="Times New Roman" w:hAnsi="Times New Roman" w:cs="Times New Roman"/>
        </w:rPr>
      </w:pPr>
      <w:r>
        <w:rPr>
          <w:rStyle w:val="FootnoteReference"/>
        </w:rPr>
        <w:footnoteRef/>
      </w:r>
      <w:r>
        <w:t xml:space="preserve"> </w:t>
      </w:r>
      <w:r w:rsidRPr="002E3057">
        <w:rPr>
          <w:rFonts w:ascii="Times New Roman" w:hAnsi="Times New Roman" w:cs="Times New Roman"/>
        </w:rPr>
        <w:t>Данните са от Концепцията за обществен транспорт 2020 – 2025 г.</w:t>
      </w:r>
    </w:p>
  </w:footnote>
  <w:footnote w:id="7">
    <w:p w14:paraId="1F4590F2" w14:textId="77777777" w:rsidR="00F67F21" w:rsidRPr="00160EF7" w:rsidRDefault="00F67F21">
      <w:pPr>
        <w:pStyle w:val="FootnoteText"/>
        <w:rPr>
          <w:rFonts w:ascii="Times New Roman" w:hAnsi="Times New Roman" w:cs="Times New Roman"/>
        </w:rPr>
      </w:pPr>
      <w:r>
        <w:rPr>
          <w:rStyle w:val="FootnoteReference"/>
        </w:rPr>
        <w:footnoteRef/>
      </w:r>
      <w:r>
        <w:t xml:space="preserve"> </w:t>
      </w:r>
      <w:hyperlink r:id="rId2" w:history="1">
        <w:r w:rsidRPr="00160EF7">
          <w:rPr>
            <w:rStyle w:val="Hyperlink"/>
            <w:rFonts w:ascii="Times New Roman" w:hAnsi="Times New Roman" w:cs="Times New Roman"/>
          </w:rPr>
          <w:t>https://www.mdcr.cz/getattachment/Dokumenty/Strategie/Dopravni-politika-a-MFDI/Dopravni-politika-CR-pro-obdobi-2014-2020-s-vyhled/Dopravni_Politika_CR_ENG.pdf.aspx</w:t>
        </w:r>
      </w:hyperlink>
      <w:r w:rsidRPr="00160EF7">
        <w:rPr>
          <w:rFonts w:ascii="Times New Roman" w:hAnsi="Times New Roman" w:cs="Times New Roman"/>
        </w:rPr>
        <w:t xml:space="preserve"> </w:t>
      </w:r>
    </w:p>
  </w:footnote>
  <w:footnote w:id="8">
    <w:p w14:paraId="4AD65B05" w14:textId="77777777" w:rsidR="00F67F21" w:rsidRPr="00EB7976" w:rsidRDefault="00F67F21" w:rsidP="00EB7976">
      <w:pPr>
        <w:pStyle w:val="FootnoteText"/>
        <w:jc w:val="both"/>
        <w:rPr>
          <w:rFonts w:ascii="Times New Roman" w:hAnsi="Times New Roman" w:cs="Times New Roman"/>
          <w:lang w:val="en-GB"/>
        </w:rPr>
      </w:pPr>
      <w:r w:rsidRPr="00EB7976">
        <w:rPr>
          <w:rStyle w:val="FootnoteReference"/>
          <w:rFonts w:ascii="Times New Roman" w:hAnsi="Times New Roman" w:cs="Times New Roman"/>
        </w:rPr>
        <w:footnoteRef/>
      </w:r>
      <w:r w:rsidRPr="00EB7976">
        <w:rPr>
          <w:rFonts w:ascii="Times New Roman" w:hAnsi="Times New Roman" w:cs="Times New Roman"/>
        </w:rPr>
        <w:t xml:space="preserve"> </w:t>
      </w:r>
      <w:hyperlink r:id="rId3" w:history="1">
        <w:r w:rsidRPr="00B0636E">
          <w:rPr>
            <w:rStyle w:val="Hyperlink"/>
            <w:rFonts w:ascii="Times New Roman" w:hAnsi="Times New Roman" w:cs="Times New Roman"/>
          </w:rPr>
          <w:t>https://www.cbs.nl/nl-nl/visualisaties/verkeer-en-vervoer/personen/hoeveel-reisden-inwoners-van-nederland-en-hoe-</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1B99"/>
      </v:shape>
    </w:pict>
  </w:numPicBullet>
  <w:abstractNum w:abstractNumId="0" w15:restartNumberingAfterBreak="0">
    <w:nsid w:val="006A1CBF"/>
    <w:multiLevelType w:val="hybridMultilevel"/>
    <w:tmpl w:val="B44E941A"/>
    <w:lvl w:ilvl="0" w:tplc="04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1C227F7"/>
    <w:multiLevelType w:val="hybridMultilevel"/>
    <w:tmpl w:val="C49C23AC"/>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01F12A1E"/>
    <w:multiLevelType w:val="hybridMultilevel"/>
    <w:tmpl w:val="F20A2FC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03C83C4C"/>
    <w:multiLevelType w:val="hybridMultilevel"/>
    <w:tmpl w:val="CCB26532"/>
    <w:lvl w:ilvl="0" w:tplc="9D6CC58A">
      <w:start w:val="1"/>
      <w:numFmt w:val="bullet"/>
      <w:lvlText w:val="à"/>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05496DEE"/>
    <w:multiLevelType w:val="hybridMultilevel"/>
    <w:tmpl w:val="47EC9CE0"/>
    <w:lvl w:ilvl="0" w:tplc="04090007">
      <w:start w:val="1"/>
      <w:numFmt w:val="bullet"/>
      <w:lvlText w:val=""/>
      <w:lvlPicBulletId w:val="0"/>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5AB2C1A"/>
    <w:multiLevelType w:val="hybridMultilevel"/>
    <w:tmpl w:val="572819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15CAB"/>
    <w:multiLevelType w:val="multilevel"/>
    <w:tmpl w:val="94064E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672397"/>
    <w:multiLevelType w:val="hybridMultilevel"/>
    <w:tmpl w:val="1B1A1562"/>
    <w:lvl w:ilvl="0" w:tplc="0402000B">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8" w15:restartNumberingAfterBreak="0">
    <w:nsid w:val="0B7B246A"/>
    <w:multiLevelType w:val="hybridMultilevel"/>
    <w:tmpl w:val="5380A81C"/>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 w15:restartNumberingAfterBreak="0">
    <w:nsid w:val="0BED34B5"/>
    <w:multiLevelType w:val="hybridMultilevel"/>
    <w:tmpl w:val="7696FE7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0DD2655F"/>
    <w:multiLevelType w:val="hybridMultilevel"/>
    <w:tmpl w:val="C946F612"/>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15:restartNumberingAfterBreak="0">
    <w:nsid w:val="0F8A4452"/>
    <w:multiLevelType w:val="hybridMultilevel"/>
    <w:tmpl w:val="7608ACC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2" w15:restartNumberingAfterBreak="0">
    <w:nsid w:val="10287A14"/>
    <w:multiLevelType w:val="hybridMultilevel"/>
    <w:tmpl w:val="98F20108"/>
    <w:lvl w:ilvl="0" w:tplc="04090007">
      <w:start w:val="1"/>
      <w:numFmt w:val="bullet"/>
      <w:lvlText w:val=""/>
      <w:lvlPicBulletId w:val="0"/>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13" w15:restartNumberingAfterBreak="0">
    <w:nsid w:val="1065215B"/>
    <w:multiLevelType w:val="hybridMultilevel"/>
    <w:tmpl w:val="A0AEE0F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11DD6EF3"/>
    <w:multiLevelType w:val="hybridMultilevel"/>
    <w:tmpl w:val="7F3494D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12212844"/>
    <w:multiLevelType w:val="hybridMultilevel"/>
    <w:tmpl w:val="0D18A9E2"/>
    <w:lvl w:ilvl="0" w:tplc="6ABC50EE">
      <w:start w:val="600"/>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15:restartNumberingAfterBreak="0">
    <w:nsid w:val="129B786F"/>
    <w:multiLevelType w:val="hybridMultilevel"/>
    <w:tmpl w:val="3850CF62"/>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129F20D0"/>
    <w:multiLevelType w:val="hybridMultilevel"/>
    <w:tmpl w:val="5F3C1CA4"/>
    <w:lvl w:ilvl="0" w:tplc="04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2D246AB"/>
    <w:multiLevelType w:val="hybridMultilevel"/>
    <w:tmpl w:val="971E05C8"/>
    <w:lvl w:ilvl="0" w:tplc="04090007">
      <w:start w:val="1"/>
      <w:numFmt w:val="bullet"/>
      <w:lvlText w:val=""/>
      <w:lvlPicBulletId w:val="0"/>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138F10B8"/>
    <w:multiLevelType w:val="hybridMultilevel"/>
    <w:tmpl w:val="A864B5C0"/>
    <w:lvl w:ilvl="0" w:tplc="E632944C">
      <w:start w:val="600"/>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15:restartNumberingAfterBreak="0">
    <w:nsid w:val="154A5F39"/>
    <w:multiLevelType w:val="multilevel"/>
    <w:tmpl w:val="D6DA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785CA2"/>
    <w:multiLevelType w:val="hybridMultilevel"/>
    <w:tmpl w:val="E98AF5BE"/>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1AA5685B"/>
    <w:multiLevelType w:val="hybridMultilevel"/>
    <w:tmpl w:val="753E636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15:restartNumberingAfterBreak="0">
    <w:nsid w:val="1B082A5C"/>
    <w:multiLevelType w:val="hybridMultilevel"/>
    <w:tmpl w:val="00C257E6"/>
    <w:lvl w:ilvl="0" w:tplc="FFFFFFFF">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22635A46"/>
    <w:multiLevelType w:val="hybridMultilevel"/>
    <w:tmpl w:val="8734779A"/>
    <w:lvl w:ilvl="0" w:tplc="FFFFFFFF">
      <w:start w:val="1"/>
      <w:numFmt w:val="bullet"/>
      <w:lvlText w:val="à"/>
      <w:lvlJc w:val="left"/>
      <w:pPr>
        <w:ind w:left="1287" w:hanging="360"/>
      </w:pPr>
      <w:rPr>
        <w:rFonts w:ascii="Wingdings" w:hAnsi="Wingdings" w:hint="default"/>
      </w:rPr>
    </w:lvl>
    <w:lvl w:ilvl="1" w:tplc="08090003">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22665CCA"/>
    <w:multiLevelType w:val="hybridMultilevel"/>
    <w:tmpl w:val="1BACDCBC"/>
    <w:lvl w:ilvl="0" w:tplc="08090003">
      <w:start w:val="1"/>
      <w:numFmt w:val="bullet"/>
      <w:lvlText w:val="o"/>
      <w:lvlJc w:val="left"/>
      <w:pPr>
        <w:ind w:left="1146" w:hanging="360"/>
      </w:pPr>
      <w:rPr>
        <w:rFonts w:ascii="Courier New" w:hAnsi="Courier New" w:cs="Courier New"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6" w15:restartNumberingAfterBreak="0">
    <w:nsid w:val="24197D2C"/>
    <w:multiLevelType w:val="hybridMultilevel"/>
    <w:tmpl w:val="5EBA60E2"/>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4700994"/>
    <w:multiLevelType w:val="hybridMultilevel"/>
    <w:tmpl w:val="6D4422B4"/>
    <w:lvl w:ilvl="0" w:tplc="FFFFFFFF">
      <w:start w:val="1"/>
      <w:numFmt w:val="bullet"/>
      <w:lvlText w:val=""/>
      <w:lvlJc w:val="left"/>
      <w:pPr>
        <w:ind w:left="1429" w:hanging="360"/>
      </w:pPr>
      <w:rPr>
        <w:rFonts w:ascii="Symbol" w:hAnsi="Symbol" w:hint="default"/>
      </w:rPr>
    </w:lvl>
    <w:lvl w:ilvl="1" w:tplc="04020001">
      <w:start w:val="1"/>
      <w:numFmt w:val="bullet"/>
      <w:lvlText w:val=""/>
      <w:lvlJc w:val="left"/>
      <w:pPr>
        <w:ind w:left="1429" w:hanging="360"/>
      </w:pPr>
      <w:rPr>
        <w:rFonts w:ascii="Symbol" w:hAnsi="Symbol"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24FC0BD0"/>
    <w:multiLevelType w:val="hybridMultilevel"/>
    <w:tmpl w:val="CF28DD6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9" w15:restartNumberingAfterBreak="0">
    <w:nsid w:val="27367C0B"/>
    <w:multiLevelType w:val="hybridMultilevel"/>
    <w:tmpl w:val="9D762FB2"/>
    <w:lvl w:ilvl="0" w:tplc="04020001">
      <w:start w:val="1"/>
      <w:numFmt w:val="bullet"/>
      <w:lvlText w:val=""/>
      <w:lvlJc w:val="left"/>
      <w:pPr>
        <w:ind w:left="1429" w:hanging="360"/>
      </w:pPr>
      <w:rPr>
        <w:rFonts w:ascii="Symbol" w:hAnsi="Symbol" w:hint="default"/>
      </w:rPr>
    </w:lvl>
    <w:lvl w:ilvl="1" w:tplc="22F2EADC">
      <w:numFmt w:val="bullet"/>
      <w:lvlText w:val="-"/>
      <w:lvlJc w:val="left"/>
      <w:pPr>
        <w:ind w:left="2149" w:hanging="360"/>
      </w:pPr>
      <w:rPr>
        <w:rFonts w:ascii="Times New Roman" w:eastAsia="Calibri" w:hAnsi="Times New Roman" w:cs="Times New Roman"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0" w15:restartNumberingAfterBreak="0">
    <w:nsid w:val="28114970"/>
    <w:multiLevelType w:val="hybridMultilevel"/>
    <w:tmpl w:val="0824A6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29654A91"/>
    <w:multiLevelType w:val="hybridMultilevel"/>
    <w:tmpl w:val="BD20083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15:restartNumberingAfterBreak="0">
    <w:nsid w:val="29D33BD0"/>
    <w:multiLevelType w:val="hybridMultilevel"/>
    <w:tmpl w:val="8C92410A"/>
    <w:lvl w:ilvl="0" w:tplc="0809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3" w15:restartNumberingAfterBreak="0">
    <w:nsid w:val="2B452D08"/>
    <w:multiLevelType w:val="hybridMultilevel"/>
    <w:tmpl w:val="6CDEECC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4" w15:restartNumberingAfterBreak="0">
    <w:nsid w:val="2CD5194D"/>
    <w:multiLevelType w:val="hybridMultilevel"/>
    <w:tmpl w:val="8ECCC296"/>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2EE421B5"/>
    <w:multiLevelType w:val="hybridMultilevel"/>
    <w:tmpl w:val="91165AE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6" w15:restartNumberingAfterBreak="0">
    <w:nsid w:val="2F4412F1"/>
    <w:multiLevelType w:val="hybridMultilevel"/>
    <w:tmpl w:val="309881D2"/>
    <w:lvl w:ilvl="0" w:tplc="0402000B">
      <w:start w:val="1"/>
      <w:numFmt w:val="bullet"/>
      <w:lvlText w:val=""/>
      <w:lvlJc w:val="left"/>
      <w:pPr>
        <w:ind w:left="1637" w:hanging="360"/>
      </w:pPr>
      <w:rPr>
        <w:rFonts w:ascii="Wingdings" w:hAnsi="Wingdings" w:hint="default"/>
      </w:rPr>
    </w:lvl>
    <w:lvl w:ilvl="1" w:tplc="A4E0D628">
      <w:numFmt w:val="bullet"/>
      <w:lvlText w:val="-"/>
      <w:lvlJc w:val="left"/>
      <w:pPr>
        <w:ind w:left="2160" w:hanging="360"/>
      </w:pPr>
      <w:rPr>
        <w:rFonts w:ascii="Times New Roman" w:eastAsiaTheme="minorHAnsi"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2FA874FC"/>
    <w:multiLevelType w:val="hybridMultilevel"/>
    <w:tmpl w:val="69E26150"/>
    <w:lvl w:ilvl="0" w:tplc="04020003">
      <w:start w:val="1"/>
      <w:numFmt w:val="bullet"/>
      <w:lvlText w:val="o"/>
      <w:lvlJc w:val="left"/>
      <w:pPr>
        <w:ind w:left="1866" w:hanging="360"/>
      </w:pPr>
      <w:rPr>
        <w:rFonts w:ascii="Courier New" w:hAnsi="Courier New" w:cs="Courier New" w:hint="default"/>
      </w:rPr>
    </w:lvl>
    <w:lvl w:ilvl="1" w:tplc="04020003" w:tentative="1">
      <w:start w:val="1"/>
      <w:numFmt w:val="bullet"/>
      <w:lvlText w:val="o"/>
      <w:lvlJc w:val="left"/>
      <w:pPr>
        <w:ind w:left="2586" w:hanging="360"/>
      </w:pPr>
      <w:rPr>
        <w:rFonts w:ascii="Courier New" w:hAnsi="Courier New" w:cs="Courier New" w:hint="default"/>
      </w:rPr>
    </w:lvl>
    <w:lvl w:ilvl="2" w:tplc="04020005" w:tentative="1">
      <w:start w:val="1"/>
      <w:numFmt w:val="bullet"/>
      <w:lvlText w:val=""/>
      <w:lvlJc w:val="left"/>
      <w:pPr>
        <w:ind w:left="3306" w:hanging="360"/>
      </w:pPr>
      <w:rPr>
        <w:rFonts w:ascii="Wingdings" w:hAnsi="Wingdings" w:hint="default"/>
      </w:rPr>
    </w:lvl>
    <w:lvl w:ilvl="3" w:tplc="04020001" w:tentative="1">
      <w:start w:val="1"/>
      <w:numFmt w:val="bullet"/>
      <w:lvlText w:val=""/>
      <w:lvlJc w:val="left"/>
      <w:pPr>
        <w:ind w:left="4026" w:hanging="360"/>
      </w:pPr>
      <w:rPr>
        <w:rFonts w:ascii="Symbol" w:hAnsi="Symbol" w:hint="default"/>
      </w:rPr>
    </w:lvl>
    <w:lvl w:ilvl="4" w:tplc="04020003" w:tentative="1">
      <w:start w:val="1"/>
      <w:numFmt w:val="bullet"/>
      <w:lvlText w:val="o"/>
      <w:lvlJc w:val="left"/>
      <w:pPr>
        <w:ind w:left="4746" w:hanging="360"/>
      </w:pPr>
      <w:rPr>
        <w:rFonts w:ascii="Courier New" w:hAnsi="Courier New" w:cs="Courier New" w:hint="default"/>
      </w:rPr>
    </w:lvl>
    <w:lvl w:ilvl="5" w:tplc="04020005" w:tentative="1">
      <w:start w:val="1"/>
      <w:numFmt w:val="bullet"/>
      <w:lvlText w:val=""/>
      <w:lvlJc w:val="left"/>
      <w:pPr>
        <w:ind w:left="5466" w:hanging="360"/>
      </w:pPr>
      <w:rPr>
        <w:rFonts w:ascii="Wingdings" w:hAnsi="Wingdings" w:hint="default"/>
      </w:rPr>
    </w:lvl>
    <w:lvl w:ilvl="6" w:tplc="04020001" w:tentative="1">
      <w:start w:val="1"/>
      <w:numFmt w:val="bullet"/>
      <w:lvlText w:val=""/>
      <w:lvlJc w:val="left"/>
      <w:pPr>
        <w:ind w:left="6186" w:hanging="360"/>
      </w:pPr>
      <w:rPr>
        <w:rFonts w:ascii="Symbol" w:hAnsi="Symbol" w:hint="default"/>
      </w:rPr>
    </w:lvl>
    <w:lvl w:ilvl="7" w:tplc="04020003" w:tentative="1">
      <w:start w:val="1"/>
      <w:numFmt w:val="bullet"/>
      <w:lvlText w:val="o"/>
      <w:lvlJc w:val="left"/>
      <w:pPr>
        <w:ind w:left="6906" w:hanging="360"/>
      </w:pPr>
      <w:rPr>
        <w:rFonts w:ascii="Courier New" w:hAnsi="Courier New" w:cs="Courier New" w:hint="default"/>
      </w:rPr>
    </w:lvl>
    <w:lvl w:ilvl="8" w:tplc="04020005" w:tentative="1">
      <w:start w:val="1"/>
      <w:numFmt w:val="bullet"/>
      <w:lvlText w:val=""/>
      <w:lvlJc w:val="left"/>
      <w:pPr>
        <w:ind w:left="7626" w:hanging="360"/>
      </w:pPr>
      <w:rPr>
        <w:rFonts w:ascii="Wingdings" w:hAnsi="Wingdings" w:hint="default"/>
      </w:rPr>
    </w:lvl>
  </w:abstractNum>
  <w:abstractNum w:abstractNumId="38" w15:restartNumberingAfterBreak="0">
    <w:nsid w:val="2FD6587F"/>
    <w:multiLevelType w:val="hybridMultilevel"/>
    <w:tmpl w:val="B5A861E6"/>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9" w15:restartNumberingAfterBreak="0">
    <w:nsid w:val="335A5014"/>
    <w:multiLevelType w:val="hybridMultilevel"/>
    <w:tmpl w:val="9BD0ED6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0" w15:restartNumberingAfterBreak="0">
    <w:nsid w:val="33697F2A"/>
    <w:multiLevelType w:val="hybridMultilevel"/>
    <w:tmpl w:val="07B2776A"/>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1" w15:restartNumberingAfterBreak="0">
    <w:nsid w:val="33934166"/>
    <w:multiLevelType w:val="hybridMultilevel"/>
    <w:tmpl w:val="387EC94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2" w15:restartNumberingAfterBreak="0">
    <w:nsid w:val="38792E6F"/>
    <w:multiLevelType w:val="hybridMultilevel"/>
    <w:tmpl w:val="7F764D94"/>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15:restartNumberingAfterBreak="0">
    <w:nsid w:val="3C735679"/>
    <w:multiLevelType w:val="multilevel"/>
    <w:tmpl w:val="8AB60F08"/>
    <w:lvl w:ilvl="0">
      <w:start w:val="1"/>
      <w:numFmt w:val="upperRoman"/>
      <w:lvlText w:val="%1."/>
      <w:lvlJc w:val="left"/>
      <w:pPr>
        <w:ind w:left="1288" w:hanging="72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3D8C5809"/>
    <w:multiLevelType w:val="hybridMultilevel"/>
    <w:tmpl w:val="4904833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5" w15:restartNumberingAfterBreak="0">
    <w:nsid w:val="431D0260"/>
    <w:multiLevelType w:val="hybridMultilevel"/>
    <w:tmpl w:val="88BC34E0"/>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6" w15:restartNumberingAfterBreak="0">
    <w:nsid w:val="439616EC"/>
    <w:multiLevelType w:val="hybridMultilevel"/>
    <w:tmpl w:val="2DBCFC50"/>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7" w15:restartNumberingAfterBreak="0">
    <w:nsid w:val="44B22097"/>
    <w:multiLevelType w:val="multilevel"/>
    <w:tmpl w:val="A4DC2C90"/>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15:restartNumberingAfterBreak="0">
    <w:nsid w:val="46C41911"/>
    <w:multiLevelType w:val="hybridMultilevel"/>
    <w:tmpl w:val="B4DE4F3C"/>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15:restartNumberingAfterBreak="0">
    <w:nsid w:val="46FD2A8A"/>
    <w:multiLevelType w:val="hybridMultilevel"/>
    <w:tmpl w:val="8E30541E"/>
    <w:lvl w:ilvl="0" w:tplc="0402000B">
      <w:start w:val="1"/>
      <w:numFmt w:val="bullet"/>
      <w:lvlText w:val=""/>
      <w:lvlJc w:val="left"/>
      <w:pPr>
        <w:ind w:left="1429" w:hanging="360"/>
      </w:pPr>
      <w:rPr>
        <w:rFonts w:ascii="Wingdings" w:hAnsi="Wingdings" w:hint="default"/>
      </w:rPr>
    </w:lvl>
    <w:lvl w:ilvl="1" w:tplc="824898F0">
      <w:numFmt w:val="bullet"/>
      <w:lvlText w:val="-"/>
      <w:lvlJc w:val="left"/>
      <w:pPr>
        <w:ind w:left="2149" w:hanging="360"/>
      </w:pPr>
      <w:rPr>
        <w:rFonts w:ascii="Times New Roman" w:eastAsiaTheme="minorHAnsi" w:hAnsi="Times New Roman" w:cs="Times New Roman" w:hint="default"/>
        <w:b/>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0" w15:restartNumberingAfterBreak="0">
    <w:nsid w:val="47664808"/>
    <w:multiLevelType w:val="hybridMultilevel"/>
    <w:tmpl w:val="4E5691A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1" w15:restartNumberingAfterBreak="0">
    <w:nsid w:val="47C92A75"/>
    <w:multiLevelType w:val="hybridMultilevel"/>
    <w:tmpl w:val="2842F4D6"/>
    <w:lvl w:ilvl="0" w:tplc="0402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2" w15:restartNumberingAfterBreak="0">
    <w:nsid w:val="484539E0"/>
    <w:multiLevelType w:val="hybridMultilevel"/>
    <w:tmpl w:val="2CDC7798"/>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496C7077"/>
    <w:multiLevelType w:val="hybridMultilevel"/>
    <w:tmpl w:val="C2560D4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4" w15:restartNumberingAfterBreak="0">
    <w:nsid w:val="49C54695"/>
    <w:multiLevelType w:val="hybridMultilevel"/>
    <w:tmpl w:val="088679F8"/>
    <w:lvl w:ilvl="0" w:tplc="04020003">
      <w:start w:val="1"/>
      <w:numFmt w:val="bullet"/>
      <w:lvlText w:val="o"/>
      <w:lvlJc w:val="left"/>
      <w:pPr>
        <w:ind w:left="1004" w:hanging="360"/>
      </w:pPr>
      <w:rPr>
        <w:rFonts w:ascii="Courier New" w:hAnsi="Courier New" w:cs="Courier New"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5" w15:restartNumberingAfterBreak="0">
    <w:nsid w:val="4A3B6F7A"/>
    <w:multiLevelType w:val="hybridMultilevel"/>
    <w:tmpl w:val="D3BA165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6" w15:restartNumberingAfterBreak="0">
    <w:nsid w:val="4B2E5ED5"/>
    <w:multiLevelType w:val="hybridMultilevel"/>
    <w:tmpl w:val="A03EF9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BD60A2"/>
    <w:multiLevelType w:val="hybridMultilevel"/>
    <w:tmpl w:val="DCE610D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8" w15:restartNumberingAfterBreak="0">
    <w:nsid w:val="4CFE75C1"/>
    <w:multiLevelType w:val="hybridMultilevel"/>
    <w:tmpl w:val="7A383274"/>
    <w:lvl w:ilvl="0" w:tplc="4FE6A244">
      <w:start w:val="10"/>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59" w15:restartNumberingAfterBreak="0">
    <w:nsid w:val="4F180D49"/>
    <w:multiLevelType w:val="hybridMultilevel"/>
    <w:tmpl w:val="2E8E68C6"/>
    <w:lvl w:ilvl="0" w:tplc="FFFFFFFF">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4FD73D48"/>
    <w:multiLevelType w:val="hybridMultilevel"/>
    <w:tmpl w:val="A094D524"/>
    <w:lvl w:ilvl="0" w:tplc="0409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1" w15:restartNumberingAfterBreak="0">
    <w:nsid w:val="509F255E"/>
    <w:multiLevelType w:val="hybridMultilevel"/>
    <w:tmpl w:val="954E782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2" w15:restartNumberingAfterBreak="0">
    <w:nsid w:val="51D4076E"/>
    <w:multiLevelType w:val="hybridMultilevel"/>
    <w:tmpl w:val="5462C1D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3" w15:restartNumberingAfterBreak="0">
    <w:nsid w:val="52AF4412"/>
    <w:multiLevelType w:val="hybridMultilevel"/>
    <w:tmpl w:val="2D186D2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4" w15:restartNumberingAfterBreak="0">
    <w:nsid w:val="53291540"/>
    <w:multiLevelType w:val="hybridMultilevel"/>
    <w:tmpl w:val="F9E21C2E"/>
    <w:lvl w:ilvl="0" w:tplc="F3188790">
      <w:start w:val="1"/>
      <w:numFmt w:val="bullet"/>
      <w:lvlText w:val="à"/>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5" w15:restartNumberingAfterBreak="0">
    <w:nsid w:val="53384524"/>
    <w:multiLevelType w:val="hybridMultilevel"/>
    <w:tmpl w:val="73DE8268"/>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6" w15:restartNumberingAfterBreak="0">
    <w:nsid w:val="545D458A"/>
    <w:multiLevelType w:val="hybridMultilevel"/>
    <w:tmpl w:val="0F244FF4"/>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7" w15:restartNumberingAfterBreak="0">
    <w:nsid w:val="55671CDA"/>
    <w:multiLevelType w:val="hybridMultilevel"/>
    <w:tmpl w:val="406E0FBE"/>
    <w:lvl w:ilvl="0" w:tplc="8F9CCBCC">
      <w:start w:val="1"/>
      <w:numFmt w:val="bullet"/>
      <w:lvlText w:val="o"/>
      <w:lvlJc w:val="left"/>
      <w:pPr>
        <w:ind w:left="1429" w:hanging="360"/>
      </w:pPr>
      <w:rPr>
        <w:rFonts w:ascii="Courier New" w:hAnsi="Courier New" w:hint="default"/>
        <w:color w:val="003D3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56577D08"/>
    <w:multiLevelType w:val="hybridMultilevel"/>
    <w:tmpl w:val="D1AADC08"/>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9" w15:restartNumberingAfterBreak="0">
    <w:nsid w:val="5E633847"/>
    <w:multiLevelType w:val="hybridMultilevel"/>
    <w:tmpl w:val="50D8D25A"/>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0" w15:restartNumberingAfterBreak="0">
    <w:nsid w:val="5EA94052"/>
    <w:multiLevelType w:val="hybridMultilevel"/>
    <w:tmpl w:val="AF1AEDF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5F173160"/>
    <w:multiLevelType w:val="hybridMultilevel"/>
    <w:tmpl w:val="FBEC42A8"/>
    <w:lvl w:ilvl="0" w:tplc="8F9CCBCC">
      <w:start w:val="1"/>
      <w:numFmt w:val="bullet"/>
      <w:lvlText w:val="o"/>
      <w:lvlJc w:val="left"/>
      <w:pPr>
        <w:ind w:left="1429" w:hanging="360"/>
      </w:pPr>
      <w:rPr>
        <w:rFonts w:ascii="Courier New" w:hAnsi="Courier New" w:hint="default"/>
        <w:color w:val="003D3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2" w15:restartNumberingAfterBreak="0">
    <w:nsid w:val="5F631663"/>
    <w:multiLevelType w:val="hybridMultilevel"/>
    <w:tmpl w:val="C8D64968"/>
    <w:lvl w:ilvl="0" w:tplc="31CCCD76">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3" w15:restartNumberingAfterBreak="0">
    <w:nsid w:val="63335CCC"/>
    <w:multiLevelType w:val="hybridMultilevel"/>
    <w:tmpl w:val="949A6EF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4" w15:restartNumberingAfterBreak="0">
    <w:nsid w:val="63B25E1E"/>
    <w:multiLevelType w:val="hybridMultilevel"/>
    <w:tmpl w:val="D66CAABE"/>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5" w15:restartNumberingAfterBreak="0">
    <w:nsid w:val="640F6551"/>
    <w:multiLevelType w:val="hybridMultilevel"/>
    <w:tmpl w:val="5E9E2DD6"/>
    <w:lvl w:ilvl="0" w:tplc="04020003">
      <w:start w:val="1"/>
      <w:numFmt w:val="bullet"/>
      <w:lvlText w:val="o"/>
      <w:lvlJc w:val="left"/>
      <w:pPr>
        <w:ind w:left="1287" w:hanging="360"/>
      </w:pPr>
      <w:rPr>
        <w:rFonts w:ascii="Courier New" w:hAnsi="Courier New" w:cs="Courier New"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6" w15:restartNumberingAfterBreak="0">
    <w:nsid w:val="64833E53"/>
    <w:multiLevelType w:val="hybridMultilevel"/>
    <w:tmpl w:val="7EBC638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7" w15:restartNumberingAfterBreak="0">
    <w:nsid w:val="657453D1"/>
    <w:multiLevelType w:val="hybridMultilevel"/>
    <w:tmpl w:val="847AB4E6"/>
    <w:lvl w:ilvl="0" w:tplc="FFFFFFFF">
      <w:start w:val="1"/>
      <w:numFmt w:val="bullet"/>
      <w:lvlText w:val="à"/>
      <w:lvlJc w:val="left"/>
      <w:pPr>
        <w:ind w:left="1287" w:hanging="360"/>
      </w:pPr>
      <w:rPr>
        <w:rFonts w:ascii="Wingdings" w:hAnsi="Wingdings" w:hint="default"/>
      </w:rPr>
    </w:lvl>
    <w:lvl w:ilvl="1" w:tplc="08090003">
      <w:start w:val="1"/>
      <w:numFmt w:val="bullet"/>
      <w:lvlText w:val="o"/>
      <w:lvlJc w:val="left"/>
      <w:pPr>
        <w:ind w:left="128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8" w15:restartNumberingAfterBreak="0">
    <w:nsid w:val="67876B03"/>
    <w:multiLevelType w:val="hybridMultilevel"/>
    <w:tmpl w:val="2C82F3E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9" w15:restartNumberingAfterBreak="0">
    <w:nsid w:val="69BF21F2"/>
    <w:multiLevelType w:val="hybridMultilevel"/>
    <w:tmpl w:val="D638B66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6ACB4952"/>
    <w:multiLevelType w:val="hybridMultilevel"/>
    <w:tmpl w:val="39B2F3FE"/>
    <w:lvl w:ilvl="0" w:tplc="04090007">
      <w:start w:val="1"/>
      <w:numFmt w:val="bullet"/>
      <w:lvlText w:val=""/>
      <w:lvlPicBulletId w:val="0"/>
      <w:lvlJc w:val="left"/>
      <w:pPr>
        <w:ind w:left="9291"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1" w15:restartNumberingAfterBreak="0">
    <w:nsid w:val="6B706814"/>
    <w:multiLevelType w:val="hybridMultilevel"/>
    <w:tmpl w:val="0DE8CA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218E3"/>
    <w:multiLevelType w:val="hybridMultilevel"/>
    <w:tmpl w:val="461C1874"/>
    <w:lvl w:ilvl="0" w:tplc="04020003">
      <w:start w:val="1"/>
      <w:numFmt w:val="bullet"/>
      <w:lvlText w:val="o"/>
      <w:lvlJc w:val="left"/>
      <w:pPr>
        <w:ind w:left="1004" w:hanging="360"/>
      </w:pPr>
      <w:rPr>
        <w:rFonts w:ascii="Courier New" w:hAnsi="Courier New" w:cs="Courier New"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3" w15:restartNumberingAfterBreak="0">
    <w:nsid w:val="6CFC5B4C"/>
    <w:multiLevelType w:val="hybridMultilevel"/>
    <w:tmpl w:val="51EC52E4"/>
    <w:lvl w:ilvl="0" w:tplc="04020003">
      <w:start w:val="1"/>
      <w:numFmt w:val="bullet"/>
      <w:lvlText w:val="o"/>
      <w:lvlJc w:val="left"/>
      <w:pPr>
        <w:ind w:left="1004" w:hanging="360"/>
      </w:pPr>
      <w:rPr>
        <w:rFonts w:ascii="Courier New" w:hAnsi="Courier New" w:cs="Courier New"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84" w15:restartNumberingAfterBreak="0">
    <w:nsid w:val="6D4E081A"/>
    <w:multiLevelType w:val="hybridMultilevel"/>
    <w:tmpl w:val="1DBC40AC"/>
    <w:lvl w:ilvl="0" w:tplc="8F9CCBCC">
      <w:start w:val="1"/>
      <w:numFmt w:val="bullet"/>
      <w:lvlText w:val="o"/>
      <w:lvlJc w:val="left"/>
      <w:pPr>
        <w:ind w:left="1429" w:hanging="360"/>
      </w:pPr>
      <w:rPr>
        <w:rFonts w:ascii="Courier New" w:hAnsi="Courier New" w:hint="default"/>
        <w:color w:val="003D3F"/>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5" w15:restartNumberingAfterBreak="0">
    <w:nsid w:val="6DFD4499"/>
    <w:multiLevelType w:val="hybridMultilevel"/>
    <w:tmpl w:val="9392CBE4"/>
    <w:lvl w:ilvl="0" w:tplc="04090007">
      <w:start w:val="1"/>
      <w:numFmt w:val="bullet"/>
      <w:lvlText w:val=""/>
      <w:lvlPicBulletId w:val="0"/>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86" w15:restartNumberingAfterBreak="0">
    <w:nsid w:val="6F421868"/>
    <w:multiLevelType w:val="hybridMultilevel"/>
    <w:tmpl w:val="AD5C1E9E"/>
    <w:lvl w:ilvl="0" w:tplc="5748C2E0">
      <w:start w:val="4"/>
      <w:numFmt w:val="bullet"/>
      <w:lvlText w:val="-"/>
      <w:lvlJc w:val="left"/>
      <w:pPr>
        <w:ind w:left="786" w:hanging="360"/>
      </w:pPr>
      <w:rPr>
        <w:rFonts w:ascii="Times New Roman" w:eastAsiaTheme="minorEastAsia"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87" w15:restartNumberingAfterBreak="0">
    <w:nsid w:val="6FCF1AAA"/>
    <w:multiLevelType w:val="hybridMultilevel"/>
    <w:tmpl w:val="388A5B90"/>
    <w:lvl w:ilvl="0" w:tplc="04090007">
      <w:start w:val="1"/>
      <w:numFmt w:val="bullet"/>
      <w:lvlText w:val=""/>
      <w:lvlPicBulletId w:val="0"/>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8" w15:restartNumberingAfterBreak="0">
    <w:nsid w:val="70A963D2"/>
    <w:multiLevelType w:val="hybridMultilevel"/>
    <w:tmpl w:val="E3EC728A"/>
    <w:lvl w:ilvl="0" w:tplc="04020009">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9" w15:restartNumberingAfterBreak="0">
    <w:nsid w:val="71011615"/>
    <w:multiLevelType w:val="hybridMultilevel"/>
    <w:tmpl w:val="ACF00F7A"/>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0" w15:restartNumberingAfterBreak="0">
    <w:nsid w:val="74681BF3"/>
    <w:multiLevelType w:val="hybridMultilevel"/>
    <w:tmpl w:val="C5525D34"/>
    <w:lvl w:ilvl="0" w:tplc="27BCB25A">
      <w:start w:val="1"/>
      <w:numFmt w:val="decimal"/>
      <w:lvlText w:val="%1)"/>
      <w:lvlJc w:val="left"/>
      <w:pPr>
        <w:ind w:left="927" w:hanging="360"/>
      </w:pPr>
      <w:rPr>
        <w:rFonts w:hint="default"/>
        <w:i w:val="0"/>
        <w:iCs/>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1" w15:restartNumberingAfterBreak="0">
    <w:nsid w:val="75574A1D"/>
    <w:multiLevelType w:val="hybridMultilevel"/>
    <w:tmpl w:val="0A34E16A"/>
    <w:lvl w:ilvl="0" w:tplc="040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2" w15:restartNumberingAfterBreak="0">
    <w:nsid w:val="76F01595"/>
    <w:multiLevelType w:val="hybridMultilevel"/>
    <w:tmpl w:val="5C8CCC6A"/>
    <w:lvl w:ilvl="0" w:tplc="9D6CC58A">
      <w:start w:val="1"/>
      <w:numFmt w:val="bullet"/>
      <w:lvlText w:val="à"/>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3" w15:restartNumberingAfterBreak="0">
    <w:nsid w:val="77123548"/>
    <w:multiLevelType w:val="hybridMultilevel"/>
    <w:tmpl w:val="CBE0E8A4"/>
    <w:lvl w:ilvl="0" w:tplc="FFFFFFFF">
      <w:start w:val="1"/>
      <w:numFmt w:val="bullet"/>
      <w:lvlText w:val="à"/>
      <w:lvlJc w:val="left"/>
      <w:pPr>
        <w:ind w:left="1429" w:hanging="360"/>
      </w:pPr>
      <w:rPr>
        <w:rFonts w:ascii="Wingdings" w:hAnsi="Wingdings" w:hint="default"/>
      </w:rPr>
    </w:lvl>
    <w:lvl w:ilvl="1" w:tplc="5C94EFA0">
      <w:start w:val="1"/>
      <w:numFmt w:val="bullet"/>
      <w:lvlText w:val="à"/>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8AE00CA"/>
    <w:multiLevelType w:val="hybridMultilevel"/>
    <w:tmpl w:val="027472D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5" w15:restartNumberingAfterBreak="0">
    <w:nsid w:val="79DB1C57"/>
    <w:multiLevelType w:val="hybridMultilevel"/>
    <w:tmpl w:val="97C4AAB2"/>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6" w15:restartNumberingAfterBreak="0">
    <w:nsid w:val="7AE03554"/>
    <w:multiLevelType w:val="hybridMultilevel"/>
    <w:tmpl w:val="10C24048"/>
    <w:lvl w:ilvl="0" w:tplc="04090007">
      <w:start w:val="1"/>
      <w:numFmt w:val="bullet"/>
      <w:lvlText w:val=""/>
      <w:lvlPicBulletId w:val="0"/>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7" w15:restartNumberingAfterBreak="0">
    <w:nsid w:val="7BF11F89"/>
    <w:multiLevelType w:val="hybridMultilevel"/>
    <w:tmpl w:val="860E5610"/>
    <w:lvl w:ilvl="0" w:tplc="08090003">
      <w:start w:val="1"/>
      <w:numFmt w:val="bullet"/>
      <w:lvlText w:val="o"/>
      <w:lvlJc w:val="left"/>
      <w:pPr>
        <w:ind w:left="1287" w:hanging="360"/>
      </w:pPr>
      <w:rPr>
        <w:rFonts w:ascii="Courier New" w:hAnsi="Courier New" w:cs="Courier New"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8" w15:restartNumberingAfterBreak="0">
    <w:nsid w:val="7E6826B4"/>
    <w:multiLevelType w:val="hybridMultilevel"/>
    <w:tmpl w:val="FA38C01C"/>
    <w:lvl w:ilvl="0" w:tplc="8F9CCBCC">
      <w:start w:val="1"/>
      <w:numFmt w:val="bullet"/>
      <w:lvlText w:val="o"/>
      <w:lvlJc w:val="left"/>
      <w:pPr>
        <w:ind w:left="1429" w:hanging="360"/>
      </w:pPr>
      <w:rPr>
        <w:rFonts w:ascii="Courier New" w:hAnsi="Courier New" w:hint="default"/>
        <w:color w:val="003D3F"/>
      </w:rPr>
    </w:lvl>
    <w:lvl w:ilvl="1" w:tplc="04020003">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99" w15:restartNumberingAfterBreak="0">
    <w:nsid w:val="7ED04FEE"/>
    <w:multiLevelType w:val="hybridMultilevel"/>
    <w:tmpl w:val="89DE8350"/>
    <w:lvl w:ilvl="0" w:tplc="04020001">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668099350">
    <w:abstractNumId w:val="43"/>
  </w:num>
  <w:num w:numId="2" w16cid:durableId="959070180">
    <w:abstractNumId w:val="0"/>
  </w:num>
  <w:num w:numId="3" w16cid:durableId="798954202">
    <w:abstractNumId w:val="36"/>
  </w:num>
  <w:num w:numId="4" w16cid:durableId="1031027574">
    <w:abstractNumId w:val="56"/>
  </w:num>
  <w:num w:numId="5" w16cid:durableId="1321495078">
    <w:abstractNumId w:val="26"/>
  </w:num>
  <w:num w:numId="6" w16cid:durableId="281962192">
    <w:abstractNumId w:val="4"/>
  </w:num>
  <w:num w:numId="7" w16cid:durableId="266277740">
    <w:abstractNumId w:val="20"/>
  </w:num>
  <w:num w:numId="8" w16cid:durableId="1064523418">
    <w:abstractNumId w:val="12"/>
  </w:num>
  <w:num w:numId="9" w16cid:durableId="1462766751">
    <w:abstractNumId w:val="86"/>
  </w:num>
  <w:num w:numId="10" w16cid:durableId="1394158283">
    <w:abstractNumId w:val="72"/>
  </w:num>
  <w:num w:numId="11" w16cid:durableId="2013869666">
    <w:abstractNumId w:val="81"/>
  </w:num>
  <w:num w:numId="12" w16cid:durableId="728915561">
    <w:abstractNumId w:val="5"/>
  </w:num>
  <w:num w:numId="13" w16cid:durableId="595670475">
    <w:abstractNumId w:val="3"/>
  </w:num>
  <w:num w:numId="14" w16cid:durableId="1051273246">
    <w:abstractNumId w:val="75"/>
  </w:num>
  <w:num w:numId="15" w16cid:durableId="695154483">
    <w:abstractNumId w:val="32"/>
  </w:num>
  <w:num w:numId="16" w16cid:durableId="1109818294">
    <w:abstractNumId w:val="25"/>
  </w:num>
  <w:num w:numId="17" w16cid:durableId="1521045264">
    <w:abstractNumId w:val="21"/>
  </w:num>
  <w:num w:numId="18" w16cid:durableId="806582849">
    <w:abstractNumId w:val="97"/>
  </w:num>
  <w:num w:numId="19" w16cid:durableId="460265239">
    <w:abstractNumId w:val="24"/>
  </w:num>
  <w:num w:numId="20" w16cid:durableId="1978756212">
    <w:abstractNumId w:val="77"/>
  </w:num>
  <w:num w:numId="21" w16cid:durableId="912394137">
    <w:abstractNumId w:val="51"/>
  </w:num>
  <w:num w:numId="22" w16cid:durableId="551574433">
    <w:abstractNumId w:val="37"/>
  </w:num>
  <w:num w:numId="23" w16cid:durableId="1750036774">
    <w:abstractNumId w:val="46"/>
  </w:num>
  <w:num w:numId="24" w16cid:durableId="559245195">
    <w:abstractNumId w:val="85"/>
  </w:num>
  <w:num w:numId="25" w16cid:durableId="1375038374">
    <w:abstractNumId w:val="87"/>
  </w:num>
  <w:num w:numId="26" w16cid:durableId="1504130947">
    <w:abstractNumId w:val="41"/>
  </w:num>
  <w:num w:numId="27" w16cid:durableId="2144425386">
    <w:abstractNumId w:val="70"/>
  </w:num>
  <w:num w:numId="28" w16cid:durableId="1738239192">
    <w:abstractNumId w:val="17"/>
  </w:num>
  <w:num w:numId="29" w16cid:durableId="128325418">
    <w:abstractNumId w:val="47"/>
  </w:num>
  <w:num w:numId="30" w16cid:durableId="438645089">
    <w:abstractNumId w:val="80"/>
  </w:num>
  <w:num w:numId="31" w16cid:durableId="1171408245">
    <w:abstractNumId w:val="95"/>
  </w:num>
  <w:num w:numId="32" w16cid:durableId="1712074293">
    <w:abstractNumId w:val="42"/>
  </w:num>
  <w:num w:numId="33" w16cid:durableId="341205872">
    <w:abstractNumId w:val="57"/>
  </w:num>
  <w:num w:numId="34" w16cid:durableId="1713573507">
    <w:abstractNumId w:val="71"/>
  </w:num>
  <w:num w:numId="35" w16cid:durableId="2043359859">
    <w:abstractNumId w:val="84"/>
  </w:num>
  <w:num w:numId="36" w16cid:durableId="2076316934">
    <w:abstractNumId w:val="52"/>
  </w:num>
  <w:num w:numId="37" w16cid:durableId="346097500">
    <w:abstractNumId w:val="96"/>
  </w:num>
  <w:num w:numId="38" w16cid:durableId="1329822243">
    <w:abstractNumId w:val="61"/>
  </w:num>
  <w:num w:numId="39" w16cid:durableId="1022241886">
    <w:abstractNumId w:val="34"/>
  </w:num>
  <w:num w:numId="40" w16cid:durableId="1029724086">
    <w:abstractNumId w:val="18"/>
  </w:num>
  <w:num w:numId="41" w16cid:durableId="460422707">
    <w:abstractNumId w:val="79"/>
  </w:num>
  <w:num w:numId="42" w16cid:durableId="1773623065">
    <w:abstractNumId w:val="67"/>
  </w:num>
  <w:num w:numId="43" w16cid:durableId="894857467">
    <w:abstractNumId w:val="48"/>
  </w:num>
  <w:num w:numId="44" w16cid:durableId="201016361">
    <w:abstractNumId w:val="49"/>
  </w:num>
  <w:num w:numId="45" w16cid:durableId="2095398567">
    <w:abstractNumId w:val="93"/>
  </w:num>
  <w:num w:numId="46" w16cid:durableId="14430512">
    <w:abstractNumId w:val="88"/>
  </w:num>
  <w:num w:numId="47" w16cid:durableId="115874253">
    <w:abstractNumId w:val="64"/>
  </w:num>
  <w:num w:numId="48" w16cid:durableId="957566695">
    <w:abstractNumId w:val="28"/>
  </w:num>
  <w:num w:numId="49" w16cid:durableId="1600024273">
    <w:abstractNumId w:val="98"/>
  </w:num>
  <w:num w:numId="50" w16cid:durableId="318464757">
    <w:abstractNumId w:val="50"/>
  </w:num>
  <w:num w:numId="51" w16cid:durableId="1391222449">
    <w:abstractNumId w:val="89"/>
  </w:num>
  <w:num w:numId="52" w16cid:durableId="572549786">
    <w:abstractNumId w:val="16"/>
  </w:num>
  <w:num w:numId="53" w16cid:durableId="1507985470">
    <w:abstractNumId w:val="38"/>
  </w:num>
  <w:num w:numId="54" w16cid:durableId="1971590135">
    <w:abstractNumId w:val="1"/>
  </w:num>
  <w:num w:numId="55" w16cid:durableId="1535849169">
    <w:abstractNumId w:val="66"/>
  </w:num>
  <w:num w:numId="56" w16cid:durableId="1630361681">
    <w:abstractNumId w:val="22"/>
  </w:num>
  <w:num w:numId="57" w16cid:durableId="1690527699">
    <w:abstractNumId w:val="31"/>
  </w:num>
  <w:num w:numId="58" w16cid:durableId="359866887">
    <w:abstractNumId w:val="11"/>
  </w:num>
  <w:num w:numId="59" w16cid:durableId="2041276228">
    <w:abstractNumId w:val="65"/>
  </w:num>
  <w:num w:numId="60" w16cid:durableId="176240632">
    <w:abstractNumId w:val="8"/>
  </w:num>
  <w:num w:numId="61" w16cid:durableId="2109157290">
    <w:abstractNumId w:val="2"/>
  </w:num>
  <w:num w:numId="62" w16cid:durableId="679478103">
    <w:abstractNumId w:val="62"/>
  </w:num>
  <w:num w:numId="63" w16cid:durableId="279342542">
    <w:abstractNumId w:val="45"/>
  </w:num>
  <w:num w:numId="64" w16cid:durableId="1653098889">
    <w:abstractNumId w:val="74"/>
  </w:num>
  <w:num w:numId="65" w16cid:durableId="1483808649">
    <w:abstractNumId w:val="33"/>
  </w:num>
  <w:num w:numId="66" w16cid:durableId="1961448109">
    <w:abstractNumId w:val="53"/>
  </w:num>
  <w:num w:numId="67" w16cid:durableId="440295511">
    <w:abstractNumId w:val="68"/>
  </w:num>
  <w:num w:numId="68" w16cid:durableId="361127323">
    <w:abstractNumId w:val="73"/>
  </w:num>
  <w:num w:numId="69" w16cid:durableId="1566602237">
    <w:abstractNumId w:val="90"/>
  </w:num>
  <w:num w:numId="70" w16cid:durableId="1814053990">
    <w:abstractNumId w:val="54"/>
  </w:num>
  <w:num w:numId="71" w16cid:durableId="1221862129">
    <w:abstractNumId w:val="82"/>
  </w:num>
  <w:num w:numId="72" w16cid:durableId="246619230">
    <w:abstractNumId w:val="83"/>
  </w:num>
  <w:num w:numId="73" w16cid:durableId="1400519591">
    <w:abstractNumId w:val="58"/>
  </w:num>
  <w:num w:numId="74" w16cid:durableId="1530143030">
    <w:abstractNumId w:val="7"/>
  </w:num>
  <w:num w:numId="75" w16cid:durableId="585309000">
    <w:abstractNumId w:val="40"/>
  </w:num>
  <w:num w:numId="76" w16cid:durableId="884872361">
    <w:abstractNumId w:val="10"/>
  </w:num>
  <w:num w:numId="77" w16cid:durableId="1966235528">
    <w:abstractNumId w:val="91"/>
  </w:num>
  <w:num w:numId="78" w16cid:durableId="1643457693">
    <w:abstractNumId w:val="63"/>
  </w:num>
  <w:num w:numId="79" w16cid:durableId="1298683350">
    <w:abstractNumId w:val="30"/>
  </w:num>
  <w:num w:numId="80" w16cid:durableId="145976298">
    <w:abstractNumId w:val="14"/>
  </w:num>
  <w:num w:numId="81" w16cid:durableId="1664701907">
    <w:abstractNumId w:val="13"/>
  </w:num>
  <w:num w:numId="82" w16cid:durableId="811942497">
    <w:abstractNumId w:val="27"/>
  </w:num>
  <w:num w:numId="83" w16cid:durableId="1780448275">
    <w:abstractNumId w:val="6"/>
  </w:num>
  <w:num w:numId="84" w16cid:durableId="1809859985">
    <w:abstractNumId w:val="78"/>
  </w:num>
  <w:num w:numId="85" w16cid:durableId="1633436756">
    <w:abstractNumId w:val="9"/>
  </w:num>
  <w:num w:numId="86" w16cid:durableId="1651442619">
    <w:abstractNumId w:val="35"/>
  </w:num>
  <w:num w:numId="87" w16cid:durableId="287467078">
    <w:abstractNumId w:val="60"/>
  </w:num>
  <w:num w:numId="88" w16cid:durableId="1939752706">
    <w:abstractNumId w:val="44"/>
  </w:num>
  <w:num w:numId="89" w16cid:durableId="1760249822">
    <w:abstractNumId w:val="92"/>
  </w:num>
  <w:num w:numId="90" w16cid:durableId="343632088">
    <w:abstractNumId w:val="76"/>
  </w:num>
  <w:num w:numId="91" w16cid:durableId="1325358744">
    <w:abstractNumId w:val="99"/>
  </w:num>
  <w:num w:numId="92" w16cid:durableId="861094697">
    <w:abstractNumId w:val="39"/>
  </w:num>
  <w:num w:numId="93" w16cid:durableId="140775141">
    <w:abstractNumId w:val="55"/>
  </w:num>
  <w:num w:numId="94" w16cid:durableId="1183593933">
    <w:abstractNumId w:val="15"/>
  </w:num>
  <w:num w:numId="95" w16cid:durableId="1568106852">
    <w:abstractNumId w:val="19"/>
  </w:num>
  <w:num w:numId="96" w16cid:durableId="1567649382">
    <w:abstractNumId w:val="29"/>
  </w:num>
  <w:num w:numId="97" w16cid:durableId="891381275">
    <w:abstractNumId w:val="69"/>
  </w:num>
  <w:num w:numId="98" w16cid:durableId="522286240">
    <w:abstractNumId w:val="59"/>
  </w:num>
  <w:num w:numId="99" w16cid:durableId="873352215">
    <w:abstractNumId w:val="94"/>
  </w:num>
  <w:num w:numId="100" w16cid:durableId="1790081571">
    <w:abstractNumId w:val="2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B6B"/>
    <w:rsid w:val="00001445"/>
    <w:rsid w:val="00002FE7"/>
    <w:rsid w:val="000075A4"/>
    <w:rsid w:val="00013C56"/>
    <w:rsid w:val="000212A9"/>
    <w:rsid w:val="00021BDF"/>
    <w:rsid w:val="00022156"/>
    <w:rsid w:val="00026E44"/>
    <w:rsid w:val="00030554"/>
    <w:rsid w:val="00033643"/>
    <w:rsid w:val="0003588C"/>
    <w:rsid w:val="000374C2"/>
    <w:rsid w:val="000400C6"/>
    <w:rsid w:val="00040BB0"/>
    <w:rsid w:val="000433B3"/>
    <w:rsid w:val="00045692"/>
    <w:rsid w:val="00046EDB"/>
    <w:rsid w:val="0005497A"/>
    <w:rsid w:val="00054C6B"/>
    <w:rsid w:val="00055205"/>
    <w:rsid w:val="000553E1"/>
    <w:rsid w:val="00061135"/>
    <w:rsid w:val="00061B8D"/>
    <w:rsid w:val="00063E60"/>
    <w:rsid w:val="000644F8"/>
    <w:rsid w:val="00070289"/>
    <w:rsid w:val="00071B66"/>
    <w:rsid w:val="00072907"/>
    <w:rsid w:val="00080AB5"/>
    <w:rsid w:val="00086DB0"/>
    <w:rsid w:val="00087A9C"/>
    <w:rsid w:val="00087B57"/>
    <w:rsid w:val="0009181C"/>
    <w:rsid w:val="000921CF"/>
    <w:rsid w:val="00093850"/>
    <w:rsid w:val="00093F2F"/>
    <w:rsid w:val="00097505"/>
    <w:rsid w:val="000A170D"/>
    <w:rsid w:val="000A47F8"/>
    <w:rsid w:val="000A5935"/>
    <w:rsid w:val="000B0191"/>
    <w:rsid w:val="000B03FE"/>
    <w:rsid w:val="000B07B0"/>
    <w:rsid w:val="000B30D1"/>
    <w:rsid w:val="000B4CFF"/>
    <w:rsid w:val="000B74C5"/>
    <w:rsid w:val="000C4462"/>
    <w:rsid w:val="000C44AB"/>
    <w:rsid w:val="000C75D6"/>
    <w:rsid w:val="000D2C7D"/>
    <w:rsid w:val="000D4EF4"/>
    <w:rsid w:val="000F1E62"/>
    <w:rsid w:val="000F247D"/>
    <w:rsid w:val="000F29F9"/>
    <w:rsid w:val="000F3F04"/>
    <w:rsid w:val="000F4624"/>
    <w:rsid w:val="000F533B"/>
    <w:rsid w:val="000F5C8D"/>
    <w:rsid w:val="000F7959"/>
    <w:rsid w:val="0010258A"/>
    <w:rsid w:val="00102ECD"/>
    <w:rsid w:val="001032E2"/>
    <w:rsid w:val="00103DFE"/>
    <w:rsid w:val="00107987"/>
    <w:rsid w:val="00111423"/>
    <w:rsid w:val="00113FA2"/>
    <w:rsid w:val="00114287"/>
    <w:rsid w:val="00116584"/>
    <w:rsid w:val="0012016E"/>
    <w:rsid w:val="001210D4"/>
    <w:rsid w:val="00124DA8"/>
    <w:rsid w:val="001250C4"/>
    <w:rsid w:val="00131E0B"/>
    <w:rsid w:val="00134FA4"/>
    <w:rsid w:val="00136739"/>
    <w:rsid w:val="00137479"/>
    <w:rsid w:val="00141699"/>
    <w:rsid w:val="00142717"/>
    <w:rsid w:val="00143513"/>
    <w:rsid w:val="00144820"/>
    <w:rsid w:val="00144B79"/>
    <w:rsid w:val="00145CE0"/>
    <w:rsid w:val="001473CC"/>
    <w:rsid w:val="00152D79"/>
    <w:rsid w:val="00155907"/>
    <w:rsid w:val="0015663F"/>
    <w:rsid w:val="00160EF7"/>
    <w:rsid w:val="00161F19"/>
    <w:rsid w:val="001674FC"/>
    <w:rsid w:val="0017049E"/>
    <w:rsid w:val="00171F02"/>
    <w:rsid w:val="00173B04"/>
    <w:rsid w:val="001810A6"/>
    <w:rsid w:val="00185739"/>
    <w:rsid w:val="0018637B"/>
    <w:rsid w:val="001A066E"/>
    <w:rsid w:val="001A1270"/>
    <w:rsid w:val="001A3AD0"/>
    <w:rsid w:val="001A5503"/>
    <w:rsid w:val="001A59BD"/>
    <w:rsid w:val="001A7867"/>
    <w:rsid w:val="001B14D7"/>
    <w:rsid w:val="001B3B54"/>
    <w:rsid w:val="001B4440"/>
    <w:rsid w:val="001C6263"/>
    <w:rsid w:val="001C7A35"/>
    <w:rsid w:val="001C7E05"/>
    <w:rsid w:val="001C7E96"/>
    <w:rsid w:val="001D02AF"/>
    <w:rsid w:val="001D1E06"/>
    <w:rsid w:val="001D2FE7"/>
    <w:rsid w:val="001D39FA"/>
    <w:rsid w:val="001D5BD1"/>
    <w:rsid w:val="001D69D2"/>
    <w:rsid w:val="001D700B"/>
    <w:rsid w:val="001E0DF1"/>
    <w:rsid w:val="001F01EC"/>
    <w:rsid w:val="001F136F"/>
    <w:rsid w:val="001F681F"/>
    <w:rsid w:val="001F7150"/>
    <w:rsid w:val="001F7828"/>
    <w:rsid w:val="001F78E3"/>
    <w:rsid w:val="00200185"/>
    <w:rsid w:val="0020078A"/>
    <w:rsid w:val="0020238A"/>
    <w:rsid w:val="00204E43"/>
    <w:rsid w:val="00206FEA"/>
    <w:rsid w:val="00214AF0"/>
    <w:rsid w:val="00215B11"/>
    <w:rsid w:val="002172C9"/>
    <w:rsid w:val="00223404"/>
    <w:rsid w:val="0022534A"/>
    <w:rsid w:val="00225964"/>
    <w:rsid w:val="00230DDD"/>
    <w:rsid w:val="00231107"/>
    <w:rsid w:val="002329B0"/>
    <w:rsid w:val="0023428F"/>
    <w:rsid w:val="00234A94"/>
    <w:rsid w:val="00237AE5"/>
    <w:rsid w:val="00237B6A"/>
    <w:rsid w:val="00240425"/>
    <w:rsid w:val="00241854"/>
    <w:rsid w:val="00245D84"/>
    <w:rsid w:val="00247B79"/>
    <w:rsid w:val="00251E10"/>
    <w:rsid w:val="002553D3"/>
    <w:rsid w:val="00257383"/>
    <w:rsid w:val="002620BC"/>
    <w:rsid w:val="00265454"/>
    <w:rsid w:val="00276547"/>
    <w:rsid w:val="00281656"/>
    <w:rsid w:val="0028260B"/>
    <w:rsid w:val="002847E9"/>
    <w:rsid w:val="00285F3B"/>
    <w:rsid w:val="00287BEC"/>
    <w:rsid w:val="0029075B"/>
    <w:rsid w:val="00292A5B"/>
    <w:rsid w:val="00295C5B"/>
    <w:rsid w:val="00296C7B"/>
    <w:rsid w:val="002979F7"/>
    <w:rsid w:val="002A02BB"/>
    <w:rsid w:val="002B0A09"/>
    <w:rsid w:val="002B15CF"/>
    <w:rsid w:val="002B250D"/>
    <w:rsid w:val="002B2A8D"/>
    <w:rsid w:val="002B5835"/>
    <w:rsid w:val="002B5B29"/>
    <w:rsid w:val="002C0E44"/>
    <w:rsid w:val="002C2103"/>
    <w:rsid w:val="002C2141"/>
    <w:rsid w:val="002C3D5B"/>
    <w:rsid w:val="002C4C70"/>
    <w:rsid w:val="002C4F9C"/>
    <w:rsid w:val="002C50FA"/>
    <w:rsid w:val="002C75FA"/>
    <w:rsid w:val="002C7BC1"/>
    <w:rsid w:val="002D7122"/>
    <w:rsid w:val="002E08AA"/>
    <w:rsid w:val="002E160C"/>
    <w:rsid w:val="002E2AF8"/>
    <w:rsid w:val="002E3057"/>
    <w:rsid w:val="002E3385"/>
    <w:rsid w:val="002E5A6A"/>
    <w:rsid w:val="002F0C0A"/>
    <w:rsid w:val="002F0DCD"/>
    <w:rsid w:val="002F121C"/>
    <w:rsid w:val="002F1CB8"/>
    <w:rsid w:val="002F32EF"/>
    <w:rsid w:val="002F3D70"/>
    <w:rsid w:val="002F4718"/>
    <w:rsid w:val="002F79A6"/>
    <w:rsid w:val="00300773"/>
    <w:rsid w:val="003034B9"/>
    <w:rsid w:val="003042B8"/>
    <w:rsid w:val="00305EB7"/>
    <w:rsid w:val="00310106"/>
    <w:rsid w:val="00310676"/>
    <w:rsid w:val="00312908"/>
    <w:rsid w:val="00312B6B"/>
    <w:rsid w:val="00313ADB"/>
    <w:rsid w:val="003142B8"/>
    <w:rsid w:val="00316BF6"/>
    <w:rsid w:val="00322877"/>
    <w:rsid w:val="00324880"/>
    <w:rsid w:val="00326B16"/>
    <w:rsid w:val="003300BE"/>
    <w:rsid w:val="0033211A"/>
    <w:rsid w:val="00335902"/>
    <w:rsid w:val="00336E50"/>
    <w:rsid w:val="00340DAF"/>
    <w:rsid w:val="003419CF"/>
    <w:rsid w:val="00341CC3"/>
    <w:rsid w:val="003450A7"/>
    <w:rsid w:val="0034512D"/>
    <w:rsid w:val="00346187"/>
    <w:rsid w:val="003462C8"/>
    <w:rsid w:val="00351048"/>
    <w:rsid w:val="00354926"/>
    <w:rsid w:val="003566EB"/>
    <w:rsid w:val="003605F0"/>
    <w:rsid w:val="00362B9B"/>
    <w:rsid w:val="003665CE"/>
    <w:rsid w:val="00366C30"/>
    <w:rsid w:val="00375461"/>
    <w:rsid w:val="00375A36"/>
    <w:rsid w:val="00376565"/>
    <w:rsid w:val="003775B6"/>
    <w:rsid w:val="00382254"/>
    <w:rsid w:val="0038550B"/>
    <w:rsid w:val="00385DB0"/>
    <w:rsid w:val="003A0E5D"/>
    <w:rsid w:val="003A16C5"/>
    <w:rsid w:val="003A3DAC"/>
    <w:rsid w:val="003B7519"/>
    <w:rsid w:val="003C27E2"/>
    <w:rsid w:val="003C34A3"/>
    <w:rsid w:val="003C7AC4"/>
    <w:rsid w:val="003C7B10"/>
    <w:rsid w:val="003D0DB6"/>
    <w:rsid w:val="003E0416"/>
    <w:rsid w:val="003E07FB"/>
    <w:rsid w:val="003E0815"/>
    <w:rsid w:val="003E63D0"/>
    <w:rsid w:val="003F4C43"/>
    <w:rsid w:val="003F6002"/>
    <w:rsid w:val="004011E1"/>
    <w:rsid w:val="004013EB"/>
    <w:rsid w:val="00403838"/>
    <w:rsid w:val="00406D96"/>
    <w:rsid w:val="00414BDF"/>
    <w:rsid w:val="00416F12"/>
    <w:rsid w:val="0042577D"/>
    <w:rsid w:val="00426953"/>
    <w:rsid w:val="00427798"/>
    <w:rsid w:val="00430CD2"/>
    <w:rsid w:val="00432979"/>
    <w:rsid w:val="00433BE7"/>
    <w:rsid w:val="00434AB4"/>
    <w:rsid w:val="00434AF9"/>
    <w:rsid w:val="00434CA0"/>
    <w:rsid w:val="0043504A"/>
    <w:rsid w:val="004440D0"/>
    <w:rsid w:val="00445002"/>
    <w:rsid w:val="00445DA2"/>
    <w:rsid w:val="00447828"/>
    <w:rsid w:val="004511AE"/>
    <w:rsid w:val="004551B2"/>
    <w:rsid w:val="0045732E"/>
    <w:rsid w:val="0046242E"/>
    <w:rsid w:val="00464F7E"/>
    <w:rsid w:val="00471501"/>
    <w:rsid w:val="00472E1F"/>
    <w:rsid w:val="00474213"/>
    <w:rsid w:val="00480D84"/>
    <w:rsid w:val="00483E52"/>
    <w:rsid w:val="00487466"/>
    <w:rsid w:val="00493E15"/>
    <w:rsid w:val="00494AE3"/>
    <w:rsid w:val="004A4AAD"/>
    <w:rsid w:val="004A659D"/>
    <w:rsid w:val="004B00C9"/>
    <w:rsid w:val="004B431D"/>
    <w:rsid w:val="004B5699"/>
    <w:rsid w:val="004B594A"/>
    <w:rsid w:val="004C2739"/>
    <w:rsid w:val="004D0A0C"/>
    <w:rsid w:val="004D183C"/>
    <w:rsid w:val="004D1A6A"/>
    <w:rsid w:val="004D25ED"/>
    <w:rsid w:val="004D3454"/>
    <w:rsid w:val="004E5ED8"/>
    <w:rsid w:val="004E6F8C"/>
    <w:rsid w:val="004E776B"/>
    <w:rsid w:val="004F02D5"/>
    <w:rsid w:val="004F240A"/>
    <w:rsid w:val="004F4BC0"/>
    <w:rsid w:val="004F6681"/>
    <w:rsid w:val="0050128A"/>
    <w:rsid w:val="00501D1F"/>
    <w:rsid w:val="00507D3C"/>
    <w:rsid w:val="00514046"/>
    <w:rsid w:val="00515C9B"/>
    <w:rsid w:val="00516013"/>
    <w:rsid w:val="005212C2"/>
    <w:rsid w:val="00521544"/>
    <w:rsid w:val="005227AF"/>
    <w:rsid w:val="005253C4"/>
    <w:rsid w:val="00525BC7"/>
    <w:rsid w:val="00527DAD"/>
    <w:rsid w:val="00527F94"/>
    <w:rsid w:val="00533AF1"/>
    <w:rsid w:val="00534B47"/>
    <w:rsid w:val="00541D27"/>
    <w:rsid w:val="00542B0B"/>
    <w:rsid w:val="00542B36"/>
    <w:rsid w:val="00542BD0"/>
    <w:rsid w:val="00545D7F"/>
    <w:rsid w:val="005460F9"/>
    <w:rsid w:val="00551925"/>
    <w:rsid w:val="0055240D"/>
    <w:rsid w:val="00554E69"/>
    <w:rsid w:val="00555CEB"/>
    <w:rsid w:val="005563FC"/>
    <w:rsid w:val="00561A83"/>
    <w:rsid w:val="005738E5"/>
    <w:rsid w:val="00573F04"/>
    <w:rsid w:val="00574654"/>
    <w:rsid w:val="00575F21"/>
    <w:rsid w:val="00575F41"/>
    <w:rsid w:val="00580A74"/>
    <w:rsid w:val="00581426"/>
    <w:rsid w:val="00582931"/>
    <w:rsid w:val="005A0389"/>
    <w:rsid w:val="005A03FE"/>
    <w:rsid w:val="005A2B6B"/>
    <w:rsid w:val="005A4B88"/>
    <w:rsid w:val="005A4D91"/>
    <w:rsid w:val="005A66BD"/>
    <w:rsid w:val="005A7C3D"/>
    <w:rsid w:val="005B0EAC"/>
    <w:rsid w:val="005B4824"/>
    <w:rsid w:val="005B4E44"/>
    <w:rsid w:val="005C153D"/>
    <w:rsid w:val="005C2E1E"/>
    <w:rsid w:val="005C73CE"/>
    <w:rsid w:val="005C73F8"/>
    <w:rsid w:val="005D1E18"/>
    <w:rsid w:val="005D3707"/>
    <w:rsid w:val="005D48E6"/>
    <w:rsid w:val="005D4907"/>
    <w:rsid w:val="005D7091"/>
    <w:rsid w:val="005E1E02"/>
    <w:rsid w:val="005F1229"/>
    <w:rsid w:val="005F141C"/>
    <w:rsid w:val="005F30CA"/>
    <w:rsid w:val="00600603"/>
    <w:rsid w:val="0060110E"/>
    <w:rsid w:val="0060382C"/>
    <w:rsid w:val="006068CE"/>
    <w:rsid w:val="006114C3"/>
    <w:rsid w:val="006129FD"/>
    <w:rsid w:val="006144BC"/>
    <w:rsid w:val="0061459B"/>
    <w:rsid w:val="0061714F"/>
    <w:rsid w:val="006173F7"/>
    <w:rsid w:val="00621E91"/>
    <w:rsid w:val="00624E0D"/>
    <w:rsid w:val="00625E5D"/>
    <w:rsid w:val="00633E01"/>
    <w:rsid w:val="00634576"/>
    <w:rsid w:val="00634D65"/>
    <w:rsid w:val="00636680"/>
    <w:rsid w:val="00640ED4"/>
    <w:rsid w:val="00641975"/>
    <w:rsid w:val="0064228B"/>
    <w:rsid w:val="00642539"/>
    <w:rsid w:val="00645066"/>
    <w:rsid w:val="006475A6"/>
    <w:rsid w:val="006562F9"/>
    <w:rsid w:val="00660D6E"/>
    <w:rsid w:val="006649F2"/>
    <w:rsid w:val="0066597C"/>
    <w:rsid w:val="0066614A"/>
    <w:rsid w:val="00666558"/>
    <w:rsid w:val="0066752F"/>
    <w:rsid w:val="00670A31"/>
    <w:rsid w:val="00671252"/>
    <w:rsid w:val="0067138D"/>
    <w:rsid w:val="00671687"/>
    <w:rsid w:val="00671803"/>
    <w:rsid w:val="00671DE2"/>
    <w:rsid w:val="0067303B"/>
    <w:rsid w:val="00674600"/>
    <w:rsid w:val="0067782A"/>
    <w:rsid w:val="00677F54"/>
    <w:rsid w:val="00682169"/>
    <w:rsid w:val="0068225D"/>
    <w:rsid w:val="00682C13"/>
    <w:rsid w:val="00683A2A"/>
    <w:rsid w:val="00683DD4"/>
    <w:rsid w:val="00684C54"/>
    <w:rsid w:val="00691745"/>
    <w:rsid w:val="00691D42"/>
    <w:rsid w:val="006921CC"/>
    <w:rsid w:val="0069435A"/>
    <w:rsid w:val="0069489A"/>
    <w:rsid w:val="00694FB8"/>
    <w:rsid w:val="006B0EE2"/>
    <w:rsid w:val="006B54A0"/>
    <w:rsid w:val="006C05C1"/>
    <w:rsid w:val="006C57B5"/>
    <w:rsid w:val="006C700A"/>
    <w:rsid w:val="006D5880"/>
    <w:rsid w:val="006D6AF7"/>
    <w:rsid w:val="006E0FE1"/>
    <w:rsid w:val="006E368B"/>
    <w:rsid w:val="006F50CF"/>
    <w:rsid w:val="006F637A"/>
    <w:rsid w:val="00702A47"/>
    <w:rsid w:val="00705682"/>
    <w:rsid w:val="00706368"/>
    <w:rsid w:val="007105A4"/>
    <w:rsid w:val="00713570"/>
    <w:rsid w:val="00714AB0"/>
    <w:rsid w:val="0071635E"/>
    <w:rsid w:val="007174DC"/>
    <w:rsid w:val="00717AAA"/>
    <w:rsid w:val="00720669"/>
    <w:rsid w:val="00720A45"/>
    <w:rsid w:val="00720A66"/>
    <w:rsid w:val="00723189"/>
    <w:rsid w:val="00724106"/>
    <w:rsid w:val="0072677A"/>
    <w:rsid w:val="00727AFD"/>
    <w:rsid w:val="00730B2B"/>
    <w:rsid w:val="00731B7D"/>
    <w:rsid w:val="00731EA5"/>
    <w:rsid w:val="007332E5"/>
    <w:rsid w:val="00733C7C"/>
    <w:rsid w:val="00733DA5"/>
    <w:rsid w:val="00735F58"/>
    <w:rsid w:val="007404ED"/>
    <w:rsid w:val="00742A8A"/>
    <w:rsid w:val="00743E5B"/>
    <w:rsid w:val="007451A8"/>
    <w:rsid w:val="007451E8"/>
    <w:rsid w:val="00745575"/>
    <w:rsid w:val="00747A46"/>
    <w:rsid w:val="007506CF"/>
    <w:rsid w:val="0075218A"/>
    <w:rsid w:val="007532A8"/>
    <w:rsid w:val="00757517"/>
    <w:rsid w:val="00760890"/>
    <w:rsid w:val="00762E93"/>
    <w:rsid w:val="00764645"/>
    <w:rsid w:val="00764D7F"/>
    <w:rsid w:val="007656E0"/>
    <w:rsid w:val="007663CD"/>
    <w:rsid w:val="00767A4B"/>
    <w:rsid w:val="00773751"/>
    <w:rsid w:val="0077399F"/>
    <w:rsid w:val="007754E3"/>
    <w:rsid w:val="00775590"/>
    <w:rsid w:val="00782675"/>
    <w:rsid w:val="00790337"/>
    <w:rsid w:val="00790949"/>
    <w:rsid w:val="0079130A"/>
    <w:rsid w:val="0079143B"/>
    <w:rsid w:val="00791AB3"/>
    <w:rsid w:val="00791E4C"/>
    <w:rsid w:val="0079379A"/>
    <w:rsid w:val="00793E3F"/>
    <w:rsid w:val="00794838"/>
    <w:rsid w:val="00794FF3"/>
    <w:rsid w:val="0079561F"/>
    <w:rsid w:val="00795C95"/>
    <w:rsid w:val="00797F16"/>
    <w:rsid w:val="007A3959"/>
    <w:rsid w:val="007A43E6"/>
    <w:rsid w:val="007A49C9"/>
    <w:rsid w:val="007A6203"/>
    <w:rsid w:val="007A7204"/>
    <w:rsid w:val="007B41AF"/>
    <w:rsid w:val="007B4FE5"/>
    <w:rsid w:val="007C01F2"/>
    <w:rsid w:val="007C12D4"/>
    <w:rsid w:val="007C322C"/>
    <w:rsid w:val="007C5257"/>
    <w:rsid w:val="007C5265"/>
    <w:rsid w:val="007C7F8D"/>
    <w:rsid w:val="007D0968"/>
    <w:rsid w:val="007D25EA"/>
    <w:rsid w:val="007D2D40"/>
    <w:rsid w:val="007D4F5E"/>
    <w:rsid w:val="007D655E"/>
    <w:rsid w:val="007D7EE3"/>
    <w:rsid w:val="007E0ECC"/>
    <w:rsid w:val="007E176D"/>
    <w:rsid w:val="007E4F3C"/>
    <w:rsid w:val="007E6342"/>
    <w:rsid w:val="007E6AE9"/>
    <w:rsid w:val="007E7F1B"/>
    <w:rsid w:val="007F2822"/>
    <w:rsid w:val="007F3E3D"/>
    <w:rsid w:val="00801271"/>
    <w:rsid w:val="0080652F"/>
    <w:rsid w:val="00806D67"/>
    <w:rsid w:val="00807994"/>
    <w:rsid w:val="00813B7E"/>
    <w:rsid w:val="00816035"/>
    <w:rsid w:val="00816B89"/>
    <w:rsid w:val="00820401"/>
    <w:rsid w:val="00820C2F"/>
    <w:rsid w:val="008220C8"/>
    <w:rsid w:val="00822DDC"/>
    <w:rsid w:val="00832812"/>
    <w:rsid w:val="00833DC2"/>
    <w:rsid w:val="00836322"/>
    <w:rsid w:val="008366C7"/>
    <w:rsid w:val="00842349"/>
    <w:rsid w:val="008427CB"/>
    <w:rsid w:val="00842B33"/>
    <w:rsid w:val="00842C30"/>
    <w:rsid w:val="00845731"/>
    <w:rsid w:val="008457ED"/>
    <w:rsid w:val="0085112A"/>
    <w:rsid w:val="00852D01"/>
    <w:rsid w:val="00862DB3"/>
    <w:rsid w:val="008642CE"/>
    <w:rsid w:val="00867349"/>
    <w:rsid w:val="0086754A"/>
    <w:rsid w:val="00867DF9"/>
    <w:rsid w:val="00871C37"/>
    <w:rsid w:val="00872943"/>
    <w:rsid w:val="00874124"/>
    <w:rsid w:val="00875C59"/>
    <w:rsid w:val="0087659D"/>
    <w:rsid w:val="008811D8"/>
    <w:rsid w:val="0088224D"/>
    <w:rsid w:val="00883BB0"/>
    <w:rsid w:val="00886547"/>
    <w:rsid w:val="0088775B"/>
    <w:rsid w:val="008950E2"/>
    <w:rsid w:val="00895512"/>
    <w:rsid w:val="00895991"/>
    <w:rsid w:val="00895FFA"/>
    <w:rsid w:val="0089639D"/>
    <w:rsid w:val="008973C8"/>
    <w:rsid w:val="008A1010"/>
    <w:rsid w:val="008A3019"/>
    <w:rsid w:val="008A31F1"/>
    <w:rsid w:val="008A7C11"/>
    <w:rsid w:val="008B014F"/>
    <w:rsid w:val="008B0185"/>
    <w:rsid w:val="008B11A3"/>
    <w:rsid w:val="008B23A1"/>
    <w:rsid w:val="008B4DEB"/>
    <w:rsid w:val="008B5FA2"/>
    <w:rsid w:val="008C6D62"/>
    <w:rsid w:val="008D358F"/>
    <w:rsid w:val="008D6D11"/>
    <w:rsid w:val="008D7DBF"/>
    <w:rsid w:val="008E2183"/>
    <w:rsid w:val="008E4DEC"/>
    <w:rsid w:val="008F1F7C"/>
    <w:rsid w:val="008F262A"/>
    <w:rsid w:val="008F3C00"/>
    <w:rsid w:val="008F4436"/>
    <w:rsid w:val="008F6754"/>
    <w:rsid w:val="00901D66"/>
    <w:rsid w:val="009063B1"/>
    <w:rsid w:val="00906F8E"/>
    <w:rsid w:val="00910772"/>
    <w:rsid w:val="00914292"/>
    <w:rsid w:val="009169CD"/>
    <w:rsid w:val="00916DB7"/>
    <w:rsid w:val="00917F3A"/>
    <w:rsid w:val="00920BE9"/>
    <w:rsid w:val="00922E64"/>
    <w:rsid w:val="00932A69"/>
    <w:rsid w:val="0093612F"/>
    <w:rsid w:val="009376B9"/>
    <w:rsid w:val="00937C2A"/>
    <w:rsid w:val="00937D7C"/>
    <w:rsid w:val="009401DF"/>
    <w:rsid w:val="00941C4C"/>
    <w:rsid w:val="00951468"/>
    <w:rsid w:val="00956825"/>
    <w:rsid w:val="00960633"/>
    <w:rsid w:val="0096126E"/>
    <w:rsid w:val="009624A8"/>
    <w:rsid w:val="00962545"/>
    <w:rsid w:val="00963707"/>
    <w:rsid w:val="00964335"/>
    <w:rsid w:val="009729B7"/>
    <w:rsid w:val="009758C5"/>
    <w:rsid w:val="009760C1"/>
    <w:rsid w:val="009841A6"/>
    <w:rsid w:val="009911A4"/>
    <w:rsid w:val="0099153F"/>
    <w:rsid w:val="00991D5A"/>
    <w:rsid w:val="00992D02"/>
    <w:rsid w:val="00995814"/>
    <w:rsid w:val="009A37ED"/>
    <w:rsid w:val="009A3D77"/>
    <w:rsid w:val="009A3E7D"/>
    <w:rsid w:val="009B2286"/>
    <w:rsid w:val="009B2DBC"/>
    <w:rsid w:val="009C177D"/>
    <w:rsid w:val="009D098A"/>
    <w:rsid w:val="009D2BF4"/>
    <w:rsid w:val="009E55E9"/>
    <w:rsid w:val="009E580F"/>
    <w:rsid w:val="009E7375"/>
    <w:rsid w:val="009F0E02"/>
    <w:rsid w:val="009F136E"/>
    <w:rsid w:val="009F1F90"/>
    <w:rsid w:val="009F298C"/>
    <w:rsid w:val="009F3560"/>
    <w:rsid w:val="009F5421"/>
    <w:rsid w:val="00A00AA3"/>
    <w:rsid w:val="00A06D09"/>
    <w:rsid w:val="00A0712A"/>
    <w:rsid w:val="00A10143"/>
    <w:rsid w:val="00A1217E"/>
    <w:rsid w:val="00A1218E"/>
    <w:rsid w:val="00A13C55"/>
    <w:rsid w:val="00A13D35"/>
    <w:rsid w:val="00A14E2F"/>
    <w:rsid w:val="00A1745C"/>
    <w:rsid w:val="00A237AD"/>
    <w:rsid w:val="00A23956"/>
    <w:rsid w:val="00A25227"/>
    <w:rsid w:val="00A25C98"/>
    <w:rsid w:val="00A2664D"/>
    <w:rsid w:val="00A32AD4"/>
    <w:rsid w:val="00A3335C"/>
    <w:rsid w:val="00A33775"/>
    <w:rsid w:val="00A36188"/>
    <w:rsid w:val="00A372FD"/>
    <w:rsid w:val="00A431B1"/>
    <w:rsid w:val="00A43C31"/>
    <w:rsid w:val="00A44E50"/>
    <w:rsid w:val="00A45301"/>
    <w:rsid w:val="00A46EF5"/>
    <w:rsid w:val="00A5216B"/>
    <w:rsid w:val="00A530B0"/>
    <w:rsid w:val="00A5566C"/>
    <w:rsid w:val="00A60874"/>
    <w:rsid w:val="00A62F2A"/>
    <w:rsid w:val="00A64D44"/>
    <w:rsid w:val="00A65A45"/>
    <w:rsid w:val="00A65D03"/>
    <w:rsid w:val="00A6694D"/>
    <w:rsid w:val="00A80D58"/>
    <w:rsid w:val="00A82FD0"/>
    <w:rsid w:val="00A83844"/>
    <w:rsid w:val="00A83A72"/>
    <w:rsid w:val="00A8553D"/>
    <w:rsid w:val="00A87045"/>
    <w:rsid w:val="00A87396"/>
    <w:rsid w:val="00A8741B"/>
    <w:rsid w:val="00A9248A"/>
    <w:rsid w:val="00A92E66"/>
    <w:rsid w:val="00A9597E"/>
    <w:rsid w:val="00A96367"/>
    <w:rsid w:val="00A96B7A"/>
    <w:rsid w:val="00A971C7"/>
    <w:rsid w:val="00AA47A2"/>
    <w:rsid w:val="00AA4EE4"/>
    <w:rsid w:val="00AB07D9"/>
    <w:rsid w:val="00AB157D"/>
    <w:rsid w:val="00AB3F7A"/>
    <w:rsid w:val="00AB6B60"/>
    <w:rsid w:val="00AC1BED"/>
    <w:rsid w:val="00AC5B32"/>
    <w:rsid w:val="00AC5C77"/>
    <w:rsid w:val="00AD3C8B"/>
    <w:rsid w:val="00AE39B6"/>
    <w:rsid w:val="00AE3EB1"/>
    <w:rsid w:val="00AE6067"/>
    <w:rsid w:val="00B00203"/>
    <w:rsid w:val="00B0347B"/>
    <w:rsid w:val="00B055A9"/>
    <w:rsid w:val="00B072D8"/>
    <w:rsid w:val="00B07AEC"/>
    <w:rsid w:val="00B07D8C"/>
    <w:rsid w:val="00B07FE3"/>
    <w:rsid w:val="00B110D1"/>
    <w:rsid w:val="00B12802"/>
    <w:rsid w:val="00B1296F"/>
    <w:rsid w:val="00B12CA9"/>
    <w:rsid w:val="00B1415D"/>
    <w:rsid w:val="00B142E8"/>
    <w:rsid w:val="00B152B4"/>
    <w:rsid w:val="00B174DB"/>
    <w:rsid w:val="00B17C2C"/>
    <w:rsid w:val="00B224A9"/>
    <w:rsid w:val="00B22B48"/>
    <w:rsid w:val="00B2424B"/>
    <w:rsid w:val="00B266E0"/>
    <w:rsid w:val="00B30016"/>
    <w:rsid w:val="00B30717"/>
    <w:rsid w:val="00B32A04"/>
    <w:rsid w:val="00B34C13"/>
    <w:rsid w:val="00B37658"/>
    <w:rsid w:val="00B42E61"/>
    <w:rsid w:val="00B452D8"/>
    <w:rsid w:val="00B455AE"/>
    <w:rsid w:val="00B459E4"/>
    <w:rsid w:val="00B50C62"/>
    <w:rsid w:val="00B52874"/>
    <w:rsid w:val="00B5541D"/>
    <w:rsid w:val="00B56B92"/>
    <w:rsid w:val="00B575C9"/>
    <w:rsid w:val="00B60BEF"/>
    <w:rsid w:val="00B633CE"/>
    <w:rsid w:val="00B71809"/>
    <w:rsid w:val="00B7315A"/>
    <w:rsid w:val="00B74AB8"/>
    <w:rsid w:val="00B808C9"/>
    <w:rsid w:val="00B818FA"/>
    <w:rsid w:val="00B83079"/>
    <w:rsid w:val="00B84F24"/>
    <w:rsid w:val="00B86907"/>
    <w:rsid w:val="00B86EFF"/>
    <w:rsid w:val="00B871FE"/>
    <w:rsid w:val="00B92DAD"/>
    <w:rsid w:val="00B931D5"/>
    <w:rsid w:val="00B960F2"/>
    <w:rsid w:val="00BA02FB"/>
    <w:rsid w:val="00BA0B55"/>
    <w:rsid w:val="00BA1EE8"/>
    <w:rsid w:val="00BA2186"/>
    <w:rsid w:val="00BA40B0"/>
    <w:rsid w:val="00BA6975"/>
    <w:rsid w:val="00BA6F0F"/>
    <w:rsid w:val="00BA7326"/>
    <w:rsid w:val="00BB0ADD"/>
    <w:rsid w:val="00BB1DCC"/>
    <w:rsid w:val="00BB1F14"/>
    <w:rsid w:val="00BB5901"/>
    <w:rsid w:val="00BB6FCF"/>
    <w:rsid w:val="00BB7FF1"/>
    <w:rsid w:val="00BD17AD"/>
    <w:rsid w:val="00BD6D59"/>
    <w:rsid w:val="00BD71E6"/>
    <w:rsid w:val="00BE0A5D"/>
    <w:rsid w:val="00BE5829"/>
    <w:rsid w:val="00BE71DE"/>
    <w:rsid w:val="00BF1C9B"/>
    <w:rsid w:val="00BF21A1"/>
    <w:rsid w:val="00BF42CB"/>
    <w:rsid w:val="00BF43C5"/>
    <w:rsid w:val="00BF6A1B"/>
    <w:rsid w:val="00C03036"/>
    <w:rsid w:val="00C0371E"/>
    <w:rsid w:val="00C05609"/>
    <w:rsid w:val="00C06E1E"/>
    <w:rsid w:val="00C127E1"/>
    <w:rsid w:val="00C20725"/>
    <w:rsid w:val="00C208D2"/>
    <w:rsid w:val="00C261CE"/>
    <w:rsid w:val="00C26BC4"/>
    <w:rsid w:val="00C26D34"/>
    <w:rsid w:val="00C3094A"/>
    <w:rsid w:val="00C30AE1"/>
    <w:rsid w:val="00C3510C"/>
    <w:rsid w:val="00C36067"/>
    <w:rsid w:val="00C37F08"/>
    <w:rsid w:val="00C41570"/>
    <w:rsid w:val="00C4203F"/>
    <w:rsid w:val="00C50AF0"/>
    <w:rsid w:val="00C53C70"/>
    <w:rsid w:val="00C54F3C"/>
    <w:rsid w:val="00C65A1E"/>
    <w:rsid w:val="00C6662A"/>
    <w:rsid w:val="00C67F0E"/>
    <w:rsid w:val="00C760B8"/>
    <w:rsid w:val="00C7627B"/>
    <w:rsid w:val="00C8003F"/>
    <w:rsid w:val="00C80A71"/>
    <w:rsid w:val="00C81069"/>
    <w:rsid w:val="00C81733"/>
    <w:rsid w:val="00C83B7D"/>
    <w:rsid w:val="00C93E6A"/>
    <w:rsid w:val="00CA07FD"/>
    <w:rsid w:val="00CA369A"/>
    <w:rsid w:val="00CA435B"/>
    <w:rsid w:val="00CA438A"/>
    <w:rsid w:val="00CA4FF0"/>
    <w:rsid w:val="00CA7757"/>
    <w:rsid w:val="00CB2FFF"/>
    <w:rsid w:val="00CB5517"/>
    <w:rsid w:val="00CB58C4"/>
    <w:rsid w:val="00CB5EC7"/>
    <w:rsid w:val="00CC029D"/>
    <w:rsid w:val="00CC15FD"/>
    <w:rsid w:val="00CC2E43"/>
    <w:rsid w:val="00CC4FEB"/>
    <w:rsid w:val="00CC6BDA"/>
    <w:rsid w:val="00CD039A"/>
    <w:rsid w:val="00CD0A72"/>
    <w:rsid w:val="00CD1AC2"/>
    <w:rsid w:val="00CD7B6E"/>
    <w:rsid w:val="00CE289F"/>
    <w:rsid w:val="00CE38C4"/>
    <w:rsid w:val="00CE5053"/>
    <w:rsid w:val="00CE687A"/>
    <w:rsid w:val="00CE7F14"/>
    <w:rsid w:val="00CF0387"/>
    <w:rsid w:val="00CF0BA2"/>
    <w:rsid w:val="00CF3976"/>
    <w:rsid w:val="00D011B4"/>
    <w:rsid w:val="00D0131E"/>
    <w:rsid w:val="00D01D7F"/>
    <w:rsid w:val="00D02C93"/>
    <w:rsid w:val="00D03ABB"/>
    <w:rsid w:val="00D04470"/>
    <w:rsid w:val="00D07B66"/>
    <w:rsid w:val="00D10852"/>
    <w:rsid w:val="00D10D63"/>
    <w:rsid w:val="00D111AD"/>
    <w:rsid w:val="00D124CA"/>
    <w:rsid w:val="00D12760"/>
    <w:rsid w:val="00D1355D"/>
    <w:rsid w:val="00D14913"/>
    <w:rsid w:val="00D1577C"/>
    <w:rsid w:val="00D15847"/>
    <w:rsid w:val="00D17317"/>
    <w:rsid w:val="00D22423"/>
    <w:rsid w:val="00D22BD9"/>
    <w:rsid w:val="00D22F6C"/>
    <w:rsid w:val="00D25BAB"/>
    <w:rsid w:val="00D25F4A"/>
    <w:rsid w:val="00D31D4E"/>
    <w:rsid w:val="00D3386D"/>
    <w:rsid w:val="00D3719E"/>
    <w:rsid w:val="00D40C30"/>
    <w:rsid w:val="00D41549"/>
    <w:rsid w:val="00D41886"/>
    <w:rsid w:val="00D43A98"/>
    <w:rsid w:val="00D46876"/>
    <w:rsid w:val="00D468BF"/>
    <w:rsid w:val="00D47425"/>
    <w:rsid w:val="00D47AEE"/>
    <w:rsid w:val="00D546EB"/>
    <w:rsid w:val="00D5494B"/>
    <w:rsid w:val="00D60D86"/>
    <w:rsid w:val="00D625D9"/>
    <w:rsid w:val="00D669C6"/>
    <w:rsid w:val="00D707C3"/>
    <w:rsid w:val="00D7242D"/>
    <w:rsid w:val="00D73079"/>
    <w:rsid w:val="00D75367"/>
    <w:rsid w:val="00D762C2"/>
    <w:rsid w:val="00D76D59"/>
    <w:rsid w:val="00D84C50"/>
    <w:rsid w:val="00D85D00"/>
    <w:rsid w:val="00D861E6"/>
    <w:rsid w:val="00D867B6"/>
    <w:rsid w:val="00D8714D"/>
    <w:rsid w:val="00D91642"/>
    <w:rsid w:val="00D93357"/>
    <w:rsid w:val="00D93831"/>
    <w:rsid w:val="00D93C4A"/>
    <w:rsid w:val="00DA0747"/>
    <w:rsid w:val="00DA19A2"/>
    <w:rsid w:val="00DA21C9"/>
    <w:rsid w:val="00DA3A11"/>
    <w:rsid w:val="00DB02AD"/>
    <w:rsid w:val="00DB10CD"/>
    <w:rsid w:val="00DB3A0B"/>
    <w:rsid w:val="00DB45F9"/>
    <w:rsid w:val="00DB5E85"/>
    <w:rsid w:val="00DB65BC"/>
    <w:rsid w:val="00DB6E5A"/>
    <w:rsid w:val="00DC4401"/>
    <w:rsid w:val="00DC5B94"/>
    <w:rsid w:val="00DC696E"/>
    <w:rsid w:val="00DD2190"/>
    <w:rsid w:val="00DD276A"/>
    <w:rsid w:val="00DD7965"/>
    <w:rsid w:val="00DE08EC"/>
    <w:rsid w:val="00DE3340"/>
    <w:rsid w:val="00DE3A05"/>
    <w:rsid w:val="00DE4E67"/>
    <w:rsid w:val="00DE6A0A"/>
    <w:rsid w:val="00DE6AAE"/>
    <w:rsid w:val="00E00523"/>
    <w:rsid w:val="00E006D4"/>
    <w:rsid w:val="00E0334F"/>
    <w:rsid w:val="00E05E51"/>
    <w:rsid w:val="00E065C4"/>
    <w:rsid w:val="00E074BF"/>
    <w:rsid w:val="00E10FF2"/>
    <w:rsid w:val="00E131B7"/>
    <w:rsid w:val="00E15207"/>
    <w:rsid w:val="00E25A29"/>
    <w:rsid w:val="00E31604"/>
    <w:rsid w:val="00E352CB"/>
    <w:rsid w:val="00E362E3"/>
    <w:rsid w:val="00E436F0"/>
    <w:rsid w:val="00E4400B"/>
    <w:rsid w:val="00E44AFD"/>
    <w:rsid w:val="00E4557E"/>
    <w:rsid w:val="00E469F2"/>
    <w:rsid w:val="00E47991"/>
    <w:rsid w:val="00E51113"/>
    <w:rsid w:val="00E55453"/>
    <w:rsid w:val="00E55EE3"/>
    <w:rsid w:val="00E61EF8"/>
    <w:rsid w:val="00E6306C"/>
    <w:rsid w:val="00E6374C"/>
    <w:rsid w:val="00E65DF6"/>
    <w:rsid w:val="00E71C34"/>
    <w:rsid w:val="00E75BD3"/>
    <w:rsid w:val="00E779EF"/>
    <w:rsid w:val="00E77A28"/>
    <w:rsid w:val="00E82308"/>
    <w:rsid w:val="00E82756"/>
    <w:rsid w:val="00E82E71"/>
    <w:rsid w:val="00E87298"/>
    <w:rsid w:val="00E90712"/>
    <w:rsid w:val="00E92635"/>
    <w:rsid w:val="00E948DE"/>
    <w:rsid w:val="00E96384"/>
    <w:rsid w:val="00E96390"/>
    <w:rsid w:val="00EA1A53"/>
    <w:rsid w:val="00EA353C"/>
    <w:rsid w:val="00EA474B"/>
    <w:rsid w:val="00EA6EDA"/>
    <w:rsid w:val="00EB017F"/>
    <w:rsid w:val="00EB4DC1"/>
    <w:rsid w:val="00EB5A11"/>
    <w:rsid w:val="00EB7976"/>
    <w:rsid w:val="00EB7E96"/>
    <w:rsid w:val="00EC1469"/>
    <w:rsid w:val="00EC179D"/>
    <w:rsid w:val="00EC2A0F"/>
    <w:rsid w:val="00EC5002"/>
    <w:rsid w:val="00EC6D6A"/>
    <w:rsid w:val="00EC79D0"/>
    <w:rsid w:val="00EE3981"/>
    <w:rsid w:val="00EE42E5"/>
    <w:rsid w:val="00EE4779"/>
    <w:rsid w:val="00EE6BB5"/>
    <w:rsid w:val="00EF05B4"/>
    <w:rsid w:val="00EF370E"/>
    <w:rsid w:val="00EF374C"/>
    <w:rsid w:val="00EF37CD"/>
    <w:rsid w:val="00F00AE1"/>
    <w:rsid w:val="00F019AC"/>
    <w:rsid w:val="00F03057"/>
    <w:rsid w:val="00F03883"/>
    <w:rsid w:val="00F1121A"/>
    <w:rsid w:val="00F120DA"/>
    <w:rsid w:val="00F1381F"/>
    <w:rsid w:val="00F14568"/>
    <w:rsid w:val="00F147CD"/>
    <w:rsid w:val="00F17659"/>
    <w:rsid w:val="00F23340"/>
    <w:rsid w:val="00F24F52"/>
    <w:rsid w:val="00F27930"/>
    <w:rsid w:val="00F30D90"/>
    <w:rsid w:val="00F321A7"/>
    <w:rsid w:val="00F343C6"/>
    <w:rsid w:val="00F37359"/>
    <w:rsid w:val="00F42503"/>
    <w:rsid w:val="00F45798"/>
    <w:rsid w:val="00F465C8"/>
    <w:rsid w:val="00F518C0"/>
    <w:rsid w:val="00F52DA0"/>
    <w:rsid w:val="00F53141"/>
    <w:rsid w:val="00F54135"/>
    <w:rsid w:val="00F60EE5"/>
    <w:rsid w:val="00F640C5"/>
    <w:rsid w:val="00F64E0D"/>
    <w:rsid w:val="00F672A3"/>
    <w:rsid w:val="00F67F21"/>
    <w:rsid w:val="00F70A8E"/>
    <w:rsid w:val="00F70C85"/>
    <w:rsid w:val="00F718FB"/>
    <w:rsid w:val="00F90A46"/>
    <w:rsid w:val="00F911A8"/>
    <w:rsid w:val="00F97C2F"/>
    <w:rsid w:val="00FA1A40"/>
    <w:rsid w:val="00FA1D31"/>
    <w:rsid w:val="00FA67CD"/>
    <w:rsid w:val="00FB2C8A"/>
    <w:rsid w:val="00FB4A9A"/>
    <w:rsid w:val="00FB6265"/>
    <w:rsid w:val="00FC0E7F"/>
    <w:rsid w:val="00FC14B6"/>
    <w:rsid w:val="00FC5808"/>
    <w:rsid w:val="00FC6876"/>
    <w:rsid w:val="00FD09C3"/>
    <w:rsid w:val="00FD0F95"/>
    <w:rsid w:val="00FD32A7"/>
    <w:rsid w:val="00FD39BF"/>
    <w:rsid w:val="00FD676C"/>
    <w:rsid w:val="00FE0D85"/>
    <w:rsid w:val="00FE13F7"/>
    <w:rsid w:val="00FF17B5"/>
    <w:rsid w:val="00FF590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08CC89"/>
  <w15:docId w15:val="{BA9F1484-EADB-4F65-9A50-16E721E6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2A"/>
    <w:rPr>
      <w:rFonts w:eastAsiaTheme="minorEastAsia"/>
      <w:kern w:val="0"/>
      <w:lang w:val="bg-BG" w:eastAsia="bg-BG"/>
    </w:rPr>
  </w:style>
  <w:style w:type="paragraph" w:styleId="Heading1">
    <w:name w:val="heading 1"/>
    <w:basedOn w:val="Normal"/>
    <w:next w:val="Normal"/>
    <w:link w:val="Heading1Char"/>
    <w:uiPriority w:val="9"/>
    <w:qFormat/>
    <w:rsid w:val="00A62F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22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2F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62F2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62F2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2F2A"/>
    <w:rPr>
      <w:rFonts w:asciiTheme="majorHAnsi" w:eastAsiaTheme="majorEastAsia" w:hAnsiTheme="majorHAnsi" w:cstheme="majorBidi"/>
      <w:i/>
      <w:iCs/>
      <w:color w:val="365F91" w:themeColor="accent1" w:themeShade="BF"/>
      <w:kern w:val="0"/>
      <w:lang w:val="bg-BG" w:eastAsia="bg-BG"/>
    </w:rPr>
  </w:style>
  <w:style w:type="character" w:customStyle="1" w:styleId="Heading5Char">
    <w:name w:val="Heading 5 Char"/>
    <w:basedOn w:val="DefaultParagraphFont"/>
    <w:link w:val="Heading5"/>
    <w:uiPriority w:val="9"/>
    <w:semiHidden/>
    <w:rsid w:val="00A62F2A"/>
    <w:rPr>
      <w:rFonts w:asciiTheme="majorHAnsi" w:eastAsiaTheme="majorEastAsia" w:hAnsiTheme="majorHAnsi" w:cstheme="majorBidi"/>
      <w:color w:val="365F91" w:themeColor="accent1" w:themeShade="BF"/>
      <w:kern w:val="0"/>
      <w:lang w:val="bg-BG" w:eastAsia="bg-BG"/>
    </w:rPr>
  </w:style>
  <w:style w:type="character" w:customStyle="1" w:styleId="Heading6Char">
    <w:name w:val="Heading 6 Char"/>
    <w:basedOn w:val="DefaultParagraphFont"/>
    <w:link w:val="Heading6"/>
    <w:uiPriority w:val="9"/>
    <w:semiHidden/>
    <w:rsid w:val="00A62F2A"/>
    <w:rPr>
      <w:rFonts w:asciiTheme="majorHAnsi" w:eastAsiaTheme="majorEastAsia" w:hAnsiTheme="majorHAnsi" w:cstheme="majorBidi"/>
      <w:color w:val="243F60" w:themeColor="accent1" w:themeShade="7F"/>
      <w:kern w:val="0"/>
      <w:lang w:val="bg-BG" w:eastAsia="bg-BG"/>
    </w:rPr>
  </w:style>
  <w:style w:type="character" w:customStyle="1" w:styleId="Heading1Char">
    <w:name w:val="Heading 1 Char"/>
    <w:basedOn w:val="DefaultParagraphFont"/>
    <w:link w:val="Heading1"/>
    <w:uiPriority w:val="9"/>
    <w:rsid w:val="00A62F2A"/>
    <w:rPr>
      <w:rFonts w:asciiTheme="majorHAnsi" w:eastAsiaTheme="majorEastAsia" w:hAnsiTheme="majorHAnsi" w:cstheme="majorBidi"/>
      <w:color w:val="365F91" w:themeColor="accent1" w:themeShade="BF"/>
      <w:kern w:val="0"/>
      <w:sz w:val="32"/>
      <w:szCs w:val="32"/>
      <w:lang w:val="bg-BG" w:eastAsia="bg-BG"/>
    </w:rPr>
  </w:style>
  <w:style w:type="paragraph" w:styleId="TOCHeading">
    <w:name w:val="TOC Heading"/>
    <w:basedOn w:val="Heading1"/>
    <w:next w:val="Normal"/>
    <w:uiPriority w:val="39"/>
    <w:unhideWhenUsed/>
    <w:qFormat/>
    <w:rsid w:val="00A62F2A"/>
    <w:pPr>
      <w:spacing w:line="259" w:lineRule="auto"/>
      <w:outlineLvl w:val="9"/>
    </w:pPr>
    <w:rPr>
      <w:lang w:val="en-US" w:eastAsia="en-US"/>
    </w:rPr>
  </w:style>
  <w:style w:type="paragraph" w:styleId="TOC2">
    <w:name w:val="toc 2"/>
    <w:basedOn w:val="Normal"/>
    <w:next w:val="Normal"/>
    <w:autoRedefine/>
    <w:uiPriority w:val="39"/>
    <w:unhideWhenUsed/>
    <w:rsid w:val="009A3D77"/>
    <w:pPr>
      <w:tabs>
        <w:tab w:val="left" w:pos="660"/>
        <w:tab w:val="right" w:leader="dot" w:pos="9394"/>
      </w:tabs>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D1E06"/>
    <w:pPr>
      <w:tabs>
        <w:tab w:val="left" w:pos="440"/>
        <w:tab w:val="right" w:leader="dot" w:pos="9396"/>
      </w:tabs>
      <w:spacing w:after="100" w:line="259" w:lineRule="auto"/>
      <w:jc w:val="both"/>
    </w:pPr>
    <w:rPr>
      <w:rFonts w:cs="Times New Roman"/>
      <w:lang w:val="en-US" w:eastAsia="en-US"/>
    </w:rPr>
  </w:style>
  <w:style w:type="paragraph" w:styleId="TOC3">
    <w:name w:val="toc 3"/>
    <w:basedOn w:val="Normal"/>
    <w:next w:val="Normal"/>
    <w:autoRedefine/>
    <w:uiPriority w:val="39"/>
    <w:unhideWhenUsed/>
    <w:rsid w:val="00DA19A2"/>
    <w:pPr>
      <w:tabs>
        <w:tab w:val="right" w:leader="dot" w:pos="9394"/>
      </w:tabs>
      <w:spacing w:after="100" w:line="259" w:lineRule="auto"/>
      <w:ind w:left="440"/>
    </w:pPr>
    <w:rPr>
      <w:rFonts w:cs="Times New Roman"/>
      <w:lang w:val="en-US" w:eastAsia="en-US"/>
    </w:rPr>
  </w:style>
  <w:style w:type="character" w:customStyle="1" w:styleId="Heading2Char">
    <w:name w:val="Heading 2 Char"/>
    <w:basedOn w:val="DefaultParagraphFont"/>
    <w:link w:val="Heading2"/>
    <w:uiPriority w:val="9"/>
    <w:rsid w:val="009B2286"/>
    <w:rPr>
      <w:rFonts w:asciiTheme="majorHAnsi" w:eastAsiaTheme="majorEastAsia" w:hAnsiTheme="majorHAnsi" w:cstheme="majorBidi"/>
      <w:color w:val="365F91" w:themeColor="accent1" w:themeShade="BF"/>
      <w:kern w:val="0"/>
      <w:sz w:val="26"/>
      <w:szCs w:val="26"/>
      <w:lang w:val="bg-BG" w:eastAsia="bg-BG"/>
    </w:rPr>
  </w:style>
  <w:style w:type="paragraph" w:styleId="Title">
    <w:name w:val="Title"/>
    <w:basedOn w:val="Normal"/>
    <w:next w:val="Normal"/>
    <w:link w:val="TitleChar"/>
    <w:uiPriority w:val="10"/>
    <w:qFormat/>
    <w:rsid w:val="009B2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86"/>
    <w:rPr>
      <w:rFonts w:asciiTheme="majorHAnsi" w:eastAsiaTheme="majorEastAsia" w:hAnsiTheme="majorHAnsi" w:cstheme="majorBidi"/>
      <w:spacing w:val="-10"/>
      <w:kern w:val="28"/>
      <w:sz w:val="56"/>
      <w:szCs w:val="56"/>
      <w:lang w:val="bg-BG" w:eastAsia="bg-BG"/>
    </w:rPr>
  </w:style>
  <w:style w:type="character" w:customStyle="1" w:styleId="Heading3Char">
    <w:name w:val="Heading 3 Char"/>
    <w:basedOn w:val="DefaultParagraphFont"/>
    <w:link w:val="Heading3"/>
    <w:uiPriority w:val="9"/>
    <w:rsid w:val="009B2286"/>
    <w:rPr>
      <w:rFonts w:asciiTheme="majorHAnsi" w:eastAsiaTheme="majorEastAsia" w:hAnsiTheme="majorHAnsi" w:cstheme="majorBidi"/>
      <w:color w:val="243F60" w:themeColor="accent1" w:themeShade="7F"/>
      <w:kern w:val="0"/>
      <w:sz w:val="24"/>
      <w:szCs w:val="24"/>
      <w:lang w:val="bg-BG" w:eastAsia="bg-BG"/>
    </w:rPr>
  </w:style>
  <w:style w:type="character" w:styleId="Hyperlink">
    <w:name w:val="Hyperlink"/>
    <w:basedOn w:val="DefaultParagraphFont"/>
    <w:uiPriority w:val="99"/>
    <w:unhideWhenUsed/>
    <w:rsid w:val="009B2286"/>
    <w:rPr>
      <w:color w:val="0000FF" w:themeColor="hyperlink"/>
      <w:u w:val="single"/>
    </w:rPr>
  </w:style>
  <w:style w:type="paragraph" w:styleId="ListParagraph">
    <w:name w:val="List Paragraph"/>
    <w:aliases w:val="List1,List Paragraph1,ПАРАГРАФ,Numbered list"/>
    <w:basedOn w:val="Normal"/>
    <w:link w:val="ListParagraphChar"/>
    <w:uiPriority w:val="34"/>
    <w:qFormat/>
    <w:rsid w:val="00920BE9"/>
    <w:pPr>
      <w:spacing w:after="160" w:line="259" w:lineRule="auto"/>
      <w:ind w:left="720"/>
      <w:contextualSpacing/>
    </w:pPr>
    <w:rPr>
      <w:rFonts w:eastAsiaTheme="minorHAnsi"/>
      <w:lang w:eastAsia="en-US"/>
    </w:rPr>
  </w:style>
  <w:style w:type="character" w:customStyle="1" w:styleId="ListParagraphChar">
    <w:name w:val="List Paragraph Char"/>
    <w:aliases w:val="List1 Char,List Paragraph1 Char,ПАРАГРАФ Char,Numbered list Char"/>
    <w:link w:val="ListParagraph"/>
    <w:uiPriority w:val="34"/>
    <w:locked/>
    <w:rsid w:val="00920BE9"/>
    <w:rPr>
      <w:kern w:val="0"/>
      <w:lang w:val="bg-BG"/>
    </w:rPr>
  </w:style>
  <w:style w:type="character" w:styleId="CommentReference">
    <w:name w:val="annotation reference"/>
    <w:basedOn w:val="DefaultParagraphFont"/>
    <w:uiPriority w:val="99"/>
    <w:semiHidden/>
    <w:unhideWhenUsed/>
    <w:rsid w:val="00A00AA3"/>
    <w:rPr>
      <w:sz w:val="16"/>
      <w:szCs w:val="16"/>
    </w:rPr>
  </w:style>
  <w:style w:type="paragraph" w:styleId="CommentText">
    <w:name w:val="annotation text"/>
    <w:basedOn w:val="Normal"/>
    <w:link w:val="CommentTextChar"/>
    <w:uiPriority w:val="99"/>
    <w:semiHidden/>
    <w:unhideWhenUsed/>
    <w:rsid w:val="00A00AA3"/>
    <w:pPr>
      <w:spacing w:line="240" w:lineRule="auto"/>
    </w:pPr>
    <w:rPr>
      <w:sz w:val="20"/>
      <w:szCs w:val="20"/>
    </w:rPr>
  </w:style>
  <w:style w:type="character" w:customStyle="1" w:styleId="CommentTextChar">
    <w:name w:val="Comment Text Char"/>
    <w:basedOn w:val="DefaultParagraphFont"/>
    <w:link w:val="CommentText"/>
    <w:uiPriority w:val="99"/>
    <w:semiHidden/>
    <w:rsid w:val="00A00AA3"/>
    <w:rPr>
      <w:rFonts w:eastAsiaTheme="minorEastAsia"/>
      <w:kern w:val="0"/>
      <w:sz w:val="20"/>
      <w:szCs w:val="20"/>
      <w:lang w:val="bg-BG" w:eastAsia="bg-BG"/>
    </w:rPr>
  </w:style>
  <w:style w:type="paragraph" w:styleId="CommentSubject">
    <w:name w:val="annotation subject"/>
    <w:basedOn w:val="CommentText"/>
    <w:next w:val="CommentText"/>
    <w:link w:val="CommentSubjectChar"/>
    <w:uiPriority w:val="99"/>
    <w:semiHidden/>
    <w:unhideWhenUsed/>
    <w:rsid w:val="00A00AA3"/>
    <w:rPr>
      <w:b/>
      <w:bCs/>
    </w:rPr>
  </w:style>
  <w:style w:type="character" w:customStyle="1" w:styleId="CommentSubjectChar">
    <w:name w:val="Comment Subject Char"/>
    <w:basedOn w:val="CommentTextChar"/>
    <w:link w:val="CommentSubject"/>
    <w:uiPriority w:val="99"/>
    <w:semiHidden/>
    <w:rsid w:val="00A00AA3"/>
    <w:rPr>
      <w:rFonts w:eastAsiaTheme="minorEastAsia"/>
      <w:b/>
      <w:bCs/>
      <w:kern w:val="0"/>
      <w:sz w:val="20"/>
      <w:szCs w:val="20"/>
      <w:lang w:val="bg-BG" w:eastAsia="bg-BG"/>
    </w:rPr>
  </w:style>
  <w:style w:type="paragraph" w:styleId="BalloonText">
    <w:name w:val="Balloon Text"/>
    <w:basedOn w:val="Normal"/>
    <w:link w:val="BalloonTextChar"/>
    <w:uiPriority w:val="99"/>
    <w:semiHidden/>
    <w:unhideWhenUsed/>
    <w:rsid w:val="0028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3B"/>
    <w:rPr>
      <w:rFonts w:ascii="Tahoma" w:eastAsiaTheme="minorEastAsia" w:hAnsi="Tahoma" w:cs="Tahoma"/>
      <w:kern w:val="0"/>
      <w:sz w:val="16"/>
      <w:szCs w:val="16"/>
      <w:lang w:val="bg-BG" w:eastAsia="bg-BG"/>
    </w:rPr>
  </w:style>
  <w:style w:type="paragraph" w:styleId="FootnoteText">
    <w:name w:val="footnote text"/>
    <w:basedOn w:val="Normal"/>
    <w:link w:val="FootnoteTextChar"/>
    <w:uiPriority w:val="99"/>
    <w:semiHidden/>
    <w:unhideWhenUsed/>
    <w:rsid w:val="005A4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B88"/>
    <w:rPr>
      <w:rFonts w:eastAsiaTheme="minorEastAsia"/>
      <w:kern w:val="0"/>
      <w:sz w:val="20"/>
      <w:szCs w:val="20"/>
      <w:lang w:val="bg-BG" w:eastAsia="bg-BG"/>
    </w:rPr>
  </w:style>
  <w:style w:type="character" w:styleId="FootnoteReference">
    <w:name w:val="footnote reference"/>
    <w:basedOn w:val="DefaultParagraphFont"/>
    <w:uiPriority w:val="99"/>
    <w:semiHidden/>
    <w:unhideWhenUsed/>
    <w:rsid w:val="005A4B88"/>
    <w:rPr>
      <w:vertAlign w:val="superscript"/>
    </w:rPr>
  </w:style>
  <w:style w:type="character" w:styleId="FollowedHyperlink">
    <w:name w:val="FollowedHyperlink"/>
    <w:basedOn w:val="DefaultParagraphFont"/>
    <w:uiPriority w:val="99"/>
    <w:semiHidden/>
    <w:unhideWhenUsed/>
    <w:rsid w:val="009F5421"/>
    <w:rPr>
      <w:color w:val="800080" w:themeColor="followedHyperlink"/>
      <w:u w:val="single"/>
    </w:rPr>
  </w:style>
  <w:style w:type="character" w:customStyle="1" w:styleId="UnresolvedMention1">
    <w:name w:val="Unresolved Mention1"/>
    <w:basedOn w:val="DefaultParagraphFont"/>
    <w:uiPriority w:val="99"/>
    <w:semiHidden/>
    <w:unhideWhenUsed/>
    <w:rsid w:val="009F298C"/>
    <w:rPr>
      <w:color w:val="605E5C"/>
      <w:shd w:val="clear" w:color="auto" w:fill="E1DFDD"/>
    </w:rPr>
  </w:style>
  <w:style w:type="paragraph" w:styleId="NormalWeb">
    <w:name w:val="Normal (Web)"/>
    <w:basedOn w:val="Normal"/>
    <w:uiPriority w:val="99"/>
    <w:semiHidden/>
    <w:unhideWhenUsed/>
    <w:rsid w:val="000F1E6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CF0BA2"/>
    <w:rPr>
      <w:i/>
      <w:iCs/>
    </w:rPr>
  </w:style>
  <w:style w:type="paragraph" w:customStyle="1" w:styleId="l6">
    <w:name w:val="l6"/>
    <w:basedOn w:val="Normal"/>
    <w:rsid w:val="00992D0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TMLVariable">
    <w:name w:val="HTML Variable"/>
    <w:basedOn w:val="DefaultParagraphFont"/>
    <w:uiPriority w:val="99"/>
    <w:semiHidden/>
    <w:unhideWhenUsed/>
    <w:rsid w:val="00992D02"/>
    <w:rPr>
      <w:i/>
      <w:iCs/>
    </w:rPr>
  </w:style>
  <w:style w:type="paragraph" w:styleId="Header">
    <w:name w:val="header"/>
    <w:basedOn w:val="Normal"/>
    <w:link w:val="HeaderChar"/>
    <w:uiPriority w:val="99"/>
    <w:unhideWhenUsed/>
    <w:rsid w:val="00D14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913"/>
    <w:rPr>
      <w:rFonts w:eastAsiaTheme="minorEastAsia"/>
      <w:kern w:val="0"/>
      <w:lang w:val="bg-BG" w:eastAsia="bg-BG"/>
    </w:rPr>
  </w:style>
  <w:style w:type="paragraph" w:styleId="Footer">
    <w:name w:val="footer"/>
    <w:basedOn w:val="Normal"/>
    <w:link w:val="FooterChar"/>
    <w:uiPriority w:val="99"/>
    <w:unhideWhenUsed/>
    <w:rsid w:val="00D14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913"/>
    <w:rPr>
      <w:rFonts w:eastAsiaTheme="minorEastAsia"/>
      <w:kern w:val="0"/>
      <w:lang w:val="bg-BG" w:eastAsia="bg-BG"/>
    </w:rPr>
  </w:style>
  <w:style w:type="paragraph" w:customStyle="1" w:styleId="45UeberschrPara">
    <w:name w:val="45_UeberschrPara"/>
    <w:basedOn w:val="Normal"/>
    <w:next w:val="Normal"/>
    <w:qFormat/>
    <w:rsid w:val="00714AB0"/>
    <w:pPr>
      <w:keepNext/>
      <w:spacing w:before="80" w:after="0" w:line="220" w:lineRule="exact"/>
      <w:jc w:val="center"/>
    </w:pPr>
    <w:rPr>
      <w:rFonts w:ascii="Times New Roman" w:hAnsi="Times New Roman" w:cs="Times New Roman"/>
      <w:b/>
      <w:color w:val="000000"/>
      <w:sz w:val="20"/>
      <w:szCs w:val="20"/>
      <w:lang w:val="de-AT" w:eastAsia="de-AT"/>
      <w14:ligatures w14:val="none"/>
    </w:rPr>
  </w:style>
  <w:style w:type="character" w:customStyle="1" w:styleId="UnresolvedMention2">
    <w:name w:val="Unresolved Mention2"/>
    <w:basedOn w:val="DefaultParagraphFont"/>
    <w:uiPriority w:val="99"/>
    <w:semiHidden/>
    <w:unhideWhenUsed/>
    <w:rsid w:val="00A65D03"/>
    <w:rPr>
      <w:color w:val="605E5C"/>
      <w:shd w:val="clear" w:color="auto" w:fill="E1DFDD"/>
    </w:rPr>
  </w:style>
  <w:style w:type="table" w:styleId="TableGrid">
    <w:name w:val="Table Grid"/>
    <w:basedOn w:val="TableNormal"/>
    <w:uiPriority w:val="59"/>
    <w:rsid w:val="0061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30D1"/>
  </w:style>
  <w:style w:type="paragraph" w:customStyle="1" w:styleId="Revision1">
    <w:name w:val="Revision1"/>
    <w:next w:val="Revision"/>
    <w:hidden/>
    <w:uiPriority w:val="99"/>
    <w:semiHidden/>
    <w:rsid w:val="000B30D1"/>
    <w:pPr>
      <w:spacing w:after="0" w:line="240" w:lineRule="auto"/>
    </w:pPr>
    <w:rPr>
      <w:kern w:val="0"/>
      <w14:ligatures w14:val="none"/>
    </w:rPr>
  </w:style>
  <w:style w:type="paragraph" w:styleId="Revision">
    <w:name w:val="Revision"/>
    <w:hidden/>
    <w:uiPriority w:val="99"/>
    <w:semiHidden/>
    <w:rsid w:val="000B30D1"/>
    <w:pPr>
      <w:spacing w:after="0" w:line="240" w:lineRule="auto"/>
    </w:pPr>
    <w:rPr>
      <w:rFonts w:eastAsiaTheme="minorEastAsia"/>
      <w:kern w:val="0"/>
      <w:lang w:val="bg-BG" w:eastAsia="bg-BG"/>
    </w:rPr>
  </w:style>
  <w:style w:type="paragraph" w:styleId="TOC4">
    <w:name w:val="toc 4"/>
    <w:basedOn w:val="Normal"/>
    <w:next w:val="Normal"/>
    <w:autoRedefine/>
    <w:uiPriority w:val="39"/>
    <w:unhideWhenUsed/>
    <w:rsid w:val="0012016E"/>
    <w:pPr>
      <w:spacing w:after="100" w:line="259" w:lineRule="auto"/>
      <w:ind w:left="660"/>
    </w:pPr>
    <w:rPr>
      <w:kern w:val="2"/>
    </w:rPr>
  </w:style>
  <w:style w:type="paragraph" w:styleId="TOC5">
    <w:name w:val="toc 5"/>
    <w:basedOn w:val="Normal"/>
    <w:next w:val="Normal"/>
    <w:autoRedefine/>
    <w:uiPriority w:val="39"/>
    <w:unhideWhenUsed/>
    <w:rsid w:val="0012016E"/>
    <w:pPr>
      <w:spacing w:after="100" w:line="259" w:lineRule="auto"/>
      <w:ind w:left="880"/>
    </w:pPr>
    <w:rPr>
      <w:kern w:val="2"/>
    </w:rPr>
  </w:style>
  <w:style w:type="paragraph" w:styleId="TOC6">
    <w:name w:val="toc 6"/>
    <w:basedOn w:val="Normal"/>
    <w:next w:val="Normal"/>
    <w:autoRedefine/>
    <w:uiPriority w:val="39"/>
    <w:unhideWhenUsed/>
    <w:rsid w:val="0012016E"/>
    <w:pPr>
      <w:spacing w:after="100" w:line="259" w:lineRule="auto"/>
      <w:ind w:left="1100"/>
    </w:pPr>
    <w:rPr>
      <w:kern w:val="2"/>
    </w:rPr>
  </w:style>
  <w:style w:type="paragraph" w:styleId="TOC7">
    <w:name w:val="toc 7"/>
    <w:basedOn w:val="Normal"/>
    <w:next w:val="Normal"/>
    <w:autoRedefine/>
    <w:uiPriority w:val="39"/>
    <w:unhideWhenUsed/>
    <w:rsid w:val="0012016E"/>
    <w:pPr>
      <w:spacing w:after="100" w:line="259" w:lineRule="auto"/>
      <w:ind w:left="1320"/>
    </w:pPr>
    <w:rPr>
      <w:kern w:val="2"/>
    </w:rPr>
  </w:style>
  <w:style w:type="paragraph" w:styleId="TOC8">
    <w:name w:val="toc 8"/>
    <w:basedOn w:val="Normal"/>
    <w:next w:val="Normal"/>
    <w:autoRedefine/>
    <w:uiPriority w:val="39"/>
    <w:unhideWhenUsed/>
    <w:rsid w:val="0012016E"/>
    <w:pPr>
      <w:spacing w:after="100" w:line="259" w:lineRule="auto"/>
      <w:ind w:left="1540"/>
    </w:pPr>
    <w:rPr>
      <w:kern w:val="2"/>
    </w:rPr>
  </w:style>
  <w:style w:type="paragraph" w:styleId="TOC9">
    <w:name w:val="toc 9"/>
    <w:basedOn w:val="Normal"/>
    <w:next w:val="Normal"/>
    <w:autoRedefine/>
    <w:uiPriority w:val="39"/>
    <w:unhideWhenUsed/>
    <w:rsid w:val="0012016E"/>
    <w:pPr>
      <w:spacing w:after="100" w:line="259" w:lineRule="auto"/>
      <w:ind w:left="1760"/>
    </w:pPr>
    <w:rPr>
      <w:kern w:val="2"/>
    </w:rPr>
  </w:style>
  <w:style w:type="character" w:customStyle="1" w:styleId="UnresolvedMention3">
    <w:name w:val="Unresolved Mention3"/>
    <w:basedOn w:val="DefaultParagraphFont"/>
    <w:uiPriority w:val="99"/>
    <w:semiHidden/>
    <w:unhideWhenUsed/>
    <w:rsid w:val="0012016E"/>
    <w:rPr>
      <w:color w:val="605E5C"/>
      <w:shd w:val="clear" w:color="auto" w:fill="E1DFDD"/>
    </w:rPr>
  </w:style>
  <w:style w:type="character" w:customStyle="1" w:styleId="UnresolvedMention4">
    <w:name w:val="Unresolved Mention4"/>
    <w:basedOn w:val="DefaultParagraphFont"/>
    <w:uiPriority w:val="99"/>
    <w:semiHidden/>
    <w:unhideWhenUsed/>
    <w:rsid w:val="00AC5C77"/>
    <w:rPr>
      <w:color w:val="605E5C"/>
      <w:shd w:val="clear" w:color="auto" w:fill="E1DFDD"/>
    </w:rPr>
  </w:style>
  <w:style w:type="character" w:customStyle="1" w:styleId="UnresolvedMention5">
    <w:name w:val="Unresolved Mention5"/>
    <w:basedOn w:val="DefaultParagraphFont"/>
    <w:uiPriority w:val="99"/>
    <w:semiHidden/>
    <w:unhideWhenUsed/>
    <w:rsid w:val="00200185"/>
    <w:rPr>
      <w:color w:val="605E5C"/>
      <w:shd w:val="clear" w:color="auto" w:fill="E1DFDD"/>
    </w:rPr>
  </w:style>
  <w:style w:type="character" w:styleId="UnresolvedMention">
    <w:name w:val="Unresolved Mention"/>
    <w:basedOn w:val="DefaultParagraphFont"/>
    <w:uiPriority w:val="99"/>
    <w:semiHidden/>
    <w:unhideWhenUsed/>
    <w:rsid w:val="009A3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333">
      <w:bodyDiv w:val="1"/>
      <w:marLeft w:val="0"/>
      <w:marRight w:val="0"/>
      <w:marTop w:val="0"/>
      <w:marBottom w:val="0"/>
      <w:divBdr>
        <w:top w:val="none" w:sz="0" w:space="0" w:color="auto"/>
        <w:left w:val="none" w:sz="0" w:space="0" w:color="auto"/>
        <w:bottom w:val="none" w:sz="0" w:space="0" w:color="auto"/>
        <w:right w:val="none" w:sz="0" w:space="0" w:color="auto"/>
      </w:divBdr>
    </w:div>
    <w:div w:id="329334866">
      <w:bodyDiv w:val="1"/>
      <w:marLeft w:val="0"/>
      <w:marRight w:val="0"/>
      <w:marTop w:val="0"/>
      <w:marBottom w:val="0"/>
      <w:divBdr>
        <w:top w:val="none" w:sz="0" w:space="0" w:color="auto"/>
        <w:left w:val="none" w:sz="0" w:space="0" w:color="auto"/>
        <w:bottom w:val="none" w:sz="0" w:space="0" w:color="auto"/>
        <w:right w:val="none" w:sz="0" w:space="0" w:color="auto"/>
      </w:divBdr>
    </w:div>
    <w:div w:id="414014653">
      <w:bodyDiv w:val="1"/>
      <w:marLeft w:val="0"/>
      <w:marRight w:val="0"/>
      <w:marTop w:val="0"/>
      <w:marBottom w:val="0"/>
      <w:divBdr>
        <w:top w:val="none" w:sz="0" w:space="0" w:color="auto"/>
        <w:left w:val="none" w:sz="0" w:space="0" w:color="auto"/>
        <w:bottom w:val="none" w:sz="0" w:space="0" w:color="auto"/>
        <w:right w:val="none" w:sz="0" w:space="0" w:color="auto"/>
      </w:divBdr>
    </w:div>
    <w:div w:id="445545275">
      <w:bodyDiv w:val="1"/>
      <w:marLeft w:val="0"/>
      <w:marRight w:val="0"/>
      <w:marTop w:val="0"/>
      <w:marBottom w:val="0"/>
      <w:divBdr>
        <w:top w:val="none" w:sz="0" w:space="0" w:color="auto"/>
        <w:left w:val="none" w:sz="0" w:space="0" w:color="auto"/>
        <w:bottom w:val="none" w:sz="0" w:space="0" w:color="auto"/>
        <w:right w:val="none" w:sz="0" w:space="0" w:color="auto"/>
      </w:divBdr>
    </w:div>
    <w:div w:id="511071081">
      <w:bodyDiv w:val="1"/>
      <w:marLeft w:val="0"/>
      <w:marRight w:val="0"/>
      <w:marTop w:val="0"/>
      <w:marBottom w:val="0"/>
      <w:divBdr>
        <w:top w:val="none" w:sz="0" w:space="0" w:color="auto"/>
        <w:left w:val="none" w:sz="0" w:space="0" w:color="auto"/>
        <w:bottom w:val="none" w:sz="0" w:space="0" w:color="auto"/>
        <w:right w:val="none" w:sz="0" w:space="0" w:color="auto"/>
      </w:divBdr>
      <w:divsChild>
        <w:div w:id="240794289">
          <w:marLeft w:val="0"/>
          <w:marRight w:val="0"/>
          <w:marTop w:val="375"/>
          <w:marBottom w:val="0"/>
          <w:divBdr>
            <w:top w:val="none" w:sz="0" w:space="0" w:color="auto"/>
            <w:left w:val="none" w:sz="0" w:space="0" w:color="auto"/>
            <w:bottom w:val="none" w:sz="0" w:space="0" w:color="auto"/>
            <w:right w:val="none" w:sz="0" w:space="0" w:color="auto"/>
          </w:divBdr>
          <w:divsChild>
            <w:div w:id="1341470717">
              <w:marLeft w:val="0"/>
              <w:marRight w:val="0"/>
              <w:marTop w:val="0"/>
              <w:marBottom w:val="0"/>
              <w:divBdr>
                <w:top w:val="none" w:sz="0" w:space="0" w:color="auto"/>
                <w:left w:val="none" w:sz="0" w:space="0" w:color="auto"/>
                <w:bottom w:val="none" w:sz="0" w:space="0" w:color="auto"/>
                <w:right w:val="none" w:sz="0" w:space="0" w:color="auto"/>
              </w:divBdr>
              <w:divsChild>
                <w:div w:id="2002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561">
          <w:marLeft w:val="0"/>
          <w:marRight w:val="0"/>
          <w:marTop w:val="0"/>
          <w:marBottom w:val="0"/>
          <w:divBdr>
            <w:top w:val="none" w:sz="0" w:space="0" w:color="auto"/>
            <w:left w:val="none" w:sz="0" w:space="0" w:color="auto"/>
            <w:bottom w:val="none" w:sz="0" w:space="0" w:color="auto"/>
            <w:right w:val="none" w:sz="0" w:space="0" w:color="auto"/>
          </w:divBdr>
          <w:divsChild>
            <w:div w:id="999038627">
              <w:marLeft w:val="0"/>
              <w:marRight w:val="0"/>
              <w:marTop w:val="375"/>
              <w:marBottom w:val="225"/>
              <w:divBdr>
                <w:top w:val="none" w:sz="0" w:space="0" w:color="auto"/>
                <w:left w:val="none" w:sz="0" w:space="0" w:color="auto"/>
                <w:bottom w:val="none" w:sz="0" w:space="0" w:color="auto"/>
                <w:right w:val="none" w:sz="0" w:space="0" w:color="auto"/>
              </w:divBdr>
            </w:div>
            <w:div w:id="1732271239">
              <w:marLeft w:val="0"/>
              <w:marRight w:val="0"/>
              <w:marTop w:val="0"/>
              <w:marBottom w:val="0"/>
              <w:divBdr>
                <w:top w:val="none" w:sz="0" w:space="0" w:color="auto"/>
                <w:left w:val="none" w:sz="0" w:space="0" w:color="auto"/>
                <w:bottom w:val="none" w:sz="0" w:space="0" w:color="auto"/>
                <w:right w:val="none" w:sz="0" w:space="0" w:color="auto"/>
              </w:divBdr>
            </w:div>
            <w:div w:id="10482591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6616957">
      <w:bodyDiv w:val="1"/>
      <w:marLeft w:val="0"/>
      <w:marRight w:val="0"/>
      <w:marTop w:val="0"/>
      <w:marBottom w:val="0"/>
      <w:divBdr>
        <w:top w:val="none" w:sz="0" w:space="0" w:color="auto"/>
        <w:left w:val="none" w:sz="0" w:space="0" w:color="auto"/>
        <w:bottom w:val="none" w:sz="0" w:space="0" w:color="auto"/>
        <w:right w:val="none" w:sz="0" w:space="0" w:color="auto"/>
      </w:divBdr>
    </w:div>
    <w:div w:id="681396051">
      <w:bodyDiv w:val="1"/>
      <w:marLeft w:val="0"/>
      <w:marRight w:val="0"/>
      <w:marTop w:val="0"/>
      <w:marBottom w:val="0"/>
      <w:divBdr>
        <w:top w:val="none" w:sz="0" w:space="0" w:color="auto"/>
        <w:left w:val="none" w:sz="0" w:space="0" w:color="auto"/>
        <w:bottom w:val="none" w:sz="0" w:space="0" w:color="auto"/>
        <w:right w:val="none" w:sz="0" w:space="0" w:color="auto"/>
      </w:divBdr>
    </w:div>
    <w:div w:id="769013885">
      <w:bodyDiv w:val="1"/>
      <w:marLeft w:val="0"/>
      <w:marRight w:val="0"/>
      <w:marTop w:val="0"/>
      <w:marBottom w:val="0"/>
      <w:divBdr>
        <w:top w:val="none" w:sz="0" w:space="0" w:color="auto"/>
        <w:left w:val="none" w:sz="0" w:space="0" w:color="auto"/>
        <w:bottom w:val="none" w:sz="0" w:space="0" w:color="auto"/>
        <w:right w:val="none" w:sz="0" w:space="0" w:color="auto"/>
      </w:divBdr>
    </w:div>
    <w:div w:id="943416998">
      <w:bodyDiv w:val="1"/>
      <w:marLeft w:val="0"/>
      <w:marRight w:val="0"/>
      <w:marTop w:val="0"/>
      <w:marBottom w:val="0"/>
      <w:divBdr>
        <w:top w:val="none" w:sz="0" w:space="0" w:color="auto"/>
        <w:left w:val="none" w:sz="0" w:space="0" w:color="auto"/>
        <w:bottom w:val="none" w:sz="0" w:space="0" w:color="auto"/>
        <w:right w:val="none" w:sz="0" w:space="0" w:color="auto"/>
      </w:divBdr>
    </w:div>
    <w:div w:id="1319461797">
      <w:bodyDiv w:val="1"/>
      <w:marLeft w:val="0"/>
      <w:marRight w:val="0"/>
      <w:marTop w:val="0"/>
      <w:marBottom w:val="0"/>
      <w:divBdr>
        <w:top w:val="none" w:sz="0" w:space="0" w:color="auto"/>
        <w:left w:val="none" w:sz="0" w:space="0" w:color="auto"/>
        <w:bottom w:val="none" w:sz="0" w:space="0" w:color="auto"/>
        <w:right w:val="none" w:sz="0" w:space="0" w:color="auto"/>
      </w:divBdr>
      <w:divsChild>
        <w:div w:id="687951917">
          <w:marLeft w:val="0"/>
          <w:marRight w:val="0"/>
          <w:marTop w:val="30"/>
          <w:marBottom w:val="20"/>
          <w:divBdr>
            <w:top w:val="none" w:sz="0" w:space="0" w:color="auto"/>
            <w:left w:val="none" w:sz="0" w:space="0" w:color="auto"/>
            <w:bottom w:val="none" w:sz="0" w:space="0" w:color="auto"/>
            <w:right w:val="none" w:sz="0" w:space="0" w:color="auto"/>
          </w:divBdr>
        </w:div>
        <w:div w:id="706679585">
          <w:marLeft w:val="-1200"/>
          <w:marRight w:val="0"/>
          <w:marTop w:val="0"/>
          <w:marBottom w:val="0"/>
          <w:divBdr>
            <w:top w:val="none" w:sz="0" w:space="0" w:color="auto"/>
            <w:left w:val="none" w:sz="0" w:space="0" w:color="auto"/>
            <w:bottom w:val="none" w:sz="0" w:space="0" w:color="auto"/>
            <w:right w:val="none" w:sz="0" w:space="0" w:color="auto"/>
          </w:divBdr>
          <w:divsChild>
            <w:div w:id="1440561811">
              <w:marLeft w:val="0"/>
              <w:marRight w:val="0"/>
              <w:marTop w:val="30"/>
              <w:marBottom w:val="20"/>
              <w:divBdr>
                <w:top w:val="none" w:sz="0" w:space="0" w:color="auto"/>
                <w:left w:val="none" w:sz="0" w:space="0" w:color="auto"/>
                <w:bottom w:val="none" w:sz="0" w:space="0" w:color="auto"/>
                <w:right w:val="none" w:sz="0" w:space="0" w:color="auto"/>
              </w:divBdr>
            </w:div>
          </w:divsChild>
        </w:div>
        <w:div w:id="128865413">
          <w:marLeft w:val="0"/>
          <w:marRight w:val="0"/>
          <w:marTop w:val="0"/>
          <w:marBottom w:val="0"/>
          <w:divBdr>
            <w:top w:val="none" w:sz="0" w:space="0" w:color="auto"/>
            <w:left w:val="none" w:sz="0" w:space="0" w:color="auto"/>
            <w:bottom w:val="none" w:sz="0" w:space="0" w:color="auto"/>
            <w:right w:val="none" w:sz="0" w:space="0" w:color="auto"/>
          </w:divBdr>
          <w:divsChild>
            <w:div w:id="1778717367">
              <w:marLeft w:val="0"/>
              <w:marRight w:val="0"/>
              <w:marTop w:val="30"/>
              <w:marBottom w:val="20"/>
              <w:divBdr>
                <w:top w:val="none" w:sz="0" w:space="0" w:color="auto"/>
                <w:left w:val="none" w:sz="0" w:space="0" w:color="auto"/>
                <w:bottom w:val="none" w:sz="0" w:space="0" w:color="auto"/>
                <w:right w:val="none" w:sz="0" w:space="0" w:color="auto"/>
              </w:divBdr>
            </w:div>
          </w:divsChild>
        </w:div>
        <w:div w:id="1905721533">
          <w:marLeft w:val="-1200"/>
          <w:marRight w:val="0"/>
          <w:marTop w:val="0"/>
          <w:marBottom w:val="0"/>
          <w:divBdr>
            <w:top w:val="none" w:sz="0" w:space="0" w:color="auto"/>
            <w:left w:val="none" w:sz="0" w:space="0" w:color="auto"/>
            <w:bottom w:val="none" w:sz="0" w:space="0" w:color="auto"/>
            <w:right w:val="none" w:sz="0" w:space="0" w:color="auto"/>
          </w:divBdr>
          <w:divsChild>
            <w:div w:id="527765241">
              <w:marLeft w:val="0"/>
              <w:marRight w:val="0"/>
              <w:marTop w:val="30"/>
              <w:marBottom w:val="20"/>
              <w:divBdr>
                <w:top w:val="none" w:sz="0" w:space="0" w:color="auto"/>
                <w:left w:val="none" w:sz="0" w:space="0" w:color="auto"/>
                <w:bottom w:val="none" w:sz="0" w:space="0" w:color="auto"/>
                <w:right w:val="none" w:sz="0" w:space="0" w:color="auto"/>
              </w:divBdr>
            </w:div>
          </w:divsChild>
        </w:div>
        <w:div w:id="754057748">
          <w:marLeft w:val="0"/>
          <w:marRight w:val="0"/>
          <w:marTop w:val="0"/>
          <w:marBottom w:val="0"/>
          <w:divBdr>
            <w:top w:val="none" w:sz="0" w:space="0" w:color="auto"/>
            <w:left w:val="none" w:sz="0" w:space="0" w:color="auto"/>
            <w:bottom w:val="none" w:sz="0" w:space="0" w:color="auto"/>
            <w:right w:val="none" w:sz="0" w:space="0" w:color="auto"/>
          </w:divBdr>
          <w:divsChild>
            <w:div w:id="129802828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433865058">
      <w:bodyDiv w:val="1"/>
      <w:marLeft w:val="0"/>
      <w:marRight w:val="0"/>
      <w:marTop w:val="0"/>
      <w:marBottom w:val="0"/>
      <w:divBdr>
        <w:top w:val="none" w:sz="0" w:space="0" w:color="auto"/>
        <w:left w:val="none" w:sz="0" w:space="0" w:color="auto"/>
        <w:bottom w:val="none" w:sz="0" w:space="0" w:color="auto"/>
        <w:right w:val="none" w:sz="0" w:space="0" w:color="auto"/>
      </w:divBdr>
    </w:div>
    <w:div w:id="19075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ur-lex.europa.eu/legal-content/BG/AUTO/?uri=celex:32011R0181"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QuickStyle" Target="diagrams/quickStyle1.xml"/><Relationship Id="rId19" Type="http://schemas.openxmlformats.org/officeDocument/2006/relationships/hyperlink" Target="https://route.bmk.gv.at/"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visualisaties/verkeer-en-vervoer/personen/hoeveel-reisden-inwoners-van-nederland-en-hoe-" TargetMode="External"/><Relationship Id="rId2" Type="http://schemas.openxmlformats.org/officeDocument/2006/relationships/hyperlink" Target="https://www.mdcr.cz/getattachment/Dokumenty/Strategie/Dopravni-politika-a-MFDI/Dopravni-politika-CR-pro-obdobi-2014-2020-s-vyhled/Dopravni_Politika_CR_ENG.pdf.aspx" TargetMode="External"/><Relationship Id="rId1" Type="http://schemas.openxmlformats.org/officeDocument/2006/relationships/hyperlink" Target="https://ec.europa.eu/eurostat/cache/metadata/en/tran_hv_ms_esm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CD1C8-A119-48E6-83FF-35BD0F5269FF}" type="doc">
      <dgm:prSet loTypeId="urn:microsoft.com/office/officeart/2005/8/layout/hList1" loCatId="list" qsTypeId="urn:microsoft.com/office/officeart/2005/8/quickstyle/simple2" qsCatId="simple" csTypeId="urn:microsoft.com/office/officeart/2005/8/colors/accent1_5" csCatId="accent1" phldr="1"/>
      <dgm:spPr/>
      <dgm:t>
        <a:bodyPr/>
        <a:lstStyle/>
        <a:p>
          <a:endParaRPr lang="en-US"/>
        </a:p>
      </dgm:t>
    </dgm:pt>
    <dgm:pt modelId="{E525C2DA-3900-41D0-8BBD-A355075E5510}">
      <dgm:prSet phldrT="[Text]"/>
      <dgm:spPr>
        <a:xfrm>
          <a:off x="2408" y="199777"/>
          <a:ext cx="1448491" cy="230400"/>
        </a:xfrm>
        <a:solidFill>
          <a:srgbClr val="4F81BD">
            <a:alpha val="90000"/>
            <a:hueOff val="0"/>
            <a:satOff val="0"/>
            <a:lumOff val="0"/>
            <a:alphaOff val="0"/>
          </a:srgbClr>
        </a:solidFill>
        <a:ln w="25400" cap="flat" cmpd="sng" algn="ctr">
          <a:solidFill>
            <a:srgbClr val="4F81BD">
              <a:alpha val="90000"/>
              <a:hueOff val="0"/>
              <a:satOff val="0"/>
              <a:lumOff val="0"/>
              <a:alphaOff val="0"/>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Автомобилен транспорт</a:t>
          </a:r>
          <a:endParaRPr lang="en-US">
            <a:solidFill>
              <a:sysClr val="window" lastClr="FFFFFF"/>
            </a:solidFill>
            <a:latin typeface="Calibri"/>
            <a:ea typeface="+mn-ea"/>
            <a:cs typeface="+mn-cs"/>
          </a:endParaRPr>
        </a:p>
      </dgm:t>
    </dgm:pt>
    <dgm:pt modelId="{EE02A260-5705-45F5-9918-32C52BDC2746}" type="parTrans" cxnId="{9AAEDFDF-5E9B-41E0-A506-68C62ECDDC84}">
      <dgm:prSet/>
      <dgm:spPr/>
      <dgm:t>
        <a:bodyPr/>
        <a:lstStyle/>
        <a:p>
          <a:endParaRPr lang="en-US"/>
        </a:p>
      </dgm:t>
    </dgm:pt>
    <dgm:pt modelId="{982EE7A2-E58D-478E-96DD-511A6CCB8FF8}" type="sibTrans" cxnId="{9AAEDFDF-5E9B-41E0-A506-68C62ECDDC84}">
      <dgm:prSet/>
      <dgm:spPr/>
      <dgm:t>
        <a:bodyPr/>
        <a:lstStyle/>
        <a:p>
          <a:endParaRPr lang="en-US"/>
        </a:p>
      </dgm:t>
    </dgm:pt>
    <dgm:pt modelId="{297F784D-BE68-45F4-8034-F9839FCF2B3C}">
      <dgm:prSet phldrT="[Tex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Министърът на транспорта и съобщенията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06652EE-002D-4DCA-971D-F3905DD43A7A}" type="parTrans" cxnId="{ACE077A8-108F-451C-9F08-9549FCE3E996}">
      <dgm:prSet/>
      <dgm:spPr/>
      <dgm:t>
        <a:bodyPr/>
        <a:lstStyle/>
        <a:p>
          <a:endParaRPr lang="en-US"/>
        </a:p>
      </dgm:t>
    </dgm:pt>
    <dgm:pt modelId="{A5E63B8B-F7AE-4A9D-869D-5FEA6C05FE72}" type="sibTrans" cxnId="{ACE077A8-108F-451C-9F08-9549FCE3E996}">
      <dgm:prSet/>
      <dgm:spPr/>
      <dgm:t>
        <a:bodyPr/>
        <a:lstStyle/>
        <a:p>
          <a:endParaRPr lang="en-US"/>
        </a:p>
      </dgm:t>
    </dgm:pt>
    <dgm:pt modelId="{AB3C434D-D82A-4B05-9364-6F50B89B6DE5}">
      <dgm:prSet phldrT="[Text]"/>
      <dgm:spPr>
        <a:xfrm>
          <a:off x="1653689" y="199777"/>
          <a:ext cx="1448491" cy="230400"/>
        </a:xfrm>
        <a:solidFill>
          <a:srgbClr val="4F81BD">
            <a:alpha val="90000"/>
            <a:hueOff val="0"/>
            <a:satOff val="0"/>
            <a:lumOff val="0"/>
            <a:alphaOff val="-13333"/>
          </a:srgbClr>
        </a:solidFill>
        <a:ln w="25400" cap="flat" cmpd="sng" algn="ctr">
          <a:solidFill>
            <a:srgbClr val="4F81BD">
              <a:alpha val="90000"/>
              <a:hueOff val="0"/>
              <a:satOff val="0"/>
              <a:lumOff val="0"/>
              <a:alphaOff val="-13333"/>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Железопътен транспорт</a:t>
          </a:r>
          <a:endParaRPr lang="en-US">
            <a:solidFill>
              <a:sysClr val="window" lastClr="FFFFFF"/>
            </a:solidFill>
            <a:latin typeface="Calibri"/>
            <a:ea typeface="+mn-ea"/>
            <a:cs typeface="+mn-cs"/>
          </a:endParaRPr>
        </a:p>
      </dgm:t>
    </dgm:pt>
    <dgm:pt modelId="{7CC34100-64D5-4172-BF77-EE531BC08EC4}" type="parTrans" cxnId="{5878D577-1686-4BE4-AA94-88849BEF78BF}">
      <dgm:prSet/>
      <dgm:spPr/>
      <dgm:t>
        <a:bodyPr/>
        <a:lstStyle/>
        <a:p>
          <a:endParaRPr lang="en-US"/>
        </a:p>
      </dgm:t>
    </dgm:pt>
    <dgm:pt modelId="{C80E81B0-A0FF-4A74-AD89-B5108E5C3244}" type="sibTrans" cxnId="{5878D577-1686-4BE4-AA94-88849BEF78BF}">
      <dgm:prSet/>
      <dgm:spPr/>
      <dgm:t>
        <a:bodyPr/>
        <a:lstStyle/>
        <a:p>
          <a:endParaRPr lang="en-US"/>
        </a:p>
      </dgm:t>
    </dgm:pt>
    <dgm:pt modelId="{8EC9EDFC-822B-417E-8AD5-09DF4D24C512}">
      <dgm:prSet phldrT="[Tex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9FE99EC-EA7E-4D04-A735-31CF3C051DA1}" type="parTrans" cxnId="{2D0A9D8A-C8B2-4AE6-B47F-D1AFC3A67632}">
      <dgm:prSet/>
      <dgm:spPr/>
      <dgm:t>
        <a:bodyPr/>
        <a:lstStyle/>
        <a:p>
          <a:endParaRPr lang="en-US"/>
        </a:p>
      </dgm:t>
    </dgm:pt>
    <dgm:pt modelId="{FDE620A1-51A1-4E60-AED9-F4B760D2FC67}" type="sibTrans" cxnId="{2D0A9D8A-C8B2-4AE6-B47F-D1AFC3A67632}">
      <dgm:prSet/>
      <dgm:spPr/>
      <dgm:t>
        <a:bodyPr/>
        <a:lstStyle/>
        <a:p>
          <a:endParaRPr lang="en-US"/>
        </a:p>
      </dgm:t>
    </dgm:pt>
    <dgm:pt modelId="{43A84922-A2B4-4D9E-8666-83B4C4FEF78B}">
      <dgm:prSet phldrT="[Tex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4653526-313E-41E9-B9A2-235A3BF902C6}" type="parTrans" cxnId="{339DF88D-9543-4F17-A01F-68363156D791}">
      <dgm:prSet/>
      <dgm:spPr/>
      <dgm:t>
        <a:bodyPr/>
        <a:lstStyle/>
        <a:p>
          <a:endParaRPr lang="en-US"/>
        </a:p>
      </dgm:t>
    </dgm:pt>
    <dgm:pt modelId="{2FC9C993-60FD-4961-B33B-E279B362373C}" type="sibTrans" cxnId="{339DF88D-9543-4F17-A01F-68363156D791}">
      <dgm:prSet/>
      <dgm:spPr/>
      <dgm:t>
        <a:bodyPr/>
        <a:lstStyle/>
        <a:p>
          <a:endParaRPr lang="en-US"/>
        </a:p>
      </dgm:t>
    </dgm:pt>
    <dgm:pt modelId="{1651B60C-6F92-4794-8FB0-7FEC0407922B}">
      <dgm:prSet phldrT="[Text]"/>
      <dgm:spPr>
        <a:xfrm>
          <a:off x="4956249" y="199777"/>
          <a:ext cx="1448491" cy="230400"/>
        </a:xfrm>
        <a:solidFill>
          <a:srgbClr val="4F81BD">
            <a:alpha val="90000"/>
            <a:hueOff val="0"/>
            <a:satOff val="0"/>
            <a:lumOff val="0"/>
            <a:alphaOff val="-40000"/>
          </a:srgbClr>
        </a:solidFill>
        <a:ln w="25400" cap="flat" cmpd="sng" algn="ctr">
          <a:solidFill>
            <a:srgbClr val="4F81BD">
              <a:alpha val="90000"/>
              <a:hueOff val="0"/>
              <a:satOff val="0"/>
              <a:lumOff val="0"/>
              <a:alphaOff val="-40000"/>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Въздушен транспорт</a:t>
          </a:r>
          <a:endParaRPr lang="en-US">
            <a:solidFill>
              <a:sysClr val="window" lastClr="FFFFFF"/>
            </a:solidFill>
            <a:latin typeface="Calibri"/>
            <a:ea typeface="+mn-ea"/>
            <a:cs typeface="+mn-cs"/>
          </a:endParaRPr>
        </a:p>
      </dgm:t>
    </dgm:pt>
    <dgm:pt modelId="{6B79C576-08F7-4AD1-A9DB-EDD6BE956B69}" type="parTrans" cxnId="{24FA0870-BEF8-485C-A3C8-B5FFEBDE9017}">
      <dgm:prSet/>
      <dgm:spPr/>
      <dgm:t>
        <a:bodyPr/>
        <a:lstStyle/>
        <a:p>
          <a:endParaRPr lang="en-US"/>
        </a:p>
      </dgm:t>
    </dgm:pt>
    <dgm:pt modelId="{185EF115-F253-465C-9B71-4477001D7F71}" type="sibTrans" cxnId="{24FA0870-BEF8-485C-A3C8-B5FFEBDE9017}">
      <dgm:prSet/>
      <dgm:spPr/>
      <dgm:t>
        <a:bodyPr/>
        <a:lstStyle/>
        <a:p>
          <a:endParaRPr lang="en-US"/>
        </a:p>
      </dgm:t>
    </dgm:pt>
    <dgm:pt modelId="{1B829151-CD33-44B8-9010-5FA88F742E44}">
      <dgm:prSet phldrT="[Text]"/>
      <dgm:spPr>
        <a:xfrm>
          <a:off x="495624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3D552CA-1295-41A8-BE97-38EE6BBA96EB}" type="parTrans" cxnId="{B47B8F6E-0EB6-4698-8F92-EB16E8B1F39B}">
      <dgm:prSet/>
      <dgm:spPr/>
      <dgm:t>
        <a:bodyPr/>
        <a:lstStyle/>
        <a:p>
          <a:endParaRPr lang="en-US"/>
        </a:p>
      </dgm:t>
    </dgm:pt>
    <dgm:pt modelId="{3956D311-5F7D-4444-BC95-ED84D08A7959}" type="sibTrans" cxnId="{B47B8F6E-0EB6-4698-8F92-EB16E8B1F39B}">
      <dgm:prSet/>
      <dgm:spPr/>
      <dgm:t>
        <a:bodyPr/>
        <a:lstStyle/>
        <a:p>
          <a:endParaRPr lang="en-US"/>
        </a:p>
      </dgm:t>
    </dgm:pt>
    <dgm:pt modelId="{B2E8025D-CB00-4848-A112-84A552058A7C}">
      <dgm:prSet phldrT="[Text]"/>
      <dgm:spPr>
        <a:xfrm>
          <a:off x="495624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Главна дирекция „Гражданска въздухоплавателна администрация“</a:t>
          </a:r>
          <a:endParaRPr lang="en-US">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886BF3E-4618-4AA8-8207-7C9AC462D346}" type="parTrans" cxnId="{70E5BC51-347B-4518-B40B-46339BC4F864}">
      <dgm:prSet/>
      <dgm:spPr/>
      <dgm:t>
        <a:bodyPr/>
        <a:lstStyle/>
        <a:p>
          <a:endParaRPr lang="en-US"/>
        </a:p>
      </dgm:t>
    </dgm:pt>
    <dgm:pt modelId="{6E31FA21-EEBD-4797-9D3F-1E54A01F15E1}" type="sibTrans" cxnId="{70E5BC51-347B-4518-B40B-46339BC4F864}">
      <dgm:prSet/>
      <dgm:spPr/>
      <dgm:t>
        <a:bodyPr/>
        <a:lstStyle/>
        <a:p>
          <a:endParaRPr lang="en-US"/>
        </a:p>
      </dgm:t>
    </dgm:pt>
    <dgm:pt modelId="{0240DB9B-032E-4EFC-9B96-FE5639332514}">
      <dgm:prSet/>
      <dgm:spPr>
        <a:xfrm>
          <a:off x="3304969" y="199777"/>
          <a:ext cx="1448491" cy="230400"/>
        </a:xfrm>
        <a:solidFill>
          <a:srgbClr val="4F81BD">
            <a:alpha val="90000"/>
            <a:hueOff val="0"/>
            <a:satOff val="0"/>
            <a:lumOff val="0"/>
            <a:alphaOff val="-26667"/>
          </a:srgbClr>
        </a:solidFill>
        <a:ln w="25400" cap="flat" cmpd="sng" algn="ctr">
          <a:solidFill>
            <a:srgbClr val="4F81BD">
              <a:alpha val="90000"/>
              <a:hueOff val="0"/>
              <a:satOff val="0"/>
              <a:lumOff val="0"/>
              <a:alphaOff val="-26667"/>
            </a:srgbClr>
          </a:solidFill>
          <a:prstDash val="solid"/>
        </a:ln>
        <a:effectLst>
          <a:outerShdw blurRad="40000" dist="20000" dir="5400000" rotWithShape="0">
            <a:srgbClr val="000000">
              <a:alpha val="38000"/>
            </a:srgbClr>
          </a:outerShdw>
        </a:effectLst>
      </dgm:spPr>
      <dgm:t>
        <a:bodyPr/>
        <a:lstStyle/>
        <a:p>
          <a:pPr>
            <a:buNone/>
          </a:pPr>
          <a:r>
            <a:rPr lang="bg-BG">
              <a:solidFill>
                <a:sysClr val="window" lastClr="FFFFFF"/>
              </a:solidFill>
              <a:latin typeface="Calibri"/>
              <a:ea typeface="+mn-ea"/>
              <a:cs typeface="+mn-cs"/>
            </a:rPr>
            <a:t>Воден транспорт</a:t>
          </a:r>
          <a:endParaRPr lang="en-US">
            <a:solidFill>
              <a:sysClr val="window" lastClr="FFFFFF"/>
            </a:solidFill>
            <a:latin typeface="Calibri"/>
            <a:ea typeface="+mn-ea"/>
            <a:cs typeface="+mn-cs"/>
          </a:endParaRPr>
        </a:p>
      </dgm:t>
    </dgm:pt>
    <dgm:pt modelId="{E01A14F2-C445-4D5B-8013-383A62F80BF2}" type="parTrans" cxnId="{DA0E4EDD-A5F2-4CF4-B15B-C6599E9630D4}">
      <dgm:prSet/>
      <dgm:spPr/>
      <dgm:t>
        <a:bodyPr/>
        <a:lstStyle/>
        <a:p>
          <a:endParaRPr lang="en-US"/>
        </a:p>
      </dgm:t>
    </dgm:pt>
    <dgm:pt modelId="{E94A660F-3C4E-4A0E-BCDC-F661B2C8E353}" type="sibTrans" cxnId="{DA0E4EDD-A5F2-4CF4-B15B-C6599E9630D4}">
      <dgm:prSet/>
      <dgm:spPr/>
      <dgm:t>
        <a:bodyPr/>
        <a:lstStyle/>
        <a:p>
          <a:endParaRPr lang="en-US"/>
        </a:p>
      </dgm:t>
    </dgm:pt>
    <dgm:pt modelId="{629DB33E-712E-4564-86A1-03CAF8CE26E3}">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„Автомобилна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486927B-31AF-4BEB-9CD7-D63958E559A8}" type="parTrans" cxnId="{49D66B59-F803-420A-AA29-A53DD50B762F}">
      <dgm:prSet/>
      <dgm:spPr/>
      <dgm:t>
        <a:bodyPr/>
        <a:lstStyle/>
        <a:p>
          <a:endParaRPr lang="en-US"/>
        </a:p>
      </dgm:t>
    </dgm:pt>
    <dgm:pt modelId="{93F602A1-18CC-402C-A518-79CA4719E410}" type="sibTrans" cxnId="{49D66B59-F803-420A-AA29-A53DD50B762F}">
      <dgm:prSet/>
      <dgm:spPr/>
      <dgm:t>
        <a:bodyPr/>
        <a:lstStyle/>
        <a:p>
          <a:endParaRPr lang="en-US"/>
        </a:p>
      </dgm:t>
    </dgm:pt>
    <dgm:pt modelId="{1D701449-D2A5-488F-9C40-4C054364537B}">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пътни управления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73AD59A-2B2A-488E-8B5F-4BD97B6BBCED}" type="parTrans" cxnId="{7390710A-FDB7-4092-ABA4-AF8E1B7243C2}">
      <dgm:prSet/>
      <dgm:spPr/>
      <dgm:t>
        <a:bodyPr/>
        <a:lstStyle/>
        <a:p>
          <a:endParaRPr lang="en-US"/>
        </a:p>
      </dgm:t>
    </dgm:pt>
    <dgm:pt modelId="{C97B4EB5-F3B0-4154-8D49-E6FAC3C5A700}" type="sibTrans" cxnId="{7390710A-FDB7-4092-ABA4-AF8E1B7243C2}">
      <dgm:prSet/>
      <dgm:spPr/>
      <dgm:t>
        <a:bodyPr/>
        <a:lstStyle/>
        <a:p>
          <a:endParaRPr lang="en-US"/>
        </a:p>
      </dgm:t>
    </dgm:pt>
    <dgm:pt modelId="{BA7ABB36-DCD6-4E51-8EF1-75D6A23F5EB8}">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съвети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DB8B897-D1CF-440A-A733-41BFF677C670}" type="parTrans" cxnId="{3122AC9F-D148-44E2-9643-44A4248B3834}">
      <dgm:prSet/>
      <dgm:spPr/>
      <dgm:t>
        <a:bodyPr/>
        <a:lstStyle/>
        <a:p>
          <a:endParaRPr lang="en-US"/>
        </a:p>
      </dgm:t>
    </dgm:pt>
    <dgm:pt modelId="{52C60B52-A316-4641-B848-412161071654}" type="sibTrans" cxnId="{3122AC9F-D148-44E2-9643-44A4248B3834}">
      <dgm:prSet/>
      <dgm:spPr/>
      <dgm:t>
        <a:bodyPr/>
        <a:lstStyle/>
        <a:p>
          <a:endParaRPr lang="en-US"/>
        </a:p>
      </dgm:t>
    </dgm:pt>
    <dgm:pt modelId="{87D2D409-CC32-43A9-AD49-1D230D3F33EB}">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администрации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B59F25-8422-436B-A5FF-C94EE375C9FB}" type="parTrans" cxnId="{996E2B87-F866-48B9-8F24-52EDC9E18D70}">
      <dgm:prSet/>
      <dgm:spPr/>
      <dgm:t>
        <a:bodyPr/>
        <a:lstStyle/>
        <a:p>
          <a:endParaRPr lang="en-US"/>
        </a:p>
      </dgm:t>
    </dgm:pt>
    <dgm:pt modelId="{0E26EB97-7619-480C-951C-9C8727136629}" type="sibTrans" cxnId="{996E2B87-F866-48B9-8F24-52EDC9E18D70}">
      <dgm:prSet/>
      <dgm:spPr/>
      <dgm:t>
        <a:bodyPr/>
        <a:lstStyle/>
        <a:p>
          <a:endParaRPr lang="en-US"/>
        </a:p>
      </dgm:t>
    </dgm:pt>
    <dgm:pt modelId="{F01E2489-4CFC-4602-9055-6DB16B29FA45}">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Кметове на общините</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B0C56FA-02B2-40C3-9358-C52DD5B65CA1}" type="parTrans" cxnId="{D81A1B79-7F27-45D2-AE04-ED9ABD9D9467}">
      <dgm:prSet/>
      <dgm:spPr/>
      <dgm:t>
        <a:bodyPr/>
        <a:lstStyle/>
        <a:p>
          <a:endParaRPr lang="en-US"/>
        </a:p>
      </dgm:t>
    </dgm:pt>
    <dgm:pt modelId="{34BDADB4-2FB5-428D-82ED-E0FBD2B07E64}" type="sibTrans" cxnId="{D81A1B79-7F27-45D2-AE04-ED9ABD9D9467}">
      <dgm:prSet/>
      <dgm:spPr/>
      <dgm:t>
        <a:bodyPr/>
        <a:lstStyle/>
        <a:p>
          <a:endParaRPr lang="en-US"/>
        </a:p>
      </dgm:t>
    </dgm:pt>
    <dgm:pt modelId="{BCB62455-F953-4815-8838-30FA82FF07B0}">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управители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402872-CC08-4EDD-9BA3-EF8D6F79A7FF}" type="parTrans" cxnId="{F53E5A5F-D92B-4BCD-9172-07C70148DA67}">
      <dgm:prSet/>
      <dgm:spPr/>
      <dgm:t>
        <a:bodyPr/>
        <a:lstStyle/>
        <a:p>
          <a:endParaRPr lang="en-US"/>
        </a:p>
      </dgm:t>
    </dgm:pt>
    <dgm:pt modelId="{8CF51826-1829-4486-8A35-ACED88F0A7E9}" type="sibTrans" cxnId="{F53E5A5F-D92B-4BCD-9172-07C70148DA67}">
      <dgm:prSet/>
      <dgm:spPr/>
      <dgm:t>
        <a:bodyPr/>
        <a:lstStyle/>
        <a:p>
          <a:endParaRPr lang="en-US"/>
        </a:p>
      </dgm:t>
    </dgm:pt>
    <dgm:pt modelId="{2DCB3417-CA9C-48C6-8C73-1399E0DCA147}">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администрации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F46E9C5F-22E2-4D64-B2E6-1F98FAF8C8CA}" type="parTrans" cxnId="{9841C626-8C51-4A2F-A759-4D25F2326D35}">
      <dgm:prSet/>
      <dgm:spPr/>
      <dgm:t>
        <a:bodyPr/>
        <a:lstStyle/>
        <a:p>
          <a:endParaRPr lang="en-US"/>
        </a:p>
      </dgm:t>
    </dgm:pt>
    <dgm:pt modelId="{A4A02069-9E3C-47B1-B62D-D4A9053F3CF7}" type="sibTrans" cxnId="{9841C626-8C51-4A2F-A759-4D25F2326D35}">
      <dgm:prSet/>
      <dgm:spPr/>
      <dgm:t>
        <a:bodyPr/>
        <a:lstStyle/>
        <a:p>
          <a:endParaRPr lang="en-US"/>
        </a:p>
      </dgm:t>
    </dgm:pt>
    <dgm:pt modelId="{9790579D-332A-4219-884E-2C0C2AAA0093}">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Браншови организации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BBB400F-6202-42A5-AA3F-1FB86EE9871F}" type="parTrans" cxnId="{BD117999-DAF7-4269-96B5-47FBB0F42CA2}">
      <dgm:prSet/>
      <dgm:spPr/>
      <dgm:t>
        <a:bodyPr/>
        <a:lstStyle/>
        <a:p>
          <a:endParaRPr lang="en-US"/>
        </a:p>
      </dgm:t>
    </dgm:pt>
    <dgm:pt modelId="{A22A137C-9D54-444E-AD12-D3FA8B14F218}" type="sibTrans" cxnId="{BD117999-DAF7-4269-96B5-47FBB0F42CA2}">
      <dgm:prSet/>
      <dgm:spPr/>
      <dgm:t>
        <a:bodyPr/>
        <a:lstStyle/>
        <a:p>
          <a:endParaRPr lang="en-US"/>
        </a:p>
      </dgm:t>
    </dgm:pt>
    <dgm:pt modelId="{29730F4B-EDE4-47C5-9B73-9A7046B0AC4D}">
      <dgm:prSet/>
      <dgm:spPr>
        <a:xfrm>
          <a:off x="4" y="418242"/>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8118695-E205-4199-8C33-C9C6A490D14B}" type="parTrans" cxnId="{9791E107-304B-4DA6-9142-0533E0D6FE12}">
      <dgm:prSet/>
      <dgm:spPr/>
      <dgm:t>
        <a:bodyPr/>
        <a:lstStyle/>
        <a:p>
          <a:endParaRPr lang="en-US"/>
        </a:p>
      </dgm:t>
    </dgm:pt>
    <dgm:pt modelId="{AA1F12FE-C716-4629-9CDC-2DD06C21E187}" type="sibTrans" cxnId="{9791E107-304B-4DA6-9142-0533E0D6FE12}">
      <dgm:prSet/>
      <dgm:spPr/>
      <dgm:t>
        <a:bodyPr/>
        <a:lstStyle/>
        <a:p>
          <a:endParaRPr lang="en-US"/>
        </a:p>
      </dgm:t>
    </dgm:pt>
    <dgm:pt modelId="{E641C281-6E20-4488-A088-BE38AB43A658}">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016DC39-8EED-41E4-AB0C-7EA0FE0D1DD2}" type="parTrans" cxnId="{D9BF9D6B-0F05-400B-A0AF-A3DB8AC00510}">
      <dgm:prSet/>
      <dgm:spPr/>
      <dgm:t>
        <a:bodyPr/>
        <a:lstStyle/>
        <a:p>
          <a:endParaRPr lang="en-US"/>
        </a:p>
      </dgm:t>
    </dgm:pt>
    <dgm:pt modelId="{28DCC081-216D-43C8-B001-8A85C30F1728}" type="sibTrans" cxnId="{D9BF9D6B-0F05-400B-A0AF-A3DB8AC00510}">
      <dgm:prSet/>
      <dgm:spPr/>
      <dgm:t>
        <a:bodyPr/>
        <a:lstStyle/>
        <a:p>
          <a:endParaRPr lang="en-US"/>
        </a:p>
      </dgm:t>
    </dgm:pt>
    <dgm:pt modelId="{A0637FEB-33FB-4644-82D1-D2C397D38066}">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Националната компания „Железопътна инфраструктура“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A1757A8-F294-4CD6-95F8-7F0F548DDEF9}" type="parTrans" cxnId="{14EC16E8-946E-4664-8B62-51B947AA4056}">
      <dgm:prSet/>
      <dgm:spPr/>
      <dgm:t>
        <a:bodyPr/>
        <a:lstStyle/>
        <a:p>
          <a:endParaRPr lang="en-US"/>
        </a:p>
      </dgm:t>
    </dgm:pt>
    <dgm:pt modelId="{9D82DE41-5D20-49B5-9636-E3B7AFC5B962}" type="sibTrans" cxnId="{14EC16E8-946E-4664-8B62-51B947AA4056}">
      <dgm:prSet/>
      <dgm:spPr/>
      <dgm:t>
        <a:bodyPr/>
        <a:lstStyle/>
        <a:p>
          <a:endParaRPr lang="en-US"/>
        </a:p>
      </dgm:t>
    </dgm:pt>
    <dgm:pt modelId="{26B59FD8-691F-483D-8F4C-2F9728806BB2}">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F0E4ED8-345D-419D-A96E-3BED4350516F}" type="parTrans" cxnId="{671CDA4B-90A5-4536-9EC3-B5BB75BD2CF0}">
      <dgm:prSet/>
      <dgm:spPr/>
      <dgm:t>
        <a:bodyPr/>
        <a:lstStyle/>
        <a:p>
          <a:endParaRPr lang="en-US"/>
        </a:p>
      </dgm:t>
    </dgm:pt>
    <dgm:pt modelId="{213AEB91-799B-470E-A5EA-843E2770A98A}" type="sibTrans" cxnId="{671CDA4B-90A5-4536-9EC3-B5BB75BD2CF0}">
      <dgm:prSet/>
      <dgm:spPr/>
      <dgm:t>
        <a:bodyPr/>
        <a:lstStyle/>
        <a:p>
          <a:endParaRPr lang="en-US"/>
        </a:p>
      </dgm:t>
    </dgm:pt>
    <dgm:pt modelId="{34C71BEA-7FCB-4206-A057-1AF3E5E7C497}">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9CFB9BB-EBB0-4BA2-B46E-C0B0B47C8A58}" type="parTrans" cxnId="{439E8B17-E332-4CB0-A512-54611A7B6799}">
      <dgm:prSet/>
      <dgm:spPr/>
      <dgm:t>
        <a:bodyPr/>
        <a:lstStyle/>
        <a:p>
          <a:endParaRPr lang="en-US"/>
        </a:p>
      </dgm:t>
    </dgm:pt>
    <dgm:pt modelId="{14E96BCB-AF23-4603-8B14-B3B3861C2A3F}" type="sibTrans" cxnId="{439E8B17-E332-4CB0-A512-54611A7B6799}">
      <dgm:prSet/>
      <dgm:spPr/>
      <dgm:t>
        <a:bodyPr/>
        <a:lstStyle/>
        <a:p>
          <a:endParaRPr lang="en-US"/>
        </a:p>
      </dgm:t>
    </dgm:pt>
    <dgm:pt modelId="{F296E702-8031-49D0-95E3-2C91631655A2}">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„Морска администрация“</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4FBBAFC-0C3B-41A5-8A0E-D94F9D3F8982}" type="parTrans" cxnId="{72FC61C4-49BD-425A-A872-4BB56FC4583B}">
      <dgm:prSet/>
      <dgm:spPr/>
      <dgm:t>
        <a:bodyPr/>
        <a:lstStyle/>
        <a:p>
          <a:endParaRPr lang="en-US"/>
        </a:p>
      </dgm:t>
    </dgm:pt>
    <dgm:pt modelId="{1D759A9A-170C-41DE-B02B-650B0C014BCD}" type="sibTrans" cxnId="{72FC61C4-49BD-425A-A872-4BB56FC4583B}">
      <dgm:prSet/>
      <dgm:spPr/>
      <dgm:t>
        <a:bodyPr/>
        <a:lstStyle/>
        <a:p>
          <a:endParaRPr lang="en-US"/>
        </a:p>
      </dgm:t>
    </dgm:pt>
    <dgm:pt modelId="{78107004-446F-4A36-8EA8-B4E649E3F078}">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Държавно предприятие „Пристанищна инфраструктура“</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F22F372-DF55-40CF-95F1-2DF2816217AA}" type="parTrans" cxnId="{D9BC4FB9-65B5-4618-9483-59E666E4942F}">
      <dgm:prSet/>
      <dgm:spPr/>
      <dgm:t>
        <a:bodyPr/>
        <a:lstStyle/>
        <a:p>
          <a:endParaRPr lang="en-US"/>
        </a:p>
      </dgm:t>
    </dgm:pt>
    <dgm:pt modelId="{92D0BF80-BD27-4166-83C0-378BCB387DF6}" type="sibTrans" cxnId="{D9BC4FB9-65B5-4618-9483-59E666E4942F}">
      <dgm:prSet/>
      <dgm:spPr/>
      <dgm:t>
        <a:bodyPr/>
        <a:lstStyle/>
        <a:p>
          <a:endParaRPr lang="en-US"/>
        </a:p>
      </dgm:t>
    </dgm:pt>
    <dgm:pt modelId="{AFF495B9-7B43-4190-B676-59AC27F416A5}">
      <dgm:prSet/>
      <dgm:spPr>
        <a:xfrm>
          <a:off x="330496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„Проучване и поддържане на р. Дунав“</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271ED67-7B27-4403-AD2E-B2A430742748}" type="parTrans" cxnId="{06981A0C-4039-4DD3-B78E-726BC884E7C8}">
      <dgm:prSet/>
      <dgm:spPr/>
      <dgm:t>
        <a:bodyPr/>
        <a:lstStyle/>
        <a:p>
          <a:endParaRPr lang="en-US"/>
        </a:p>
      </dgm:t>
    </dgm:pt>
    <dgm:pt modelId="{34A2B99C-AA2B-4B44-A322-3D5A407E80C7}" type="sibTrans" cxnId="{06981A0C-4039-4DD3-B78E-726BC884E7C8}">
      <dgm:prSet/>
      <dgm:spPr/>
      <dgm:t>
        <a:bodyPr/>
        <a:lstStyle/>
        <a:p>
          <a:endParaRPr lang="en-US"/>
        </a:p>
      </dgm:t>
    </dgm:pt>
    <dgm:pt modelId="{59FD921A-59EA-479C-BAD2-89646D583EE3}">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F205B24-FB0A-4B34-9029-B7C9F7B6FB71}" type="parTrans" cxnId="{661FED88-59FF-4719-935B-BE08EDE91A3E}">
      <dgm:prSet/>
      <dgm:spPr/>
      <dgm:t>
        <a:bodyPr/>
        <a:lstStyle/>
        <a:p>
          <a:endParaRPr lang="bg-BG"/>
        </a:p>
      </dgm:t>
    </dgm:pt>
    <dgm:pt modelId="{EECD8EA2-C29A-4142-A4B2-37C1D9DE5C29}" type="sibTrans" cxnId="{661FED88-59FF-4719-935B-BE08EDE91A3E}">
      <dgm:prSet/>
      <dgm:spPr/>
      <dgm:t>
        <a:bodyPr/>
        <a:lstStyle/>
        <a:p>
          <a:endParaRPr lang="bg-BG"/>
        </a:p>
      </dgm:t>
    </dgm:pt>
    <dgm:pt modelId="{7312C682-F9BA-4623-AABB-4B2241B0F5EB}">
      <dgm:prSet/>
      <dgm:spPr>
        <a:xfrm>
          <a:off x="1653689" y="430177"/>
          <a:ext cx="1448491" cy="1844640"/>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pPr algn="just">
            <a:buChar char="•"/>
          </a:pPr>
          <a:r>
            <a:rPr lang="bg-BG"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Общини</a:t>
          </a:r>
          <a:endParaRPr lang="en-US"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CE5EC2C-1F99-4D71-9BC1-8E1FECD89D06}" type="parTrans" cxnId="{CEFE60F5-C2F2-4059-BC39-F6B3EE6DC6A1}">
      <dgm:prSet/>
      <dgm:spPr/>
      <dgm:t>
        <a:bodyPr/>
        <a:lstStyle/>
        <a:p>
          <a:endParaRPr lang="bg-BG"/>
        </a:p>
      </dgm:t>
    </dgm:pt>
    <dgm:pt modelId="{64EFACDD-A27A-4415-B65C-28EC181B4D0B}" type="sibTrans" cxnId="{CEFE60F5-C2F2-4059-BC39-F6B3EE6DC6A1}">
      <dgm:prSet/>
      <dgm:spPr/>
      <dgm:t>
        <a:bodyPr/>
        <a:lstStyle/>
        <a:p>
          <a:endParaRPr lang="bg-BG"/>
        </a:p>
      </dgm:t>
    </dgm:pt>
    <dgm:pt modelId="{9C2C6C64-6345-47BE-B880-90F21C651344}" type="pres">
      <dgm:prSet presAssocID="{EE5CD1C8-A119-48E6-83FF-35BD0F5269FF}" presName="Name0" presStyleCnt="0">
        <dgm:presLayoutVars>
          <dgm:dir/>
          <dgm:animLvl val="lvl"/>
          <dgm:resizeHandles val="exact"/>
        </dgm:presLayoutVars>
      </dgm:prSet>
      <dgm:spPr/>
    </dgm:pt>
    <dgm:pt modelId="{3811E7CC-7F87-4D23-B6C1-8FECB7E458F3}" type="pres">
      <dgm:prSet presAssocID="{E525C2DA-3900-41D0-8BBD-A355075E5510}" presName="composite" presStyleCnt="0"/>
      <dgm:spPr/>
    </dgm:pt>
    <dgm:pt modelId="{3402EF0F-6DF2-44CD-AA4D-731EC28904DD}" type="pres">
      <dgm:prSet presAssocID="{E525C2DA-3900-41D0-8BBD-A355075E5510}" presName="parTx" presStyleLbl="alignNode1" presStyleIdx="0" presStyleCnt="4">
        <dgm:presLayoutVars>
          <dgm:chMax val="0"/>
          <dgm:chPref val="0"/>
          <dgm:bulletEnabled val="1"/>
        </dgm:presLayoutVars>
      </dgm:prSet>
      <dgm:spPr>
        <a:prstGeom prst="rect">
          <a:avLst/>
        </a:prstGeom>
      </dgm:spPr>
    </dgm:pt>
    <dgm:pt modelId="{F49E2AA4-97FB-42BC-87A0-763422F90D0C}" type="pres">
      <dgm:prSet presAssocID="{E525C2DA-3900-41D0-8BBD-A355075E5510}" presName="desTx" presStyleLbl="alignAccFollowNode1" presStyleIdx="0" presStyleCnt="4" custLinFactNeighborX="-166" custLinFactNeighborY="-647">
        <dgm:presLayoutVars>
          <dgm:bulletEnabled val="1"/>
        </dgm:presLayoutVars>
      </dgm:prSet>
      <dgm:spPr>
        <a:prstGeom prst="rect">
          <a:avLst/>
        </a:prstGeom>
      </dgm:spPr>
    </dgm:pt>
    <dgm:pt modelId="{FFDFCD69-26DE-4B7C-954F-ED9924DE5627}" type="pres">
      <dgm:prSet presAssocID="{982EE7A2-E58D-478E-96DD-511A6CCB8FF8}" presName="space" presStyleCnt="0"/>
      <dgm:spPr/>
    </dgm:pt>
    <dgm:pt modelId="{32A56C2C-9354-4CFE-83CC-FFC61882E01E}" type="pres">
      <dgm:prSet presAssocID="{AB3C434D-D82A-4B05-9364-6F50B89B6DE5}" presName="composite" presStyleCnt="0"/>
      <dgm:spPr/>
    </dgm:pt>
    <dgm:pt modelId="{1FD6C735-65B6-4E65-A6AE-8A8B04A8CD3E}" type="pres">
      <dgm:prSet presAssocID="{AB3C434D-D82A-4B05-9364-6F50B89B6DE5}" presName="parTx" presStyleLbl="alignNode1" presStyleIdx="1" presStyleCnt="4">
        <dgm:presLayoutVars>
          <dgm:chMax val="0"/>
          <dgm:chPref val="0"/>
          <dgm:bulletEnabled val="1"/>
        </dgm:presLayoutVars>
      </dgm:prSet>
      <dgm:spPr>
        <a:prstGeom prst="rect">
          <a:avLst/>
        </a:prstGeom>
      </dgm:spPr>
    </dgm:pt>
    <dgm:pt modelId="{C4F43868-106D-4E92-B942-27A71592C3D6}" type="pres">
      <dgm:prSet presAssocID="{AB3C434D-D82A-4B05-9364-6F50B89B6DE5}" presName="desTx" presStyleLbl="alignAccFollowNode1" presStyleIdx="1" presStyleCnt="4">
        <dgm:presLayoutVars>
          <dgm:bulletEnabled val="1"/>
        </dgm:presLayoutVars>
      </dgm:prSet>
      <dgm:spPr>
        <a:prstGeom prst="rect">
          <a:avLst/>
        </a:prstGeom>
      </dgm:spPr>
    </dgm:pt>
    <dgm:pt modelId="{6268A72B-254A-4623-87AD-639F88BA6946}" type="pres">
      <dgm:prSet presAssocID="{C80E81B0-A0FF-4A74-AD89-B5108E5C3244}" presName="space" presStyleCnt="0"/>
      <dgm:spPr/>
    </dgm:pt>
    <dgm:pt modelId="{1E2CC9C7-E106-4EF1-86A4-EAF683BE16DE}" type="pres">
      <dgm:prSet presAssocID="{0240DB9B-032E-4EFC-9B96-FE5639332514}" presName="composite" presStyleCnt="0"/>
      <dgm:spPr/>
    </dgm:pt>
    <dgm:pt modelId="{36C85856-EC21-4C97-9A0A-3231296D69C4}" type="pres">
      <dgm:prSet presAssocID="{0240DB9B-032E-4EFC-9B96-FE5639332514}" presName="parTx" presStyleLbl="alignNode1" presStyleIdx="2" presStyleCnt="4">
        <dgm:presLayoutVars>
          <dgm:chMax val="0"/>
          <dgm:chPref val="0"/>
          <dgm:bulletEnabled val="1"/>
        </dgm:presLayoutVars>
      </dgm:prSet>
      <dgm:spPr>
        <a:prstGeom prst="rect">
          <a:avLst/>
        </a:prstGeom>
      </dgm:spPr>
    </dgm:pt>
    <dgm:pt modelId="{7DDCE76C-BC15-4689-A1AA-EA002C36C70A}" type="pres">
      <dgm:prSet presAssocID="{0240DB9B-032E-4EFC-9B96-FE5639332514}" presName="desTx" presStyleLbl="alignAccFollowNode1" presStyleIdx="2" presStyleCnt="4">
        <dgm:presLayoutVars>
          <dgm:bulletEnabled val="1"/>
        </dgm:presLayoutVars>
      </dgm:prSet>
      <dgm:spPr>
        <a:prstGeom prst="rect">
          <a:avLst/>
        </a:prstGeom>
      </dgm:spPr>
    </dgm:pt>
    <dgm:pt modelId="{ED4B4A92-BFFE-4A20-A92D-3CE702481011}" type="pres">
      <dgm:prSet presAssocID="{E94A660F-3C4E-4A0E-BCDC-F661B2C8E353}" presName="space" presStyleCnt="0"/>
      <dgm:spPr/>
    </dgm:pt>
    <dgm:pt modelId="{B7249999-BF93-4CA1-B45B-3B377D3C0369}" type="pres">
      <dgm:prSet presAssocID="{1651B60C-6F92-4794-8FB0-7FEC0407922B}" presName="composite" presStyleCnt="0"/>
      <dgm:spPr/>
    </dgm:pt>
    <dgm:pt modelId="{E22689A4-CCC8-418F-BE66-249CD66FD937}" type="pres">
      <dgm:prSet presAssocID="{1651B60C-6F92-4794-8FB0-7FEC0407922B}" presName="parTx" presStyleLbl="alignNode1" presStyleIdx="3" presStyleCnt="4">
        <dgm:presLayoutVars>
          <dgm:chMax val="0"/>
          <dgm:chPref val="0"/>
          <dgm:bulletEnabled val="1"/>
        </dgm:presLayoutVars>
      </dgm:prSet>
      <dgm:spPr>
        <a:prstGeom prst="rect">
          <a:avLst/>
        </a:prstGeom>
      </dgm:spPr>
    </dgm:pt>
    <dgm:pt modelId="{F0570752-41FB-4A6F-989B-3AF5CC7F78A9}" type="pres">
      <dgm:prSet presAssocID="{1651B60C-6F92-4794-8FB0-7FEC0407922B}" presName="desTx" presStyleLbl="alignAccFollowNode1" presStyleIdx="3" presStyleCnt="4">
        <dgm:presLayoutVars>
          <dgm:bulletEnabled val="1"/>
        </dgm:presLayoutVars>
      </dgm:prSet>
      <dgm:spPr>
        <a:prstGeom prst="rect">
          <a:avLst/>
        </a:prstGeom>
      </dgm:spPr>
    </dgm:pt>
  </dgm:ptLst>
  <dgm:cxnLst>
    <dgm:cxn modelId="{9791E107-304B-4DA6-9142-0533E0D6FE12}" srcId="{E525C2DA-3900-41D0-8BBD-A355075E5510}" destId="{29730F4B-EDE4-47C5-9B73-9A7046B0AC4D}" srcOrd="9" destOrd="0" parTransId="{88118695-E205-4199-8C33-C9C6A490D14B}" sibTransId="{AA1F12FE-C716-4629-9CDC-2DD06C21E187}"/>
    <dgm:cxn modelId="{7390710A-FDB7-4092-ABA4-AF8E1B7243C2}" srcId="{E525C2DA-3900-41D0-8BBD-A355075E5510}" destId="{1D701449-D2A5-488F-9C40-4C054364537B}" srcOrd="2" destOrd="0" parTransId="{573AD59A-2B2A-488E-8B5F-4BD97B6BBCED}" sibTransId="{C97B4EB5-F3B0-4154-8D49-E6FAC3C5A700}"/>
    <dgm:cxn modelId="{06981A0C-4039-4DD3-B78E-726BC884E7C8}" srcId="{0240DB9B-032E-4EFC-9B96-FE5639332514}" destId="{AFF495B9-7B43-4190-B676-59AC27F416A5}" srcOrd="4" destOrd="0" parTransId="{C271ED67-7B27-4403-AD2E-B2A430742748}" sibTransId="{34A2B99C-AA2B-4B44-A322-3D5A407E80C7}"/>
    <dgm:cxn modelId="{80743214-2915-47D1-9CD6-E2854E38CD3B}" type="presOf" srcId="{26B59FD8-691F-483D-8F4C-2F9728806BB2}" destId="{7DDCE76C-BC15-4689-A1AA-EA002C36C70A}" srcOrd="0" destOrd="0" presId="urn:microsoft.com/office/officeart/2005/8/layout/hList1"/>
    <dgm:cxn modelId="{439E8B17-E332-4CB0-A512-54611A7B6799}" srcId="{0240DB9B-032E-4EFC-9B96-FE5639332514}" destId="{34C71BEA-7FCB-4206-A057-1AF3E5E7C497}" srcOrd="1" destOrd="0" parTransId="{E9CFB9BB-EBB0-4BA2-B46E-C0B0B47C8A58}" sibTransId="{14E96BCB-AF23-4603-8B14-B3B3861C2A3F}"/>
    <dgm:cxn modelId="{F3E88E18-C8BB-4B5E-99D4-21AB65C095EF}" type="presOf" srcId="{59FD921A-59EA-479C-BAD2-89646D583EE3}" destId="{C4F43868-106D-4E92-B942-27A71592C3D6}" srcOrd="0" destOrd="5" presId="urn:microsoft.com/office/officeart/2005/8/layout/hList1"/>
    <dgm:cxn modelId="{7ECBDD1A-5EA5-4FF6-BE2A-4C218445042E}" type="presOf" srcId="{0240DB9B-032E-4EFC-9B96-FE5639332514}" destId="{36C85856-EC21-4C97-9A0A-3231296D69C4}" srcOrd="0" destOrd="0" presId="urn:microsoft.com/office/officeart/2005/8/layout/hList1"/>
    <dgm:cxn modelId="{A311D71E-03D3-4B49-BE5F-4055A405000D}" type="presOf" srcId="{E525C2DA-3900-41D0-8BBD-A355075E5510}" destId="{3402EF0F-6DF2-44CD-AA4D-731EC28904DD}" srcOrd="0" destOrd="0" presId="urn:microsoft.com/office/officeart/2005/8/layout/hList1"/>
    <dgm:cxn modelId="{9841C626-8C51-4A2F-A759-4D25F2326D35}" srcId="{E525C2DA-3900-41D0-8BBD-A355075E5510}" destId="{2DCB3417-CA9C-48C6-8C73-1399E0DCA147}" srcOrd="7" destOrd="0" parTransId="{F46E9C5F-22E2-4D64-B2E6-1F98FAF8C8CA}" sibTransId="{A4A02069-9E3C-47B1-B62D-D4A9053F3CF7}"/>
    <dgm:cxn modelId="{254B512E-86D9-4962-8F0A-ECEB9A8ACCE3}" type="presOf" srcId="{8EC9EDFC-822B-417E-8AD5-09DF4D24C512}" destId="{C4F43868-106D-4E92-B942-27A71592C3D6}" srcOrd="0" destOrd="0" presId="urn:microsoft.com/office/officeart/2005/8/layout/hList1"/>
    <dgm:cxn modelId="{01F50539-102D-4C20-8B16-DCB7EF9CC6B4}" type="presOf" srcId="{B2E8025D-CB00-4848-A112-84A552058A7C}" destId="{F0570752-41FB-4A6F-989B-3AF5CC7F78A9}" srcOrd="0" destOrd="1" presId="urn:microsoft.com/office/officeart/2005/8/layout/hList1"/>
    <dgm:cxn modelId="{F53E5A5F-D92B-4BCD-9172-07C70148DA67}" srcId="{E525C2DA-3900-41D0-8BBD-A355075E5510}" destId="{BCB62455-F953-4815-8838-30FA82FF07B0}" srcOrd="6" destOrd="0" parTransId="{EA402872-CC08-4EDD-9BA3-EF8D6F79A7FF}" sibTransId="{8CF51826-1829-4486-8A35-ACED88F0A7E9}"/>
    <dgm:cxn modelId="{8F79E641-9D81-4DBE-98FC-BF3938F65063}" type="presOf" srcId="{A0637FEB-33FB-4644-82D1-D2C397D38066}" destId="{C4F43868-106D-4E92-B942-27A71592C3D6}" srcOrd="0" destOrd="3" presId="urn:microsoft.com/office/officeart/2005/8/layout/hList1"/>
    <dgm:cxn modelId="{982ECE62-D272-4827-BE27-8692FF5AD996}" type="presOf" srcId="{43A84922-A2B4-4D9E-8666-83B4C4FEF78B}" destId="{C4F43868-106D-4E92-B942-27A71592C3D6}" srcOrd="0" destOrd="1" presId="urn:microsoft.com/office/officeart/2005/8/layout/hList1"/>
    <dgm:cxn modelId="{F172EB42-2692-428B-A300-32655DC8D0AA}" type="presOf" srcId="{EE5CD1C8-A119-48E6-83FF-35BD0F5269FF}" destId="{9C2C6C64-6345-47BE-B880-90F21C651344}" srcOrd="0" destOrd="0" presId="urn:microsoft.com/office/officeart/2005/8/layout/hList1"/>
    <dgm:cxn modelId="{73A95C44-50F3-4522-BB5F-A48514718239}" type="presOf" srcId="{AB3C434D-D82A-4B05-9364-6F50B89B6DE5}" destId="{1FD6C735-65B6-4E65-A6AE-8A8B04A8CD3E}" srcOrd="0" destOrd="0" presId="urn:microsoft.com/office/officeart/2005/8/layout/hList1"/>
    <dgm:cxn modelId="{ACC75569-5391-4698-B98C-1C83563B142C}" type="presOf" srcId="{AFF495B9-7B43-4190-B676-59AC27F416A5}" destId="{7DDCE76C-BC15-4689-A1AA-EA002C36C70A}" srcOrd="0" destOrd="4" presId="urn:microsoft.com/office/officeart/2005/8/layout/hList1"/>
    <dgm:cxn modelId="{D9BF9D6B-0F05-400B-A0AF-A3DB8AC00510}" srcId="{AB3C434D-D82A-4B05-9364-6F50B89B6DE5}" destId="{E641C281-6E20-4488-A088-BE38AB43A658}" srcOrd="2" destOrd="0" parTransId="{2016DC39-8EED-41E4-AB0C-7EA0FE0D1DD2}" sibTransId="{28DCC081-216D-43C8-B001-8A85C30F1728}"/>
    <dgm:cxn modelId="{671CDA4B-90A5-4536-9EC3-B5BB75BD2CF0}" srcId="{0240DB9B-032E-4EFC-9B96-FE5639332514}" destId="{26B59FD8-691F-483D-8F4C-2F9728806BB2}" srcOrd="0" destOrd="0" parTransId="{9F0E4ED8-345D-419D-A96E-3BED4350516F}" sibTransId="{213AEB91-799B-470E-A5EA-843E2770A98A}"/>
    <dgm:cxn modelId="{B47B8F6E-0EB6-4698-8F92-EB16E8B1F39B}" srcId="{1651B60C-6F92-4794-8FB0-7FEC0407922B}" destId="{1B829151-CD33-44B8-9010-5FA88F742E44}" srcOrd="0" destOrd="0" parTransId="{23D552CA-1295-41A8-BE97-38EE6BBA96EB}" sibTransId="{3956D311-5F7D-4444-BC95-ED84D08A7959}"/>
    <dgm:cxn modelId="{24FA0870-BEF8-485C-A3C8-B5FFEBDE9017}" srcId="{EE5CD1C8-A119-48E6-83FF-35BD0F5269FF}" destId="{1651B60C-6F92-4794-8FB0-7FEC0407922B}" srcOrd="3" destOrd="0" parTransId="{6B79C576-08F7-4AD1-A9DB-EDD6BE956B69}" sibTransId="{185EF115-F253-465C-9B71-4477001D7F71}"/>
    <dgm:cxn modelId="{1519B670-F7E5-4B95-B1C3-9C01AC6D5A5A}" type="presOf" srcId="{78107004-446F-4A36-8EA8-B4E649E3F078}" destId="{7DDCE76C-BC15-4689-A1AA-EA002C36C70A}" srcOrd="0" destOrd="3" presId="urn:microsoft.com/office/officeart/2005/8/layout/hList1"/>
    <dgm:cxn modelId="{70E5BC51-347B-4518-B40B-46339BC4F864}" srcId="{1651B60C-6F92-4794-8FB0-7FEC0407922B}" destId="{B2E8025D-CB00-4848-A112-84A552058A7C}" srcOrd="1" destOrd="0" parTransId="{2886BF3E-4618-4AA8-8207-7C9AC462D346}" sibTransId="{6E31FA21-EEBD-4797-9D3F-1E54A01F15E1}"/>
    <dgm:cxn modelId="{AC6F0174-2FE6-452F-B4A5-63D06B5B18F4}" type="presOf" srcId="{34C71BEA-7FCB-4206-A057-1AF3E5E7C497}" destId="{7DDCE76C-BC15-4689-A1AA-EA002C36C70A}" srcOrd="0" destOrd="1" presId="urn:microsoft.com/office/officeart/2005/8/layout/hList1"/>
    <dgm:cxn modelId="{3E27BC55-696D-4A62-97FA-0AA72457087B}" type="presOf" srcId="{629DB33E-712E-4564-86A1-03CAF8CE26E3}" destId="{F49E2AA4-97FB-42BC-87A0-763422F90D0C}" srcOrd="0" destOrd="1" presId="urn:microsoft.com/office/officeart/2005/8/layout/hList1"/>
    <dgm:cxn modelId="{5878D577-1686-4BE4-AA94-88849BEF78BF}" srcId="{EE5CD1C8-A119-48E6-83FF-35BD0F5269FF}" destId="{AB3C434D-D82A-4B05-9364-6F50B89B6DE5}" srcOrd="1" destOrd="0" parTransId="{7CC34100-64D5-4172-BF77-EE531BC08EC4}" sibTransId="{C80E81B0-A0FF-4A74-AD89-B5108E5C3244}"/>
    <dgm:cxn modelId="{D81A1B79-7F27-45D2-AE04-ED9ABD9D9467}" srcId="{E525C2DA-3900-41D0-8BBD-A355075E5510}" destId="{F01E2489-4CFC-4602-9055-6DB16B29FA45}" srcOrd="5" destOrd="0" parTransId="{9B0C56FA-02B2-40C3-9358-C52DD5B65CA1}" sibTransId="{34BDADB4-2FB5-428D-82ED-E0FBD2B07E64}"/>
    <dgm:cxn modelId="{49D66B59-F803-420A-AA29-A53DD50B762F}" srcId="{E525C2DA-3900-41D0-8BBD-A355075E5510}" destId="{629DB33E-712E-4564-86A1-03CAF8CE26E3}" srcOrd="1" destOrd="0" parTransId="{5486927B-31AF-4BEB-9CD7-D63958E559A8}" sibTransId="{93F602A1-18CC-402C-A518-79CA4719E410}"/>
    <dgm:cxn modelId="{945FD47C-98FB-4BE5-A454-1508A7452A0E}" type="presOf" srcId="{F296E702-8031-49D0-95E3-2C91631655A2}" destId="{7DDCE76C-BC15-4689-A1AA-EA002C36C70A}" srcOrd="0" destOrd="2" presId="urn:microsoft.com/office/officeart/2005/8/layout/hList1"/>
    <dgm:cxn modelId="{3729E37C-3514-42D7-A28B-03E596C48E62}" type="presOf" srcId="{297F784D-BE68-45F4-8034-F9839FCF2B3C}" destId="{F49E2AA4-97FB-42BC-87A0-763422F90D0C}" srcOrd="0" destOrd="0" presId="urn:microsoft.com/office/officeart/2005/8/layout/hList1"/>
    <dgm:cxn modelId="{996E2B87-F866-48B9-8F24-52EDC9E18D70}" srcId="{E525C2DA-3900-41D0-8BBD-A355075E5510}" destId="{87D2D409-CC32-43A9-AD49-1D230D3F33EB}" srcOrd="4" destOrd="0" parTransId="{EAB59F25-8422-436B-A5FF-C94EE375C9FB}" sibTransId="{0E26EB97-7619-480C-951C-9C8727136629}"/>
    <dgm:cxn modelId="{661FED88-59FF-4719-935B-BE08EDE91A3E}" srcId="{AB3C434D-D82A-4B05-9364-6F50B89B6DE5}" destId="{59FD921A-59EA-479C-BAD2-89646D583EE3}" srcOrd="5" destOrd="0" parTransId="{BF205B24-FB0A-4B34-9029-B7C9F7B6FB71}" sibTransId="{EECD8EA2-C29A-4142-A4B2-37C1D9DE5C29}"/>
    <dgm:cxn modelId="{2D0A9D8A-C8B2-4AE6-B47F-D1AFC3A67632}" srcId="{AB3C434D-D82A-4B05-9364-6F50B89B6DE5}" destId="{8EC9EDFC-822B-417E-8AD5-09DF4D24C512}" srcOrd="0" destOrd="0" parTransId="{F9FE99EC-EA7E-4D04-A735-31CF3C051DA1}" sibTransId="{FDE620A1-51A1-4E60-AED9-F4B760D2FC67}"/>
    <dgm:cxn modelId="{339DF88D-9543-4F17-A01F-68363156D791}" srcId="{AB3C434D-D82A-4B05-9364-6F50B89B6DE5}" destId="{43A84922-A2B4-4D9E-8666-83B4C4FEF78B}" srcOrd="1" destOrd="0" parTransId="{94653526-313E-41E9-B9A2-235A3BF902C6}" sibTransId="{2FC9C993-60FD-4961-B33B-E279B362373C}"/>
    <dgm:cxn modelId="{347AB191-165C-4F80-A866-81F0C41D5AC3}" type="presOf" srcId="{E641C281-6E20-4488-A088-BE38AB43A658}" destId="{C4F43868-106D-4E92-B942-27A71592C3D6}" srcOrd="0" destOrd="2" presId="urn:microsoft.com/office/officeart/2005/8/layout/hList1"/>
    <dgm:cxn modelId="{8158AC93-3DF5-4DF3-BA2A-A3E2AF23776A}" type="presOf" srcId="{BA7ABB36-DCD6-4E51-8EF1-75D6A23F5EB8}" destId="{F49E2AA4-97FB-42BC-87A0-763422F90D0C}" srcOrd="0" destOrd="3" presId="urn:microsoft.com/office/officeart/2005/8/layout/hList1"/>
    <dgm:cxn modelId="{BD117999-DAF7-4269-96B5-47FBB0F42CA2}" srcId="{E525C2DA-3900-41D0-8BBD-A355075E5510}" destId="{9790579D-332A-4219-884E-2C0C2AAA0093}" srcOrd="8" destOrd="0" parTransId="{0BBB400F-6202-42A5-AA3F-1FB86EE9871F}" sibTransId="{A22A137C-9D54-444E-AD12-D3FA8B14F218}"/>
    <dgm:cxn modelId="{7481729D-F656-436C-A902-3CDA5538C2CF}" type="presOf" srcId="{87D2D409-CC32-43A9-AD49-1D230D3F33EB}" destId="{F49E2AA4-97FB-42BC-87A0-763422F90D0C}" srcOrd="0" destOrd="4" presId="urn:microsoft.com/office/officeart/2005/8/layout/hList1"/>
    <dgm:cxn modelId="{3122AC9F-D148-44E2-9643-44A4248B3834}" srcId="{E525C2DA-3900-41D0-8BBD-A355075E5510}" destId="{BA7ABB36-DCD6-4E51-8EF1-75D6A23F5EB8}" srcOrd="3" destOrd="0" parTransId="{8DB8B897-D1CF-440A-A733-41BFF677C670}" sibTransId="{52C60B52-A316-4641-B848-412161071654}"/>
    <dgm:cxn modelId="{8D0F56A5-58F6-4F79-A5E8-FF3A0E9A61E1}" type="presOf" srcId="{1651B60C-6F92-4794-8FB0-7FEC0407922B}" destId="{E22689A4-CCC8-418F-BE66-249CD66FD937}" srcOrd="0" destOrd="0" presId="urn:microsoft.com/office/officeart/2005/8/layout/hList1"/>
    <dgm:cxn modelId="{ACE077A8-108F-451C-9F08-9549FCE3E996}" srcId="{E525C2DA-3900-41D0-8BBD-A355075E5510}" destId="{297F784D-BE68-45F4-8034-F9839FCF2B3C}" srcOrd="0" destOrd="0" parTransId="{606652EE-002D-4DCA-971D-F3905DD43A7A}" sibTransId="{A5E63B8B-F7AE-4A9D-869D-5FEA6C05FE72}"/>
    <dgm:cxn modelId="{9B6A16A9-A535-4D4E-9C0E-86EDEA8CB390}" type="presOf" srcId="{9790579D-332A-4219-884E-2C0C2AAA0093}" destId="{F49E2AA4-97FB-42BC-87A0-763422F90D0C}" srcOrd="0" destOrd="8" presId="urn:microsoft.com/office/officeart/2005/8/layout/hList1"/>
    <dgm:cxn modelId="{641B26B2-67FE-4641-A6FE-F3CE4B9A0593}" type="presOf" srcId="{F01E2489-4CFC-4602-9055-6DB16B29FA45}" destId="{F49E2AA4-97FB-42BC-87A0-763422F90D0C}" srcOrd="0" destOrd="5" presId="urn:microsoft.com/office/officeart/2005/8/layout/hList1"/>
    <dgm:cxn modelId="{D9BC4FB9-65B5-4618-9483-59E666E4942F}" srcId="{0240DB9B-032E-4EFC-9B96-FE5639332514}" destId="{78107004-446F-4A36-8EA8-B4E649E3F078}" srcOrd="3" destOrd="0" parTransId="{2F22F372-DF55-40CF-95F1-2DF2816217AA}" sibTransId="{92D0BF80-BD27-4166-83C0-378BCB387DF6}"/>
    <dgm:cxn modelId="{06D103BE-D2EB-4AA5-BD27-BECB53DF1EEF}" type="presOf" srcId="{29730F4B-EDE4-47C5-9B73-9A7046B0AC4D}" destId="{F49E2AA4-97FB-42BC-87A0-763422F90D0C}" srcOrd="0" destOrd="9" presId="urn:microsoft.com/office/officeart/2005/8/layout/hList1"/>
    <dgm:cxn modelId="{34ACDAC1-BA01-4F69-9A5D-AC049503A535}" type="presOf" srcId="{7312C682-F9BA-4623-AABB-4B2241B0F5EB}" destId="{C4F43868-106D-4E92-B942-27A71592C3D6}" srcOrd="0" destOrd="4" presId="urn:microsoft.com/office/officeart/2005/8/layout/hList1"/>
    <dgm:cxn modelId="{72FC61C4-49BD-425A-A872-4BB56FC4583B}" srcId="{0240DB9B-032E-4EFC-9B96-FE5639332514}" destId="{F296E702-8031-49D0-95E3-2C91631655A2}" srcOrd="2" destOrd="0" parTransId="{B4FBBAFC-0C3B-41A5-8A0E-D94F9D3F8982}" sibTransId="{1D759A9A-170C-41DE-B02B-650B0C014BCD}"/>
    <dgm:cxn modelId="{050F7ECA-450F-464B-8E0A-F263A96C7324}" type="presOf" srcId="{BCB62455-F953-4815-8838-30FA82FF07B0}" destId="{F49E2AA4-97FB-42BC-87A0-763422F90D0C}" srcOrd="0" destOrd="6" presId="urn:microsoft.com/office/officeart/2005/8/layout/hList1"/>
    <dgm:cxn modelId="{C8AE16CE-6C9B-4EB3-B16F-F8599DCA89F0}" type="presOf" srcId="{1B829151-CD33-44B8-9010-5FA88F742E44}" destId="{F0570752-41FB-4A6F-989B-3AF5CC7F78A9}" srcOrd="0" destOrd="0" presId="urn:microsoft.com/office/officeart/2005/8/layout/hList1"/>
    <dgm:cxn modelId="{DA0E4EDD-A5F2-4CF4-B15B-C6599E9630D4}" srcId="{EE5CD1C8-A119-48E6-83FF-35BD0F5269FF}" destId="{0240DB9B-032E-4EFC-9B96-FE5639332514}" srcOrd="2" destOrd="0" parTransId="{E01A14F2-C445-4D5B-8013-383A62F80BF2}" sibTransId="{E94A660F-3C4E-4A0E-BCDC-F661B2C8E353}"/>
    <dgm:cxn modelId="{9AAEDFDF-5E9B-41E0-A506-68C62ECDDC84}" srcId="{EE5CD1C8-A119-48E6-83FF-35BD0F5269FF}" destId="{E525C2DA-3900-41D0-8BBD-A355075E5510}" srcOrd="0" destOrd="0" parTransId="{EE02A260-5705-45F5-9918-32C52BDC2746}" sibTransId="{982EE7A2-E58D-478E-96DD-511A6CCB8FF8}"/>
    <dgm:cxn modelId="{14EC16E8-946E-4664-8B62-51B947AA4056}" srcId="{AB3C434D-D82A-4B05-9364-6F50B89B6DE5}" destId="{A0637FEB-33FB-4644-82D1-D2C397D38066}" srcOrd="3" destOrd="0" parTransId="{4A1757A8-F294-4CD6-95F8-7F0F548DDEF9}" sibTransId="{9D82DE41-5D20-49B5-9636-E3B7AFC5B962}"/>
    <dgm:cxn modelId="{3E8FB3F2-CFFF-4C1A-BCED-58BDDFFB0328}" type="presOf" srcId="{1D701449-D2A5-488F-9C40-4C054364537B}" destId="{F49E2AA4-97FB-42BC-87A0-763422F90D0C}" srcOrd="0" destOrd="2" presId="urn:microsoft.com/office/officeart/2005/8/layout/hList1"/>
    <dgm:cxn modelId="{CEFE60F5-C2F2-4059-BC39-F6B3EE6DC6A1}" srcId="{AB3C434D-D82A-4B05-9364-6F50B89B6DE5}" destId="{7312C682-F9BA-4623-AABB-4B2241B0F5EB}" srcOrd="4" destOrd="0" parTransId="{1CE5EC2C-1F99-4D71-9BC1-8E1FECD89D06}" sibTransId="{64EFACDD-A27A-4415-B65C-28EC181B4D0B}"/>
    <dgm:cxn modelId="{29F5B9FE-5583-4AE1-936F-E91185F09CD1}" type="presOf" srcId="{2DCB3417-CA9C-48C6-8C73-1399E0DCA147}" destId="{F49E2AA4-97FB-42BC-87A0-763422F90D0C}" srcOrd="0" destOrd="7" presId="urn:microsoft.com/office/officeart/2005/8/layout/hList1"/>
    <dgm:cxn modelId="{A1389273-6BE8-4A27-8BE3-CB81FABBB4AD}" type="presParOf" srcId="{9C2C6C64-6345-47BE-B880-90F21C651344}" destId="{3811E7CC-7F87-4D23-B6C1-8FECB7E458F3}" srcOrd="0" destOrd="0" presId="urn:microsoft.com/office/officeart/2005/8/layout/hList1"/>
    <dgm:cxn modelId="{AA50865C-B896-43D4-9A39-5B86E8993FBD}" type="presParOf" srcId="{3811E7CC-7F87-4D23-B6C1-8FECB7E458F3}" destId="{3402EF0F-6DF2-44CD-AA4D-731EC28904DD}" srcOrd="0" destOrd="0" presId="urn:microsoft.com/office/officeart/2005/8/layout/hList1"/>
    <dgm:cxn modelId="{8DDA4B38-F0BB-497F-99C9-F2A0B296FB29}" type="presParOf" srcId="{3811E7CC-7F87-4D23-B6C1-8FECB7E458F3}" destId="{F49E2AA4-97FB-42BC-87A0-763422F90D0C}" srcOrd="1" destOrd="0" presId="urn:microsoft.com/office/officeart/2005/8/layout/hList1"/>
    <dgm:cxn modelId="{464812E2-9307-40D7-BCD8-C81BF1E123DD}" type="presParOf" srcId="{9C2C6C64-6345-47BE-B880-90F21C651344}" destId="{FFDFCD69-26DE-4B7C-954F-ED9924DE5627}" srcOrd="1" destOrd="0" presId="urn:microsoft.com/office/officeart/2005/8/layout/hList1"/>
    <dgm:cxn modelId="{3D939CAA-C055-4A1F-8B09-E928C2C7D6CF}" type="presParOf" srcId="{9C2C6C64-6345-47BE-B880-90F21C651344}" destId="{32A56C2C-9354-4CFE-83CC-FFC61882E01E}" srcOrd="2" destOrd="0" presId="urn:microsoft.com/office/officeart/2005/8/layout/hList1"/>
    <dgm:cxn modelId="{68A919A5-9D7A-483C-9236-C4D947ABDA6C}" type="presParOf" srcId="{32A56C2C-9354-4CFE-83CC-FFC61882E01E}" destId="{1FD6C735-65B6-4E65-A6AE-8A8B04A8CD3E}" srcOrd="0" destOrd="0" presId="urn:microsoft.com/office/officeart/2005/8/layout/hList1"/>
    <dgm:cxn modelId="{8DC2FF26-3914-435F-B24F-7898CA51EC1F}" type="presParOf" srcId="{32A56C2C-9354-4CFE-83CC-FFC61882E01E}" destId="{C4F43868-106D-4E92-B942-27A71592C3D6}" srcOrd="1" destOrd="0" presId="urn:microsoft.com/office/officeart/2005/8/layout/hList1"/>
    <dgm:cxn modelId="{AB1995A5-088F-41C3-9073-D10D9A202BB8}" type="presParOf" srcId="{9C2C6C64-6345-47BE-B880-90F21C651344}" destId="{6268A72B-254A-4623-87AD-639F88BA6946}" srcOrd="3" destOrd="0" presId="urn:microsoft.com/office/officeart/2005/8/layout/hList1"/>
    <dgm:cxn modelId="{E71FFDAE-22B9-40B6-80F6-6FB73EF171ED}" type="presParOf" srcId="{9C2C6C64-6345-47BE-B880-90F21C651344}" destId="{1E2CC9C7-E106-4EF1-86A4-EAF683BE16DE}" srcOrd="4" destOrd="0" presId="urn:microsoft.com/office/officeart/2005/8/layout/hList1"/>
    <dgm:cxn modelId="{02B47BA3-3AD0-49CA-9B5E-20A88EEF6917}" type="presParOf" srcId="{1E2CC9C7-E106-4EF1-86A4-EAF683BE16DE}" destId="{36C85856-EC21-4C97-9A0A-3231296D69C4}" srcOrd="0" destOrd="0" presId="urn:microsoft.com/office/officeart/2005/8/layout/hList1"/>
    <dgm:cxn modelId="{615064F1-C0FE-4EB7-AA15-26B527500AD0}" type="presParOf" srcId="{1E2CC9C7-E106-4EF1-86A4-EAF683BE16DE}" destId="{7DDCE76C-BC15-4689-A1AA-EA002C36C70A}" srcOrd="1" destOrd="0" presId="urn:microsoft.com/office/officeart/2005/8/layout/hList1"/>
    <dgm:cxn modelId="{B608C4E3-4ADA-492B-BABB-7C3D72E44535}" type="presParOf" srcId="{9C2C6C64-6345-47BE-B880-90F21C651344}" destId="{ED4B4A92-BFFE-4A20-A92D-3CE702481011}" srcOrd="5" destOrd="0" presId="urn:microsoft.com/office/officeart/2005/8/layout/hList1"/>
    <dgm:cxn modelId="{67BB3C63-4E67-406F-AB44-B8F46D551E2F}" type="presParOf" srcId="{9C2C6C64-6345-47BE-B880-90F21C651344}" destId="{B7249999-BF93-4CA1-B45B-3B377D3C0369}" srcOrd="6" destOrd="0" presId="urn:microsoft.com/office/officeart/2005/8/layout/hList1"/>
    <dgm:cxn modelId="{EFAE3261-2151-44AA-937F-1A739DD2855A}" type="presParOf" srcId="{B7249999-BF93-4CA1-B45B-3B377D3C0369}" destId="{E22689A4-CCC8-418F-BE66-249CD66FD937}" srcOrd="0" destOrd="0" presId="urn:microsoft.com/office/officeart/2005/8/layout/hList1"/>
    <dgm:cxn modelId="{3268D7DB-3213-4A83-8D09-A9369EAB540F}" type="presParOf" srcId="{B7249999-BF93-4CA1-B45B-3B377D3C0369}" destId="{F0570752-41FB-4A6F-989B-3AF5CC7F78A9}"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2EF0F-6DF2-44CD-AA4D-731EC28904DD}">
      <dsp:nvSpPr>
        <dsp:cNvPr id="0" name=""/>
        <dsp:cNvSpPr/>
      </dsp:nvSpPr>
      <dsp:spPr>
        <a:xfrm>
          <a:off x="2408" y="199797"/>
          <a:ext cx="1448501" cy="230400"/>
        </a:xfrm>
        <a:prstGeom prst="rect">
          <a:avLst/>
        </a:prstGeom>
        <a:solidFill>
          <a:srgbClr val="4F81BD">
            <a:alpha val="90000"/>
            <a:hueOff val="0"/>
            <a:satOff val="0"/>
            <a:lumOff val="0"/>
            <a:alphaOff val="0"/>
          </a:srgbClr>
        </a:solidFill>
        <a:ln w="25400" cap="flat" cmpd="sng" algn="ctr">
          <a:solidFill>
            <a:srgbClr val="4F81BD">
              <a:alpha val="90000"/>
              <a:hueOff val="0"/>
              <a:satOff val="0"/>
              <a:lumOff val="0"/>
              <a:alphaOff val="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Автомобилен транспорт</a:t>
          </a:r>
          <a:endParaRPr lang="en-US" sz="800" kern="1200">
            <a:solidFill>
              <a:sysClr val="window" lastClr="FFFFFF"/>
            </a:solidFill>
            <a:latin typeface="Calibri"/>
            <a:ea typeface="+mn-ea"/>
            <a:cs typeface="+mn-cs"/>
          </a:endParaRPr>
        </a:p>
      </dsp:txBody>
      <dsp:txXfrm>
        <a:off x="2408" y="199797"/>
        <a:ext cx="1448501" cy="230400"/>
      </dsp:txXfrm>
    </dsp:sp>
    <dsp:sp modelId="{F49E2AA4-97FB-42BC-87A0-763422F90D0C}">
      <dsp:nvSpPr>
        <dsp:cNvPr id="0" name=""/>
        <dsp:cNvSpPr/>
      </dsp:nvSpPr>
      <dsp:spPr>
        <a:xfrm>
          <a:off x="4" y="418262"/>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Министърът на транспорта и съобщенията</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„Автомобилна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пътни управления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съвети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Общински администрации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Кметове на общините</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управители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Областни администрации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Браншови организации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 y="418262"/>
        <a:ext cx="1448501" cy="1844640"/>
      </dsp:txXfrm>
    </dsp:sp>
    <dsp:sp modelId="{1FD6C735-65B6-4E65-A6AE-8A8B04A8CD3E}">
      <dsp:nvSpPr>
        <dsp:cNvPr id="0" name=""/>
        <dsp:cNvSpPr/>
      </dsp:nvSpPr>
      <dsp:spPr>
        <a:xfrm>
          <a:off x="1653700" y="199797"/>
          <a:ext cx="1448501" cy="230400"/>
        </a:xfrm>
        <a:prstGeom prst="rect">
          <a:avLst/>
        </a:prstGeom>
        <a:solidFill>
          <a:srgbClr val="4F81BD">
            <a:alpha val="90000"/>
            <a:hueOff val="0"/>
            <a:satOff val="0"/>
            <a:lumOff val="0"/>
            <a:alphaOff val="-13333"/>
          </a:srgbClr>
        </a:solidFill>
        <a:ln w="25400" cap="flat" cmpd="sng" algn="ctr">
          <a:solidFill>
            <a:srgbClr val="4F81BD">
              <a:alpha val="90000"/>
              <a:hueOff val="0"/>
              <a:satOff val="0"/>
              <a:lumOff val="0"/>
              <a:alphaOff val="-13333"/>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Железопътен транспорт</a:t>
          </a:r>
          <a:endParaRPr lang="en-US" sz="800" kern="1200">
            <a:solidFill>
              <a:sysClr val="window" lastClr="FFFFFF"/>
            </a:solidFill>
            <a:latin typeface="Calibri"/>
            <a:ea typeface="+mn-ea"/>
            <a:cs typeface="+mn-cs"/>
          </a:endParaRPr>
        </a:p>
      </dsp:txBody>
      <dsp:txXfrm>
        <a:off x="1653700" y="199797"/>
        <a:ext cx="1448501" cy="230400"/>
      </dsp:txXfrm>
    </dsp:sp>
    <dsp:sp modelId="{C4F43868-106D-4E92-B942-27A71592C3D6}">
      <dsp:nvSpPr>
        <dsp:cNvPr id="0" name=""/>
        <dsp:cNvSpPr/>
      </dsp:nvSpPr>
      <dsp:spPr>
        <a:xfrm>
          <a:off x="1653700" y="430197"/>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„Железопътна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Националната компания „Железопътна инфраструктура“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Общини</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53700" y="430197"/>
        <a:ext cx="1448501" cy="1844640"/>
      </dsp:txXfrm>
    </dsp:sp>
    <dsp:sp modelId="{36C85856-EC21-4C97-9A0A-3231296D69C4}">
      <dsp:nvSpPr>
        <dsp:cNvPr id="0" name=""/>
        <dsp:cNvSpPr/>
      </dsp:nvSpPr>
      <dsp:spPr>
        <a:xfrm>
          <a:off x="3304992" y="199797"/>
          <a:ext cx="1448501" cy="230400"/>
        </a:xfrm>
        <a:prstGeom prst="rect">
          <a:avLst/>
        </a:prstGeom>
        <a:solidFill>
          <a:srgbClr val="4F81BD">
            <a:alpha val="90000"/>
            <a:hueOff val="0"/>
            <a:satOff val="0"/>
            <a:lumOff val="0"/>
            <a:alphaOff val="-26667"/>
          </a:srgbClr>
        </a:solidFill>
        <a:ln w="25400" cap="flat" cmpd="sng" algn="ctr">
          <a:solidFill>
            <a:srgbClr val="4F81BD">
              <a:alpha val="90000"/>
              <a:hueOff val="0"/>
              <a:satOff val="0"/>
              <a:lumOff val="0"/>
              <a:alphaOff val="-26667"/>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Воден транспорт</a:t>
          </a:r>
          <a:endParaRPr lang="en-US" sz="800" kern="1200">
            <a:solidFill>
              <a:sysClr val="window" lastClr="FFFFFF"/>
            </a:solidFill>
            <a:latin typeface="Calibri"/>
            <a:ea typeface="+mn-ea"/>
            <a:cs typeface="+mn-cs"/>
          </a:endParaRPr>
        </a:p>
      </dsp:txBody>
      <dsp:txXfrm>
        <a:off x="3304992" y="199797"/>
        <a:ext cx="1448501" cy="230400"/>
      </dsp:txXfrm>
    </dsp:sp>
    <dsp:sp modelId="{7DDCE76C-BC15-4689-A1AA-EA002C36C70A}">
      <dsp:nvSpPr>
        <dsp:cNvPr id="0" name=""/>
        <dsp:cNvSpPr/>
      </dsp:nvSpPr>
      <dsp:spPr>
        <a:xfrm>
          <a:off x="3304992" y="430197"/>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Министерски съвет</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„Морска администрация“</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Държавно предприятие „Пристанищна инфраструктура“</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Изпълнителна агенция „Проучване и поддържане на р. Дунав“</a:t>
          </a:r>
          <a:endParaRPr lang="en-US" sz="8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04992" y="430197"/>
        <a:ext cx="1448501" cy="1844640"/>
      </dsp:txXfrm>
    </dsp:sp>
    <dsp:sp modelId="{E22689A4-CCC8-418F-BE66-249CD66FD937}">
      <dsp:nvSpPr>
        <dsp:cNvPr id="0" name=""/>
        <dsp:cNvSpPr/>
      </dsp:nvSpPr>
      <dsp:spPr>
        <a:xfrm>
          <a:off x="4956284" y="199797"/>
          <a:ext cx="1448501" cy="230400"/>
        </a:xfrm>
        <a:prstGeom prst="rect">
          <a:avLst/>
        </a:prstGeom>
        <a:solidFill>
          <a:srgbClr val="4F81BD">
            <a:alpha val="90000"/>
            <a:hueOff val="0"/>
            <a:satOff val="0"/>
            <a:lumOff val="0"/>
            <a:alphaOff val="-40000"/>
          </a:srgbClr>
        </a:solidFill>
        <a:ln w="25400" cap="flat" cmpd="sng" algn="ctr">
          <a:solidFill>
            <a:srgbClr val="4F81BD">
              <a:alpha val="90000"/>
              <a:hueOff val="0"/>
              <a:satOff val="0"/>
              <a:lumOff val="0"/>
              <a:alphaOff val="-40000"/>
            </a:srgbClr>
          </a:solidFill>
          <a:prstDash val="solid"/>
        </a:ln>
        <a:effectLst>
          <a:outerShdw blurRad="40000" dist="20000" dir="5400000" rotWithShape="0">
            <a:srgbClr val="000000">
              <a:alpha val="38000"/>
            </a:srgbClr>
          </a:outerShdw>
        </a:effectLst>
      </dsp:spPr>
      <dsp:style>
        <a:lnRef idx="2">
          <a:scrgbClr r="0" g="0" b="0"/>
        </a:lnRef>
        <a:fillRef idx="1">
          <a:scrgbClr r="0" g="0" b="0"/>
        </a:fillRef>
        <a:effectRef idx="1">
          <a:scrgbClr r="0" g="0" b="0"/>
        </a:effectRef>
        <a:fontRef idx="minor">
          <a:schemeClr val="lt1"/>
        </a:fontRef>
      </dsp:style>
      <dsp:txBody>
        <a:bodyPr spcFirstLastPara="0" vert="horz" wrap="square" lIns="56896" tIns="32512" rIns="56896" bIns="32512" numCol="1" spcCol="1270" anchor="ctr" anchorCtr="0">
          <a:noAutofit/>
        </a:bodyPr>
        <a:lstStyle/>
        <a:p>
          <a:pPr marL="0" lvl="0" indent="0" algn="ctr" defTabSz="355600">
            <a:lnSpc>
              <a:spcPct val="90000"/>
            </a:lnSpc>
            <a:spcBef>
              <a:spcPct val="0"/>
            </a:spcBef>
            <a:spcAft>
              <a:spcPct val="35000"/>
            </a:spcAft>
            <a:buNone/>
          </a:pPr>
          <a:r>
            <a:rPr lang="bg-BG" sz="800" kern="1200">
              <a:solidFill>
                <a:sysClr val="window" lastClr="FFFFFF"/>
              </a:solidFill>
              <a:latin typeface="Calibri"/>
              <a:ea typeface="+mn-ea"/>
              <a:cs typeface="+mn-cs"/>
            </a:rPr>
            <a:t>Въздушен транспорт</a:t>
          </a:r>
          <a:endParaRPr lang="en-US" sz="800" kern="1200">
            <a:solidFill>
              <a:sysClr val="window" lastClr="FFFFFF"/>
            </a:solidFill>
            <a:latin typeface="Calibri"/>
            <a:ea typeface="+mn-ea"/>
            <a:cs typeface="+mn-cs"/>
          </a:endParaRPr>
        </a:p>
      </dsp:txBody>
      <dsp:txXfrm>
        <a:off x="4956284" y="199797"/>
        <a:ext cx="1448501" cy="230400"/>
      </dsp:txXfrm>
    </dsp:sp>
    <dsp:sp modelId="{F0570752-41FB-4A6F-989B-3AF5CC7F78A9}">
      <dsp:nvSpPr>
        <dsp:cNvPr id="0" name=""/>
        <dsp:cNvSpPr/>
      </dsp:nvSpPr>
      <dsp:spPr>
        <a:xfrm>
          <a:off x="4956284" y="430197"/>
          <a:ext cx="1448501" cy="1844640"/>
        </a:xfrm>
        <a:prstGeom prst="rect">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just" defTabSz="355600">
            <a:lnSpc>
              <a:spcPct val="90000"/>
            </a:lnSpc>
            <a:spcBef>
              <a:spcPct val="0"/>
            </a:spcBef>
            <a:spcAft>
              <a:spcPct val="15000"/>
            </a:spcAft>
            <a:buChar char="•"/>
          </a:pPr>
          <a:r>
            <a:rPr lang="bg-BG"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Министър на транспорта и съобщенията</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just" defTabSz="355600">
            <a:lnSpc>
              <a:spcPct val="90000"/>
            </a:lnSpc>
            <a:spcBef>
              <a:spcPct val="0"/>
            </a:spcBef>
            <a:spcAft>
              <a:spcPct val="15000"/>
            </a:spcAft>
            <a:buChar char="•"/>
          </a:pPr>
          <a:r>
            <a:rPr lang="bg-BG"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Главна дирекция „Гражданска въздухоплавателна администрация“</a:t>
          </a:r>
          <a:endPar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4956284" y="430197"/>
        <a:ext cx="1448501" cy="184464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9A31-D599-43F0-AF3C-4C9BFB99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195</Pages>
  <Words>58386</Words>
  <Characters>332806</Characters>
  <Application>Microsoft Office Word</Application>
  <DocSecurity>0</DocSecurity>
  <Lines>2773</Lines>
  <Paragraphs>780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Svilena Dimitrova</dc:creator>
  <cp:lastModifiedBy>Eli</cp:lastModifiedBy>
  <cp:revision>55</cp:revision>
  <cp:lastPrinted>2023-09-21T06:58:00Z</cp:lastPrinted>
  <dcterms:created xsi:type="dcterms:W3CDTF">2023-10-11T11:03:00Z</dcterms:created>
  <dcterms:modified xsi:type="dcterms:W3CDTF">2023-10-16T10:22:00Z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-101079763</vt:i4>
  </property>
</Properties>
</file>