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D713" w14:textId="6B3E9D1F" w:rsidR="000B30D2" w:rsidRPr="0053186E" w:rsidRDefault="0053186E" w:rsidP="0053186E">
      <w:pPr>
        <w:pStyle w:val="ListBullet"/>
        <w:tabs>
          <w:tab w:val="clear" w:pos="340"/>
        </w:tabs>
        <w:spacing w:before="0" w:after="0"/>
        <w:ind w:left="0" w:firstLine="709"/>
        <w:rPr>
          <w:b/>
          <w:szCs w:val="24"/>
          <w:shd w:val="clear" w:color="auto" w:fill="FEFEFE"/>
          <w:lang w:val="bg-BG"/>
        </w:rPr>
      </w:pPr>
      <w:bookmarkStart w:id="0" w:name="_GoBack"/>
      <w:bookmarkEnd w:id="0"/>
      <w:r>
        <w:rPr>
          <w:szCs w:val="24"/>
          <w:shd w:val="clear" w:color="auto" w:fill="FEFEFE"/>
          <w:lang w:val="bg-BG"/>
        </w:rPr>
        <w:t xml:space="preserve">                                              </w:t>
      </w:r>
      <w:r w:rsidR="00FC71E4" w:rsidRPr="0053186E">
        <w:rPr>
          <w:b/>
          <w:szCs w:val="24"/>
          <w:shd w:val="clear" w:color="auto" w:fill="FEFEFE"/>
          <w:lang w:val="bg-BG"/>
        </w:rPr>
        <w:t>М О Т И В И</w:t>
      </w:r>
    </w:p>
    <w:p w14:paraId="0758F3E2" w14:textId="77777777" w:rsidR="008156AC" w:rsidRPr="00F542F6" w:rsidRDefault="008156AC" w:rsidP="008E5EC7">
      <w:pPr>
        <w:pStyle w:val="ListBullet"/>
        <w:tabs>
          <w:tab w:val="clear" w:pos="340"/>
        </w:tabs>
        <w:spacing w:before="0" w:after="0"/>
        <w:ind w:left="0" w:firstLine="709"/>
        <w:rPr>
          <w:lang w:val="bg-BG"/>
        </w:rPr>
      </w:pPr>
    </w:p>
    <w:p w14:paraId="7A90E1DD" w14:textId="49D6BE2C" w:rsidR="008156AC" w:rsidRPr="003A1217" w:rsidRDefault="006A0E53" w:rsidP="008E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217">
        <w:rPr>
          <w:rFonts w:ascii="Times New Roman" w:hAnsi="Times New Roman" w:cs="Times New Roman"/>
          <w:sz w:val="24"/>
          <w:szCs w:val="24"/>
        </w:rPr>
        <w:t>К</w:t>
      </w:r>
      <w:r w:rsidR="00A7051C" w:rsidRPr="003A1217">
        <w:rPr>
          <w:rFonts w:ascii="Times New Roman" w:hAnsi="Times New Roman" w:cs="Times New Roman"/>
          <w:sz w:val="24"/>
          <w:szCs w:val="24"/>
        </w:rPr>
        <w:t>омисията за регулиране на съобщенията (К</w:t>
      </w:r>
      <w:r w:rsidRPr="003A1217">
        <w:rPr>
          <w:rFonts w:ascii="Times New Roman" w:hAnsi="Times New Roman" w:cs="Times New Roman"/>
          <w:sz w:val="24"/>
          <w:szCs w:val="24"/>
        </w:rPr>
        <w:t>РС</w:t>
      </w:r>
      <w:r w:rsidR="00A7051C" w:rsidRPr="003A1217">
        <w:rPr>
          <w:rFonts w:ascii="Times New Roman" w:hAnsi="Times New Roman" w:cs="Times New Roman"/>
          <w:sz w:val="24"/>
          <w:szCs w:val="24"/>
        </w:rPr>
        <w:t>)</w:t>
      </w:r>
      <w:r w:rsidRPr="003A1217">
        <w:rPr>
          <w:rFonts w:ascii="Times New Roman" w:hAnsi="Times New Roman" w:cs="Times New Roman"/>
          <w:sz w:val="24"/>
          <w:szCs w:val="24"/>
        </w:rPr>
        <w:t xml:space="preserve"> изготви </w:t>
      </w:r>
      <w:r w:rsidR="00A7051C" w:rsidRPr="003A1217">
        <w:rPr>
          <w:rFonts w:ascii="Times New Roman" w:hAnsi="Times New Roman" w:cs="Times New Roman"/>
          <w:sz w:val="24"/>
          <w:szCs w:val="24"/>
        </w:rPr>
        <w:t>анализ в съответствие с чл. 53, ал. 2 от Закона за електронните съобщения (ЗЕС) относно необходимостта от преразглеждане на Тарифата за таксите, които се събират от Комисията за регулиране на съобщенията по Закона за електронните съобщения (Тарифа/та)</w:t>
      </w:r>
      <w:r w:rsidRPr="003A1217">
        <w:rPr>
          <w:rFonts w:ascii="Times New Roman" w:hAnsi="Times New Roman" w:cs="Times New Roman"/>
          <w:sz w:val="24"/>
          <w:szCs w:val="24"/>
        </w:rPr>
        <w:t xml:space="preserve">. Въз основа на получените становища </w:t>
      </w:r>
      <w:r w:rsidR="00A7051C" w:rsidRPr="003A1217">
        <w:rPr>
          <w:rFonts w:ascii="Times New Roman" w:hAnsi="Times New Roman" w:cs="Times New Roman"/>
          <w:sz w:val="24"/>
          <w:szCs w:val="24"/>
        </w:rPr>
        <w:t xml:space="preserve">бе извършен детайлен анализ, в резултат на </w:t>
      </w:r>
      <w:r w:rsidR="00A7051C" w:rsidRPr="003A1217">
        <w:rPr>
          <w:rFonts w:ascii="Times New Roman" w:eastAsia="Times New Roman" w:hAnsi="Times New Roman" w:cs="Times New Roman"/>
          <w:sz w:val="24"/>
          <w:szCs w:val="24"/>
        </w:rPr>
        <w:t xml:space="preserve">който </w:t>
      </w:r>
      <w:r w:rsidR="008156AC" w:rsidRPr="003A1217">
        <w:rPr>
          <w:rFonts w:ascii="Times New Roman" w:eastAsia="Times New Roman" w:hAnsi="Times New Roman" w:cs="Times New Roman"/>
          <w:sz w:val="24"/>
          <w:szCs w:val="24"/>
        </w:rPr>
        <w:t xml:space="preserve">предлагаме да се </w:t>
      </w:r>
      <w:r w:rsidR="001A76C5">
        <w:rPr>
          <w:rFonts w:ascii="Times New Roman" w:eastAsia="Times New Roman" w:hAnsi="Times New Roman" w:cs="Times New Roman"/>
          <w:sz w:val="24"/>
          <w:szCs w:val="24"/>
        </w:rPr>
        <w:t>направят следните изменения</w:t>
      </w:r>
      <w:r w:rsidR="008156AC" w:rsidRPr="003A121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35E767" w14:textId="1FEAC4FD" w:rsidR="008156AC" w:rsidRDefault="008156AC" w:rsidP="008E5EC7">
      <w:pPr>
        <w:pStyle w:val="ListBullet"/>
        <w:tabs>
          <w:tab w:val="clear" w:pos="340"/>
        </w:tabs>
        <w:spacing w:before="0" w:after="0"/>
        <w:ind w:left="0" w:firstLine="709"/>
        <w:rPr>
          <w:lang w:val="bg-BG"/>
        </w:rPr>
      </w:pPr>
    </w:p>
    <w:p w14:paraId="0C93D1EA" w14:textId="1A2E1698" w:rsidR="00CD1A44" w:rsidRPr="00CD1A44" w:rsidRDefault="00CD1A44" w:rsidP="008E5EC7">
      <w:pPr>
        <w:pStyle w:val="ListBullet"/>
        <w:tabs>
          <w:tab w:val="clear" w:pos="340"/>
        </w:tabs>
        <w:spacing w:before="0" w:after="0"/>
        <w:ind w:left="0" w:firstLine="709"/>
        <w:rPr>
          <w:b/>
          <w:bCs/>
          <w:szCs w:val="24"/>
          <w:lang w:val="bg-BG"/>
        </w:rPr>
      </w:pPr>
      <w:r w:rsidRPr="003A1217">
        <w:rPr>
          <w:b/>
          <w:bCs/>
          <w:sz w:val="23"/>
          <w:szCs w:val="23"/>
          <w:lang w:val="bg-BG"/>
        </w:rPr>
        <w:t xml:space="preserve">I. </w:t>
      </w:r>
      <w:r>
        <w:rPr>
          <w:b/>
          <w:bCs/>
          <w:szCs w:val="24"/>
          <w:lang w:val="bg-BG"/>
        </w:rPr>
        <w:t>Годишни т</w:t>
      </w:r>
      <w:r w:rsidRPr="00CD1A44">
        <w:rPr>
          <w:b/>
          <w:bCs/>
          <w:szCs w:val="24"/>
          <w:lang w:val="bg-BG"/>
        </w:rPr>
        <w:t>акси за временно ползване на радиочестотен спектър</w:t>
      </w:r>
    </w:p>
    <w:p w14:paraId="1223E4AC" w14:textId="25DFC162" w:rsidR="00CD1A44" w:rsidRPr="00E4787E" w:rsidRDefault="00CD1A44" w:rsidP="00CD1A4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787E">
        <w:rPr>
          <w:rFonts w:ascii="Times New Roman" w:hAnsi="Times New Roman" w:cs="Times New Roman"/>
          <w:i/>
          <w:sz w:val="24"/>
          <w:szCs w:val="24"/>
          <w:u w:val="single"/>
        </w:rPr>
        <w:t>В чл. 6 се правят следните изменения</w:t>
      </w:r>
      <w:r w:rsidR="00B5379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допълнения</w:t>
      </w:r>
      <w:r w:rsidRPr="00E4787E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14:paraId="0608633E" w14:textId="77777777" w:rsidR="00CD1A44" w:rsidRPr="00E4787E" w:rsidRDefault="00CD1A44" w:rsidP="00CD1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b/>
          <w:sz w:val="24"/>
          <w:szCs w:val="24"/>
        </w:rPr>
        <w:t>1.</w:t>
      </w:r>
      <w:r w:rsidRPr="00E4787E">
        <w:rPr>
          <w:rFonts w:ascii="Times New Roman" w:hAnsi="Times New Roman" w:cs="Times New Roman"/>
          <w:sz w:val="24"/>
          <w:szCs w:val="24"/>
        </w:rPr>
        <w:t xml:space="preserve"> Алинея 9 се изменя така:</w:t>
      </w:r>
    </w:p>
    <w:p w14:paraId="0AD40350" w14:textId="6377AD4D" w:rsidR="00CD1A44" w:rsidRPr="00E4787E" w:rsidRDefault="00CD1A44" w:rsidP="00CD1A4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E4787E">
        <w:rPr>
          <w:rFonts w:ascii="Times New Roman" w:hAnsi="Times New Roman" w:cs="Times New Roman"/>
          <w:sz w:val="24"/>
          <w:szCs w:val="24"/>
          <w:u w:color="000000"/>
        </w:rPr>
        <w:t xml:space="preserve">„(9) Таксата за временно ползване на радиочестотен спектър за експериментално използване и краткосрочни събития е пропорционална на времето, за което се издава разрешението, и е в размер 0,50 лв. за 1 </w:t>
      </w:r>
      <w:proofErr w:type="spellStart"/>
      <w:r w:rsidRPr="00E4787E">
        <w:rPr>
          <w:rFonts w:ascii="Times New Roman" w:hAnsi="Times New Roman" w:cs="Times New Roman"/>
          <w:sz w:val="24"/>
          <w:szCs w:val="24"/>
          <w:u w:color="000000"/>
        </w:rPr>
        <w:t>MHz</w:t>
      </w:r>
      <w:proofErr w:type="spellEnd"/>
      <w:r w:rsidRPr="00E4787E">
        <w:rPr>
          <w:rFonts w:ascii="Times New Roman" w:hAnsi="Times New Roman" w:cs="Times New Roman"/>
          <w:sz w:val="24"/>
          <w:szCs w:val="24"/>
          <w:u w:color="000000"/>
        </w:rPr>
        <w:t xml:space="preserve"> на ден, но не по-малко от 100 лв.“.</w:t>
      </w:r>
      <w:r w:rsidR="00947DDA" w:rsidRPr="00E4787E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14:paraId="028FD9FA" w14:textId="7D634713" w:rsidR="00CD1A44" w:rsidRPr="00E4787E" w:rsidRDefault="00CD1A44" w:rsidP="00CD1A4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E4787E">
        <w:rPr>
          <w:rFonts w:ascii="Times New Roman" w:hAnsi="Times New Roman" w:cs="Times New Roman"/>
          <w:b/>
          <w:sz w:val="24"/>
          <w:szCs w:val="24"/>
          <w:u w:color="000000"/>
        </w:rPr>
        <w:t>2.</w:t>
      </w:r>
      <w:r w:rsidRPr="00E4787E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FC71E4">
        <w:rPr>
          <w:rFonts w:ascii="Times New Roman" w:hAnsi="Times New Roman" w:cs="Times New Roman"/>
          <w:sz w:val="24"/>
          <w:szCs w:val="24"/>
          <w:u w:color="000000"/>
        </w:rPr>
        <w:t>Създава</w:t>
      </w:r>
      <w:r w:rsidR="00FC71E4" w:rsidRPr="00E4787E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  <w:u w:color="000000"/>
        </w:rPr>
        <w:t>се ал. 10 със следния текст:</w:t>
      </w:r>
    </w:p>
    <w:p w14:paraId="121CC60A" w14:textId="6E169668" w:rsidR="00CD1A44" w:rsidRDefault="00B53799" w:rsidP="00CD1A4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„</w:t>
      </w:r>
      <w:r w:rsidR="00CD1A44" w:rsidRPr="00E4787E">
        <w:rPr>
          <w:rFonts w:ascii="Times New Roman" w:hAnsi="Times New Roman" w:cs="Times New Roman"/>
          <w:sz w:val="24"/>
          <w:szCs w:val="24"/>
          <w:u w:color="000000"/>
        </w:rPr>
        <w:t>(10) Таксата за временно ползване на радиочестотен спектър за краткосрочен проект е според вида на електронната съобщителна мрежа и е в размер на годишната такса за ползване на радиочестотен спектър по чл. 6 и чл. 7, но не по-малко от 100 лв. Таксата е пропорционална на времето, за което се издава разрешението.</w:t>
      </w:r>
      <w:r>
        <w:rPr>
          <w:rFonts w:ascii="Times New Roman" w:hAnsi="Times New Roman" w:cs="Times New Roman"/>
          <w:sz w:val="24"/>
          <w:szCs w:val="24"/>
          <w:u w:color="000000"/>
        </w:rPr>
        <w:t>“.</w:t>
      </w:r>
      <w:r w:rsidR="00947DD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14:paraId="26FA0753" w14:textId="77777777" w:rsidR="00CD1A44" w:rsidRDefault="00CD1A44" w:rsidP="00CD1A4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14:paraId="51F8C77B" w14:textId="77777777" w:rsidR="00CD1A44" w:rsidRPr="003A1217" w:rsidRDefault="00CD1A44" w:rsidP="00CD1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217">
        <w:rPr>
          <w:rFonts w:ascii="Times New Roman" w:hAnsi="Times New Roman" w:cs="Times New Roman"/>
          <w:b/>
          <w:sz w:val="24"/>
          <w:szCs w:val="24"/>
        </w:rPr>
        <w:t>Мотиви:</w:t>
      </w:r>
    </w:p>
    <w:p w14:paraId="0AC1C04F" w14:textId="289A565B" w:rsidR="00CD1A44" w:rsidRPr="00CD1A44" w:rsidRDefault="00CD1A44" w:rsidP="00CD1A4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П</w:t>
      </w:r>
      <w:r w:rsidRPr="00CD1A44">
        <w:rPr>
          <w:rFonts w:ascii="Times New Roman" w:hAnsi="Times New Roman" w:cs="Times New Roman"/>
          <w:sz w:val="24"/>
          <w:szCs w:val="24"/>
          <w:u w:color="000000"/>
        </w:rPr>
        <w:t>ри настоящия подход за определяне на таксите за временно ползване на радиочестотен спектър, предприятията дължат несъразмерно високи такси за ползване на радиочестотен спектър от високите честотни обхвати в сравнение с постоянните разрешения.</w:t>
      </w:r>
    </w:p>
    <w:p w14:paraId="6AD32111" w14:textId="33AB7F03" w:rsidR="00CD1A44" w:rsidRDefault="00CD1A44" w:rsidP="00CD1A4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Съгласно ч</w:t>
      </w:r>
      <w:r w:rsidRPr="00CD1A44">
        <w:rPr>
          <w:rFonts w:ascii="Times New Roman" w:hAnsi="Times New Roman" w:cs="Times New Roman"/>
          <w:sz w:val="24"/>
          <w:szCs w:val="24"/>
          <w:u w:color="000000"/>
        </w:rPr>
        <w:t xml:space="preserve">л. 109, ал. 1 от ЗЕС Комисията издава временни разрешения за ползване на радиочестотен спектър </w:t>
      </w:r>
      <w:r w:rsidR="000F54D2">
        <w:rPr>
          <w:rFonts w:ascii="Times New Roman" w:hAnsi="Times New Roman" w:cs="Times New Roman"/>
          <w:sz w:val="24"/>
          <w:szCs w:val="24"/>
          <w:u w:color="000000"/>
        </w:rPr>
        <w:t xml:space="preserve">за експериментално използване, </w:t>
      </w:r>
      <w:r w:rsidRPr="00CD1A44">
        <w:rPr>
          <w:rFonts w:ascii="Times New Roman" w:hAnsi="Times New Roman" w:cs="Times New Roman"/>
          <w:sz w:val="24"/>
          <w:szCs w:val="24"/>
          <w:u w:color="000000"/>
        </w:rPr>
        <w:t>за краткосрочни проекти, или</w:t>
      </w:r>
      <w:r w:rsidR="000F54D2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CD1A44">
        <w:rPr>
          <w:rFonts w:ascii="Times New Roman" w:hAnsi="Times New Roman" w:cs="Times New Roman"/>
          <w:sz w:val="24"/>
          <w:szCs w:val="24"/>
          <w:u w:color="000000"/>
        </w:rPr>
        <w:t>за краткосрочни събития.</w:t>
      </w:r>
    </w:p>
    <w:p w14:paraId="40A869C2" w14:textId="77777777" w:rsidR="00CD1A44" w:rsidRPr="00CD1A44" w:rsidRDefault="00CD1A44" w:rsidP="00CD1A4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CD1A44">
        <w:rPr>
          <w:rFonts w:ascii="Times New Roman" w:hAnsi="Times New Roman" w:cs="Times New Roman"/>
          <w:sz w:val="24"/>
          <w:szCs w:val="24"/>
          <w:u w:color="000000"/>
        </w:rPr>
        <w:t xml:space="preserve">Съгласно чл. 6, ал. 9 от Тарифата таксата за временно ползване на радиочестотен спектър е пропорционална на времето, за което се издава разрешението, и е в размер 0,50 лв. за 1 </w:t>
      </w:r>
      <w:proofErr w:type="spellStart"/>
      <w:r w:rsidRPr="00CD1A44">
        <w:rPr>
          <w:rFonts w:ascii="Times New Roman" w:hAnsi="Times New Roman" w:cs="Times New Roman"/>
          <w:sz w:val="24"/>
          <w:szCs w:val="24"/>
          <w:u w:color="000000"/>
        </w:rPr>
        <w:t>MHz</w:t>
      </w:r>
      <w:proofErr w:type="spellEnd"/>
      <w:r w:rsidRPr="00CD1A44">
        <w:rPr>
          <w:rFonts w:ascii="Times New Roman" w:hAnsi="Times New Roman" w:cs="Times New Roman"/>
          <w:sz w:val="24"/>
          <w:szCs w:val="24"/>
          <w:u w:color="000000"/>
        </w:rPr>
        <w:t xml:space="preserve"> на ден, но не по-малко от 100 лв. Член 6, ал. 9 не прави разлика между видовете разрешения за временно ползване, посочени в чл. 109, ал. 1 на ЗЕС.</w:t>
      </w:r>
    </w:p>
    <w:p w14:paraId="2A55402D" w14:textId="3C020F42" w:rsidR="00CD1A44" w:rsidRPr="00C27345" w:rsidRDefault="00CD1A44" w:rsidP="000F54D2">
      <w:pPr>
        <w:spacing w:after="0"/>
        <w:ind w:right="-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345">
        <w:rPr>
          <w:rFonts w:ascii="Times New Roman" w:hAnsi="Times New Roman" w:cs="Times New Roman"/>
          <w:sz w:val="24"/>
          <w:szCs w:val="24"/>
        </w:rPr>
        <w:t xml:space="preserve">Предложеното изменение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27345">
        <w:rPr>
          <w:rFonts w:ascii="Times New Roman" w:hAnsi="Times New Roman" w:cs="Times New Roman"/>
          <w:sz w:val="24"/>
          <w:szCs w:val="24"/>
        </w:rPr>
        <w:t xml:space="preserve">чл. 6, ал. 9 и добавянето на ал. 10 в същия член е с цел постигане съответствие и равнопоставеност на годишните такси за ползване на честотен ресурс въз основа на временно разрешение за краткосрочни проекти с таксите за ползване на честотен ресурс въз основа на постоянно разрешение, за едни и същи електронни съобщителни мрежи. Очаква се предложените изменения </w:t>
      </w:r>
      <w:r w:rsidR="000F54D2">
        <w:rPr>
          <w:rFonts w:ascii="Times New Roman" w:hAnsi="Times New Roman" w:cs="Times New Roman"/>
          <w:sz w:val="24"/>
          <w:szCs w:val="24"/>
        </w:rPr>
        <w:t xml:space="preserve">от една страна </w:t>
      </w:r>
      <w:r w:rsidRPr="00C27345">
        <w:rPr>
          <w:rFonts w:ascii="Times New Roman" w:hAnsi="Times New Roman" w:cs="Times New Roman"/>
          <w:sz w:val="24"/>
          <w:szCs w:val="24"/>
        </w:rPr>
        <w:t xml:space="preserve">да насърчат използването на радиочестотен спектър за краткосрочни проекти и </w:t>
      </w:r>
      <w:r w:rsidR="000F54D2">
        <w:rPr>
          <w:rFonts w:ascii="Times New Roman" w:hAnsi="Times New Roman" w:cs="Times New Roman"/>
          <w:sz w:val="24"/>
          <w:szCs w:val="24"/>
        </w:rPr>
        <w:t xml:space="preserve">от друга да осигурят условия за </w:t>
      </w:r>
      <w:r w:rsidRPr="00C27345">
        <w:rPr>
          <w:rFonts w:ascii="Times New Roman" w:hAnsi="Times New Roman" w:cs="Times New Roman"/>
          <w:sz w:val="24"/>
          <w:szCs w:val="24"/>
        </w:rPr>
        <w:t>развитие и въвеждане на нови технологии</w:t>
      </w:r>
      <w:r w:rsidR="000F54D2">
        <w:rPr>
          <w:rFonts w:ascii="Times New Roman" w:hAnsi="Times New Roman" w:cs="Times New Roman"/>
          <w:sz w:val="24"/>
          <w:szCs w:val="24"/>
        </w:rPr>
        <w:t xml:space="preserve"> в нашата страна</w:t>
      </w:r>
      <w:r w:rsidRPr="00C27345">
        <w:rPr>
          <w:rFonts w:ascii="Times New Roman" w:hAnsi="Times New Roman" w:cs="Times New Roman"/>
          <w:sz w:val="24"/>
          <w:szCs w:val="24"/>
        </w:rPr>
        <w:t>.</w:t>
      </w:r>
    </w:p>
    <w:p w14:paraId="63A9EAFD" w14:textId="306FBE94" w:rsidR="00CD1A44" w:rsidRPr="00CD1A44" w:rsidRDefault="00CD1A44" w:rsidP="00CD1A4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14:paraId="6D73E136" w14:textId="77777777" w:rsidR="00CD1A44" w:rsidRPr="00CD1A44" w:rsidRDefault="00CD1A44" w:rsidP="00CD1A44">
      <w:pPr>
        <w:pStyle w:val="ListBullet"/>
        <w:tabs>
          <w:tab w:val="clear" w:pos="340"/>
        </w:tabs>
        <w:spacing w:before="0" w:after="0"/>
        <w:ind w:left="0" w:firstLine="709"/>
        <w:rPr>
          <w:szCs w:val="24"/>
          <w:lang w:val="bg-BG"/>
        </w:rPr>
      </w:pPr>
    </w:p>
    <w:p w14:paraId="7A0638E5" w14:textId="0E231EBE" w:rsidR="00F90738" w:rsidRPr="00F90738" w:rsidRDefault="00CD1A44" w:rsidP="00F90738">
      <w:pPr>
        <w:pStyle w:val="ListBullet"/>
        <w:tabs>
          <w:tab w:val="clear" w:pos="340"/>
        </w:tabs>
        <w:spacing w:before="0" w:after="0"/>
        <w:ind w:left="0" w:firstLine="709"/>
        <w:rPr>
          <w:b/>
          <w:bCs/>
          <w:szCs w:val="24"/>
          <w:lang w:val="bg-BG"/>
        </w:rPr>
      </w:pPr>
      <w:r>
        <w:rPr>
          <w:b/>
          <w:bCs/>
          <w:sz w:val="23"/>
          <w:szCs w:val="23"/>
          <w:lang w:val="bg-BG"/>
        </w:rPr>
        <w:t>I</w:t>
      </w:r>
      <w:r w:rsidR="009D5EF3" w:rsidRPr="003A1217">
        <w:rPr>
          <w:b/>
          <w:bCs/>
          <w:sz w:val="23"/>
          <w:szCs w:val="23"/>
          <w:lang w:val="bg-BG"/>
        </w:rPr>
        <w:t xml:space="preserve">I. </w:t>
      </w:r>
      <w:r w:rsidR="000F54D2">
        <w:rPr>
          <w:b/>
          <w:szCs w:val="24"/>
          <w:lang w:val="bg-BG"/>
        </w:rPr>
        <w:t>Прецизиране на текстове</w:t>
      </w:r>
      <w:r w:rsidR="000F54D2" w:rsidRPr="00C27345">
        <w:rPr>
          <w:b/>
          <w:szCs w:val="24"/>
          <w:lang w:val="bg-BG"/>
        </w:rPr>
        <w:t xml:space="preserve"> </w:t>
      </w:r>
      <w:r w:rsidR="000F54D2">
        <w:rPr>
          <w:b/>
          <w:szCs w:val="24"/>
          <w:lang w:val="bg-BG"/>
        </w:rPr>
        <w:t>и р</w:t>
      </w:r>
      <w:r w:rsidR="000F54D2" w:rsidRPr="00C27345">
        <w:rPr>
          <w:b/>
          <w:szCs w:val="24"/>
          <w:lang w:val="bg-BG"/>
        </w:rPr>
        <w:t>едакционни промени</w:t>
      </w:r>
      <w:r w:rsidR="000F54D2">
        <w:rPr>
          <w:b/>
          <w:szCs w:val="24"/>
          <w:lang w:val="bg-BG"/>
        </w:rPr>
        <w:t xml:space="preserve"> </w:t>
      </w:r>
    </w:p>
    <w:p w14:paraId="6F2DAF5F" w14:textId="77777777" w:rsidR="009D5EF3" w:rsidRPr="003A1217" w:rsidRDefault="009D5EF3" w:rsidP="008E5EC7">
      <w:pPr>
        <w:pStyle w:val="ListBullet"/>
        <w:tabs>
          <w:tab w:val="clear" w:pos="340"/>
        </w:tabs>
        <w:spacing w:before="0" w:after="0"/>
        <w:ind w:left="0" w:firstLine="709"/>
        <w:rPr>
          <w:b/>
          <w:bCs/>
          <w:sz w:val="23"/>
          <w:szCs w:val="23"/>
          <w:lang w:val="bg-BG"/>
        </w:rPr>
      </w:pPr>
    </w:p>
    <w:p w14:paraId="3188BB0D" w14:textId="6D8B31A6" w:rsidR="00635E24" w:rsidRPr="00635E24" w:rsidRDefault="00635E24" w:rsidP="00635E2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5E24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чл. 2 се правят следните изменения: </w:t>
      </w:r>
    </w:p>
    <w:p w14:paraId="0A2EE702" w14:textId="02B6C25A" w:rsidR="00FC71E4" w:rsidRPr="00FC71E4" w:rsidRDefault="00FC71E4" w:rsidP="00FC7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</w:rPr>
        <w:t>1. В ал. 1 думата „административна“</w:t>
      </w:r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заличава. </w:t>
      </w:r>
    </w:p>
    <w:p w14:paraId="4460F638" w14:textId="77777777" w:rsidR="00FC71E4" w:rsidRPr="00FC71E4" w:rsidRDefault="00FC71E4" w:rsidP="00FC7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C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ал. 2, т. 1 думите „т. 1.3, 1.4 и 1.5“ се заменят с „т. 1.3, 1.5 и 1.6“.</w:t>
      </w:r>
    </w:p>
    <w:p w14:paraId="56D2888D" w14:textId="77777777" w:rsidR="00FC71E4" w:rsidRPr="00FC71E4" w:rsidRDefault="00FC71E4" w:rsidP="00FC7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71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FC71E4">
        <w:rPr>
          <w:rFonts w:ascii="Times New Roman" w:eastAsia="Times New Roman" w:hAnsi="Times New Roman" w:cs="Times New Roman"/>
          <w:bCs/>
          <w:sz w:val="24"/>
        </w:rPr>
        <w:t>В</w:t>
      </w:r>
      <w:r w:rsidRPr="00FC71E4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FC71E4">
        <w:rPr>
          <w:rFonts w:ascii="Times New Roman" w:eastAsia="Times New Roman" w:hAnsi="Times New Roman" w:cs="Times New Roman"/>
          <w:bCs/>
          <w:sz w:val="24"/>
          <w:lang w:val="en-US"/>
        </w:rPr>
        <w:t>ал</w:t>
      </w:r>
      <w:proofErr w:type="spellEnd"/>
      <w:r w:rsidRPr="00FC71E4">
        <w:rPr>
          <w:rFonts w:ascii="Times New Roman" w:eastAsia="Times New Roman" w:hAnsi="Times New Roman" w:cs="Times New Roman"/>
          <w:bCs/>
          <w:sz w:val="24"/>
        </w:rPr>
        <w:t>.</w:t>
      </w:r>
      <w:r w:rsidRPr="00FC71E4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gramStart"/>
      <w:r w:rsidRPr="00FC71E4">
        <w:rPr>
          <w:rFonts w:ascii="Times New Roman" w:eastAsia="Times New Roman" w:hAnsi="Times New Roman" w:cs="Times New Roman"/>
          <w:bCs/>
          <w:sz w:val="24"/>
          <w:lang w:val="en-US"/>
        </w:rPr>
        <w:t xml:space="preserve">6 </w:t>
      </w:r>
      <w:r w:rsidRPr="00FC71E4">
        <w:rPr>
          <w:rFonts w:ascii="Times New Roman" w:eastAsia="Times New Roman" w:hAnsi="Times New Roman" w:cs="Times New Roman"/>
          <w:bCs/>
          <w:sz w:val="24"/>
        </w:rPr>
        <w:t>и</w:t>
      </w:r>
      <w:proofErr w:type="gramEnd"/>
      <w:r w:rsidRPr="00FC71E4">
        <w:rPr>
          <w:rFonts w:ascii="Times New Roman" w:eastAsia="Times New Roman" w:hAnsi="Times New Roman" w:cs="Times New Roman"/>
          <w:bCs/>
          <w:sz w:val="24"/>
        </w:rPr>
        <w:t xml:space="preserve"> ал. 7 навсякъде </w:t>
      </w:r>
      <w:proofErr w:type="spellStart"/>
      <w:r w:rsidRPr="00FC71E4">
        <w:rPr>
          <w:rFonts w:ascii="Times New Roman" w:eastAsia="Times New Roman" w:hAnsi="Times New Roman" w:cs="Times New Roman"/>
          <w:color w:val="000000"/>
          <w:sz w:val="24"/>
          <w:lang w:val="en-US"/>
        </w:rPr>
        <w:t>думата</w:t>
      </w:r>
      <w:proofErr w:type="spellEnd"/>
      <w:r w:rsidRPr="00FC71E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„</w:t>
      </w:r>
      <w:proofErr w:type="spellStart"/>
      <w:r w:rsidRPr="00FC71E4">
        <w:rPr>
          <w:rFonts w:ascii="Times New Roman" w:eastAsia="Times New Roman" w:hAnsi="Times New Roman" w:cs="Times New Roman"/>
          <w:color w:val="000000"/>
          <w:sz w:val="24"/>
          <w:lang w:val="en-US"/>
        </w:rPr>
        <w:t>административна</w:t>
      </w:r>
      <w:proofErr w:type="spellEnd"/>
      <w:r w:rsidRPr="00FC71E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“ </w:t>
      </w:r>
      <w:proofErr w:type="spellStart"/>
      <w:r w:rsidRPr="00FC71E4">
        <w:rPr>
          <w:rFonts w:ascii="Times New Roman" w:eastAsia="Times New Roman" w:hAnsi="Times New Roman" w:cs="Times New Roman"/>
          <w:color w:val="000000"/>
          <w:sz w:val="24"/>
          <w:lang w:val="en-US"/>
        </w:rPr>
        <w:t>се</w:t>
      </w:r>
      <w:proofErr w:type="spellEnd"/>
      <w:r w:rsidRPr="00FC71E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71E4">
        <w:rPr>
          <w:rFonts w:ascii="Times New Roman" w:eastAsia="Times New Roman" w:hAnsi="Times New Roman" w:cs="Times New Roman"/>
          <w:color w:val="000000"/>
          <w:sz w:val="24"/>
          <w:lang w:val="en-US"/>
        </w:rPr>
        <w:t>заличава</w:t>
      </w:r>
      <w:proofErr w:type="spellEnd"/>
      <w:r w:rsidRPr="00FC71E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958536C" w14:textId="77777777" w:rsidR="00FC71E4" w:rsidRDefault="00FC71E4" w:rsidP="0053186E">
      <w:pPr>
        <w:pStyle w:val="ListParagraph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40E620" w14:textId="61C8580C" w:rsidR="00635E24" w:rsidRPr="0053186E" w:rsidRDefault="00FC71E4" w:rsidP="0053186E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FC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86E">
        <w:rPr>
          <w:rFonts w:ascii="Times New Roman" w:eastAsia="Times New Roman" w:hAnsi="Times New Roman" w:cs="Times New Roman"/>
          <w:bCs/>
          <w:i/>
          <w:sz w:val="24"/>
          <w:u w:val="single"/>
          <w:lang w:val="en-US"/>
        </w:rPr>
        <w:t xml:space="preserve">В </w:t>
      </w:r>
      <w:proofErr w:type="spellStart"/>
      <w:r w:rsidRPr="0053186E">
        <w:rPr>
          <w:rFonts w:ascii="Times New Roman" w:eastAsia="Times New Roman" w:hAnsi="Times New Roman" w:cs="Times New Roman"/>
          <w:bCs/>
          <w:i/>
          <w:sz w:val="24"/>
          <w:u w:val="single"/>
          <w:lang w:val="en-US"/>
        </w:rPr>
        <w:t>чл</w:t>
      </w:r>
      <w:proofErr w:type="spellEnd"/>
      <w:r w:rsidRPr="0053186E">
        <w:rPr>
          <w:rFonts w:ascii="Times New Roman" w:eastAsia="Times New Roman" w:hAnsi="Times New Roman" w:cs="Times New Roman"/>
          <w:bCs/>
          <w:i/>
          <w:sz w:val="24"/>
          <w:u w:val="single"/>
          <w:lang w:val="en-US"/>
        </w:rPr>
        <w:t xml:space="preserve">. </w:t>
      </w:r>
      <w:proofErr w:type="gramStart"/>
      <w:r w:rsidRPr="0053186E">
        <w:rPr>
          <w:rFonts w:ascii="Times New Roman" w:eastAsia="Times New Roman" w:hAnsi="Times New Roman" w:cs="Times New Roman"/>
          <w:bCs/>
          <w:i/>
          <w:sz w:val="24"/>
          <w:u w:val="single"/>
          <w:lang w:val="en-US"/>
        </w:rPr>
        <w:t>3</w:t>
      </w:r>
      <w:proofErr w:type="gramEnd"/>
      <w:r w:rsidRPr="0053186E">
        <w:rPr>
          <w:rFonts w:ascii="Times New Roman" w:eastAsia="Times New Roman" w:hAnsi="Times New Roman" w:cs="Times New Roman"/>
          <w:bCs/>
          <w:i/>
          <w:sz w:val="24"/>
          <w:u w:val="single"/>
          <w:lang w:val="en-US"/>
        </w:rPr>
        <w:t xml:space="preserve">, </w:t>
      </w:r>
      <w:proofErr w:type="spellStart"/>
      <w:r w:rsidRPr="0053186E">
        <w:rPr>
          <w:rFonts w:ascii="Times New Roman" w:eastAsia="Times New Roman" w:hAnsi="Times New Roman" w:cs="Times New Roman"/>
          <w:bCs/>
          <w:i/>
          <w:sz w:val="24"/>
          <w:u w:val="single"/>
          <w:lang w:val="en-US"/>
        </w:rPr>
        <w:t>ал</w:t>
      </w:r>
      <w:proofErr w:type="spellEnd"/>
      <w:r w:rsidRPr="0053186E">
        <w:rPr>
          <w:rFonts w:ascii="Times New Roman" w:eastAsia="Times New Roman" w:hAnsi="Times New Roman" w:cs="Times New Roman"/>
          <w:bCs/>
          <w:i/>
          <w:sz w:val="24"/>
          <w:u w:val="single"/>
          <w:lang w:val="en-US"/>
        </w:rPr>
        <w:t>. 1</w:t>
      </w:r>
      <w:r w:rsidRPr="0053186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 xml:space="preserve"> </w:t>
      </w:r>
      <w:proofErr w:type="spellStart"/>
      <w:r w:rsidRPr="0053186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думата</w:t>
      </w:r>
      <w:proofErr w:type="spellEnd"/>
      <w:r w:rsidRPr="0053186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 xml:space="preserve"> „</w:t>
      </w:r>
      <w:proofErr w:type="spellStart"/>
      <w:r w:rsidRPr="0053186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административна</w:t>
      </w:r>
      <w:proofErr w:type="spellEnd"/>
      <w:proofErr w:type="gramStart"/>
      <w:r w:rsidRPr="0053186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 xml:space="preserve">“ </w:t>
      </w:r>
      <w:proofErr w:type="spellStart"/>
      <w:r w:rsidRPr="0053186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се</w:t>
      </w:r>
      <w:proofErr w:type="spellEnd"/>
      <w:proofErr w:type="gramEnd"/>
      <w:r w:rsidRPr="0053186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 xml:space="preserve"> </w:t>
      </w:r>
      <w:proofErr w:type="spellStart"/>
      <w:r w:rsidRPr="0053186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заличава</w:t>
      </w:r>
      <w:proofErr w:type="spellEnd"/>
      <w:r w:rsidRPr="0053186E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.</w:t>
      </w:r>
    </w:p>
    <w:p w14:paraId="08C9362A" w14:textId="77777777" w:rsidR="00635E24" w:rsidRPr="00635E24" w:rsidRDefault="00635E24" w:rsidP="0063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FFA1F" w14:textId="20BCB044" w:rsidR="00635E24" w:rsidRPr="00635E24" w:rsidRDefault="00635E24" w:rsidP="00635E2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5E24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чл. 7 се правят следните изменения: </w:t>
      </w:r>
    </w:p>
    <w:p w14:paraId="7A3A03B1" w14:textId="77777777" w:rsidR="00FC71E4" w:rsidRPr="00FC71E4" w:rsidRDefault="00FC71E4" w:rsidP="00FC7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таблицата към ал. 1:</w:t>
      </w:r>
    </w:p>
    <w:p w14:paraId="1EAC8827" w14:textId="77777777" w:rsidR="00FC71E4" w:rsidRPr="00FC71E4" w:rsidRDefault="00FC71E4" w:rsidP="00FC7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в ред 3 думите „за честота“ се заменят със „за брой използвани носещи честоти в обхвати“. </w:t>
      </w:r>
    </w:p>
    <w:p w14:paraId="5BEFF48B" w14:textId="77777777" w:rsidR="00FC71E4" w:rsidRPr="00FC71E4" w:rsidRDefault="00FC71E4" w:rsidP="00FC71E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</w:pPr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б) в р</w:t>
      </w:r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3.5 думите „от 50 </w:t>
      </w:r>
      <w:proofErr w:type="spellStart"/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</w:rPr>
        <w:t>GHz</w:t>
      </w:r>
      <w:proofErr w:type="spellEnd"/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57 </w:t>
      </w:r>
      <w:proofErr w:type="spellStart"/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</w:rPr>
        <w:t>GHz</w:t>
      </w:r>
      <w:proofErr w:type="spellEnd"/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</w:rPr>
        <w:t>“ се заменят с „</w:t>
      </w:r>
      <w:r w:rsidRPr="00FC71E4"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над 50 </w:t>
      </w:r>
      <w:proofErr w:type="spellStart"/>
      <w:r w:rsidRPr="00FC71E4"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>GHz</w:t>
      </w:r>
      <w:proofErr w:type="spellEnd"/>
      <w:r w:rsidRPr="00FC71E4"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“. </w:t>
      </w:r>
    </w:p>
    <w:p w14:paraId="1F855110" w14:textId="77777777" w:rsidR="00FC71E4" w:rsidRPr="00FC71E4" w:rsidRDefault="00FC71E4" w:rsidP="00FC7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</w:pPr>
      <w:r w:rsidRPr="00FC7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2. </w:t>
      </w:r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ал. 4 думите „спектър за участък“ се заменят със „</w:t>
      </w:r>
      <w:r w:rsidRPr="00FC71E4">
        <w:rPr>
          <w:rFonts w:ascii="Times New Roman" w:eastAsia="Times New Roman" w:hAnsi="Times New Roman" w:cs="Times New Roman"/>
          <w:color w:val="000000"/>
          <w:sz w:val="24"/>
        </w:rPr>
        <w:t xml:space="preserve">спектър за </w:t>
      </w:r>
      <w:r w:rsidRPr="00FC71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брой носещи честоти в </w:t>
      </w:r>
      <w:r w:rsidRPr="00FC71E4">
        <w:rPr>
          <w:rFonts w:ascii="Times New Roman" w:eastAsia="Times New Roman" w:hAnsi="Times New Roman" w:cs="Times New Roman"/>
          <w:color w:val="000000"/>
          <w:sz w:val="24"/>
        </w:rPr>
        <w:t>участък“.</w:t>
      </w:r>
    </w:p>
    <w:p w14:paraId="7CC71D75" w14:textId="6BAA29BC" w:rsidR="00EB4B36" w:rsidRPr="00635E24" w:rsidRDefault="00FC71E4" w:rsidP="0053186E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E4787E" w:rsidDel="00FC71E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14:paraId="6A355F4C" w14:textId="39C142C7" w:rsidR="009C3894" w:rsidRDefault="005800AB" w:rsidP="005800A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5E24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чл.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8</w:t>
      </w:r>
      <w:proofErr w:type="gramEnd"/>
      <w:r w:rsidRPr="00635E24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9C3894" w:rsidRPr="00635E24">
        <w:rPr>
          <w:rFonts w:ascii="Times New Roman" w:hAnsi="Times New Roman" w:cs="Times New Roman"/>
          <w:i/>
          <w:sz w:val="24"/>
          <w:szCs w:val="24"/>
          <w:u w:val="single"/>
        </w:rPr>
        <w:t>се правят следните изменения:</w:t>
      </w:r>
      <w:r w:rsidRPr="00635E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C388762" w14:textId="77777777" w:rsidR="00E45AF4" w:rsidRPr="00E45AF4" w:rsidRDefault="00E45AF4" w:rsidP="00E45AF4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 В</w:t>
      </w:r>
      <w:r w:rsidRPr="00E45AF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таблицата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към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1:</w:t>
      </w:r>
    </w:p>
    <w:p w14:paraId="1FAEC419" w14:textId="77777777" w:rsidR="00E45AF4" w:rsidRPr="00E45AF4" w:rsidRDefault="00E45AF4" w:rsidP="00E45AF4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а) </w:t>
      </w:r>
      <w:proofErr w:type="gram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</w:t>
      </w:r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</w:rPr>
        <w:t>думите „За номер от предоставен блок от 10 000 000 национално значими номера“ се заменят със „За национално значим номер“;</w:t>
      </w:r>
    </w:p>
    <w:p w14:paraId="0EA5B28D" w14:textId="77777777" w:rsidR="00E45AF4" w:rsidRPr="00E45AF4" w:rsidRDefault="00E45AF4" w:rsidP="00E45AF4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 </w:t>
      </w:r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</w:rPr>
        <w:t>се заличава</w:t>
      </w:r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5BF78EF" w14:textId="77777777" w:rsidR="00E45AF4" w:rsidRPr="00E45AF4" w:rsidRDefault="00E45AF4" w:rsidP="00E45AF4">
      <w:pPr>
        <w:spacing w:after="0" w:line="240" w:lineRule="auto"/>
        <w:ind w:left="-15" w:firstLine="72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E45AF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Алинея</w:t>
      </w:r>
      <w:proofErr w:type="spellEnd"/>
      <w:r w:rsidRPr="00E45AF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3 </w:t>
      </w:r>
      <w:proofErr w:type="spellStart"/>
      <w:r w:rsidRPr="00E45AF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E45AF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5AF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изменя</w:t>
      </w:r>
      <w:proofErr w:type="spellEnd"/>
      <w:r w:rsidRPr="00E45AF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5AF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така</w:t>
      </w:r>
      <w:proofErr w:type="spellEnd"/>
      <w:r w:rsidRPr="00E45AF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1D8F14A9" w14:textId="77777777" w:rsidR="00E45AF4" w:rsidRPr="00E45AF4" w:rsidRDefault="00E45AF4" w:rsidP="00E45AF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E45AF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„</w:t>
      </w:r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(</w:t>
      </w:r>
      <w:proofErr w:type="gram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3)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За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номерата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от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неизползваните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милионни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групи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от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предоставен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блок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от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10 000 000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национално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значими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номера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с 9-цифрена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дължина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,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таксата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по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ал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. 1, т. 2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се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намалява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с 50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на</w:t>
      </w:r>
      <w:proofErr w:type="spell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сто</w:t>
      </w:r>
      <w:proofErr w:type="spellEnd"/>
      <w:proofErr w:type="gramStart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>.</w:t>
      </w:r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“</w:t>
      </w:r>
      <w:proofErr w:type="gramEnd"/>
      <w:r w:rsidRPr="00E45A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2BCCCA7C" w14:textId="5F1FF7A1" w:rsidR="00635E24" w:rsidRPr="00635E24" w:rsidRDefault="00E45AF4" w:rsidP="00133EA3">
      <w:pPr>
        <w:spacing w:after="0" w:line="240" w:lineRule="auto"/>
        <w:ind w:left="12" w:firstLine="708"/>
        <w:rPr>
          <w:rFonts w:ascii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Del="00E45A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80CAF7" w14:textId="5707414F" w:rsidR="00635E24" w:rsidRPr="00635E24" w:rsidRDefault="00635E24" w:rsidP="00635E2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5E24">
        <w:rPr>
          <w:rFonts w:ascii="Times New Roman" w:hAnsi="Times New Roman" w:cs="Times New Roman"/>
          <w:i/>
          <w:sz w:val="24"/>
          <w:szCs w:val="24"/>
          <w:u w:val="single"/>
        </w:rPr>
        <w:t>В чл. 9, в таблицата към  ал. 1, ред 10 се изменя така:</w:t>
      </w:r>
    </w:p>
    <w:p w14:paraId="69F7505A" w14:textId="77777777" w:rsidR="00635E24" w:rsidRPr="00635E24" w:rsidRDefault="00635E24" w:rsidP="00635E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bg-BG"/>
        </w:rPr>
      </w:pPr>
      <w:r w:rsidRPr="00635E24">
        <w:rPr>
          <w:rFonts w:ascii="Times New Roman" w:hAnsi="Times New Roman" w:cs="Times New Roman"/>
          <w:sz w:val="24"/>
          <w:szCs w:val="24"/>
          <w:lang w:eastAsia="bg-BG"/>
        </w:rPr>
        <w:t>„</w:t>
      </w:r>
    </w:p>
    <w:tbl>
      <w:tblPr>
        <w:tblStyle w:val="TableGrid0"/>
        <w:tblW w:w="10078" w:type="dxa"/>
        <w:tblInd w:w="2" w:type="dxa"/>
        <w:tblCellMar>
          <w:top w:w="5" w:type="dxa"/>
          <w:left w:w="17" w:type="dxa"/>
        </w:tblCellMar>
        <w:tblLook w:val="04A0" w:firstRow="1" w:lastRow="0" w:firstColumn="1" w:lastColumn="0" w:noHBand="0" w:noVBand="1"/>
      </w:tblPr>
      <w:tblGrid>
        <w:gridCol w:w="880"/>
        <w:gridCol w:w="7813"/>
        <w:gridCol w:w="1385"/>
      </w:tblGrid>
      <w:tr w:rsidR="00635E24" w:rsidRPr="00635E24" w14:paraId="55BF658C" w14:textId="77777777" w:rsidTr="00D4362A">
        <w:trPr>
          <w:trHeight w:val="2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78BE" w14:textId="77777777" w:rsidR="00635E24" w:rsidRPr="00635E24" w:rsidRDefault="00635E24" w:rsidP="00D4362A">
            <w:pPr>
              <w:spacing w:after="0" w:line="240" w:lineRule="auto"/>
              <w:ind w:right="3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E2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10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E804" w14:textId="77777777" w:rsidR="00635E24" w:rsidRPr="00635E24" w:rsidRDefault="00635E24" w:rsidP="00D4362A">
            <w:pPr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E24">
              <w:rPr>
                <w:rFonts w:ascii="Times New Roman" w:hAnsi="Times New Roman" w:cs="Times New Roman"/>
                <w:sz w:val="24"/>
                <w:szCs w:val="24"/>
              </w:rPr>
              <w:t xml:space="preserve">За разглеждане на заявление за вписване, добавяне </w:t>
            </w:r>
            <w:r w:rsidRPr="00635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нов участък - за всеки предавател </w:t>
            </w:r>
            <w:r w:rsidRPr="00635E24">
              <w:rPr>
                <w:rFonts w:ascii="Times New Roman" w:hAnsi="Times New Roman" w:cs="Times New Roman"/>
                <w:sz w:val="24"/>
                <w:szCs w:val="24"/>
              </w:rPr>
              <w:t xml:space="preserve">или изменение на техническите параметри - за всеки </w:t>
            </w:r>
            <w:r w:rsidRPr="00635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предавател на </w:t>
            </w:r>
            <w:r w:rsidRPr="00635E24">
              <w:rPr>
                <w:rFonts w:ascii="Times New Roman" w:hAnsi="Times New Roman" w:cs="Times New Roman"/>
                <w:sz w:val="24"/>
                <w:szCs w:val="24"/>
              </w:rPr>
              <w:t xml:space="preserve">участък в регистъра по </w:t>
            </w:r>
            <w:r w:rsidRPr="00635E24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чл. 33, ал. 1, т. 3 от ЗЕС.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B6DF" w14:textId="77777777" w:rsidR="00635E24" w:rsidRPr="00635E24" w:rsidRDefault="00635E24" w:rsidP="00D4362A">
            <w:pPr>
              <w:spacing w:after="0" w:line="240" w:lineRule="auto"/>
              <w:ind w:right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E2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10</w:t>
            </w:r>
          </w:p>
        </w:tc>
      </w:tr>
    </w:tbl>
    <w:p w14:paraId="2AA79237" w14:textId="77777777" w:rsidR="00635E24" w:rsidRPr="00635E24" w:rsidRDefault="00635E24" w:rsidP="00635E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bg-BG"/>
        </w:rPr>
      </w:pPr>
      <w:r w:rsidRPr="00635E24">
        <w:rPr>
          <w:rFonts w:ascii="Times New Roman" w:hAnsi="Times New Roman" w:cs="Times New Roman"/>
          <w:sz w:val="24"/>
          <w:szCs w:val="24"/>
          <w:lang w:eastAsia="bg-BG"/>
        </w:rPr>
        <w:t>„</w:t>
      </w:r>
    </w:p>
    <w:p w14:paraId="3D5613EE" w14:textId="77777777" w:rsidR="000D7E4D" w:rsidRDefault="000D7E4D" w:rsidP="000D7E4D">
      <w:pPr>
        <w:pStyle w:val="Default"/>
        <w:ind w:firstLine="708"/>
        <w:jc w:val="both"/>
        <w:rPr>
          <w:b/>
        </w:rPr>
      </w:pPr>
    </w:p>
    <w:p w14:paraId="34DC20DC" w14:textId="768DDDD5" w:rsidR="00E45AF4" w:rsidRPr="00C27345" w:rsidRDefault="00E45AF4" w:rsidP="000D7E4D">
      <w:pPr>
        <w:pStyle w:val="Default"/>
        <w:ind w:firstLine="708"/>
        <w:jc w:val="both"/>
        <w:rPr>
          <w:bCs/>
          <w:color w:val="auto"/>
        </w:rPr>
      </w:pPr>
    </w:p>
    <w:p w14:paraId="31E432CB" w14:textId="77777777" w:rsidR="00E45AF4" w:rsidRPr="0053186E" w:rsidRDefault="00E45AF4" w:rsidP="00E45AF4">
      <w:pPr>
        <w:pStyle w:val="Default"/>
        <w:ind w:firstLine="708"/>
        <w:jc w:val="both"/>
        <w:rPr>
          <w:b/>
          <w:u w:val="single"/>
        </w:rPr>
      </w:pPr>
      <w:r w:rsidRPr="0053186E">
        <w:rPr>
          <w:rFonts w:eastAsia="Times New Roman"/>
          <w:i/>
          <w:u w:val="single"/>
          <w:lang w:val="en-US"/>
        </w:rPr>
        <w:t xml:space="preserve">В </w:t>
      </w:r>
      <w:proofErr w:type="spellStart"/>
      <w:r w:rsidRPr="0053186E">
        <w:rPr>
          <w:rFonts w:eastAsia="Times New Roman"/>
          <w:i/>
          <w:u w:val="single"/>
          <w:lang w:val="en-US"/>
        </w:rPr>
        <w:t>чл</w:t>
      </w:r>
      <w:proofErr w:type="spellEnd"/>
      <w:r w:rsidRPr="0053186E">
        <w:rPr>
          <w:rFonts w:eastAsia="Times New Roman"/>
          <w:i/>
          <w:u w:val="single"/>
          <w:lang w:val="en-US"/>
        </w:rPr>
        <w:t xml:space="preserve">. </w:t>
      </w:r>
      <w:proofErr w:type="gramStart"/>
      <w:r w:rsidRPr="0053186E">
        <w:rPr>
          <w:rFonts w:eastAsia="Times New Roman"/>
          <w:i/>
          <w:u w:val="single"/>
          <w:lang w:val="en-US"/>
        </w:rPr>
        <w:t>10</w:t>
      </w:r>
      <w:proofErr w:type="gramEnd"/>
      <w:r w:rsidRPr="0053186E">
        <w:rPr>
          <w:rFonts w:eastAsia="Times New Roman"/>
          <w:i/>
          <w:u w:val="single"/>
          <w:lang w:val="en-US"/>
        </w:rPr>
        <w:t xml:space="preserve">, </w:t>
      </w:r>
      <w:proofErr w:type="spellStart"/>
      <w:r w:rsidRPr="0053186E">
        <w:rPr>
          <w:rFonts w:eastAsia="Times New Roman"/>
          <w:i/>
          <w:u w:val="single"/>
          <w:lang w:val="en-US"/>
        </w:rPr>
        <w:t>ал</w:t>
      </w:r>
      <w:proofErr w:type="spellEnd"/>
      <w:r w:rsidRPr="0053186E">
        <w:rPr>
          <w:rFonts w:eastAsia="Times New Roman"/>
          <w:i/>
          <w:u w:val="single"/>
          <w:lang w:val="en-US"/>
        </w:rPr>
        <w:t xml:space="preserve">. 2, т. 2 </w:t>
      </w:r>
      <w:proofErr w:type="spellStart"/>
      <w:r w:rsidRPr="0053186E">
        <w:rPr>
          <w:rFonts w:eastAsia="Times New Roman"/>
          <w:i/>
          <w:u w:val="single"/>
          <w:lang w:val="en-US"/>
        </w:rPr>
        <w:t>думата</w:t>
      </w:r>
      <w:proofErr w:type="spellEnd"/>
      <w:r w:rsidRPr="0053186E">
        <w:rPr>
          <w:rFonts w:eastAsia="Times New Roman"/>
          <w:i/>
          <w:u w:val="single"/>
          <w:lang w:val="en-US"/>
        </w:rPr>
        <w:t xml:space="preserve"> „</w:t>
      </w:r>
      <w:proofErr w:type="spellStart"/>
      <w:r w:rsidRPr="0053186E">
        <w:rPr>
          <w:rFonts w:eastAsia="Times New Roman"/>
          <w:i/>
          <w:u w:val="single"/>
          <w:lang w:val="en-US"/>
        </w:rPr>
        <w:t>административна</w:t>
      </w:r>
      <w:proofErr w:type="spellEnd"/>
      <w:proofErr w:type="gramStart"/>
      <w:r w:rsidRPr="0053186E">
        <w:rPr>
          <w:rFonts w:eastAsia="Times New Roman"/>
          <w:i/>
          <w:u w:val="single"/>
          <w:lang w:val="en-US"/>
        </w:rPr>
        <w:t xml:space="preserve">“ </w:t>
      </w:r>
      <w:proofErr w:type="spellStart"/>
      <w:r w:rsidRPr="0053186E">
        <w:rPr>
          <w:rFonts w:eastAsia="Times New Roman"/>
          <w:i/>
          <w:u w:val="single"/>
          <w:lang w:val="en-US"/>
        </w:rPr>
        <w:t>се</w:t>
      </w:r>
      <w:proofErr w:type="spellEnd"/>
      <w:proofErr w:type="gramEnd"/>
      <w:r w:rsidRPr="0053186E">
        <w:rPr>
          <w:rFonts w:eastAsia="Times New Roman"/>
          <w:i/>
          <w:u w:val="single"/>
          <w:lang w:val="en-US"/>
        </w:rPr>
        <w:t xml:space="preserve"> </w:t>
      </w:r>
      <w:proofErr w:type="spellStart"/>
      <w:r w:rsidRPr="0053186E">
        <w:rPr>
          <w:rFonts w:eastAsia="Times New Roman"/>
          <w:i/>
          <w:u w:val="single"/>
          <w:lang w:val="en-US"/>
        </w:rPr>
        <w:t>заличава</w:t>
      </w:r>
      <w:proofErr w:type="spellEnd"/>
      <w:r w:rsidRPr="0053186E">
        <w:rPr>
          <w:rFonts w:eastAsia="Times New Roman"/>
          <w:i/>
          <w:u w:val="single"/>
          <w:lang w:val="en-US"/>
        </w:rPr>
        <w:t>.</w:t>
      </w:r>
      <w:r w:rsidRPr="0053186E">
        <w:rPr>
          <w:b/>
          <w:u w:val="single"/>
        </w:rPr>
        <w:t xml:space="preserve"> </w:t>
      </w:r>
    </w:p>
    <w:p w14:paraId="41B57D4A" w14:textId="77777777" w:rsidR="00E45AF4" w:rsidRDefault="00E45AF4" w:rsidP="00E45AF4">
      <w:pPr>
        <w:pStyle w:val="Default"/>
        <w:ind w:firstLine="708"/>
        <w:jc w:val="both"/>
        <w:rPr>
          <w:b/>
        </w:rPr>
      </w:pPr>
    </w:p>
    <w:p w14:paraId="20456E37" w14:textId="3277A2F0" w:rsidR="00310765" w:rsidRPr="00310765" w:rsidRDefault="00E45AF4" w:rsidP="00310765">
      <w:pPr>
        <w:pStyle w:val="Default"/>
        <w:ind w:firstLine="708"/>
        <w:jc w:val="both"/>
      </w:pPr>
      <w:r w:rsidRPr="003A1217">
        <w:rPr>
          <w:b/>
        </w:rPr>
        <w:t>Мотиви:</w:t>
      </w:r>
      <w:r>
        <w:t xml:space="preserve"> </w:t>
      </w:r>
      <w:r w:rsidR="00310765" w:rsidRPr="00310765">
        <w:t xml:space="preserve">Направено е прецизиране на текстовете в чл. 2, ал. 1, 6 и 7, чл. 3, ал. 1 и чл. 10, ал. 2, т. 2, като отпада уточнението, че таксата по тези разпоредби е административна. Мотивът за това е, че текстовете са относно такси за издаване и/или изменение на разрешение, които не попадат в определението за административни такси по чл. 139, ал. 2 от ЗЕС.   </w:t>
      </w:r>
    </w:p>
    <w:p w14:paraId="22A1F5B2" w14:textId="09163737" w:rsidR="00310765" w:rsidRPr="00310765" w:rsidRDefault="00310765" w:rsidP="00310765">
      <w:pPr>
        <w:pStyle w:val="Default"/>
        <w:tabs>
          <w:tab w:val="left" w:pos="709"/>
        </w:tabs>
        <w:ind w:firstLine="708"/>
        <w:jc w:val="both"/>
      </w:pPr>
      <w:r w:rsidRPr="00310765">
        <w:tab/>
        <w:t>Отразени са и редакционни промени в чл. 2, ал. 2, т. 1 с оглед прецизиране на препратките към чл. 2, ал. 1, предвид последното изменение и допълнение на Тарифата от 4 април 2023 г.</w:t>
      </w:r>
    </w:p>
    <w:p w14:paraId="49C58E5D" w14:textId="77777777" w:rsidR="00310765" w:rsidRDefault="00310765" w:rsidP="00310765">
      <w:pPr>
        <w:pStyle w:val="Default"/>
        <w:tabs>
          <w:tab w:val="left" w:pos="709"/>
        </w:tabs>
        <w:ind w:firstLine="708"/>
        <w:jc w:val="both"/>
        <w:rPr>
          <w:bCs/>
        </w:rPr>
      </w:pPr>
      <w:r w:rsidRPr="00310765">
        <w:rPr>
          <w:bCs/>
        </w:rPr>
        <w:tab/>
        <w:t xml:space="preserve">Разпоредбите на чл. 7, ал. 1, ред 3 и ред 3.5, чл. 7, ал. 4, чл. 9, ал. 1, ред 10 от Тарифата се прецизират с цел уеднаквяване на техническа терминология и отчитане на участъци, използващи технология, при която се прилага двойна поляризация в радиочестотен канал. </w:t>
      </w:r>
    </w:p>
    <w:p w14:paraId="60623FF6" w14:textId="4EE1DC19" w:rsidR="00310765" w:rsidRPr="00310765" w:rsidRDefault="00310765" w:rsidP="00310765">
      <w:pPr>
        <w:pStyle w:val="Default"/>
        <w:tabs>
          <w:tab w:val="left" w:pos="709"/>
        </w:tabs>
        <w:ind w:firstLine="708"/>
        <w:jc w:val="both"/>
      </w:pPr>
      <w:r w:rsidRPr="00310765">
        <w:t xml:space="preserve">Промените в чл. 8, ал. 1 и ал. 3 са с цел внасяна на яснота в текстовете по отношение на </w:t>
      </w:r>
      <w:proofErr w:type="spellStart"/>
      <w:r w:rsidRPr="00310765">
        <w:t>номерационните</w:t>
      </w:r>
      <w:proofErr w:type="spellEnd"/>
      <w:r w:rsidRPr="00310765">
        <w:t xml:space="preserve"> ресурси.</w:t>
      </w:r>
    </w:p>
    <w:p w14:paraId="1196EFFB" w14:textId="58A1CD0C" w:rsidR="00267E70" w:rsidRPr="0053186E" w:rsidRDefault="00267E70" w:rsidP="00310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CF3BC7" w14:textId="77777777" w:rsidR="0091292A" w:rsidRDefault="0091292A" w:rsidP="0091292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en-GB"/>
        </w:rPr>
        <w:t>I</w:t>
      </w:r>
      <w:r w:rsidRPr="00E57E94">
        <w:rPr>
          <w:rFonts w:ascii="Times New Roman" w:eastAsia="Times New Roman" w:hAnsi="Times New Roman" w:cs="Times New Roman"/>
          <w:b/>
          <w:bCs/>
          <w:sz w:val="23"/>
          <w:szCs w:val="23"/>
          <w:lang w:eastAsia="en-GB"/>
        </w:rPr>
        <w:t xml:space="preserve">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Изменение на размера на административната годишна такса за контрол </w:t>
      </w:r>
      <w:r w:rsidRPr="00B2633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</w:p>
    <w:p w14:paraId="1A350C73" w14:textId="77777777" w:rsidR="0091292A" w:rsidRPr="00467990" w:rsidRDefault="0091292A" w:rsidP="0091292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46799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Предложение за изменение:</w:t>
      </w:r>
    </w:p>
    <w:p w14:paraId="002B5260" w14:textId="534623E9" w:rsidR="0091292A" w:rsidRPr="00030BE2" w:rsidRDefault="0091292A" w:rsidP="00030BE2">
      <w:pPr>
        <w:pStyle w:val="ListParagraph"/>
        <w:numPr>
          <w:ilvl w:val="0"/>
          <w:numId w:val="1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030BE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В чл. 5, ал. 2 </w:t>
      </w:r>
      <w:r w:rsidR="00B53799" w:rsidRPr="00030BE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думите</w:t>
      </w:r>
      <w:r w:rsidR="00030BE2" w:rsidRPr="00030BE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: „0,2 на сто“ се заменят с: „0,291 на сто“</w:t>
      </w:r>
      <w:r w:rsidR="00030BE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</w:t>
      </w:r>
      <w:r w:rsidR="00030BE2" w:rsidRPr="00030BE2" w:rsidDel="00030BE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</w:p>
    <w:p w14:paraId="1243FAC0" w14:textId="77777777" w:rsidR="00133EA3" w:rsidRDefault="00133EA3" w:rsidP="00133E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52D334" w14:textId="0D64E68B" w:rsidR="00133EA3" w:rsidRPr="00133EA3" w:rsidRDefault="0091292A" w:rsidP="00133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990">
        <w:rPr>
          <w:rFonts w:ascii="Times New Roman" w:hAnsi="Times New Roman" w:cs="Times New Roman"/>
          <w:b/>
          <w:color w:val="000000"/>
          <w:sz w:val="24"/>
          <w:szCs w:val="24"/>
        </w:rPr>
        <w:t>Мотиви: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0159C">
        <w:rPr>
          <w:rFonts w:ascii="Times New Roman" w:hAnsi="Times New Roman" w:cs="Times New Roman"/>
          <w:bCs/>
          <w:sz w:val="24"/>
          <w:szCs w:val="24"/>
        </w:rPr>
        <w:t>Изменението</w:t>
      </w:r>
      <w:r w:rsidR="00A0159C" w:rsidRPr="00133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EA3" w:rsidRPr="00133EA3">
        <w:rPr>
          <w:rFonts w:ascii="Times New Roman" w:hAnsi="Times New Roman" w:cs="Times New Roman"/>
          <w:bCs/>
          <w:sz w:val="24"/>
          <w:szCs w:val="24"/>
        </w:rPr>
        <w:t xml:space="preserve">на административната годишна такса за контрол от 0,2% на 0,291% позволява разходите за дейностите, посочени в чл. 139 от ЗЕС, да се финансират от приходите от такси съгласно изискванията на същата разпоредба от ЗЕС. </w:t>
      </w:r>
      <w:r w:rsidR="00133EA3" w:rsidRPr="00133EA3">
        <w:rPr>
          <w:rFonts w:ascii="Times New Roman" w:hAnsi="Times New Roman" w:cs="Times New Roman"/>
          <w:sz w:val="24"/>
          <w:szCs w:val="24"/>
        </w:rPr>
        <w:t xml:space="preserve">За постигането на съответствие между размера на административните такси, дължими от лицата, осъществяващи електронни съобщения в изпълнение на изискванията на ЗЕС, и на административните разходи на комисията, необходими за международно координиране и сътрудничество, хармонизация и </w:t>
      </w:r>
      <w:r w:rsidR="00133EA3" w:rsidRPr="00133EA3">
        <w:rPr>
          <w:rFonts w:ascii="Times New Roman" w:hAnsi="Times New Roman" w:cs="Times New Roman"/>
          <w:sz w:val="24"/>
          <w:szCs w:val="24"/>
        </w:rPr>
        <w:lastRenderedPageBreak/>
        <w:t>стандартизация, анализ и контрол на пазара, изготвяне и прилагане на подзаконови нормативни актове и издаване на административни актове и контрол по изпълнението им,</w:t>
      </w:r>
      <w:r w:rsidR="00133EA3" w:rsidRPr="00133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EA3" w:rsidRPr="00133EA3">
        <w:rPr>
          <w:rFonts w:ascii="Times New Roman" w:hAnsi="Times New Roman" w:cs="Times New Roman"/>
          <w:sz w:val="24"/>
          <w:szCs w:val="24"/>
        </w:rPr>
        <w:t xml:space="preserve">е необходимо изменение на административната годишна такса за контрол в съответствие с чл. 53, ал. 1 от ЗЕС. По този начин ще се постигне съответствие между общата сума на събраните административни такси и административните разходи на комисията.  </w:t>
      </w:r>
    </w:p>
    <w:p w14:paraId="5ABF4BF6" w14:textId="56699EFD" w:rsidR="000D7E4D" w:rsidRPr="003A1217" w:rsidRDefault="000D7E4D" w:rsidP="0091292A">
      <w:pPr>
        <w:pStyle w:val="ListParagraph"/>
        <w:spacing w:after="0" w:line="240" w:lineRule="auto"/>
        <w:ind w:left="0" w:right="-2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9CE9FB" w14:textId="77777777" w:rsidR="00C10ABE" w:rsidRPr="00F542F6" w:rsidRDefault="00C10ABE" w:rsidP="008E5EC7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sectPr w:rsidR="00C10ABE" w:rsidRPr="00F542F6" w:rsidSect="009C2E96">
      <w:headerReference w:type="default" r:id="rId8"/>
      <w:footerReference w:type="default" r:id="rId9"/>
      <w:pgSz w:w="11906" w:h="16838"/>
      <w:pgMar w:top="1276" w:right="991" w:bottom="1134" w:left="1276" w:header="708" w:footer="4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8FC7A3" w16cid:durableId="2724E5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18333" w14:textId="77777777" w:rsidR="00E462AD" w:rsidRDefault="00E462AD" w:rsidP="008814BE">
      <w:pPr>
        <w:spacing w:after="0" w:line="240" w:lineRule="auto"/>
      </w:pPr>
      <w:r>
        <w:separator/>
      </w:r>
    </w:p>
  </w:endnote>
  <w:endnote w:type="continuationSeparator" w:id="0">
    <w:p w14:paraId="78992F9D" w14:textId="77777777" w:rsidR="00E462AD" w:rsidRDefault="00E462AD" w:rsidP="0088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109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6A0A50" w14:textId="1E9951AA" w:rsidR="007D38AF" w:rsidRDefault="007D38AF">
        <w:pPr>
          <w:pStyle w:val="Footer"/>
          <w:jc w:val="right"/>
        </w:pPr>
        <w:r w:rsidRPr="009A75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75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75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2B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75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1A8364" w14:textId="77777777" w:rsidR="007D38AF" w:rsidRDefault="007D3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5C04D" w14:textId="77777777" w:rsidR="00E462AD" w:rsidRDefault="00E462AD" w:rsidP="008814BE">
      <w:pPr>
        <w:spacing w:after="0" w:line="240" w:lineRule="auto"/>
      </w:pPr>
      <w:r>
        <w:separator/>
      </w:r>
    </w:p>
  </w:footnote>
  <w:footnote w:type="continuationSeparator" w:id="0">
    <w:p w14:paraId="462FD143" w14:textId="77777777" w:rsidR="00E462AD" w:rsidRDefault="00E462AD" w:rsidP="0088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532F" w14:textId="068A411E" w:rsidR="003A1217" w:rsidRPr="004F2A5C" w:rsidRDefault="003A1217" w:rsidP="003A1217">
    <w:pPr>
      <w:pStyle w:val="Header"/>
      <w:jc w:val="right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FA6"/>
    <w:multiLevelType w:val="hybridMultilevel"/>
    <w:tmpl w:val="DA4E983C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A156D5"/>
    <w:multiLevelType w:val="hybridMultilevel"/>
    <w:tmpl w:val="DFD0ED3C"/>
    <w:lvl w:ilvl="0" w:tplc="94946F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87DDF"/>
    <w:multiLevelType w:val="hybridMultilevel"/>
    <w:tmpl w:val="6848FD54"/>
    <w:lvl w:ilvl="0" w:tplc="5DB68BE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C5F26"/>
    <w:multiLevelType w:val="hybridMultilevel"/>
    <w:tmpl w:val="DA4E983C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D009A6"/>
    <w:multiLevelType w:val="hybridMultilevel"/>
    <w:tmpl w:val="5F04A87E"/>
    <w:lvl w:ilvl="0" w:tplc="FFF27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24F60"/>
    <w:multiLevelType w:val="hybridMultilevel"/>
    <w:tmpl w:val="4C6AE45A"/>
    <w:lvl w:ilvl="0" w:tplc="104A30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9C7242"/>
    <w:multiLevelType w:val="hybridMultilevel"/>
    <w:tmpl w:val="56F207D2"/>
    <w:lvl w:ilvl="0" w:tplc="077EDF68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8827FC"/>
    <w:multiLevelType w:val="hybridMultilevel"/>
    <w:tmpl w:val="A1B2A11E"/>
    <w:lvl w:ilvl="0" w:tplc="61242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D76856"/>
    <w:multiLevelType w:val="hybridMultilevel"/>
    <w:tmpl w:val="EA9E5C2C"/>
    <w:lvl w:ilvl="0" w:tplc="23DAE75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492CBE"/>
    <w:multiLevelType w:val="hybridMultilevel"/>
    <w:tmpl w:val="4D447B96"/>
    <w:lvl w:ilvl="0" w:tplc="01EC3C0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1530B"/>
    <w:multiLevelType w:val="hybridMultilevel"/>
    <w:tmpl w:val="33EC50C8"/>
    <w:lvl w:ilvl="0" w:tplc="640234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A814683"/>
    <w:multiLevelType w:val="hybridMultilevel"/>
    <w:tmpl w:val="832A7F68"/>
    <w:lvl w:ilvl="0" w:tplc="E15E8D0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B4F2822"/>
    <w:multiLevelType w:val="multilevel"/>
    <w:tmpl w:val="BA8C214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  <w:i w:val="0"/>
      </w:rPr>
    </w:lvl>
  </w:abstractNum>
  <w:abstractNum w:abstractNumId="13" w15:restartNumberingAfterBreak="0">
    <w:nsid w:val="5ED31E72"/>
    <w:multiLevelType w:val="hybridMultilevel"/>
    <w:tmpl w:val="BCE2C186"/>
    <w:lvl w:ilvl="0" w:tplc="769497E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222A3E"/>
    <w:multiLevelType w:val="hybridMultilevel"/>
    <w:tmpl w:val="27FA184A"/>
    <w:lvl w:ilvl="0" w:tplc="6AC20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3776DB"/>
    <w:multiLevelType w:val="hybridMultilevel"/>
    <w:tmpl w:val="7B3E7BC4"/>
    <w:lvl w:ilvl="0" w:tplc="180AA0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6C7B6A"/>
    <w:multiLevelType w:val="hybridMultilevel"/>
    <w:tmpl w:val="8BB040C8"/>
    <w:lvl w:ilvl="0" w:tplc="49C2F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5441DB"/>
    <w:multiLevelType w:val="hybridMultilevel"/>
    <w:tmpl w:val="A6FECB50"/>
    <w:lvl w:ilvl="0" w:tplc="8A06934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D544F84"/>
    <w:multiLevelType w:val="hybridMultilevel"/>
    <w:tmpl w:val="DA4E983C"/>
    <w:lvl w:ilvl="0" w:tplc="4F2254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5"/>
  </w:num>
  <w:num w:numId="13">
    <w:abstractNumId w:val="9"/>
  </w:num>
  <w:num w:numId="14">
    <w:abstractNumId w:val="15"/>
  </w:num>
  <w:num w:numId="15">
    <w:abstractNumId w:val="16"/>
  </w:num>
  <w:num w:numId="16">
    <w:abstractNumId w:val="12"/>
  </w:num>
  <w:num w:numId="17">
    <w:abstractNumId w:val="6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BE"/>
    <w:rsid w:val="000017BF"/>
    <w:rsid w:val="00005C07"/>
    <w:rsid w:val="00011865"/>
    <w:rsid w:val="00013BA3"/>
    <w:rsid w:val="000212A4"/>
    <w:rsid w:val="00024F80"/>
    <w:rsid w:val="0002580B"/>
    <w:rsid w:val="00025BA7"/>
    <w:rsid w:val="00030B74"/>
    <w:rsid w:val="00030BE2"/>
    <w:rsid w:val="000440C0"/>
    <w:rsid w:val="000449C5"/>
    <w:rsid w:val="00046B04"/>
    <w:rsid w:val="00051C45"/>
    <w:rsid w:val="00062C69"/>
    <w:rsid w:val="00062CBA"/>
    <w:rsid w:val="00063454"/>
    <w:rsid w:val="00074F17"/>
    <w:rsid w:val="00083D17"/>
    <w:rsid w:val="00084453"/>
    <w:rsid w:val="00086797"/>
    <w:rsid w:val="000909BA"/>
    <w:rsid w:val="000925D2"/>
    <w:rsid w:val="000A48E6"/>
    <w:rsid w:val="000B30D2"/>
    <w:rsid w:val="000C11A0"/>
    <w:rsid w:val="000C6EA6"/>
    <w:rsid w:val="000C7830"/>
    <w:rsid w:val="000D7E4D"/>
    <w:rsid w:val="000E7DF2"/>
    <w:rsid w:val="000F0E7B"/>
    <w:rsid w:val="000F1772"/>
    <w:rsid w:val="000F2531"/>
    <w:rsid w:val="000F54D2"/>
    <w:rsid w:val="00103D8F"/>
    <w:rsid w:val="00105DCC"/>
    <w:rsid w:val="0011121C"/>
    <w:rsid w:val="0011180E"/>
    <w:rsid w:val="00117B60"/>
    <w:rsid w:val="001246FA"/>
    <w:rsid w:val="00133EA3"/>
    <w:rsid w:val="001374BA"/>
    <w:rsid w:val="001409CC"/>
    <w:rsid w:val="0014365D"/>
    <w:rsid w:val="00143DF7"/>
    <w:rsid w:val="001472E3"/>
    <w:rsid w:val="00153681"/>
    <w:rsid w:val="00177C12"/>
    <w:rsid w:val="00180AB5"/>
    <w:rsid w:val="00190FF7"/>
    <w:rsid w:val="00191716"/>
    <w:rsid w:val="001A09A0"/>
    <w:rsid w:val="001A37BD"/>
    <w:rsid w:val="001A43DA"/>
    <w:rsid w:val="001A76C5"/>
    <w:rsid w:val="001B441A"/>
    <w:rsid w:val="001C44F6"/>
    <w:rsid w:val="001C5406"/>
    <w:rsid w:val="001C6306"/>
    <w:rsid w:val="001D30B9"/>
    <w:rsid w:val="001E3A2D"/>
    <w:rsid w:val="001E63F9"/>
    <w:rsid w:val="001E65AD"/>
    <w:rsid w:val="001F6EBE"/>
    <w:rsid w:val="00210320"/>
    <w:rsid w:val="00212458"/>
    <w:rsid w:val="00212F8C"/>
    <w:rsid w:val="00217546"/>
    <w:rsid w:val="00217593"/>
    <w:rsid w:val="00221EF8"/>
    <w:rsid w:val="0022492F"/>
    <w:rsid w:val="00235226"/>
    <w:rsid w:val="00241557"/>
    <w:rsid w:val="002529A8"/>
    <w:rsid w:val="00255679"/>
    <w:rsid w:val="002577F5"/>
    <w:rsid w:val="002613C6"/>
    <w:rsid w:val="00262B69"/>
    <w:rsid w:val="00263189"/>
    <w:rsid w:val="00267E70"/>
    <w:rsid w:val="00270450"/>
    <w:rsid w:val="002726A7"/>
    <w:rsid w:val="002741CA"/>
    <w:rsid w:val="00284747"/>
    <w:rsid w:val="002A2C9B"/>
    <w:rsid w:val="002A3D25"/>
    <w:rsid w:val="002A4AC5"/>
    <w:rsid w:val="002A66FF"/>
    <w:rsid w:val="002A7794"/>
    <w:rsid w:val="002B56AF"/>
    <w:rsid w:val="002C470B"/>
    <w:rsid w:val="002D655E"/>
    <w:rsid w:val="002D7D8E"/>
    <w:rsid w:val="002E2A95"/>
    <w:rsid w:val="002E423A"/>
    <w:rsid w:val="002E46CC"/>
    <w:rsid w:val="002F1499"/>
    <w:rsid w:val="002F4014"/>
    <w:rsid w:val="002F4A2F"/>
    <w:rsid w:val="002F4A6F"/>
    <w:rsid w:val="00310765"/>
    <w:rsid w:val="00313C9C"/>
    <w:rsid w:val="00315A1B"/>
    <w:rsid w:val="0032168B"/>
    <w:rsid w:val="00321759"/>
    <w:rsid w:val="00325526"/>
    <w:rsid w:val="003272CB"/>
    <w:rsid w:val="003504AD"/>
    <w:rsid w:val="00352EF6"/>
    <w:rsid w:val="00353752"/>
    <w:rsid w:val="00362EBA"/>
    <w:rsid w:val="003737E2"/>
    <w:rsid w:val="003755A5"/>
    <w:rsid w:val="00376C71"/>
    <w:rsid w:val="003814C2"/>
    <w:rsid w:val="003871A0"/>
    <w:rsid w:val="00391480"/>
    <w:rsid w:val="0039174A"/>
    <w:rsid w:val="0039186A"/>
    <w:rsid w:val="00392329"/>
    <w:rsid w:val="00393ECC"/>
    <w:rsid w:val="00394184"/>
    <w:rsid w:val="00395A3F"/>
    <w:rsid w:val="00396A7D"/>
    <w:rsid w:val="003A1217"/>
    <w:rsid w:val="003A3FC2"/>
    <w:rsid w:val="003A5B3B"/>
    <w:rsid w:val="003A7C52"/>
    <w:rsid w:val="003B57E7"/>
    <w:rsid w:val="003C24C7"/>
    <w:rsid w:val="003C3BC8"/>
    <w:rsid w:val="003D09C5"/>
    <w:rsid w:val="003D27FE"/>
    <w:rsid w:val="003D52FE"/>
    <w:rsid w:val="003E2305"/>
    <w:rsid w:val="003E3583"/>
    <w:rsid w:val="003E735E"/>
    <w:rsid w:val="003F2BB9"/>
    <w:rsid w:val="003F43B2"/>
    <w:rsid w:val="004017B3"/>
    <w:rsid w:val="00401E3A"/>
    <w:rsid w:val="00401FF2"/>
    <w:rsid w:val="00403565"/>
    <w:rsid w:val="004117F0"/>
    <w:rsid w:val="00416797"/>
    <w:rsid w:val="00421784"/>
    <w:rsid w:val="004232CE"/>
    <w:rsid w:val="00427CDD"/>
    <w:rsid w:val="00434F83"/>
    <w:rsid w:val="004359D4"/>
    <w:rsid w:val="004455E2"/>
    <w:rsid w:val="00447EA1"/>
    <w:rsid w:val="0045649A"/>
    <w:rsid w:val="004575CA"/>
    <w:rsid w:val="004578AA"/>
    <w:rsid w:val="0046487C"/>
    <w:rsid w:val="00465202"/>
    <w:rsid w:val="00465743"/>
    <w:rsid w:val="00467B98"/>
    <w:rsid w:val="00474E4C"/>
    <w:rsid w:val="004767CE"/>
    <w:rsid w:val="00481312"/>
    <w:rsid w:val="00481D84"/>
    <w:rsid w:val="00485F81"/>
    <w:rsid w:val="004862A3"/>
    <w:rsid w:val="00490BA7"/>
    <w:rsid w:val="004955FF"/>
    <w:rsid w:val="00497B8E"/>
    <w:rsid w:val="00497EA2"/>
    <w:rsid w:val="004A10F2"/>
    <w:rsid w:val="004A3E2A"/>
    <w:rsid w:val="004A6133"/>
    <w:rsid w:val="004A6ADA"/>
    <w:rsid w:val="004B21A8"/>
    <w:rsid w:val="004B7B8D"/>
    <w:rsid w:val="004C0217"/>
    <w:rsid w:val="004C7762"/>
    <w:rsid w:val="004D3083"/>
    <w:rsid w:val="004E0C8D"/>
    <w:rsid w:val="004E562B"/>
    <w:rsid w:val="004F2A5C"/>
    <w:rsid w:val="00505D5C"/>
    <w:rsid w:val="005108E8"/>
    <w:rsid w:val="00511C11"/>
    <w:rsid w:val="00517DBB"/>
    <w:rsid w:val="005219E3"/>
    <w:rsid w:val="00522665"/>
    <w:rsid w:val="00523EE3"/>
    <w:rsid w:val="005242CD"/>
    <w:rsid w:val="00524A90"/>
    <w:rsid w:val="0053186E"/>
    <w:rsid w:val="005374AE"/>
    <w:rsid w:val="00540A47"/>
    <w:rsid w:val="0054178C"/>
    <w:rsid w:val="005436FD"/>
    <w:rsid w:val="00544A03"/>
    <w:rsid w:val="005461B5"/>
    <w:rsid w:val="005517AF"/>
    <w:rsid w:val="005531C4"/>
    <w:rsid w:val="00567A7E"/>
    <w:rsid w:val="005708B5"/>
    <w:rsid w:val="00570BBC"/>
    <w:rsid w:val="00570DB1"/>
    <w:rsid w:val="00577B17"/>
    <w:rsid w:val="005800AB"/>
    <w:rsid w:val="00581AB7"/>
    <w:rsid w:val="00582789"/>
    <w:rsid w:val="00590A8F"/>
    <w:rsid w:val="0059508C"/>
    <w:rsid w:val="00597754"/>
    <w:rsid w:val="005A2CFF"/>
    <w:rsid w:val="005A47E4"/>
    <w:rsid w:val="005B40FD"/>
    <w:rsid w:val="005B6D0A"/>
    <w:rsid w:val="005C6AE8"/>
    <w:rsid w:val="005D164E"/>
    <w:rsid w:val="005D53E9"/>
    <w:rsid w:val="005E3547"/>
    <w:rsid w:val="005F0E0B"/>
    <w:rsid w:val="006055D1"/>
    <w:rsid w:val="00610149"/>
    <w:rsid w:val="0061518F"/>
    <w:rsid w:val="00615E9F"/>
    <w:rsid w:val="0061798E"/>
    <w:rsid w:val="00627CBA"/>
    <w:rsid w:val="00635E24"/>
    <w:rsid w:val="00641079"/>
    <w:rsid w:val="006424A5"/>
    <w:rsid w:val="006611DB"/>
    <w:rsid w:val="00666C34"/>
    <w:rsid w:val="00666C8C"/>
    <w:rsid w:val="00671B45"/>
    <w:rsid w:val="00680985"/>
    <w:rsid w:val="00684233"/>
    <w:rsid w:val="006871AF"/>
    <w:rsid w:val="00696AD4"/>
    <w:rsid w:val="00696B87"/>
    <w:rsid w:val="006A0E53"/>
    <w:rsid w:val="006A7698"/>
    <w:rsid w:val="006B0E5F"/>
    <w:rsid w:val="006B5FD5"/>
    <w:rsid w:val="006C166E"/>
    <w:rsid w:val="006C1B23"/>
    <w:rsid w:val="006D3903"/>
    <w:rsid w:val="006D5CD2"/>
    <w:rsid w:val="006E0D57"/>
    <w:rsid w:val="006E2834"/>
    <w:rsid w:val="006E755E"/>
    <w:rsid w:val="006F55C4"/>
    <w:rsid w:val="00704A16"/>
    <w:rsid w:val="007069EE"/>
    <w:rsid w:val="00710F8F"/>
    <w:rsid w:val="00713A45"/>
    <w:rsid w:val="00717CA3"/>
    <w:rsid w:val="007277D9"/>
    <w:rsid w:val="00732BB1"/>
    <w:rsid w:val="007339C8"/>
    <w:rsid w:val="00733BA6"/>
    <w:rsid w:val="00743247"/>
    <w:rsid w:val="007500F3"/>
    <w:rsid w:val="00756CEF"/>
    <w:rsid w:val="00764F28"/>
    <w:rsid w:val="007676F0"/>
    <w:rsid w:val="00770E24"/>
    <w:rsid w:val="00775FC9"/>
    <w:rsid w:val="00793232"/>
    <w:rsid w:val="007A76DC"/>
    <w:rsid w:val="007C4775"/>
    <w:rsid w:val="007D0349"/>
    <w:rsid w:val="007D38AF"/>
    <w:rsid w:val="007D3F2E"/>
    <w:rsid w:val="007D64F2"/>
    <w:rsid w:val="007F6B8C"/>
    <w:rsid w:val="007F797E"/>
    <w:rsid w:val="00803EB7"/>
    <w:rsid w:val="008062F2"/>
    <w:rsid w:val="00810E61"/>
    <w:rsid w:val="00813856"/>
    <w:rsid w:val="008156AC"/>
    <w:rsid w:val="0082017B"/>
    <w:rsid w:val="00820D2D"/>
    <w:rsid w:val="00824480"/>
    <w:rsid w:val="008266EB"/>
    <w:rsid w:val="00841DCB"/>
    <w:rsid w:val="0085059F"/>
    <w:rsid w:val="008512B9"/>
    <w:rsid w:val="008617FB"/>
    <w:rsid w:val="00876661"/>
    <w:rsid w:val="008803D3"/>
    <w:rsid w:val="008814BE"/>
    <w:rsid w:val="00890AF5"/>
    <w:rsid w:val="00893329"/>
    <w:rsid w:val="00894AA5"/>
    <w:rsid w:val="008A2C32"/>
    <w:rsid w:val="008A2FF4"/>
    <w:rsid w:val="008A4815"/>
    <w:rsid w:val="008A531B"/>
    <w:rsid w:val="008A5B91"/>
    <w:rsid w:val="008B175D"/>
    <w:rsid w:val="008B2FF5"/>
    <w:rsid w:val="008C652D"/>
    <w:rsid w:val="008C783E"/>
    <w:rsid w:val="008D5AA1"/>
    <w:rsid w:val="008E0B6E"/>
    <w:rsid w:val="008E28A6"/>
    <w:rsid w:val="008E5EC7"/>
    <w:rsid w:val="008E7C9C"/>
    <w:rsid w:val="008F0649"/>
    <w:rsid w:val="008F3082"/>
    <w:rsid w:val="00906085"/>
    <w:rsid w:val="00907AC9"/>
    <w:rsid w:val="0091172D"/>
    <w:rsid w:val="0091292A"/>
    <w:rsid w:val="00915F09"/>
    <w:rsid w:val="00923CCC"/>
    <w:rsid w:val="00924E87"/>
    <w:rsid w:val="00926E53"/>
    <w:rsid w:val="009302F4"/>
    <w:rsid w:val="009309CE"/>
    <w:rsid w:val="009379B3"/>
    <w:rsid w:val="0094076A"/>
    <w:rsid w:val="00945C9C"/>
    <w:rsid w:val="00946B28"/>
    <w:rsid w:val="00947DDA"/>
    <w:rsid w:val="00950088"/>
    <w:rsid w:val="0095055F"/>
    <w:rsid w:val="00955F16"/>
    <w:rsid w:val="00967C9D"/>
    <w:rsid w:val="009714B5"/>
    <w:rsid w:val="00976B1F"/>
    <w:rsid w:val="00984117"/>
    <w:rsid w:val="009952B6"/>
    <w:rsid w:val="00995921"/>
    <w:rsid w:val="00996595"/>
    <w:rsid w:val="009972D4"/>
    <w:rsid w:val="009A6130"/>
    <w:rsid w:val="009A75A7"/>
    <w:rsid w:val="009A7B47"/>
    <w:rsid w:val="009B1705"/>
    <w:rsid w:val="009B70E8"/>
    <w:rsid w:val="009C0F37"/>
    <w:rsid w:val="009C12CE"/>
    <w:rsid w:val="009C2E96"/>
    <w:rsid w:val="009C3894"/>
    <w:rsid w:val="009C7D86"/>
    <w:rsid w:val="009D07AD"/>
    <w:rsid w:val="009D1495"/>
    <w:rsid w:val="009D5C9D"/>
    <w:rsid w:val="009D5EF3"/>
    <w:rsid w:val="009E000C"/>
    <w:rsid w:val="009E28C1"/>
    <w:rsid w:val="009E6AA6"/>
    <w:rsid w:val="009E79E1"/>
    <w:rsid w:val="009F11F4"/>
    <w:rsid w:val="009F3736"/>
    <w:rsid w:val="00A009D7"/>
    <w:rsid w:val="00A0159C"/>
    <w:rsid w:val="00A11C75"/>
    <w:rsid w:val="00A17B07"/>
    <w:rsid w:val="00A17F3F"/>
    <w:rsid w:val="00A2567D"/>
    <w:rsid w:val="00A262BA"/>
    <w:rsid w:val="00A37FCE"/>
    <w:rsid w:val="00A404C6"/>
    <w:rsid w:val="00A4374E"/>
    <w:rsid w:val="00A60926"/>
    <w:rsid w:val="00A62734"/>
    <w:rsid w:val="00A6783D"/>
    <w:rsid w:val="00A7051C"/>
    <w:rsid w:val="00A87F69"/>
    <w:rsid w:val="00A9050E"/>
    <w:rsid w:val="00AA3A32"/>
    <w:rsid w:val="00AB35BA"/>
    <w:rsid w:val="00AC0F27"/>
    <w:rsid w:val="00AC2662"/>
    <w:rsid w:val="00AC4497"/>
    <w:rsid w:val="00AC44BB"/>
    <w:rsid w:val="00AC5D6E"/>
    <w:rsid w:val="00AC6FA6"/>
    <w:rsid w:val="00AC7D5A"/>
    <w:rsid w:val="00AD138B"/>
    <w:rsid w:val="00AD13CC"/>
    <w:rsid w:val="00AD7CBA"/>
    <w:rsid w:val="00AD7E2A"/>
    <w:rsid w:val="00AF02E7"/>
    <w:rsid w:val="00AF1258"/>
    <w:rsid w:val="00AF3D43"/>
    <w:rsid w:val="00AF6DC2"/>
    <w:rsid w:val="00B01D1C"/>
    <w:rsid w:val="00B054CF"/>
    <w:rsid w:val="00B10B70"/>
    <w:rsid w:val="00B173A1"/>
    <w:rsid w:val="00B2509F"/>
    <w:rsid w:val="00B277D2"/>
    <w:rsid w:val="00B3028F"/>
    <w:rsid w:val="00B32765"/>
    <w:rsid w:val="00B34235"/>
    <w:rsid w:val="00B34885"/>
    <w:rsid w:val="00B40A5C"/>
    <w:rsid w:val="00B42A4E"/>
    <w:rsid w:val="00B45D32"/>
    <w:rsid w:val="00B475F5"/>
    <w:rsid w:val="00B53799"/>
    <w:rsid w:val="00B541DE"/>
    <w:rsid w:val="00B54D09"/>
    <w:rsid w:val="00B63678"/>
    <w:rsid w:val="00B737CD"/>
    <w:rsid w:val="00B751BE"/>
    <w:rsid w:val="00B86ADB"/>
    <w:rsid w:val="00B86AE9"/>
    <w:rsid w:val="00B87CAA"/>
    <w:rsid w:val="00B90AA1"/>
    <w:rsid w:val="00B90B0A"/>
    <w:rsid w:val="00B95838"/>
    <w:rsid w:val="00BA08F5"/>
    <w:rsid w:val="00BA1B6E"/>
    <w:rsid w:val="00BA47E5"/>
    <w:rsid w:val="00BB71E2"/>
    <w:rsid w:val="00BB7C7F"/>
    <w:rsid w:val="00BC36B3"/>
    <w:rsid w:val="00BC5804"/>
    <w:rsid w:val="00BC72C8"/>
    <w:rsid w:val="00BD04C6"/>
    <w:rsid w:val="00BD3EEF"/>
    <w:rsid w:val="00BE642B"/>
    <w:rsid w:val="00BF1680"/>
    <w:rsid w:val="00BF290F"/>
    <w:rsid w:val="00BF4A89"/>
    <w:rsid w:val="00C002D2"/>
    <w:rsid w:val="00C00F14"/>
    <w:rsid w:val="00C01553"/>
    <w:rsid w:val="00C01556"/>
    <w:rsid w:val="00C0395A"/>
    <w:rsid w:val="00C05538"/>
    <w:rsid w:val="00C101D5"/>
    <w:rsid w:val="00C10ABE"/>
    <w:rsid w:val="00C1278B"/>
    <w:rsid w:val="00C20C41"/>
    <w:rsid w:val="00C21AE5"/>
    <w:rsid w:val="00C242BB"/>
    <w:rsid w:val="00C24ACF"/>
    <w:rsid w:val="00C26DA7"/>
    <w:rsid w:val="00C27EC5"/>
    <w:rsid w:val="00C30827"/>
    <w:rsid w:val="00C3352F"/>
    <w:rsid w:val="00C45ADC"/>
    <w:rsid w:val="00C51697"/>
    <w:rsid w:val="00C6052F"/>
    <w:rsid w:val="00C6215C"/>
    <w:rsid w:val="00C6762A"/>
    <w:rsid w:val="00C710B3"/>
    <w:rsid w:val="00C7149E"/>
    <w:rsid w:val="00C746F8"/>
    <w:rsid w:val="00C75AF7"/>
    <w:rsid w:val="00C7725C"/>
    <w:rsid w:val="00C816AA"/>
    <w:rsid w:val="00C91087"/>
    <w:rsid w:val="00C9148D"/>
    <w:rsid w:val="00C946B7"/>
    <w:rsid w:val="00CA41E7"/>
    <w:rsid w:val="00CA5E5A"/>
    <w:rsid w:val="00CA63AE"/>
    <w:rsid w:val="00CA6628"/>
    <w:rsid w:val="00CB12FB"/>
    <w:rsid w:val="00CB1CD9"/>
    <w:rsid w:val="00CB4F4C"/>
    <w:rsid w:val="00CB53C0"/>
    <w:rsid w:val="00CC1F24"/>
    <w:rsid w:val="00CC2D04"/>
    <w:rsid w:val="00CD1309"/>
    <w:rsid w:val="00CD1A44"/>
    <w:rsid w:val="00CD3A86"/>
    <w:rsid w:val="00CD54BC"/>
    <w:rsid w:val="00CE428C"/>
    <w:rsid w:val="00CE4C4D"/>
    <w:rsid w:val="00CE5237"/>
    <w:rsid w:val="00CE6C49"/>
    <w:rsid w:val="00CE6EF3"/>
    <w:rsid w:val="00D00C4F"/>
    <w:rsid w:val="00D01FDB"/>
    <w:rsid w:val="00D0559F"/>
    <w:rsid w:val="00D07F7A"/>
    <w:rsid w:val="00D151C2"/>
    <w:rsid w:val="00D23A91"/>
    <w:rsid w:val="00D3227B"/>
    <w:rsid w:val="00D32286"/>
    <w:rsid w:val="00D33656"/>
    <w:rsid w:val="00D33865"/>
    <w:rsid w:val="00D33E8A"/>
    <w:rsid w:val="00D5343E"/>
    <w:rsid w:val="00D54011"/>
    <w:rsid w:val="00D56C55"/>
    <w:rsid w:val="00D6166A"/>
    <w:rsid w:val="00D616EA"/>
    <w:rsid w:val="00D63FD8"/>
    <w:rsid w:val="00D66132"/>
    <w:rsid w:val="00DA0AD3"/>
    <w:rsid w:val="00DA4B1B"/>
    <w:rsid w:val="00DA5323"/>
    <w:rsid w:val="00DB4677"/>
    <w:rsid w:val="00DB5FE8"/>
    <w:rsid w:val="00DC64ED"/>
    <w:rsid w:val="00DE1D78"/>
    <w:rsid w:val="00DE3E57"/>
    <w:rsid w:val="00DE483E"/>
    <w:rsid w:val="00DE6176"/>
    <w:rsid w:val="00DF08DE"/>
    <w:rsid w:val="00DF4FA9"/>
    <w:rsid w:val="00DF6350"/>
    <w:rsid w:val="00E01CB4"/>
    <w:rsid w:val="00E03D51"/>
    <w:rsid w:val="00E04F15"/>
    <w:rsid w:val="00E10CCC"/>
    <w:rsid w:val="00E117D4"/>
    <w:rsid w:val="00E118B5"/>
    <w:rsid w:val="00E215CC"/>
    <w:rsid w:val="00E23B4F"/>
    <w:rsid w:val="00E2518D"/>
    <w:rsid w:val="00E27D37"/>
    <w:rsid w:val="00E33C3D"/>
    <w:rsid w:val="00E44411"/>
    <w:rsid w:val="00E446D6"/>
    <w:rsid w:val="00E45AF4"/>
    <w:rsid w:val="00E462AD"/>
    <w:rsid w:val="00E46413"/>
    <w:rsid w:val="00E47125"/>
    <w:rsid w:val="00E4787E"/>
    <w:rsid w:val="00E61526"/>
    <w:rsid w:val="00E61B6E"/>
    <w:rsid w:val="00E64CAE"/>
    <w:rsid w:val="00E661E3"/>
    <w:rsid w:val="00E70F17"/>
    <w:rsid w:val="00E73184"/>
    <w:rsid w:val="00E836AD"/>
    <w:rsid w:val="00E91BAC"/>
    <w:rsid w:val="00E93DA6"/>
    <w:rsid w:val="00E94355"/>
    <w:rsid w:val="00EB2A6A"/>
    <w:rsid w:val="00EB4B36"/>
    <w:rsid w:val="00EC2DA1"/>
    <w:rsid w:val="00EC3EF7"/>
    <w:rsid w:val="00EC406E"/>
    <w:rsid w:val="00EC47AF"/>
    <w:rsid w:val="00EC4961"/>
    <w:rsid w:val="00ED6CB9"/>
    <w:rsid w:val="00EE1D3C"/>
    <w:rsid w:val="00EE53CC"/>
    <w:rsid w:val="00EE6E66"/>
    <w:rsid w:val="00EE7F8F"/>
    <w:rsid w:val="00EF00DD"/>
    <w:rsid w:val="00EF1730"/>
    <w:rsid w:val="00EF5AA7"/>
    <w:rsid w:val="00F01A47"/>
    <w:rsid w:val="00F02466"/>
    <w:rsid w:val="00F24990"/>
    <w:rsid w:val="00F26B38"/>
    <w:rsid w:val="00F311C9"/>
    <w:rsid w:val="00F363D9"/>
    <w:rsid w:val="00F36890"/>
    <w:rsid w:val="00F375C8"/>
    <w:rsid w:val="00F4258E"/>
    <w:rsid w:val="00F465A1"/>
    <w:rsid w:val="00F47972"/>
    <w:rsid w:val="00F542F6"/>
    <w:rsid w:val="00F563D2"/>
    <w:rsid w:val="00F576C4"/>
    <w:rsid w:val="00F66055"/>
    <w:rsid w:val="00F72FC2"/>
    <w:rsid w:val="00F751D9"/>
    <w:rsid w:val="00F756F3"/>
    <w:rsid w:val="00F77F60"/>
    <w:rsid w:val="00F83214"/>
    <w:rsid w:val="00F846E9"/>
    <w:rsid w:val="00F84D8E"/>
    <w:rsid w:val="00F8621A"/>
    <w:rsid w:val="00F90738"/>
    <w:rsid w:val="00F9501A"/>
    <w:rsid w:val="00F95F83"/>
    <w:rsid w:val="00F96857"/>
    <w:rsid w:val="00FA08B1"/>
    <w:rsid w:val="00FA0E38"/>
    <w:rsid w:val="00FA4272"/>
    <w:rsid w:val="00FA497F"/>
    <w:rsid w:val="00FA5391"/>
    <w:rsid w:val="00FA54E2"/>
    <w:rsid w:val="00FB0080"/>
    <w:rsid w:val="00FB0A9E"/>
    <w:rsid w:val="00FB4255"/>
    <w:rsid w:val="00FC4035"/>
    <w:rsid w:val="00FC71E4"/>
    <w:rsid w:val="00FD1744"/>
    <w:rsid w:val="00FD64C7"/>
    <w:rsid w:val="00FE2249"/>
    <w:rsid w:val="00FE6C91"/>
    <w:rsid w:val="00FF058E"/>
    <w:rsid w:val="00FF3303"/>
    <w:rsid w:val="00FF34DB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BBBF2"/>
  <w15:docId w15:val="{699FBE48-A003-4DE8-9C5F-50A5FF7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BE"/>
    <w:pPr>
      <w:spacing w:after="160" w:line="25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0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6CB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Nota,Ref,de nota al pie,Voetnootmarkering1,Footnote Reference Superscript,Footnote symbol,Times 10 Point,Exposant 3 Point,Appel note de bas de p,PBO Footnote Reference,FR + (Complex) Arial,(Latin) 9 pt,(Complex) 10 pt + (Compl...,fr,o"/>
    <w:link w:val="SUPERSCharChar"/>
    <w:uiPriority w:val="99"/>
    <w:qFormat/>
    <w:rsid w:val="008814BE"/>
    <w:rPr>
      <w:rFonts w:cs="Times New Roman"/>
      <w:vertAlign w:val="superscript"/>
    </w:rPr>
  </w:style>
  <w:style w:type="paragraph" w:styleId="FootnoteText">
    <w:name w:val="footnote text"/>
    <w:aliases w:val="Footnote Text3,Footnote Text12,ALTS FOOTNOTE12,Footnote Text Char112,Footnote Text Char Char Char12,Footnote Text Char1 Char Char Char Char12,Footnote Text Char1 Char Char Char12,ALTS FOOTNOTE3 Char Char,ALTS FOOTNOTE3,ALTS FOOTNOTE3 Char"/>
    <w:basedOn w:val="Normal"/>
    <w:link w:val="FootnoteTextChar"/>
    <w:uiPriority w:val="99"/>
    <w:unhideWhenUsed/>
    <w:qFormat/>
    <w:rsid w:val="008814BE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aliases w:val="Footnote Text3 Char,Footnote Text12 Char,ALTS FOOTNOTE12 Char,Footnote Text Char112 Char,Footnote Text Char Char Char12 Char,Footnote Text Char1 Char Char Char Char12 Char,Footnote Text Char1 Char Char Char12 Char,ALTS FOOTNOTE3 Char1"/>
    <w:basedOn w:val="DefaultParagraphFont"/>
    <w:link w:val="FootnoteText"/>
    <w:uiPriority w:val="99"/>
    <w:qFormat/>
    <w:rsid w:val="008814BE"/>
    <w:rPr>
      <w:rFonts w:ascii="Calibri" w:eastAsia="Times New Roman" w:hAnsi="Calibri" w:cs="Calibri"/>
      <w:sz w:val="20"/>
      <w:szCs w:val="20"/>
      <w:lang w:val="en-US"/>
    </w:rPr>
  </w:style>
  <w:style w:type="character" w:customStyle="1" w:styleId="cursorpointer">
    <w:name w:val="cursorpointer"/>
    <w:basedOn w:val="DefaultParagraphFont"/>
    <w:rsid w:val="008814BE"/>
  </w:style>
  <w:style w:type="paragraph" w:styleId="ListParagraph">
    <w:name w:val="List Paragraph"/>
    <w:basedOn w:val="Normal"/>
    <w:uiPriority w:val="34"/>
    <w:qFormat/>
    <w:rsid w:val="00D07F7A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ED6CB9"/>
    <w:rPr>
      <w:rFonts w:ascii="Times New Roman" w:eastAsia="Times New Roman" w:hAnsi="Times New Roman" w:cs="Times New Roman"/>
      <w:b/>
      <w:bCs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9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3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3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13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3C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756CEF"/>
    <w:pPr>
      <w:spacing w:after="0" w:line="240" w:lineRule="auto"/>
    </w:pPr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2A2C9B"/>
    <w:pPr>
      <w:spacing w:after="0" w:line="240" w:lineRule="auto"/>
    </w:pPr>
    <w:rPr>
      <w:rFonts w:eastAsiaTheme="minorEastAsia" w:cstheme="minorBidi"/>
      <w:szCs w:val="21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A2C9B"/>
    <w:rPr>
      <w:rFonts w:ascii="Calibri" w:eastAsiaTheme="minorEastAsia" w:hAnsi="Calibri"/>
      <w:szCs w:val="21"/>
      <w:lang w:eastAsia="bg-BG"/>
    </w:rPr>
  </w:style>
  <w:style w:type="paragraph" w:styleId="BodyText">
    <w:name w:val="Body Text"/>
    <w:basedOn w:val="Normal"/>
    <w:link w:val="BodyTextChar"/>
    <w:rsid w:val="000258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580B"/>
    <w:rPr>
      <w:rFonts w:ascii="Times New Roman" w:eastAsia="Times New Roman" w:hAnsi="Times New Roman" w:cs="Times New Roman"/>
      <w:sz w:val="24"/>
      <w:szCs w:val="24"/>
    </w:rPr>
  </w:style>
  <w:style w:type="character" w:customStyle="1" w:styleId="samedocreference">
    <w:name w:val="samedocreference"/>
    <w:basedOn w:val="DefaultParagraphFont"/>
    <w:rsid w:val="009C0F37"/>
  </w:style>
  <w:style w:type="character" w:customStyle="1" w:styleId="markedcontent">
    <w:name w:val="markedcontent"/>
    <w:basedOn w:val="DefaultParagraphFont"/>
    <w:rsid w:val="00D01FD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01F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FDB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ListBullet">
    <w:name w:val="List Bullet"/>
    <w:basedOn w:val="Normal"/>
    <w:uiPriority w:val="99"/>
    <w:rsid w:val="009C2E96"/>
    <w:pPr>
      <w:tabs>
        <w:tab w:val="num" w:pos="340"/>
      </w:tabs>
      <w:spacing w:before="120" w:after="12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UPERSCharChar">
    <w:name w:val="SUPERS Char Char"/>
    <w:aliases w:val="Footnote number Char Char,Footnote Char Char,Footnote symbol Char Char,Ref Char Char,de nota al pie Char Char,de nota al pi... Char Char Char Char Char Char Char Char,Voetnootverwijzing Char Char"/>
    <w:basedOn w:val="Normal"/>
    <w:link w:val="FootnoteReference"/>
    <w:uiPriority w:val="99"/>
    <w:rsid w:val="009C2E96"/>
    <w:pPr>
      <w:spacing w:line="240" w:lineRule="exact"/>
    </w:pPr>
    <w:rPr>
      <w:rFonts w:asciiTheme="minorHAnsi" w:eastAsiaTheme="minorHAnsi" w:hAnsiTheme="minorHAnsi" w:cs="Times New Roman"/>
      <w:vertAlign w:val="superscript"/>
    </w:rPr>
  </w:style>
  <w:style w:type="paragraph" w:customStyle="1" w:styleId="Default">
    <w:name w:val="Default"/>
    <w:rsid w:val="00A67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3737E2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2266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C41"/>
    <w:pPr>
      <w:widowControl/>
      <w:autoSpaceDE/>
      <w:autoSpaceDN/>
      <w:adjustRightInd/>
      <w:spacing w:after="160"/>
    </w:pPr>
    <w:rPr>
      <w:rFonts w:ascii="Calibri" w:eastAsia="Calibri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C41"/>
    <w:rPr>
      <w:rFonts w:ascii="Calibri" w:eastAsia="Calibri" w:hAnsi="Calibri" w:cs="Calibri"/>
      <w:b/>
      <w:bCs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06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F907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0">
    <w:name w:val="TableGrid"/>
    <w:rsid w:val="00CD1A44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9EBB-6193-4706-9EE0-DD355BE6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Emilova Vlaeva</dc:creator>
  <cp:lastModifiedBy>Yana Grozeva</cp:lastModifiedBy>
  <cp:revision>3</cp:revision>
  <cp:lastPrinted>2019-05-21T07:21:00Z</cp:lastPrinted>
  <dcterms:created xsi:type="dcterms:W3CDTF">2024-05-15T07:38:00Z</dcterms:created>
  <dcterms:modified xsi:type="dcterms:W3CDTF">2024-05-15T08:51:00Z</dcterms:modified>
</cp:coreProperties>
</file>