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1B92" w14:textId="77777777" w:rsidR="001E7CB6" w:rsidRPr="00F47695" w:rsidRDefault="001E7CB6" w:rsidP="00F47695">
      <w:pPr>
        <w:spacing w:line="276" w:lineRule="auto"/>
        <w:rPr>
          <w:rFonts w:ascii="Times New Roman" w:hAnsi="Times New Roman"/>
          <w:b/>
          <w:szCs w:val="24"/>
        </w:rPr>
      </w:pPr>
    </w:p>
    <w:p w14:paraId="037BA7B4" w14:textId="77777777" w:rsidR="00D11DF4" w:rsidRPr="00F47695" w:rsidRDefault="00D11DF4" w:rsidP="00F47695">
      <w:pPr>
        <w:spacing w:line="276" w:lineRule="auto"/>
        <w:rPr>
          <w:rFonts w:ascii="Times New Roman" w:hAnsi="Times New Roman"/>
          <w:b/>
          <w:szCs w:val="24"/>
        </w:rPr>
      </w:pPr>
    </w:p>
    <w:p w14:paraId="39DD5B04" w14:textId="77777777" w:rsidR="00D11DF4" w:rsidRPr="00F47695" w:rsidRDefault="00D11DF4" w:rsidP="00F47695">
      <w:pPr>
        <w:spacing w:line="276" w:lineRule="auto"/>
        <w:rPr>
          <w:rFonts w:ascii="Times New Roman" w:hAnsi="Times New Roman"/>
          <w:b/>
          <w:szCs w:val="24"/>
        </w:rPr>
      </w:pPr>
    </w:p>
    <w:p w14:paraId="7BF96BE3" w14:textId="77777777" w:rsidR="001E7CB6" w:rsidRPr="00F47695" w:rsidRDefault="001E7CB6" w:rsidP="0091111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Cs w:val="24"/>
        </w:rPr>
      </w:pPr>
    </w:p>
    <w:p w14:paraId="2AACCF97" w14:textId="77777777" w:rsidR="000F57B5" w:rsidRDefault="000F57B5" w:rsidP="000F57B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МОТИВИ</w:t>
      </w:r>
    </w:p>
    <w:p w14:paraId="42A48B87" w14:textId="77777777" w:rsidR="0060394F" w:rsidRPr="000F57B5" w:rsidRDefault="000F57B5" w:rsidP="000F57B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 w:rsidRPr="000F57B5">
        <w:rPr>
          <w:rFonts w:ascii="Times New Roman" w:hAnsi="Times New Roman"/>
          <w:b/>
          <w:szCs w:val="24"/>
        </w:rPr>
        <w:t>към п</w:t>
      </w:r>
      <w:r w:rsidR="0060394F" w:rsidRPr="000F57B5">
        <w:rPr>
          <w:rFonts w:ascii="Times New Roman" w:hAnsi="Times New Roman"/>
          <w:b/>
          <w:szCs w:val="24"/>
        </w:rPr>
        <w:t xml:space="preserve">роект </w:t>
      </w:r>
      <w:r w:rsidR="008D5882" w:rsidRPr="000F57B5">
        <w:rPr>
          <w:rFonts w:ascii="Times New Roman" w:hAnsi="Times New Roman"/>
          <w:b/>
          <w:szCs w:val="24"/>
        </w:rPr>
        <w:t xml:space="preserve">на </w:t>
      </w:r>
      <w:r w:rsidR="00574DD6" w:rsidRPr="000F57B5">
        <w:rPr>
          <w:rFonts w:ascii="Times New Roman" w:hAnsi="Times New Roman"/>
          <w:b/>
          <w:szCs w:val="24"/>
        </w:rPr>
        <w:t>Н</w:t>
      </w:r>
      <w:r w:rsidR="008D5882" w:rsidRPr="000F57B5">
        <w:rPr>
          <w:rFonts w:ascii="Times New Roman" w:hAnsi="Times New Roman"/>
          <w:b/>
          <w:szCs w:val="24"/>
        </w:rPr>
        <w:t>аредба</w:t>
      </w:r>
      <w:r w:rsidR="00EC02B3" w:rsidRPr="000F57B5">
        <w:rPr>
          <w:rFonts w:ascii="Times New Roman" w:hAnsi="Times New Roman"/>
          <w:b/>
          <w:szCs w:val="24"/>
          <w:lang w:val="en-US"/>
        </w:rPr>
        <w:t xml:space="preserve"> </w:t>
      </w:r>
      <w:r w:rsidR="00EC02B3" w:rsidRPr="000F57B5">
        <w:rPr>
          <w:rFonts w:ascii="Times New Roman" w:hAnsi="Times New Roman"/>
          <w:b/>
          <w:szCs w:val="24"/>
        </w:rPr>
        <w:t>№ 14</w:t>
      </w:r>
      <w:r w:rsidR="008D5882" w:rsidRPr="000F57B5">
        <w:rPr>
          <w:rFonts w:ascii="Times New Roman" w:hAnsi="Times New Roman"/>
          <w:b/>
          <w:szCs w:val="24"/>
        </w:rPr>
        <w:t xml:space="preserve"> </w:t>
      </w:r>
      <w:r w:rsidR="0060394F" w:rsidRPr="000F57B5">
        <w:rPr>
          <w:rFonts w:ascii="Times New Roman" w:hAnsi="Times New Roman"/>
          <w:b/>
          <w:szCs w:val="24"/>
        </w:rPr>
        <w:t xml:space="preserve">за </w:t>
      </w:r>
      <w:r w:rsidR="00EA190F" w:rsidRPr="000F57B5">
        <w:rPr>
          <w:rFonts w:ascii="Times New Roman" w:hAnsi="Times New Roman"/>
          <w:b/>
          <w:szCs w:val="24"/>
        </w:rPr>
        <w:t xml:space="preserve">летищата и летищното осигуряване </w:t>
      </w:r>
    </w:p>
    <w:p w14:paraId="3D89924F" w14:textId="77777777" w:rsidR="0060394F" w:rsidRPr="000F57B5" w:rsidRDefault="001743A4" w:rsidP="0091111E">
      <w:pPr>
        <w:tabs>
          <w:tab w:val="left" w:pos="333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0F57B5">
        <w:rPr>
          <w:rFonts w:ascii="Times New Roman" w:hAnsi="Times New Roman"/>
          <w:b/>
          <w:szCs w:val="24"/>
        </w:rPr>
        <w:tab/>
      </w:r>
    </w:p>
    <w:p w14:paraId="61BEB97D" w14:textId="77777777" w:rsidR="0060394F" w:rsidRPr="00F47695" w:rsidRDefault="0060394F" w:rsidP="00F47695">
      <w:pPr>
        <w:spacing w:line="276" w:lineRule="auto"/>
        <w:jc w:val="both"/>
        <w:rPr>
          <w:rFonts w:ascii="Times New Roman" w:hAnsi="Times New Roman"/>
          <w:i/>
          <w:szCs w:val="24"/>
        </w:rPr>
      </w:pPr>
    </w:p>
    <w:p w14:paraId="6CDED39D" w14:textId="77777777" w:rsidR="006A4007" w:rsidRPr="00F47695" w:rsidRDefault="006A4007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  <w:lang w:eastAsia="en-US"/>
        </w:rPr>
      </w:pPr>
      <w:r w:rsidRPr="00F47695">
        <w:rPr>
          <w:rFonts w:ascii="Times New Roman" w:hAnsi="Times New Roman"/>
          <w:bCs/>
          <w:szCs w:val="24"/>
        </w:rPr>
        <w:t>С проекта се предлага да се</w:t>
      </w:r>
      <w:r w:rsidR="00BF2785" w:rsidRPr="00F47695">
        <w:rPr>
          <w:rFonts w:ascii="Times New Roman" w:hAnsi="Times New Roman"/>
          <w:szCs w:val="24"/>
          <w:lang w:eastAsia="en-US"/>
        </w:rPr>
        <w:t xml:space="preserve"> отмен</w:t>
      </w:r>
      <w:r w:rsidRPr="00F47695">
        <w:rPr>
          <w:rFonts w:ascii="Times New Roman" w:hAnsi="Times New Roman"/>
          <w:szCs w:val="24"/>
          <w:lang w:eastAsia="en-US"/>
        </w:rPr>
        <w:t>и</w:t>
      </w:r>
      <w:r w:rsidR="00BF2785" w:rsidRPr="00F47695">
        <w:rPr>
          <w:rFonts w:ascii="Times New Roman" w:hAnsi="Times New Roman"/>
          <w:szCs w:val="24"/>
          <w:lang w:eastAsia="en-US"/>
        </w:rPr>
        <w:t xml:space="preserve"> </w:t>
      </w:r>
      <w:r w:rsidR="006D7459" w:rsidRPr="00F47695">
        <w:rPr>
          <w:rFonts w:ascii="Times New Roman" w:hAnsi="Times New Roman"/>
          <w:szCs w:val="24"/>
          <w:lang w:eastAsia="en-US"/>
        </w:rPr>
        <w:t xml:space="preserve">действащата </w:t>
      </w:r>
      <w:r w:rsidR="00BF2785" w:rsidRPr="00F47695">
        <w:rPr>
          <w:rFonts w:ascii="Times New Roman" w:hAnsi="Times New Roman"/>
          <w:szCs w:val="24"/>
          <w:lang w:eastAsia="en-US"/>
        </w:rPr>
        <w:t xml:space="preserve">Наредба № 14 </w:t>
      </w:r>
      <w:bookmarkStart w:id="0" w:name="_Hlk180052924"/>
      <w:r w:rsidR="00BF2785" w:rsidRPr="00F47695">
        <w:rPr>
          <w:rFonts w:ascii="Times New Roman" w:hAnsi="Times New Roman"/>
          <w:szCs w:val="24"/>
          <w:lang w:eastAsia="en-US"/>
        </w:rPr>
        <w:t xml:space="preserve">от 15.10.2012 г. </w:t>
      </w:r>
      <w:bookmarkEnd w:id="0"/>
      <w:r w:rsidR="00BF2785" w:rsidRPr="00F47695">
        <w:rPr>
          <w:rFonts w:ascii="Times New Roman" w:hAnsi="Times New Roman"/>
          <w:szCs w:val="24"/>
          <w:lang w:eastAsia="en-US"/>
        </w:rPr>
        <w:t>за летищата и летищното осигуряване</w:t>
      </w:r>
      <w:r w:rsidR="0055771F" w:rsidRPr="00F47695">
        <w:rPr>
          <w:rFonts w:ascii="Times New Roman" w:hAnsi="Times New Roman"/>
          <w:szCs w:val="24"/>
          <w:lang w:eastAsia="en-US"/>
        </w:rPr>
        <w:t xml:space="preserve"> </w:t>
      </w:r>
      <w:r w:rsidRPr="00F47695">
        <w:rPr>
          <w:rFonts w:ascii="Times New Roman" w:hAnsi="Times New Roman"/>
          <w:szCs w:val="24"/>
          <w:lang w:val="en-US" w:eastAsia="en-US"/>
        </w:rPr>
        <w:t>(</w:t>
      </w:r>
      <w:r w:rsidR="0055771F" w:rsidRPr="00F47695">
        <w:rPr>
          <w:rFonts w:ascii="Times New Roman" w:hAnsi="Times New Roman"/>
          <w:szCs w:val="24"/>
          <w:lang w:eastAsia="en-US"/>
        </w:rPr>
        <w:t>обн., ДВ, бр. 86 от 2012 г., изм. и доп., бр. 48 от 2014 г., изм., бр. 51 от 2015 г.</w:t>
      </w:r>
      <w:r w:rsidRPr="00F47695">
        <w:rPr>
          <w:rFonts w:ascii="Times New Roman" w:hAnsi="Times New Roman"/>
          <w:szCs w:val="24"/>
          <w:lang w:val="en-US" w:eastAsia="en-US"/>
        </w:rPr>
        <w:t>)</w:t>
      </w:r>
      <w:r w:rsidR="006D7459" w:rsidRPr="00F47695">
        <w:rPr>
          <w:rFonts w:ascii="Times New Roman" w:hAnsi="Times New Roman"/>
          <w:szCs w:val="24"/>
          <w:lang w:eastAsia="en-US"/>
        </w:rPr>
        <w:t>, наричана по-нататък „Наредба № 14“</w:t>
      </w:r>
      <w:r w:rsidRPr="00F47695">
        <w:rPr>
          <w:rFonts w:ascii="Times New Roman" w:hAnsi="Times New Roman"/>
          <w:szCs w:val="24"/>
          <w:lang w:eastAsia="en-US"/>
        </w:rPr>
        <w:t>.</w:t>
      </w:r>
      <w:r w:rsidR="0055771F" w:rsidRPr="00F47695">
        <w:rPr>
          <w:rFonts w:ascii="Times New Roman" w:hAnsi="Times New Roman"/>
          <w:szCs w:val="24"/>
          <w:lang w:eastAsia="en-US"/>
        </w:rPr>
        <w:t xml:space="preserve"> </w:t>
      </w:r>
    </w:p>
    <w:p w14:paraId="3B691AC2" w14:textId="77777777" w:rsidR="006A4007" w:rsidRPr="00F47695" w:rsidRDefault="00107C01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 xml:space="preserve">Причините за изготвянето на проекта на </w:t>
      </w:r>
      <w:r w:rsidR="006D7459" w:rsidRPr="0091111E">
        <w:rPr>
          <w:rFonts w:ascii="Times New Roman" w:hAnsi="Times New Roman"/>
          <w:szCs w:val="24"/>
        </w:rPr>
        <w:t xml:space="preserve">нова </w:t>
      </w:r>
      <w:r w:rsidRPr="00F47695">
        <w:rPr>
          <w:rFonts w:ascii="Times New Roman" w:hAnsi="Times New Roman"/>
          <w:szCs w:val="24"/>
        </w:rPr>
        <w:t xml:space="preserve">наредба са </w:t>
      </w:r>
      <w:r w:rsidR="00EA190F" w:rsidRPr="00F47695">
        <w:rPr>
          <w:rFonts w:ascii="Times New Roman" w:hAnsi="Times New Roman"/>
          <w:szCs w:val="24"/>
        </w:rPr>
        <w:t>следн</w:t>
      </w:r>
      <w:r w:rsidRPr="00F47695">
        <w:rPr>
          <w:rFonts w:ascii="Times New Roman" w:hAnsi="Times New Roman"/>
          <w:szCs w:val="24"/>
        </w:rPr>
        <w:t>ите</w:t>
      </w:r>
      <w:r w:rsidR="00EA190F" w:rsidRPr="00F47695">
        <w:rPr>
          <w:rFonts w:ascii="Times New Roman" w:hAnsi="Times New Roman"/>
          <w:szCs w:val="24"/>
        </w:rPr>
        <w:t>:</w:t>
      </w:r>
    </w:p>
    <w:p w14:paraId="4A344D88" w14:textId="77777777" w:rsidR="00972D5F" w:rsidRPr="00F47695" w:rsidRDefault="00EA190F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>Наредба № 14</w:t>
      </w:r>
      <w:r w:rsidRPr="0091111E">
        <w:rPr>
          <w:rFonts w:ascii="Times New Roman" w:hAnsi="Times New Roman"/>
          <w:szCs w:val="24"/>
        </w:rPr>
        <w:t xml:space="preserve"> </w:t>
      </w:r>
      <w:r w:rsidRPr="00F47695">
        <w:rPr>
          <w:rFonts w:ascii="Times New Roman" w:hAnsi="Times New Roman"/>
          <w:szCs w:val="24"/>
        </w:rPr>
        <w:t xml:space="preserve">е </w:t>
      </w:r>
      <w:r w:rsidR="006A4007" w:rsidRPr="00F47695">
        <w:rPr>
          <w:rFonts w:ascii="Times New Roman" w:hAnsi="Times New Roman"/>
          <w:szCs w:val="24"/>
        </w:rPr>
        <w:t>издаден</w:t>
      </w:r>
      <w:r w:rsidR="004F74BD" w:rsidRPr="00F47695">
        <w:rPr>
          <w:rFonts w:ascii="Times New Roman" w:hAnsi="Times New Roman"/>
          <w:szCs w:val="24"/>
        </w:rPr>
        <w:t>а</w:t>
      </w:r>
      <w:r w:rsidR="006A4007" w:rsidRPr="00F47695">
        <w:rPr>
          <w:rFonts w:ascii="Times New Roman" w:hAnsi="Times New Roman"/>
          <w:szCs w:val="24"/>
        </w:rPr>
        <w:t xml:space="preserve"> </w:t>
      </w:r>
      <w:r w:rsidRPr="00F47695">
        <w:rPr>
          <w:rFonts w:ascii="Times New Roman" w:hAnsi="Times New Roman"/>
          <w:szCs w:val="24"/>
        </w:rPr>
        <w:t xml:space="preserve">през 2012 г., като </w:t>
      </w:r>
      <w:r w:rsidR="005D3517" w:rsidRPr="00F47695">
        <w:rPr>
          <w:rFonts w:ascii="Times New Roman" w:hAnsi="Times New Roman"/>
          <w:szCs w:val="24"/>
        </w:rPr>
        <w:t xml:space="preserve">в </w:t>
      </w:r>
      <w:r w:rsidRPr="00F47695">
        <w:rPr>
          <w:rFonts w:ascii="Times New Roman" w:hAnsi="Times New Roman"/>
          <w:szCs w:val="24"/>
        </w:rPr>
        <w:t xml:space="preserve">нея </w:t>
      </w:r>
      <w:r w:rsidR="005D3517" w:rsidRPr="00F47695">
        <w:rPr>
          <w:rFonts w:ascii="Times New Roman" w:hAnsi="Times New Roman"/>
          <w:szCs w:val="24"/>
        </w:rPr>
        <w:t>са регламентирани</w:t>
      </w:r>
      <w:r w:rsidR="00361D2D" w:rsidRPr="00F47695">
        <w:rPr>
          <w:rFonts w:ascii="Times New Roman" w:hAnsi="Times New Roman"/>
          <w:szCs w:val="24"/>
        </w:rPr>
        <w:t xml:space="preserve"> стандартите и препоръчителните практики </w:t>
      </w:r>
      <w:r w:rsidR="005D3517" w:rsidRPr="00F47695">
        <w:rPr>
          <w:rFonts w:ascii="Times New Roman" w:hAnsi="Times New Roman"/>
          <w:szCs w:val="24"/>
        </w:rPr>
        <w:t xml:space="preserve">от </w:t>
      </w:r>
      <w:r w:rsidR="00361D2D" w:rsidRPr="00F47695">
        <w:rPr>
          <w:rFonts w:ascii="Times New Roman" w:hAnsi="Times New Roman"/>
          <w:szCs w:val="24"/>
        </w:rPr>
        <w:t xml:space="preserve">том първи „Проектиране на летища и летищни операции”, издание пето от 9 юли 2009 г. и том втори „Вертолетни летища”, издание трето от 9 юли 2009 г. </w:t>
      </w:r>
      <w:r w:rsidR="005D3517" w:rsidRPr="00F47695">
        <w:rPr>
          <w:rFonts w:ascii="Times New Roman" w:hAnsi="Times New Roman"/>
          <w:szCs w:val="24"/>
        </w:rPr>
        <w:t>от</w:t>
      </w:r>
      <w:r w:rsidR="00361D2D" w:rsidRPr="00F47695">
        <w:rPr>
          <w:rFonts w:ascii="Times New Roman" w:hAnsi="Times New Roman"/>
          <w:szCs w:val="24"/>
        </w:rPr>
        <w:t xml:space="preserve"> Приложение 14 „Летища” към Конвенцията за международно гражданско въздухоплаване</w:t>
      </w:r>
      <w:r w:rsidR="009D592B" w:rsidRPr="00F47695">
        <w:rPr>
          <w:rFonts w:ascii="Times New Roman" w:hAnsi="Times New Roman"/>
          <w:szCs w:val="24"/>
        </w:rPr>
        <w:t xml:space="preserve"> </w:t>
      </w:r>
      <w:r w:rsidR="009D592B" w:rsidRPr="00F47695">
        <w:rPr>
          <w:rFonts w:ascii="Times New Roman" w:hAnsi="Times New Roman"/>
          <w:szCs w:val="24"/>
          <w:lang w:val="en-US"/>
        </w:rPr>
        <w:t>(</w:t>
      </w:r>
      <w:r w:rsidR="009D592B" w:rsidRPr="00F47695">
        <w:rPr>
          <w:rFonts w:ascii="Times New Roman" w:hAnsi="Times New Roman"/>
          <w:szCs w:val="24"/>
        </w:rPr>
        <w:t>Конвенцията</w:t>
      </w:r>
      <w:r w:rsidR="009D592B" w:rsidRPr="00F47695">
        <w:rPr>
          <w:rFonts w:ascii="Times New Roman" w:hAnsi="Times New Roman"/>
          <w:szCs w:val="24"/>
          <w:lang w:val="en-US"/>
        </w:rPr>
        <w:t>)</w:t>
      </w:r>
      <w:r w:rsidR="00E95823" w:rsidRPr="00F47695">
        <w:rPr>
          <w:rFonts w:ascii="Times New Roman" w:hAnsi="Times New Roman"/>
          <w:szCs w:val="24"/>
        </w:rPr>
        <w:t xml:space="preserve"> </w:t>
      </w:r>
      <w:r w:rsidR="00361D2D" w:rsidRPr="00F47695">
        <w:rPr>
          <w:rFonts w:ascii="Times New Roman" w:hAnsi="Times New Roman"/>
          <w:szCs w:val="24"/>
        </w:rPr>
        <w:t xml:space="preserve">и всички </w:t>
      </w:r>
      <w:r w:rsidR="009846DF" w:rsidRPr="00F47695">
        <w:rPr>
          <w:rFonts w:ascii="Times New Roman" w:hAnsi="Times New Roman"/>
          <w:szCs w:val="24"/>
        </w:rPr>
        <w:t>документи, издадени с оглед спазване на техническите му изисквания</w:t>
      </w:r>
      <w:r w:rsidR="00361D2D" w:rsidRPr="00F47695">
        <w:rPr>
          <w:rFonts w:ascii="Times New Roman" w:hAnsi="Times New Roman"/>
          <w:szCs w:val="24"/>
        </w:rPr>
        <w:t xml:space="preserve">. </w:t>
      </w:r>
      <w:r w:rsidR="00857DF0" w:rsidRPr="00857DF0">
        <w:rPr>
          <w:rFonts w:ascii="Times New Roman" w:hAnsi="Times New Roman"/>
          <w:szCs w:val="24"/>
        </w:rPr>
        <w:t xml:space="preserve">Наредба № 14 е </w:t>
      </w:r>
      <w:r w:rsidR="00AE21D6">
        <w:rPr>
          <w:rFonts w:ascii="Times New Roman" w:hAnsi="Times New Roman"/>
          <w:szCs w:val="24"/>
        </w:rPr>
        <w:t>била изменена</w:t>
      </w:r>
      <w:r w:rsidR="00857DF0" w:rsidRPr="00857DF0">
        <w:rPr>
          <w:rFonts w:ascii="Times New Roman" w:hAnsi="Times New Roman"/>
          <w:szCs w:val="24"/>
        </w:rPr>
        <w:t xml:space="preserve"> през 2014 г., като последващо и окончателно изменение е направено през 2015 г. (обн., ДВ, бр. 51 от 2015 г.).</w:t>
      </w:r>
    </w:p>
    <w:p w14:paraId="538F3811" w14:textId="77777777" w:rsidR="00401FBC" w:rsidRDefault="00401FBC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  <w:lang w:val="en-US"/>
        </w:rPr>
      </w:pPr>
      <w:r w:rsidRPr="00F47695">
        <w:rPr>
          <w:rFonts w:ascii="Times New Roman" w:hAnsi="Times New Roman"/>
          <w:szCs w:val="24"/>
        </w:rPr>
        <w:t xml:space="preserve">Видно от изложеното, последното съществено изменение в Наредба № 14 е преди повече от 10 години. През този десетгодишен период са настъпили </w:t>
      </w:r>
      <w:r w:rsidR="009D592B" w:rsidRPr="00F47695">
        <w:rPr>
          <w:rFonts w:ascii="Times New Roman" w:hAnsi="Times New Roman"/>
          <w:szCs w:val="24"/>
        </w:rPr>
        <w:t xml:space="preserve">много </w:t>
      </w:r>
      <w:r w:rsidRPr="00F47695">
        <w:rPr>
          <w:rFonts w:ascii="Times New Roman" w:hAnsi="Times New Roman"/>
          <w:szCs w:val="24"/>
        </w:rPr>
        <w:t xml:space="preserve">изменения </w:t>
      </w:r>
      <w:r w:rsidR="006124A2" w:rsidRPr="00F47695">
        <w:rPr>
          <w:rFonts w:ascii="Times New Roman" w:hAnsi="Times New Roman"/>
          <w:szCs w:val="24"/>
        </w:rPr>
        <w:t xml:space="preserve">в </w:t>
      </w:r>
      <w:r w:rsidRPr="00F47695">
        <w:rPr>
          <w:rFonts w:ascii="Times New Roman" w:hAnsi="Times New Roman"/>
          <w:szCs w:val="24"/>
        </w:rPr>
        <w:t>Приложение № 14 (ICAO Annex 14 Aerodromes) към Конвенцията</w:t>
      </w:r>
      <w:r w:rsidR="00FB7BCE" w:rsidRPr="00F47695">
        <w:rPr>
          <w:rFonts w:ascii="Times New Roman" w:hAnsi="Times New Roman"/>
          <w:szCs w:val="24"/>
        </w:rPr>
        <w:t>, като поправките и новите правила в отделните им части, с които следва да бъде синхронизирано българското законодателство</w:t>
      </w:r>
      <w:r w:rsidR="00343C63" w:rsidRPr="00F47695">
        <w:rPr>
          <w:rFonts w:ascii="Times New Roman" w:hAnsi="Times New Roman"/>
          <w:szCs w:val="24"/>
        </w:rPr>
        <w:t>,</w:t>
      </w:r>
      <w:r w:rsidR="00FB7BCE" w:rsidRPr="00F47695">
        <w:rPr>
          <w:rFonts w:ascii="Times New Roman" w:hAnsi="Times New Roman"/>
          <w:szCs w:val="24"/>
        </w:rPr>
        <w:t xml:space="preserve"> възлизат на над 500 страници.</w:t>
      </w:r>
      <w:r w:rsidRPr="00F47695">
        <w:rPr>
          <w:rFonts w:ascii="Times New Roman" w:hAnsi="Times New Roman"/>
          <w:szCs w:val="24"/>
        </w:rPr>
        <w:t xml:space="preserve"> </w:t>
      </w:r>
      <w:r w:rsidR="0096747D" w:rsidRPr="00F47695">
        <w:rPr>
          <w:rFonts w:ascii="Times New Roman" w:hAnsi="Times New Roman"/>
          <w:szCs w:val="24"/>
        </w:rPr>
        <w:t xml:space="preserve">Имплементирането на новите разпоредби в действащата наредба предполага изменение в над 190 члена, </w:t>
      </w:r>
      <w:r w:rsidR="000E440B" w:rsidRPr="00F47695">
        <w:rPr>
          <w:rFonts w:ascii="Times New Roman" w:hAnsi="Times New Roman"/>
          <w:szCs w:val="24"/>
        </w:rPr>
        <w:t>без в това число да с</w:t>
      </w:r>
      <w:r w:rsidR="00E5031F">
        <w:rPr>
          <w:rFonts w:ascii="Times New Roman" w:hAnsi="Times New Roman"/>
          <w:szCs w:val="24"/>
        </w:rPr>
        <w:t>а</w:t>
      </w:r>
      <w:r w:rsidR="000E440B" w:rsidRPr="00F47695">
        <w:rPr>
          <w:rFonts w:ascii="Times New Roman" w:hAnsi="Times New Roman"/>
          <w:szCs w:val="24"/>
        </w:rPr>
        <w:t xml:space="preserve"> включени </w:t>
      </w:r>
      <w:r w:rsidR="0096747D" w:rsidRPr="00F47695">
        <w:rPr>
          <w:rFonts w:ascii="Times New Roman" w:hAnsi="Times New Roman"/>
          <w:szCs w:val="24"/>
        </w:rPr>
        <w:t>алинеи</w:t>
      </w:r>
      <w:r w:rsidR="000E440B" w:rsidRPr="00F47695">
        <w:rPr>
          <w:rFonts w:ascii="Times New Roman" w:hAnsi="Times New Roman"/>
          <w:szCs w:val="24"/>
        </w:rPr>
        <w:t xml:space="preserve">, </w:t>
      </w:r>
      <w:r w:rsidR="0096747D" w:rsidRPr="00F47695">
        <w:rPr>
          <w:rFonts w:ascii="Times New Roman" w:hAnsi="Times New Roman"/>
          <w:szCs w:val="24"/>
        </w:rPr>
        <w:t>точки, графики и таблици</w:t>
      </w:r>
      <w:r w:rsidR="000E440B" w:rsidRPr="00F47695">
        <w:rPr>
          <w:rFonts w:ascii="Times New Roman" w:hAnsi="Times New Roman"/>
          <w:szCs w:val="24"/>
        </w:rPr>
        <w:t>. Описаното</w:t>
      </w:r>
      <w:r w:rsidR="00DA0AD0" w:rsidRPr="00F47695">
        <w:rPr>
          <w:rFonts w:ascii="Times New Roman" w:hAnsi="Times New Roman"/>
          <w:szCs w:val="24"/>
        </w:rPr>
        <w:t xml:space="preserve"> води до извод, че </w:t>
      </w:r>
      <w:r w:rsidR="000E440B" w:rsidRPr="00F47695">
        <w:rPr>
          <w:rFonts w:ascii="Times New Roman" w:hAnsi="Times New Roman"/>
          <w:szCs w:val="24"/>
        </w:rPr>
        <w:t>н</w:t>
      </w:r>
      <w:r w:rsidR="00E5031F">
        <w:rPr>
          <w:rFonts w:ascii="Times New Roman" w:hAnsi="Times New Roman"/>
          <w:szCs w:val="24"/>
        </w:rPr>
        <w:t>еобходимите</w:t>
      </w:r>
      <w:r w:rsidR="000E440B" w:rsidRPr="00F47695">
        <w:rPr>
          <w:rFonts w:ascii="Times New Roman" w:hAnsi="Times New Roman"/>
          <w:szCs w:val="24"/>
        </w:rPr>
        <w:t xml:space="preserve"> изменения </w:t>
      </w:r>
      <w:r w:rsidR="00880134" w:rsidRPr="00F47695">
        <w:rPr>
          <w:rFonts w:ascii="Times New Roman" w:hAnsi="Times New Roman"/>
          <w:szCs w:val="24"/>
        </w:rPr>
        <w:t>са</w:t>
      </w:r>
      <w:r w:rsidR="000E440B" w:rsidRPr="00F47695">
        <w:rPr>
          <w:rFonts w:ascii="Times New Roman" w:hAnsi="Times New Roman"/>
          <w:szCs w:val="24"/>
        </w:rPr>
        <w:t xml:space="preserve"> многобройни</w:t>
      </w:r>
      <w:r w:rsidR="00880134" w:rsidRPr="00F47695">
        <w:rPr>
          <w:rFonts w:ascii="Times New Roman" w:hAnsi="Times New Roman"/>
          <w:szCs w:val="24"/>
        </w:rPr>
        <w:t xml:space="preserve"> и</w:t>
      </w:r>
      <w:r w:rsidR="000E440B" w:rsidRPr="00F47695">
        <w:rPr>
          <w:rFonts w:ascii="Times New Roman" w:hAnsi="Times New Roman"/>
          <w:szCs w:val="24"/>
        </w:rPr>
        <w:t xml:space="preserve"> </w:t>
      </w:r>
      <w:r w:rsidR="00DA0AD0" w:rsidRPr="00F47695">
        <w:rPr>
          <w:rFonts w:ascii="Times New Roman" w:hAnsi="Times New Roman"/>
          <w:szCs w:val="24"/>
        </w:rPr>
        <w:t>съществен</w:t>
      </w:r>
      <w:r w:rsidR="000E440B" w:rsidRPr="00F47695">
        <w:rPr>
          <w:rFonts w:ascii="Times New Roman" w:hAnsi="Times New Roman"/>
          <w:szCs w:val="24"/>
        </w:rPr>
        <w:t>и</w:t>
      </w:r>
      <w:r w:rsidR="006124A2" w:rsidRPr="00F47695">
        <w:rPr>
          <w:rFonts w:ascii="Times New Roman" w:hAnsi="Times New Roman"/>
          <w:szCs w:val="24"/>
        </w:rPr>
        <w:t>.</w:t>
      </w:r>
      <w:r w:rsidRPr="00F47695">
        <w:rPr>
          <w:rFonts w:ascii="Times New Roman" w:hAnsi="Times New Roman"/>
          <w:szCs w:val="24"/>
        </w:rPr>
        <w:t xml:space="preserve"> </w:t>
      </w:r>
      <w:r w:rsidR="006124A2" w:rsidRPr="00F47695">
        <w:rPr>
          <w:rFonts w:ascii="Times New Roman" w:hAnsi="Times New Roman"/>
          <w:szCs w:val="24"/>
        </w:rPr>
        <w:t>И</w:t>
      </w:r>
      <w:r w:rsidRPr="00F47695">
        <w:rPr>
          <w:rFonts w:ascii="Times New Roman" w:hAnsi="Times New Roman"/>
          <w:szCs w:val="24"/>
        </w:rPr>
        <w:t>збро</w:t>
      </w:r>
      <w:r w:rsidR="006124A2" w:rsidRPr="00F47695">
        <w:rPr>
          <w:rFonts w:ascii="Times New Roman" w:hAnsi="Times New Roman"/>
          <w:szCs w:val="24"/>
        </w:rPr>
        <w:t>яването на промените</w:t>
      </w:r>
      <w:r w:rsidRPr="00F47695">
        <w:rPr>
          <w:rFonts w:ascii="Times New Roman" w:hAnsi="Times New Roman"/>
          <w:szCs w:val="24"/>
        </w:rPr>
        <w:t xml:space="preserve"> в </w:t>
      </w:r>
      <w:r w:rsidR="00E5031F" w:rsidRPr="00F47695">
        <w:rPr>
          <w:rFonts w:ascii="Times New Roman" w:hAnsi="Times New Roman"/>
          <w:szCs w:val="24"/>
        </w:rPr>
        <w:t xml:space="preserve">Конвенцията </w:t>
      </w:r>
      <w:r w:rsidR="00E5031F">
        <w:rPr>
          <w:rFonts w:ascii="Times New Roman" w:hAnsi="Times New Roman"/>
          <w:szCs w:val="24"/>
        </w:rPr>
        <w:t xml:space="preserve">в </w:t>
      </w:r>
      <w:r w:rsidRPr="00F47695">
        <w:rPr>
          <w:rFonts w:ascii="Times New Roman" w:hAnsi="Times New Roman"/>
          <w:szCs w:val="24"/>
        </w:rPr>
        <w:t xml:space="preserve">хронологичен ред </w:t>
      </w:r>
      <w:r w:rsidR="006124A2" w:rsidRPr="00F47695">
        <w:rPr>
          <w:rFonts w:ascii="Times New Roman" w:hAnsi="Times New Roman"/>
          <w:szCs w:val="24"/>
        </w:rPr>
        <w:t>е</w:t>
      </w:r>
      <w:r w:rsidRPr="00F47695">
        <w:rPr>
          <w:rFonts w:ascii="Times New Roman" w:hAnsi="Times New Roman"/>
          <w:szCs w:val="24"/>
        </w:rPr>
        <w:t xml:space="preserve"> следното:  </w:t>
      </w:r>
    </w:p>
    <w:p w14:paraId="3866BFF7" w14:textId="77777777" w:rsidR="00E54095" w:rsidRPr="0091111E" w:rsidRDefault="00E54095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  <w:lang w:val="en-US"/>
        </w:rPr>
      </w:pPr>
      <w:r w:rsidRPr="00E54095">
        <w:rPr>
          <w:rFonts w:ascii="Times New Roman" w:hAnsi="Times New Roman"/>
          <w:szCs w:val="24"/>
          <w:lang w:val="en-US"/>
        </w:rPr>
        <w:t>ICAO Annex 14, Volume I Aerodromes:</w:t>
      </w:r>
    </w:p>
    <w:p w14:paraId="58DF2DC3" w14:textId="77777777" w:rsidR="00401FBC" w:rsidRPr="0091111E" w:rsidRDefault="00AE3C53" w:rsidP="0091111E">
      <w:pPr>
        <w:pStyle w:val="ListParagraph"/>
        <w:numPr>
          <w:ilvl w:val="0"/>
          <w:numId w:val="11"/>
        </w:numPr>
        <w:tabs>
          <w:tab w:val="left" w:pos="990"/>
        </w:tabs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11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01FBC" w:rsidRPr="0091111E">
        <w:rPr>
          <w:rFonts w:ascii="Times New Roman" w:hAnsi="Times New Roman"/>
          <w:sz w:val="24"/>
          <w:szCs w:val="24"/>
        </w:rPr>
        <w:t>2013 г.</w:t>
      </w:r>
      <w:r w:rsidR="00401FBC" w:rsidRPr="00F47695">
        <w:rPr>
          <w:rFonts w:ascii="Times New Roman" w:hAnsi="Times New Roman"/>
          <w:sz w:val="24"/>
          <w:szCs w:val="24"/>
        </w:rPr>
        <w:t xml:space="preserve"> -</w:t>
      </w:r>
      <w:r w:rsidR="00401FBC" w:rsidRPr="0091111E">
        <w:rPr>
          <w:rFonts w:ascii="Times New Roman" w:hAnsi="Times New Roman"/>
          <w:sz w:val="24"/>
          <w:szCs w:val="24"/>
        </w:rPr>
        <w:t xml:space="preserve"> </w:t>
      </w:r>
      <w:r w:rsidR="00401FBC" w:rsidRPr="00F47695">
        <w:rPr>
          <w:rFonts w:ascii="Times New Roman" w:hAnsi="Times New Roman"/>
          <w:sz w:val="24"/>
          <w:szCs w:val="24"/>
        </w:rPr>
        <w:t>ICAO Annex 14 Aerodromes, включващ Amendments 11А и 11В</w:t>
      </w:r>
      <w:r w:rsidR="00401FBC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71E7" w:rsidRPr="00F47695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CC71E7" w:rsidRPr="00F47695">
        <w:rPr>
          <w:rFonts w:ascii="Times New Roman" w:hAnsi="Times New Roman"/>
          <w:sz w:val="24"/>
          <w:szCs w:val="24"/>
        </w:rPr>
        <w:t>Volume</w:t>
      </w:r>
      <w:r w:rsidR="00951BEA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01FBC" w:rsidRPr="00F47695">
        <w:rPr>
          <w:rFonts w:ascii="Times New Roman" w:hAnsi="Times New Roman"/>
          <w:sz w:val="24"/>
          <w:szCs w:val="24"/>
        </w:rPr>
        <w:t>II – Heliports, включващ Amendment 5</w:t>
      </w:r>
      <w:r w:rsidR="00401FBC"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04EB732D" w14:textId="77777777" w:rsidR="00401FBC" w:rsidRPr="00F47695" w:rsidRDefault="00401FBC" w:rsidP="009111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111E">
        <w:rPr>
          <w:rFonts w:ascii="Times New Roman" w:hAnsi="Times New Roman"/>
          <w:sz w:val="24"/>
          <w:szCs w:val="24"/>
          <w:lang w:val="bg-BG"/>
        </w:rPr>
        <w:t>2014 г.</w:t>
      </w:r>
      <w:r w:rsidRPr="0091111E">
        <w:rPr>
          <w:rFonts w:ascii="Times New Roman" w:hAnsi="Times New Roman"/>
          <w:sz w:val="24"/>
          <w:szCs w:val="24"/>
        </w:rPr>
        <w:t xml:space="preserve"> </w:t>
      </w:r>
      <w:bookmarkStart w:id="1" w:name="_Hlk180057371"/>
      <w:r w:rsidRPr="0091111E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F47695">
        <w:rPr>
          <w:rFonts w:ascii="Times New Roman" w:hAnsi="Times New Roman"/>
          <w:sz w:val="24"/>
          <w:szCs w:val="24"/>
          <w:lang w:val="bg-BG"/>
        </w:rPr>
        <w:t xml:space="preserve">ICAO Annex 14  </w:t>
      </w:r>
      <w:bookmarkEnd w:id="1"/>
      <w:r w:rsidRPr="00F47695">
        <w:rPr>
          <w:rFonts w:ascii="Times New Roman" w:hAnsi="Times New Roman"/>
          <w:sz w:val="24"/>
          <w:szCs w:val="24"/>
          <w:lang w:val="bg-BG"/>
        </w:rPr>
        <w:t>Amendment 6;</w:t>
      </w:r>
    </w:p>
    <w:p w14:paraId="57AE36F3" w14:textId="77777777" w:rsidR="00401FBC" w:rsidRPr="00F47695" w:rsidRDefault="00401FBC" w:rsidP="009111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111E">
        <w:rPr>
          <w:rFonts w:ascii="Times New Roman" w:hAnsi="Times New Roman"/>
          <w:sz w:val="24"/>
          <w:szCs w:val="24"/>
          <w:lang w:val="bg-BG"/>
        </w:rPr>
        <w:t>2015 г.</w:t>
      </w:r>
      <w:r w:rsidRPr="00F47695">
        <w:rPr>
          <w:rFonts w:ascii="Times New Roman" w:hAnsi="Times New Roman"/>
          <w:sz w:val="24"/>
          <w:szCs w:val="24"/>
          <w:lang w:val="bg-BG"/>
        </w:rPr>
        <w:t xml:space="preserve"> - </w:t>
      </w:r>
      <w:bookmarkStart w:id="2" w:name="_Hlk180057633"/>
      <w:r w:rsidRPr="00F47695">
        <w:rPr>
          <w:rFonts w:ascii="Times New Roman" w:hAnsi="Times New Roman"/>
          <w:sz w:val="24"/>
          <w:szCs w:val="24"/>
          <w:lang w:val="bg-BG"/>
        </w:rPr>
        <w:t xml:space="preserve">ICAO Annex 14 </w:t>
      </w:r>
      <w:bookmarkEnd w:id="2"/>
      <w:r w:rsidRPr="00F47695">
        <w:rPr>
          <w:rFonts w:ascii="Times New Roman" w:hAnsi="Times New Roman"/>
          <w:sz w:val="24"/>
          <w:szCs w:val="24"/>
        </w:rPr>
        <w:t>Amendment 12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517EEB8E" w14:textId="77777777" w:rsidR="00951BEA" w:rsidRPr="00F47695" w:rsidRDefault="00401FBC" w:rsidP="009111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111E">
        <w:rPr>
          <w:rFonts w:ascii="Times New Roman" w:hAnsi="Times New Roman"/>
          <w:sz w:val="24"/>
          <w:szCs w:val="24"/>
          <w:lang w:val="bg-BG"/>
        </w:rPr>
        <w:t>2016 г.</w:t>
      </w:r>
      <w:r w:rsidRPr="00F4769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951BEA" w:rsidRPr="00F47695">
        <w:rPr>
          <w:rFonts w:ascii="Times New Roman" w:hAnsi="Times New Roman"/>
          <w:sz w:val="24"/>
          <w:szCs w:val="24"/>
          <w:lang w:val="bg-BG"/>
        </w:rPr>
        <w:t>ICAO Annex 14</w:t>
      </w:r>
      <w:r w:rsidRPr="00F47695">
        <w:rPr>
          <w:rFonts w:ascii="Times New Roman" w:hAnsi="Times New Roman"/>
          <w:sz w:val="24"/>
          <w:szCs w:val="24"/>
        </w:rPr>
        <w:t xml:space="preserve"> Amendments 13А и 13В</w:t>
      </w:r>
      <w:r w:rsidR="00951BEA"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0D1F9A47" w14:textId="77777777" w:rsidR="00951BEA" w:rsidRPr="00B2605A" w:rsidRDefault="00951BEA" w:rsidP="009111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111E">
        <w:rPr>
          <w:rFonts w:ascii="Times New Roman" w:hAnsi="Times New Roman"/>
          <w:sz w:val="24"/>
          <w:szCs w:val="24"/>
          <w:lang w:val="bg-BG"/>
        </w:rPr>
        <w:t>2018 г.</w:t>
      </w:r>
      <w:r w:rsidRPr="00B2605A">
        <w:rPr>
          <w:rFonts w:ascii="Times New Roman" w:hAnsi="Times New Roman"/>
          <w:sz w:val="24"/>
          <w:szCs w:val="24"/>
          <w:lang w:val="bg-BG"/>
        </w:rPr>
        <w:t xml:space="preserve"> - ICAO Annex 14 </w:t>
      </w:r>
      <w:r w:rsidR="00401FBC" w:rsidRPr="00B2605A">
        <w:rPr>
          <w:rFonts w:ascii="Times New Roman" w:hAnsi="Times New Roman"/>
          <w:sz w:val="24"/>
          <w:szCs w:val="24"/>
        </w:rPr>
        <w:t>Amendment 14 (2018 г.)</w:t>
      </w:r>
      <w:r w:rsidRPr="00B2605A">
        <w:rPr>
          <w:rFonts w:ascii="Times New Roman" w:hAnsi="Times New Roman"/>
          <w:sz w:val="24"/>
          <w:szCs w:val="24"/>
          <w:lang w:val="bg-BG"/>
        </w:rPr>
        <w:t>;</w:t>
      </w:r>
    </w:p>
    <w:p w14:paraId="106E5AA8" w14:textId="77777777" w:rsidR="00951BEA" w:rsidRPr="00B2605A" w:rsidRDefault="00951BEA" w:rsidP="009111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111E">
        <w:rPr>
          <w:rFonts w:ascii="Times New Roman" w:hAnsi="Times New Roman"/>
          <w:sz w:val="24"/>
          <w:szCs w:val="24"/>
          <w:lang w:val="bg-BG"/>
        </w:rPr>
        <w:t>2020 г.</w:t>
      </w:r>
      <w:r w:rsidRPr="00B2605A">
        <w:rPr>
          <w:rFonts w:ascii="Times New Roman" w:hAnsi="Times New Roman"/>
          <w:sz w:val="24"/>
          <w:szCs w:val="24"/>
          <w:lang w:val="bg-BG"/>
        </w:rPr>
        <w:t xml:space="preserve"> - ICAO Annex 14</w:t>
      </w:r>
      <w:r w:rsidR="00401FBC" w:rsidRPr="00B2605A">
        <w:rPr>
          <w:rFonts w:ascii="Times New Roman" w:hAnsi="Times New Roman"/>
          <w:sz w:val="24"/>
          <w:szCs w:val="24"/>
        </w:rPr>
        <w:t xml:space="preserve"> Amendment 15 </w:t>
      </w:r>
      <w:r w:rsidRPr="00B2605A">
        <w:rPr>
          <w:rFonts w:ascii="Times New Roman" w:hAnsi="Times New Roman"/>
          <w:sz w:val="24"/>
          <w:szCs w:val="24"/>
          <w:lang w:val="bg-BG"/>
        </w:rPr>
        <w:t>и</w:t>
      </w:r>
      <w:r w:rsidR="00401FBC" w:rsidRPr="00B2605A">
        <w:rPr>
          <w:rFonts w:ascii="Times New Roman" w:hAnsi="Times New Roman"/>
          <w:sz w:val="24"/>
          <w:szCs w:val="24"/>
        </w:rPr>
        <w:t xml:space="preserve"> Amendment 16</w:t>
      </w:r>
      <w:r w:rsidRPr="00B2605A">
        <w:rPr>
          <w:rFonts w:ascii="Times New Roman" w:hAnsi="Times New Roman"/>
          <w:sz w:val="24"/>
          <w:szCs w:val="24"/>
          <w:lang w:val="bg-BG"/>
        </w:rPr>
        <w:t>;</w:t>
      </w:r>
      <w:r w:rsidR="00401FBC" w:rsidRPr="00B2605A">
        <w:rPr>
          <w:rFonts w:ascii="Times New Roman" w:hAnsi="Times New Roman"/>
          <w:sz w:val="24"/>
          <w:szCs w:val="24"/>
        </w:rPr>
        <w:t xml:space="preserve"> </w:t>
      </w:r>
    </w:p>
    <w:p w14:paraId="74988FBB" w14:textId="77777777" w:rsidR="00E54095" w:rsidRPr="00857DF0" w:rsidRDefault="00951BEA" w:rsidP="00E5409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111E">
        <w:rPr>
          <w:rFonts w:ascii="Times New Roman" w:hAnsi="Times New Roman"/>
          <w:sz w:val="24"/>
          <w:szCs w:val="24"/>
          <w:lang w:val="bg-BG"/>
        </w:rPr>
        <w:t>2022 г.</w:t>
      </w:r>
      <w:r w:rsidRPr="00B2605A">
        <w:rPr>
          <w:rFonts w:ascii="Times New Roman" w:hAnsi="Times New Roman"/>
          <w:sz w:val="24"/>
          <w:szCs w:val="24"/>
          <w:lang w:val="bg-BG"/>
        </w:rPr>
        <w:t xml:space="preserve"> - ICAO Annex 14 </w:t>
      </w:r>
      <w:r w:rsidR="00401FBC" w:rsidRPr="00B2605A">
        <w:rPr>
          <w:rFonts w:ascii="Times New Roman" w:hAnsi="Times New Roman"/>
          <w:sz w:val="24"/>
          <w:szCs w:val="24"/>
        </w:rPr>
        <w:t>Amendment 17</w:t>
      </w:r>
      <w:r w:rsidRPr="00B2605A">
        <w:rPr>
          <w:rFonts w:ascii="Times New Roman" w:hAnsi="Times New Roman"/>
          <w:sz w:val="24"/>
          <w:szCs w:val="24"/>
          <w:lang w:val="bg-BG"/>
        </w:rPr>
        <w:t>.</w:t>
      </w:r>
    </w:p>
    <w:p w14:paraId="1BCEFBB0" w14:textId="77777777" w:rsidR="00E54095" w:rsidRPr="00E54095" w:rsidRDefault="00E54095" w:rsidP="0091111E">
      <w:pPr>
        <w:ind w:left="708"/>
        <w:jc w:val="both"/>
        <w:rPr>
          <w:rFonts w:ascii="Times New Roman" w:hAnsi="Times New Roman"/>
          <w:szCs w:val="24"/>
          <w:lang w:val="en-US"/>
        </w:rPr>
      </w:pPr>
      <w:r w:rsidRPr="00E54095">
        <w:rPr>
          <w:rFonts w:ascii="Times New Roman" w:hAnsi="Times New Roman"/>
          <w:szCs w:val="24"/>
          <w:lang w:val="en-US"/>
        </w:rPr>
        <w:t>ICAO Annex 14, Volume II Heliports:</w:t>
      </w:r>
    </w:p>
    <w:p w14:paraId="6E9A4110" w14:textId="77777777" w:rsidR="00E54095" w:rsidRPr="00E54095" w:rsidRDefault="00E54095" w:rsidP="0091111E">
      <w:pPr>
        <w:ind w:left="708"/>
        <w:jc w:val="both"/>
        <w:rPr>
          <w:rFonts w:ascii="Times New Roman" w:hAnsi="Times New Roman"/>
          <w:szCs w:val="24"/>
          <w:lang w:val="en-US"/>
        </w:rPr>
      </w:pPr>
      <w:r w:rsidRPr="00E54095">
        <w:rPr>
          <w:rFonts w:ascii="Times New Roman" w:hAnsi="Times New Roman"/>
          <w:szCs w:val="24"/>
          <w:lang w:val="en-US"/>
        </w:rPr>
        <w:t>2013 -  Amendment 5</w:t>
      </w:r>
    </w:p>
    <w:p w14:paraId="2EBEF082" w14:textId="77777777" w:rsidR="00E54095" w:rsidRPr="00E54095" w:rsidRDefault="00E54095" w:rsidP="0091111E">
      <w:pPr>
        <w:ind w:left="708"/>
        <w:jc w:val="both"/>
        <w:rPr>
          <w:rFonts w:ascii="Times New Roman" w:hAnsi="Times New Roman"/>
          <w:szCs w:val="24"/>
          <w:lang w:val="en-US"/>
        </w:rPr>
      </w:pPr>
      <w:r w:rsidRPr="00E54095">
        <w:rPr>
          <w:rFonts w:ascii="Times New Roman" w:hAnsi="Times New Roman"/>
          <w:szCs w:val="24"/>
          <w:lang w:val="en-US"/>
        </w:rPr>
        <w:t>2014 -  Amendment 6</w:t>
      </w:r>
    </w:p>
    <w:p w14:paraId="6E1D8211" w14:textId="77777777" w:rsidR="00E54095" w:rsidRPr="00E54095" w:rsidRDefault="00E54095" w:rsidP="0091111E">
      <w:pPr>
        <w:ind w:left="708"/>
        <w:jc w:val="both"/>
        <w:rPr>
          <w:rFonts w:ascii="Times New Roman" w:hAnsi="Times New Roman"/>
          <w:szCs w:val="24"/>
          <w:lang w:val="en-US"/>
        </w:rPr>
      </w:pPr>
      <w:r w:rsidRPr="00E54095">
        <w:rPr>
          <w:rFonts w:ascii="Times New Roman" w:hAnsi="Times New Roman"/>
          <w:szCs w:val="24"/>
          <w:lang w:val="en-US"/>
        </w:rPr>
        <w:t>2016 -  Amendment 7</w:t>
      </w:r>
    </w:p>
    <w:p w14:paraId="7D13B404" w14:textId="77777777" w:rsidR="00E54095" w:rsidRDefault="00E54095" w:rsidP="0091111E">
      <w:pPr>
        <w:ind w:left="708"/>
        <w:jc w:val="both"/>
        <w:rPr>
          <w:rFonts w:ascii="Times New Roman" w:hAnsi="Times New Roman"/>
          <w:szCs w:val="24"/>
          <w:lang w:val="en-US"/>
        </w:rPr>
      </w:pPr>
      <w:bookmarkStart w:id="3" w:name="_Hlk195083505"/>
      <w:r w:rsidRPr="00E54095">
        <w:rPr>
          <w:rFonts w:ascii="Times New Roman" w:hAnsi="Times New Roman"/>
          <w:szCs w:val="24"/>
          <w:lang w:val="en-US"/>
        </w:rPr>
        <w:t>2018 -  Amendment 8</w:t>
      </w:r>
    </w:p>
    <w:bookmarkEnd w:id="3"/>
    <w:p w14:paraId="77EE08BE" w14:textId="77777777" w:rsidR="00E54095" w:rsidRDefault="00E54095" w:rsidP="009111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</w:t>
      </w:r>
      <w:r w:rsidRPr="00E54095">
        <w:rPr>
          <w:rFonts w:ascii="Times New Roman" w:hAnsi="Times New Roman"/>
          <w:szCs w:val="24"/>
          <w:lang w:val="en-US"/>
        </w:rPr>
        <w:t>20</w:t>
      </w:r>
      <w:r>
        <w:rPr>
          <w:rFonts w:ascii="Times New Roman" w:hAnsi="Times New Roman"/>
          <w:szCs w:val="24"/>
          <w:lang w:val="en-US"/>
        </w:rPr>
        <w:t>20</w:t>
      </w:r>
      <w:r w:rsidRPr="00E54095">
        <w:rPr>
          <w:rFonts w:ascii="Times New Roman" w:hAnsi="Times New Roman"/>
          <w:szCs w:val="24"/>
          <w:lang w:val="en-US"/>
        </w:rPr>
        <w:t xml:space="preserve"> -  Amendment </w:t>
      </w:r>
      <w:r>
        <w:rPr>
          <w:rFonts w:ascii="Times New Roman" w:hAnsi="Times New Roman"/>
          <w:szCs w:val="24"/>
          <w:lang w:val="en-US"/>
        </w:rPr>
        <w:t>9</w:t>
      </w:r>
    </w:p>
    <w:p w14:paraId="01D254A4" w14:textId="77777777" w:rsidR="00857DF0" w:rsidRPr="00857DF0" w:rsidRDefault="00857DF0" w:rsidP="0091111E">
      <w:pPr>
        <w:jc w:val="both"/>
        <w:rPr>
          <w:rFonts w:ascii="Times New Roman" w:hAnsi="Times New Roman"/>
          <w:szCs w:val="24"/>
        </w:rPr>
      </w:pPr>
    </w:p>
    <w:p w14:paraId="7D05D58A" w14:textId="77777777" w:rsidR="00596806" w:rsidRPr="00F47695" w:rsidRDefault="00520B6B" w:rsidP="00F47695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 xml:space="preserve">Освен </w:t>
      </w:r>
      <w:r w:rsidR="009D592B" w:rsidRPr="00F47695">
        <w:rPr>
          <w:rFonts w:ascii="Times New Roman" w:hAnsi="Times New Roman"/>
          <w:szCs w:val="24"/>
        </w:rPr>
        <w:t xml:space="preserve">посочените </w:t>
      </w:r>
      <w:r w:rsidR="00C813B7" w:rsidRPr="00F47695">
        <w:rPr>
          <w:rFonts w:ascii="Times New Roman" w:hAnsi="Times New Roman"/>
          <w:szCs w:val="24"/>
        </w:rPr>
        <w:t>промени</w:t>
      </w:r>
      <w:r w:rsidRPr="00F47695">
        <w:rPr>
          <w:rFonts w:ascii="Times New Roman" w:hAnsi="Times New Roman"/>
          <w:szCs w:val="24"/>
        </w:rPr>
        <w:t xml:space="preserve"> в </w:t>
      </w:r>
      <w:r w:rsidR="009D592B" w:rsidRPr="00F47695">
        <w:rPr>
          <w:rFonts w:ascii="Times New Roman" w:hAnsi="Times New Roman"/>
          <w:szCs w:val="24"/>
        </w:rPr>
        <w:t>Конвенцията</w:t>
      </w:r>
      <w:r w:rsidR="00C813B7" w:rsidRPr="00F47695">
        <w:rPr>
          <w:rFonts w:ascii="Times New Roman" w:hAnsi="Times New Roman"/>
          <w:szCs w:val="24"/>
        </w:rPr>
        <w:t>,</w:t>
      </w:r>
      <w:r w:rsidRPr="00F47695">
        <w:rPr>
          <w:rFonts w:ascii="Times New Roman" w:hAnsi="Times New Roman"/>
          <w:szCs w:val="24"/>
        </w:rPr>
        <w:t xml:space="preserve"> през </w:t>
      </w:r>
      <w:r w:rsidR="00E82C7B" w:rsidRPr="00F47695">
        <w:rPr>
          <w:rFonts w:ascii="Times New Roman" w:hAnsi="Times New Roman"/>
          <w:szCs w:val="24"/>
        </w:rPr>
        <w:t>този</w:t>
      </w:r>
      <w:r w:rsidR="009D592B" w:rsidRPr="00F47695">
        <w:rPr>
          <w:rFonts w:ascii="Times New Roman" w:hAnsi="Times New Roman"/>
          <w:szCs w:val="24"/>
        </w:rPr>
        <w:t xml:space="preserve"> </w:t>
      </w:r>
      <w:r w:rsidRPr="00F47695">
        <w:rPr>
          <w:rFonts w:ascii="Times New Roman" w:hAnsi="Times New Roman"/>
          <w:szCs w:val="24"/>
        </w:rPr>
        <w:t xml:space="preserve">период са настъпили и множество изменения в националното законодателство, които имат отношение към материята, която се регулира с Наредба № 14. Такива са </w:t>
      </w:r>
      <w:r w:rsidR="00C813B7" w:rsidRPr="00F47695">
        <w:rPr>
          <w:rFonts w:ascii="Times New Roman" w:hAnsi="Times New Roman"/>
          <w:szCs w:val="24"/>
        </w:rPr>
        <w:t xml:space="preserve">промените в </w:t>
      </w:r>
      <w:r w:rsidRPr="00F47695">
        <w:rPr>
          <w:rFonts w:ascii="Times New Roman" w:hAnsi="Times New Roman"/>
          <w:szCs w:val="24"/>
        </w:rPr>
        <w:t>Закон</w:t>
      </w:r>
      <w:r w:rsidR="001D2847" w:rsidRPr="00F47695">
        <w:rPr>
          <w:rFonts w:ascii="Times New Roman" w:hAnsi="Times New Roman"/>
          <w:szCs w:val="24"/>
        </w:rPr>
        <w:t>а</w:t>
      </w:r>
      <w:r w:rsidRPr="00F47695">
        <w:rPr>
          <w:rFonts w:ascii="Times New Roman" w:hAnsi="Times New Roman"/>
          <w:szCs w:val="24"/>
        </w:rPr>
        <w:t xml:space="preserve"> за гражданското въздухоплаване (ЗГВ) и Наредба № 20 от 24.11.2006 г. за удостоверяване експлоатационната годност на </w:t>
      </w:r>
      <w:r w:rsidRPr="00F47695">
        <w:rPr>
          <w:rFonts w:ascii="Times New Roman" w:hAnsi="Times New Roman"/>
          <w:szCs w:val="24"/>
        </w:rPr>
        <w:lastRenderedPageBreak/>
        <w:t>граждански летища, за лицензиране на летищни оператори и оператори по наземно обслужване и за достъпа до пазара по наземно обслужване в летищата</w:t>
      </w:r>
      <w:r w:rsidR="00C813B7" w:rsidRPr="00F47695">
        <w:rPr>
          <w:rFonts w:ascii="Times New Roman" w:hAnsi="Times New Roman"/>
          <w:szCs w:val="24"/>
        </w:rPr>
        <w:t>.</w:t>
      </w:r>
      <w:r w:rsidR="00E5031F">
        <w:rPr>
          <w:rFonts w:ascii="Times New Roman" w:hAnsi="Times New Roman"/>
          <w:szCs w:val="24"/>
        </w:rPr>
        <w:t xml:space="preserve"> Поради всичко изложено се предлага издаването на нова наредба, която да отмени старата.</w:t>
      </w:r>
    </w:p>
    <w:p w14:paraId="63DE17A7" w14:textId="19387DD7" w:rsidR="00FF46E5" w:rsidRPr="00F47695" w:rsidRDefault="00596806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>С проекта на наредбата се ц</w:t>
      </w:r>
      <w:r w:rsidR="00AF046C" w:rsidRPr="00F47695">
        <w:rPr>
          <w:rFonts w:ascii="Times New Roman" w:hAnsi="Times New Roman"/>
          <w:szCs w:val="24"/>
        </w:rPr>
        <w:t>ел</w:t>
      </w:r>
      <w:r w:rsidRPr="00F47695">
        <w:rPr>
          <w:rFonts w:ascii="Times New Roman" w:hAnsi="Times New Roman"/>
          <w:szCs w:val="24"/>
        </w:rPr>
        <w:t>и</w:t>
      </w:r>
      <w:r w:rsidR="0060394F" w:rsidRPr="00F47695">
        <w:rPr>
          <w:rFonts w:ascii="Times New Roman" w:hAnsi="Times New Roman"/>
          <w:szCs w:val="24"/>
        </w:rPr>
        <w:t xml:space="preserve"> да се постигне съответствие с посочените по-горе международни стандарти</w:t>
      </w:r>
      <w:r w:rsidR="000E440B" w:rsidRPr="00F47695">
        <w:rPr>
          <w:rFonts w:ascii="Times New Roman" w:hAnsi="Times New Roman"/>
          <w:szCs w:val="24"/>
        </w:rPr>
        <w:t xml:space="preserve"> и национално законодателство</w:t>
      </w:r>
      <w:r w:rsidR="0060394F" w:rsidRPr="00F47695">
        <w:rPr>
          <w:rFonts w:ascii="Times New Roman" w:hAnsi="Times New Roman"/>
          <w:szCs w:val="24"/>
        </w:rPr>
        <w:t xml:space="preserve">. </w:t>
      </w:r>
      <w:r w:rsidR="00C21D31">
        <w:rPr>
          <w:rFonts w:ascii="Times New Roman" w:hAnsi="Times New Roman"/>
          <w:szCs w:val="24"/>
        </w:rPr>
        <w:t>С</w:t>
      </w:r>
      <w:r w:rsidR="0011354E" w:rsidRPr="00F47695">
        <w:rPr>
          <w:rFonts w:ascii="Times New Roman" w:hAnsi="Times New Roman"/>
          <w:szCs w:val="24"/>
        </w:rPr>
        <w:t>ъздават</w:t>
      </w:r>
      <w:r w:rsidR="00C21D31">
        <w:rPr>
          <w:rFonts w:ascii="Times New Roman" w:hAnsi="Times New Roman"/>
          <w:szCs w:val="24"/>
        </w:rPr>
        <w:t xml:space="preserve"> се</w:t>
      </w:r>
      <w:r w:rsidR="0011354E" w:rsidRPr="00F47695">
        <w:rPr>
          <w:rFonts w:ascii="Times New Roman" w:hAnsi="Times New Roman"/>
          <w:szCs w:val="24"/>
        </w:rPr>
        <w:t xml:space="preserve"> разпоредби, свързани с проектирането, изпълнението и управлението на вертолетни летища, пистите за излитане и кацане (ПИК), носимоспособност на съответните настилки, координацията между службите за аеронавигационна информация и летищните служби, хоризонтална маркировка, знаци, светлини в зоната за приземяване и такива за статуса на ПИК. </w:t>
      </w:r>
      <w:r w:rsidR="00AD4FB1">
        <w:rPr>
          <w:rFonts w:ascii="Times New Roman" w:hAnsi="Times New Roman"/>
          <w:szCs w:val="24"/>
        </w:rPr>
        <w:t>Създават</w:t>
      </w:r>
      <w:r w:rsidR="00AD4FB1" w:rsidRPr="00F47695">
        <w:rPr>
          <w:rFonts w:ascii="Times New Roman" w:hAnsi="Times New Roman"/>
          <w:szCs w:val="24"/>
        </w:rPr>
        <w:t xml:space="preserve"> </w:t>
      </w:r>
      <w:r w:rsidR="0011354E" w:rsidRPr="00F47695">
        <w:rPr>
          <w:rFonts w:ascii="Times New Roman" w:hAnsi="Times New Roman"/>
          <w:szCs w:val="24"/>
        </w:rPr>
        <w:t xml:space="preserve">се разпоредби, регламентиращи автономната система за предупреждаване за несанкционирано излизане на пистата </w:t>
      </w:r>
      <w:r w:rsidR="00E27FF9" w:rsidRPr="0091111E">
        <w:rPr>
          <w:rFonts w:ascii="Times New Roman" w:hAnsi="Times New Roman"/>
          <w:szCs w:val="24"/>
        </w:rPr>
        <w:t>(</w:t>
      </w:r>
      <w:r w:rsidR="00E27FF9" w:rsidRPr="0091111E">
        <w:rPr>
          <w:rFonts w:ascii="Times New Roman" w:hAnsi="Times New Roman"/>
          <w:szCs w:val="24"/>
          <w:lang w:val="en-US"/>
        </w:rPr>
        <w:t xml:space="preserve">Autonomous Runway Incursion Warning System - </w:t>
      </w:r>
      <w:r w:rsidR="00E27FF9" w:rsidRPr="0091111E">
        <w:rPr>
          <w:rFonts w:ascii="Times New Roman" w:hAnsi="Times New Roman"/>
          <w:szCs w:val="24"/>
        </w:rPr>
        <w:t>ARIWS)</w:t>
      </w:r>
      <w:r w:rsidR="0011354E" w:rsidRPr="00B70325">
        <w:rPr>
          <w:rFonts w:ascii="Times New Roman" w:hAnsi="Times New Roman"/>
          <w:szCs w:val="24"/>
        </w:rPr>
        <w:t>,</w:t>
      </w:r>
      <w:r w:rsidR="0011354E" w:rsidRPr="00F47695">
        <w:rPr>
          <w:rFonts w:ascii="Times New Roman" w:hAnsi="Times New Roman"/>
          <w:szCs w:val="24"/>
        </w:rPr>
        <w:t xml:space="preserve"> осъвременяват се мероприятията за действие в случаи на аварийна обстановка на вертолетно летище, спасяване и борба с пожари</w:t>
      </w:r>
      <w:r w:rsidR="00814210">
        <w:rPr>
          <w:rFonts w:ascii="Times New Roman" w:hAnsi="Times New Roman"/>
          <w:szCs w:val="24"/>
        </w:rPr>
        <w:t>,</w:t>
      </w:r>
      <w:r w:rsidR="0011354E" w:rsidRPr="00F47695">
        <w:rPr>
          <w:rFonts w:ascii="Times New Roman" w:hAnsi="Times New Roman"/>
          <w:szCs w:val="24"/>
        </w:rPr>
        <w:t xml:space="preserve"> изискванията към оборудване</w:t>
      </w:r>
      <w:r w:rsidR="008F497D">
        <w:rPr>
          <w:rFonts w:ascii="Times New Roman" w:hAnsi="Times New Roman"/>
          <w:szCs w:val="24"/>
        </w:rPr>
        <w:t>то</w:t>
      </w:r>
      <w:r w:rsidR="0011354E" w:rsidRPr="00F47695">
        <w:rPr>
          <w:rFonts w:ascii="Times New Roman" w:hAnsi="Times New Roman"/>
          <w:szCs w:val="24"/>
        </w:rPr>
        <w:t>, видове</w:t>
      </w:r>
      <w:r w:rsidR="008F497D">
        <w:rPr>
          <w:rFonts w:ascii="Times New Roman" w:hAnsi="Times New Roman"/>
          <w:szCs w:val="24"/>
        </w:rPr>
        <w:t>т</w:t>
      </w:r>
      <w:r w:rsidR="00814210">
        <w:rPr>
          <w:rFonts w:ascii="Times New Roman" w:hAnsi="Times New Roman"/>
          <w:szCs w:val="24"/>
        </w:rPr>
        <w:t>е</w:t>
      </w:r>
      <w:r w:rsidR="0011354E" w:rsidRPr="00F47695">
        <w:rPr>
          <w:rFonts w:ascii="Times New Roman" w:hAnsi="Times New Roman"/>
          <w:szCs w:val="24"/>
        </w:rPr>
        <w:t xml:space="preserve"> материали и окомплектоване</w:t>
      </w:r>
      <w:r w:rsidR="008F497D">
        <w:rPr>
          <w:rFonts w:ascii="Times New Roman" w:hAnsi="Times New Roman"/>
          <w:szCs w:val="24"/>
        </w:rPr>
        <w:t>то</w:t>
      </w:r>
      <w:r w:rsidR="0011354E" w:rsidRPr="00F47695">
        <w:rPr>
          <w:rFonts w:ascii="Times New Roman" w:hAnsi="Times New Roman"/>
          <w:szCs w:val="24"/>
        </w:rPr>
        <w:t xml:space="preserve"> на службите</w:t>
      </w:r>
      <w:r w:rsidR="008F497D">
        <w:rPr>
          <w:rFonts w:ascii="Times New Roman" w:hAnsi="Times New Roman"/>
          <w:szCs w:val="24"/>
        </w:rPr>
        <w:t xml:space="preserve"> за борба с пожарите</w:t>
      </w:r>
      <w:r w:rsidR="0011354E" w:rsidRPr="00F47695">
        <w:rPr>
          <w:rFonts w:ascii="Times New Roman" w:hAnsi="Times New Roman"/>
          <w:szCs w:val="24"/>
        </w:rPr>
        <w:t>.</w:t>
      </w:r>
      <w:r w:rsidR="00FC5909" w:rsidRPr="00F47695">
        <w:rPr>
          <w:rFonts w:ascii="Times New Roman" w:hAnsi="Times New Roman"/>
          <w:szCs w:val="24"/>
        </w:rPr>
        <w:t xml:space="preserve"> </w:t>
      </w:r>
    </w:p>
    <w:p w14:paraId="5A3E50A3" w14:textId="4614706D" w:rsidR="00FC5909" w:rsidRPr="00F47695" w:rsidRDefault="00FC5909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>Следващата група изменения засягат действащата понастоящем класификация на летищата, предвидена в чл. 43 от ЗГВ, като с проекта на наредба</w:t>
      </w:r>
      <w:r w:rsidR="00AD4FB1">
        <w:rPr>
          <w:rFonts w:ascii="Times New Roman" w:hAnsi="Times New Roman"/>
          <w:szCs w:val="24"/>
        </w:rPr>
        <w:t>та</w:t>
      </w:r>
      <w:r w:rsidRPr="00F47695">
        <w:rPr>
          <w:rFonts w:ascii="Times New Roman" w:hAnsi="Times New Roman"/>
          <w:szCs w:val="24"/>
        </w:rPr>
        <w:t xml:space="preserve"> се предвижда възможност за значително намаляване на размера на инвестициите, които би трябвало да </w:t>
      </w:r>
      <w:r w:rsidR="00AD4FB1">
        <w:rPr>
          <w:rFonts w:ascii="Times New Roman" w:hAnsi="Times New Roman"/>
          <w:szCs w:val="24"/>
        </w:rPr>
        <w:t xml:space="preserve">се </w:t>
      </w:r>
      <w:r w:rsidRPr="00F47695">
        <w:rPr>
          <w:rFonts w:ascii="Times New Roman" w:hAnsi="Times New Roman"/>
          <w:szCs w:val="24"/>
        </w:rPr>
        <w:t>вложат</w:t>
      </w:r>
      <w:r w:rsidR="00AD4FB1">
        <w:rPr>
          <w:rFonts w:ascii="Times New Roman" w:hAnsi="Times New Roman"/>
          <w:szCs w:val="24"/>
        </w:rPr>
        <w:t xml:space="preserve"> в</w:t>
      </w:r>
      <w:r w:rsidRPr="00F47695">
        <w:rPr>
          <w:rFonts w:ascii="Times New Roman" w:hAnsi="Times New Roman"/>
          <w:szCs w:val="24"/>
        </w:rPr>
        <w:t xml:space="preserve"> летища от определени категории, за да </w:t>
      </w:r>
      <w:r w:rsidR="00AD4FB1">
        <w:rPr>
          <w:rFonts w:ascii="Times New Roman" w:hAnsi="Times New Roman"/>
          <w:szCs w:val="24"/>
        </w:rPr>
        <w:t xml:space="preserve">се </w:t>
      </w:r>
      <w:r w:rsidRPr="00F47695">
        <w:rPr>
          <w:rFonts w:ascii="Times New Roman" w:hAnsi="Times New Roman"/>
          <w:szCs w:val="24"/>
        </w:rPr>
        <w:t xml:space="preserve">постигнат техническите изисквания, посочени в </w:t>
      </w:r>
      <w:r w:rsidR="00C21D31">
        <w:rPr>
          <w:rFonts w:ascii="Times New Roman" w:hAnsi="Times New Roman"/>
          <w:szCs w:val="24"/>
        </w:rPr>
        <w:t>н</w:t>
      </w:r>
      <w:r w:rsidRPr="00F47695">
        <w:rPr>
          <w:rFonts w:ascii="Times New Roman" w:hAnsi="Times New Roman"/>
          <w:szCs w:val="24"/>
        </w:rPr>
        <w:t>аредба</w:t>
      </w:r>
      <w:r w:rsidR="00C21D31">
        <w:rPr>
          <w:rFonts w:ascii="Times New Roman" w:hAnsi="Times New Roman"/>
          <w:szCs w:val="24"/>
        </w:rPr>
        <w:t>та</w:t>
      </w:r>
      <w:r w:rsidRPr="00F47695">
        <w:rPr>
          <w:rFonts w:ascii="Times New Roman" w:hAnsi="Times New Roman"/>
          <w:szCs w:val="24"/>
        </w:rPr>
        <w:t>. Регламентира се задължителното изграждане на околовръстен път от вътрешната страна на загражденията на летищата, предназначен за използване както от техническия персонал, така и от сътрудниците по безопасността, занимаващи се с патрулиране, като същевременно за летищата по чл. 43, ал. 2, т. 3 и 4 от ЗГВ е предвиден</w:t>
      </w:r>
      <w:r w:rsidR="003968FB">
        <w:rPr>
          <w:rFonts w:ascii="Times New Roman" w:hAnsi="Times New Roman"/>
          <w:szCs w:val="24"/>
        </w:rPr>
        <w:t>а</w:t>
      </w:r>
      <w:r w:rsidRPr="00F47695">
        <w:rPr>
          <w:rFonts w:ascii="Times New Roman" w:hAnsi="Times New Roman"/>
          <w:szCs w:val="24"/>
        </w:rPr>
        <w:t xml:space="preserve"> </w:t>
      </w:r>
      <w:r w:rsidR="003968FB">
        <w:rPr>
          <w:rFonts w:ascii="Times New Roman" w:hAnsi="Times New Roman"/>
          <w:szCs w:val="24"/>
        </w:rPr>
        <w:t>възможност</w:t>
      </w:r>
      <w:r w:rsidR="003968FB" w:rsidRPr="00F47695">
        <w:rPr>
          <w:rFonts w:ascii="Times New Roman" w:hAnsi="Times New Roman"/>
          <w:szCs w:val="24"/>
        </w:rPr>
        <w:t xml:space="preserve"> </w:t>
      </w:r>
      <w:r w:rsidRPr="00F47695">
        <w:rPr>
          <w:rFonts w:ascii="Times New Roman" w:hAnsi="Times New Roman"/>
          <w:szCs w:val="24"/>
        </w:rPr>
        <w:t xml:space="preserve">да не се изгражда </w:t>
      </w:r>
      <w:bookmarkStart w:id="4" w:name="_Hlk199246669"/>
      <w:r w:rsidR="009A102E">
        <w:rPr>
          <w:rFonts w:ascii="Times New Roman" w:hAnsi="Times New Roman"/>
          <w:szCs w:val="24"/>
        </w:rPr>
        <w:t xml:space="preserve">периметрова ограда или околовръстен път, </w:t>
      </w:r>
      <w:r w:rsidR="00C21D31">
        <w:rPr>
          <w:rFonts w:ascii="Times New Roman" w:hAnsi="Times New Roman"/>
          <w:szCs w:val="24"/>
        </w:rPr>
        <w:t xml:space="preserve">(чл. 419, ал. </w:t>
      </w:r>
      <w:r w:rsidR="0050448E">
        <w:rPr>
          <w:rFonts w:ascii="Times New Roman" w:hAnsi="Times New Roman"/>
          <w:szCs w:val="24"/>
        </w:rPr>
        <w:t>3</w:t>
      </w:r>
      <w:r w:rsidR="00C21D31">
        <w:rPr>
          <w:rFonts w:ascii="Times New Roman" w:hAnsi="Times New Roman"/>
          <w:szCs w:val="24"/>
        </w:rPr>
        <w:t>)</w:t>
      </w:r>
      <w:r w:rsidR="009A102E">
        <w:rPr>
          <w:rFonts w:ascii="Times New Roman" w:hAnsi="Times New Roman"/>
          <w:szCs w:val="24"/>
        </w:rPr>
        <w:t xml:space="preserve">. </w:t>
      </w:r>
      <w:r w:rsidR="001725A2">
        <w:rPr>
          <w:rFonts w:ascii="Times New Roman" w:hAnsi="Times New Roman"/>
          <w:szCs w:val="24"/>
        </w:rPr>
        <w:t>Тази възможност е предвидена за</w:t>
      </w:r>
      <w:r w:rsidR="00AA39AA">
        <w:rPr>
          <w:rFonts w:ascii="Times New Roman" w:hAnsi="Times New Roman"/>
          <w:szCs w:val="24"/>
        </w:rPr>
        <w:t xml:space="preserve"> летищата по чл. 43, ал. 2, т.  3 и 4</w:t>
      </w:r>
      <w:r w:rsidR="00BF3F17">
        <w:rPr>
          <w:rFonts w:ascii="Times New Roman" w:hAnsi="Times New Roman"/>
          <w:szCs w:val="24"/>
        </w:rPr>
        <w:t xml:space="preserve"> от ЗГВ</w:t>
      </w:r>
      <w:r w:rsidR="00AA39AA">
        <w:rPr>
          <w:rFonts w:ascii="Times New Roman" w:hAnsi="Times New Roman"/>
          <w:szCs w:val="24"/>
        </w:rPr>
        <w:t xml:space="preserve">, които поради своите характеристики и съгласно </w:t>
      </w:r>
      <w:r w:rsidR="00AA39AA" w:rsidRPr="00AA39AA">
        <w:rPr>
          <w:rFonts w:ascii="Times New Roman" w:hAnsi="Times New Roman"/>
          <w:szCs w:val="24"/>
        </w:rPr>
        <w:t xml:space="preserve">параграф </w:t>
      </w:r>
      <w:r w:rsidR="00AA39AA">
        <w:rPr>
          <w:rFonts w:ascii="Times New Roman" w:hAnsi="Times New Roman"/>
          <w:szCs w:val="24"/>
        </w:rPr>
        <w:t xml:space="preserve">7 от </w:t>
      </w:r>
      <w:r w:rsidR="00AA39AA" w:rsidRPr="00AA39AA">
        <w:rPr>
          <w:rFonts w:ascii="Times New Roman" w:hAnsi="Times New Roman"/>
          <w:szCs w:val="24"/>
        </w:rPr>
        <w:t>Регламент (ЕС) 2018/1139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(ЕО) № 2111/2005, (ЕО) № 1008/2008, (ЕС) № 996/2010, (ЕС) № 376/2014 и на директиви 2014/30/ЕС и 2014/53/ЕС на Европейския парламент и на Съвета и за отмяна на регламенти (ЕО) № 552/2004 и (ЕО) № 216/2008 на Европейския парламент и на Съвета и Регламент (ЕИО) № 3922/91 на Съвета</w:t>
      </w:r>
      <w:r w:rsidR="00AA39AA">
        <w:rPr>
          <w:rFonts w:ascii="Times New Roman" w:hAnsi="Times New Roman"/>
          <w:szCs w:val="24"/>
        </w:rPr>
        <w:t>,</w:t>
      </w:r>
      <w:r w:rsidR="00AA39AA" w:rsidRPr="00AA39AA">
        <w:rPr>
          <w:rFonts w:ascii="Times New Roman" w:hAnsi="Times New Roman"/>
          <w:szCs w:val="24"/>
        </w:rPr>
        <w:t xml:space="preserve"> </w:t>
      </w:r>
      <w:r w:rsidR="00AA39AA">
        <w:rPr>
          <w:rFonts w:ascii="Times New Roman" w:hAnsi="Times New Roman"/>
          <w:szCs w:val="24"/>
        </w:rPr>
        <w:t>попадат извън неговото приложно поле и се регламентират, съобразно националното законодателство.</w:t>
      </w:r>
      <w:r w:rsidR="00144D4C">
        <w:rPr>
          <w:rFonts w:ascii="Times New Roman" w:hAnsi="Times New Roman"/>
          <w:szCs w:val="24"/>
        </w:rPr>
        <w:t xml:space="preserve"> Това са летища</w:t>
      </w:r>
      <w:r w:rsidR="00062424">
        <w:rPr>
          <w:rFonts w:ascii="Times New Roman" w:hAnsi="Times New Roman"/>
          <w:szCs w:val="24"/>
        </w:rPr>
        <w:t>,</w:t>
      </w:r>
      <w:r w:rsidR="009A102E">
        <w:rPr>
          <w:rFonts w:ascii="Times New Roman" w:hAnsi="Times New Roman"/>
          <w:szCs w:val="24"/>
        </w:rPr>
        <w:t xml:space="preserve"> </w:t>
      </w:r>
      <w:r w:rsidR="00144D4C">
        <w:rPr>
          <w:rFonts w:ascii="Times New Roman" w:hAnsi="Times New Roman"/>
          <w:szCs w:val="24"/>
        </w:rPr>
        <w:t>за които са налице следните обстоятелства</w:t>
      </w:r>
      <w:r w:rsidR="00DD24CB">
        <w:rPr>
          <w:rFonts w:ascii="Times New Roman" w:hAnsi="Times New Roman"/>
          <w:szCs w:val="24"/>
        </w:rPr>
        <w:t>:</w:t>
      </w:r>
      <w:r w:rsidRPr="00F47695">
        <w:rPr>
          <w:rFonts w:ascii="Times New Roman" w:hAnsi="Times New Roman"/>
          <w:szCs w:val="24"/>
        </w:rPr>
        <w:t xml:space="preserve">  </w:t>
      </w:r>
    </w:p>
    <w:p w14:paraId="23A8576E" w14:textId="77777777" w:rsidR="00FC5909" w:rsidRPr="00BF3F17" w:rsidRDefault="00FC5909" w:rsidP="00BF3F17">
      <w:pPr>
        <w:pStyle w:val="ListParagraph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3F17">
        <w:rPr>
          <w:rFonts w:ascii="Times New Roman" w:hAnsi="Times New Roman"/>
          <w:sz w:val="24"/>
          <w:szCs w:val="24"/>
          <w:lang w:val="bg-BG"/>
        </w:rPr>
        <w:t xml:space="preserve">пистата за излитане и кацане на летището не е оборудвана, като не е предназначена за </w:t>
      </w:r>
      <w:r w:rsidR="00514E62" w:rsidRPr="00BF3F17">
        <w:rPr>
          <w:rFonts w:ascii="Times New Roman" w:hAnsi="Times New Roman"/>
          <w:sz w:val="24"/>
          <w:szCs w:val="24"/>
          <w:lang w:val="bg-BG"/>
        </w:rPr>
        <w:t>въздухоплавателни средства (</w:t>
      </w:r>
      <w:r w:rsidRPr="00BF3F17">
        <w:rPr>
          <w:rFonts w:ascii="Times New Roman" w:hAnsi="Times New Roman"/>
          <w:sz w:val="24"/>
          <w:szCs w:val="24"/>
          <w:lang w:val="bg-BG"/>
        </w:rPr>
        <w:t>ВС</w:t>
      </w:r>
      <w:r w:rsidR="00514E62" w:rsidRPr="00BF3F17">
        <w:rPr>
          <w:rFonts w:ascii="Times New Roman" w:hAnsi="Times New Roman"/>
          <w:sz w:val="24"/>
          <w:szCs w:val="24"/>
          <w:lang w:val="bg-BG"/>
        </w:rPr>
        <w:t>)</w:t>
      </w:r>
      <w:r w:rsidRPr="00BF3F17">
        <w:rPr>
          <w:rFonts w:ascii="Times New Roman" w:hAnsi="Times New Roman"/>
          <w:sz w:val="24"/>
          <w:szCs w:val="24"/>
          <w:lang w:val="bg-BG"/>
        </w:rPr>
        <w:t>, изпълняващи подход за кацане по прибори – чл. 4</w:t>
      </w:r>
      <w:r w:rsidR="009A102E" w:rsidRPr="00BF3F17">
        <w:rPr>
          <w:rFonts w:ascii="Times New Roman" w:hAnsi="Times New Roman"/>
          <w:sz w:val="24"/>
          <w:szCs w:val="24"/>
          <w:lang w:val="bg-BG"/>
        </w:rPr>
        <w:t>21</w:t>
      </w:r>
      <w:r w:rsidRPr="00BF3F17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0C2EE51D" w14:textId="77777777" w:rsidR="00FC5909" w:rsidRPr="00BF3F17" w:rsidRDefault="00FC5909" w:rsidP="00BF3F17">
      <w:pPr>
        <w:pStyle w:val="ListParagraph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3F17">
        <w:rPr>
          <w:rFonts w:ascii="Times New Roman" w:hAnsi="Times New Roman"/>
          <w:sz w:val="24"/>
          <w:szCs w:val="24"/>
          <w:lang w:val="bg-BG"/>
        </w:rPr>
        <w:t>на летището е въведено ограничение за излитане и кацане само на самолети с максимална излетна маса под 5700 kg– чл. 4</w:t>
      </w:r>
      <w:r w:rsidR="009A102E" w:rsidRPr="00BF3F17">
        <w:rPr>
          <w:rFonts w:ascii="Times New Roman" w:hAnsi="Times New Roman"/>
          <w:sz w:val="24"/>
          <w:szCs w:val="24"/>
          <w:lang w:val="bg-BG"/>
        </w:rPr>
        <w:t>21</w:t>
      </w:r>
      <w:r w:rsidRPr="00BF3F17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7E184E51" w14:textId="4D1321EA" w:rsidR="00FC5909" w:rsidRPr="00BF3F17" w:rsidRDefault="00FC5909" w:rsidP="00BF3F17">
      <w:pPr>
        <w:pStyle w:val="ListParagraph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3F17">
        <w:rPr>
          <w:rFonts w:ascii="Times New Roman" w:hAnsi="Times New Roman"/>
          <w:sz w:val="24"/>
          <w:szCs w:val="24"/>
          <w:lang w:val="bg-BG"/>
        </w:rPr>
        <w:t xml:space="preserve">операторът, (респективно собственикът) на летището е посочил </w:t>
      </w:r>
      <w:r w:rsidR="003968FB" w:rsidRPr="00BF3F17">
        <w:rPr>
          <w:rFonts w:ascii="Times New Roman" w:hAnsi="Times New Roman"/>
          <w:sz w:val="24"/>
          <w:szCs w:val="24"/>
          <w:lang w:val="bg-BG"/>
        </w:rPr>
        <w:t xml:space="preserve">в Ръководството за управление и експлоатация на летището </w:t>
      </w:r>
      <w:r w:rsidRPr="00BF3F17">
        <w:rPr>
          <w:rFonts w:ascii="Times New Roman" w:hAnsi="Times New Roman"/>
          <w:sz w:val="24"/>
          <w:szCs w:val="24"/>
          <w:lang w:val="bg-BG"/>
        </w:rPr>
        <w:t>алтернативни начини за осигуряване на целите по чл. 41</w:t>
      </w:r>
      <w:r w:rsidR="009A102E" w:rsidRPr="00BF3F17">
        <w:rPr>
          <w:rFonts w:ascii="Times New Roman" w:hAnsi="Times New Roman"/>
          <w:sz w:val="24"/>
          <w:szCs w:val="24"/>
          <w:lang w:val="bg-BG"/>
        </w:rPr>
        <w:t>9</w:t>
      </w:r>
      <w:r w:rsidRPr="00BF3F17">
        <w:rPr>
          <w:rFonts w:ascii="Times New Roman" w:hAnsi="Times New Roman"/>
          <w:sz w:val="24"/>
          <w:szCs w:val="24"/>
          <w:lang w:val="bg-BG"/>
        </w:rPr>
        <w:t xml:space="preserve">, ал. 1 от </w:t>
      </w:r>
      <w:r w:rsidR="00BF3F17" w:rsidRPr="00BF3F17">
        <w:rPr>
          <w:rFonts w:ascii="Times New Roman" w:hAnsi="Times New Roman"/>
          <w:sz w:val="24"/>
          <w:szCs w:val="24"/>
          <w:lang w:val="bg-BG"/>
        </w:rPr>
        <w:t xml:space="preserve">наредбата </w:t>
      </w:r>
      <w:r w:rsidRPr="00BF3F17">
        <w:rPr>
          <w:rFonts w:ascii="Times New Roman" w:hAnsi="Times New Roman"/>
          <w:sz w:val="24"/>
          <w:szCs w:val="24"/>
          <w:lang w:val="bg-BG"/>
        </w:rPr>
        <w:t>– чл. 4</w:t>
      </w:r>
      <w:r w:rsidR="009A102E" w:rsidRPr="00BF3F17">
        <w:rPr>
          <w:rFonts w:ascii="Times New Roman" w:hAnsi="Times New Roman"/>
          <w:sz w:val="24"/>
          <w:szCs w:val="24"/>
          <w:lang w:val="bg-BG"/>
        </w:rPr>
        <w:t>21</w:t>
      </w:r>
      <w:r w:rsidRPr="00BF3F17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05816FE4" w14:textId="5E033B5A" w:rsidR="0060394F" w:rsidRPr="00BF3F17" w:rsidRDefault="00FC5909" w:rsidP="00BF3F17">
      <w:pPr>
        <w:pStyle w:val="ListParagraph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iCs/>
          <w:szCs w:val="24"/>
          <w:lang w:val="bg-BG"/>
        </w:rPr>
      </w:pPr>
      <w:r w:rsidRPr="00BF3F17">
        <w:rPr>
          <w:rFonts w:ascii="Times New Roman" w:hAnsi="Times New Roman"/>
          <w:sz w:val="24"/>
          <w:szCs w:val="24"/>
          <w:lang w:val="bg-BG"/>
        </w:rPr>
        <w:t>местостоянките за паркиране и наземно обслужване на самолетите са осигурени със специални мерки за постигане на целите по чл. 41</w:t>
      </w:r>
      <w:r w:rsidR="009A102E" w:rsidRPr="00BF3F17">
        <w:rPr>
          <w:rFonts w:ascii="Times New Roman" w:hAnsi="Times New Roman"/>
          <w:sz w:val="24"/>
          <w:szCs w:val="24"/>
          <w:lang w:val="bg-BG"/>
        </w:rPr>
        <w:t>9</w:t>
      </w:r>
      <w:r w:rsidRPr="00BF3F17">
        <w:rPr>
          <w:rFonts w:ascii="Times New Roman" w:hAnsi="Times New Roman"/>
          <w:sz w:val="24"/>
          <w:szCs w:val="24"/>
          <w:lang w:val="bg-BG"/>
        </w:rPr>
        <w:t xml:space="preserve">, ал. 1 от </w:t>
      </w:r>
      <w:r w:rsidR="0050448E">
        <w:rPr>
          <w:rFonts w:ascii="Times New Roman" w:hAnsi="Times New Roman"/>
          <w:sz w:val="24"/>
          <w:szCs w:val="24"/>
          <w:lang w:val="bg-BG"/>
        </w:rPr>
        <w:t>наредбата</w:t>
      </w:r>
      <w:r w:rsidR="00E34D68" w:rsidRPr="00BF3F1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3F17">
        <w:rPr>
          <w:rFonts w:ascii="Times New Roman" w:hAnsi="Times New Roman"/>
          <w:sz w:val="24"/>
          <w:szCs w:val="24"/>
          <w:lang w:val="bg-BG"/>
        </w:rPr>
        <w:t>– чл. 4</w:t>
      </w:r>
      <w:r w:rsidR="009A102E" w:rsidRPr="00BF3F17">
        <w:rPr>
          <w:rFonts w:ascii="Times New Roman" w:hAnsi="Times New Roman"/>
          <w:sz w:val="24"/>
          <w:szCs w:val="24"/>
          <w:lang w:val="bg-BG"/>
        </w:rPr>
        <w:t>21</w:t>
      </w:r>
      <w:r w:rsidR="00E34D68" w:rsidRPr="00BF3F17">
        <w:rPr>
          <w:rFonts w:ascii="Times New Roman" w:hAnsi="Times New Roman"/>
          <w:sz w:val="24"/>
          <w:szCs w:val="24"/>
          <w:lang w:val="bg-BG"/>
        </w:rPr>
        <w:t>.</w:t>
      </w:r>
      <w:r w:rsidRPr="00BF3F1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1AE380C" w14:textId="77777777" w:rsidR="00B33403" w:rsidRPr="00F47695" w:rsidRDefault="00B33403" w:rsidP="00F47695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>В съответствие с чл. 28 от Указ № 883 от 24.04.1974 г. за прилагане на Закона за нормативните актове се п</w:t>
      </w:r>
      <w:r w:rsidR="00781C14" w:rsidRPr="00F47695">
        <w:rPr>
          <w:rFonts w:ascii="Times New Roman" w:hAnsi="Times New Roman"/>
          <w:szCs w:val="24"/>
        </w:rPr>
        <w:t xml:space="preserve">редлага </w:t>
      </w:r>
      <w:r w:rsidR="004A5CD9" w:rsidRPr="00F47695">
        <w:rPr>
          <w:rFonts w:ascii="Times New Roman" w:hAnsi="Times New Roman"/>
          <w:szCs w:val="24"/>
        </w:rPr>
        <w:t>разпоредбите</w:t>
      </w:r>
      <w:r w:rsidRPr="00F47695">
        <w:rPr>
          <w:rFonts w:ascii="Times New Roman" w:hAnsi="Times New Roman"/>
          <w:szCs w:val="24"/>
        </w:rPr>
        <w:t xml:space="preserve"> </w:t>
      </w:r>
      <w:r w:rsidR="004A5CD9" w:rsidRPr="00F47695">
        <w:rPr>
          <w:rFonts w:ascii="Times New Roman" w:hAnsi="Times New Roman"/>
          <w:szCs w:val="24"/>
        </w:rPr>
        <w:t>в</w:t>
      </w:r>
      <w:r w:rsidRPr="00F47695">
        <w:rPr>
          <w:rFonts w:ascii="Times New Roman" w:hAnsi="Times New Roman"/>
          <w:szCs w:val="24"/>
        </w:rPr>
        <w:t xml:space="preserve"> </w:t>
      </w:r>
      <w:r w:rsidR="004A5CD9" w:rsidRPr="00F47695">
        <w:rPr>
          <w:rFonts w:ascii="Times New Roman" w:hAnsi="Times New Roman"/>
          <w:szCs w:val="24"/>
        </w:rPr>
        <w:t xml:space="preserve">проекта на </w:t>
      </w:r>
      <w:r w:rsidRPr="00F47695">
        <w:rPr>
          <w:rFonts w:ascii="Times New Roman" w:hAnsi="Times New Roman"/>
          <w:szCs w:val="24"/>
        </w:rPr>
        <w:t>наредбата да се групират в 7 части, 7 дялове и 78 глави.</w:t>
      </w:r>
    </w:p>
    <w:bookmarkEnd w:id="4"/>
    <w:p w14:paraId="23A9035F" w14:textId="77777777" w:rsidR="00C25172" w:rsidRPr="00F47695" w:rsidRDefault="004A5CD9" w:rsidP="0091111E">
      <w:pPr>
        <w:spacing w:line="276" w:lineRule="auto"/>
        <w:ind w:firstLine="900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 xml:space="preserve">Предлага се в Част първа „Основни характеристики на летищата“ с чл. 1 </w:t>
      </w:r>
      <w:r w:rsidR="00FC5909" w:rsidRPr="00F47695">
        <w:rPr>
          <w:rFonts w:ascii="Times New Roman" w:hAnsi="Times New Roman"/>
          <w:szCs w:val="24"/>
        </w:rPr>
        <w:t>–</w:t>
      </w:r>
      <w:r w:rsidRPr="00F47695">
        <w:rPr>
          <w:rFonts w:ascii="Times New Roman" w:hAnsi="Times New Roman"/>
          <w:szCs w:val="24"/>
        </w:rPr>
        <w:t xml:space="preserve"> 130 да се регламентират обществените отношения</w:t>
      </w:r>
      <w:r w:rsidR="00874D93" w:rsidRPr="00F47695">
        <w:rPr>
          <w:rFonts w:ascii="Times New Roman" w:hAnsi="Times New Roman"/>
          <w:szCs w:val="24"/>
        </w:rPr>
        <w:t xml:space="preserve"> </w:t>
      </w:r>
      <w:r w:rsidR="00DB13D8" w:rsidRPr="00F47695">
        <w:rPr>
          <w:rFonts w:ascii="Times New Roman" w:hAnsi="Times New Roman"/>
          <w:szCs w:val="24"/>
        </w:rPr>
        <w:t xml:space="preserve">и </w:t>
      </w:r>
      <w:r w:rsidR="00182DBB">
        <w:rPr>
          <w:rFonts w:ascii="Times New Roman" w:hAnsi="Times New Roman"/>
          <w:szCs w:val="24"/>
        </w:rPr>
        <w:t xml:space="preserve">да се </w:t>
      </w:r>
      <w:r w:rsidR="00DB13D8" w:rsidRPr="00F47695">
        <w:rPr>
          <w:rFonts w:ascii="Times New Roman" w:hAnsi="Times New Roman"/>
          <w:szCs w:val="24"/>
        </w:rPr>
        <w:t>определя</w:t>
      </w:r>
      <w:r w:rsidR="00182DBB">
        <w:rPr>
          <w:rFonts w:ascii="Times New Roman" w:hAnsi="Times New Roman"/>
          <w:szCs w:val="24"/>
        </w:rPr>
        <w:t>т</w:t>
      </w:r>
      <w:r w:rsidR="00DB13D8" w:rsidRPr="00F47695">
        <w:rPr>
          <w:rFonts w:ascii="Times New Roman" w:hAnsi="Times New Roman"/>
          <w:szCs w:val="24"/>
        </w:rPr>
        <w:t xml:space="preserve"> основните принципи, свързани с изграждането, експлоатацията и поддържането на летищата. В нея са разписани общите положения, които уреждат стандартите за аеронавигационни средства, физически характеристики на летищата и мерките за осигуряване на безопасността на въздушния транспорт.</w:t>
      </w:r>
      <w:r w:rsidR="006A4DDB" w:rsidRPr="00F47695">
        <w:rPr>
          <w:rFonts w:ascii="Times New Roman" w:hAnsi="Times New Roman"/>
          <w:szCs w:val="24"/>
        </w:rPr>
        <w:t xml:space="preserve"> </w:t>
      </w:r>
      <w:r w:rsidR="00DB13D8" w:rsidRPr="00F47695">
        <w:rPr>
          <w:rFonts w:ascii="Times New Roman" w:hAnsi="Times New Roman"/>
          <w:szCs w:val="24"/>
        </w:rPr>
        <w:t>Важен акцент в т</w:t>
      </w:r>
      <w:r w:rsidR="006A4DDB" w:rsidRPr="00F47695">
        <w:rPr>
          <w:rFonts w:ascii="Times New Roman" w:hAnsi="Times New Roman"/>
          <w:szCs w:val="24"/>
        </w:rPr>
        <w:t>ази</w:t>
      </w:r>
      <w:r w:rsidR="00DB13D8" w:rsidRPr="00F47695">
        <w:rPr>
          <w:rFonts w:ascii="Times New Roman" w:hAnsi="Times New Roman"/>
          <w:szCs w:val="24"/>
        </w:rPr>
        <w:t xml:space="preserve"> </w:t>
      </w:r>
      <w:r w:rsidR="006A4DDB" w:rsidRPr="00F47695">
        <w:rPr>
          <w:rFonts w:ascii="Times New Roman" w:hAnsi="Times New Roman"/>
          <w:szCs w:val="24"/>
        </w:rPr>
        <w:t>част</w:t>
      </w:r>
      <w:r w:rsidR="00DB13D8" w:rsidRPr="00F47695">
        <w:rPr>
          <w:rFonts w:ascii="Times New Roman" w:hAnsi="Times New Roman"/>
          <w:szCs w:val="24"/>
        </w:rPr>
        <w:t xml:space="preserve"> е поддържането и публикуването на аеронавигационни данни, които включват географските координати, надморската височина, характеристиките на пистите и останалата летищна инфраструктура. Тези данни са критично важни за осигуряване на безопасността на полетите и навигацията на въздухоплавателните средства.</w:t>
      </w:r>
      <w:r w:rsidR="00880134" w:rsidRPr="00F47695">
        <w:rPr>
          <w:rFonts w:ascii="Times New Roman" w:hAnsi="Times New Roman"/>
          <w:szCs w:val="24"/>
        </w:rPr>
        <w:t xml:space="preserve"> </w:t>
      </w:r>
      <w:r w:rsidR="00DB13D8" w:rsidRPr="00F47695">
        <w:rPr>
          <w:rFonts w:ascii="Times New Roman" w:hAnsi="Times New Roman"/>
          <w:szCs w:val="24"/>
        </w:rPr>
        <w:t>Част първа поставя основите за по-нататъшното регламентиране на летищната дейност, като определя минималните изисквания за функционирането на летищата.</w:t>
      </w:r>
    </w:p>
    <w:p w14:paraId="25F31347" w14:textId="77777777" w:rsidR="0069022C" w:rsidRPr="0091111E" w:rsidRDefault="00C25172" w:rsidP="0091111E">
      <w:pPr>
        <w:spacing w:line="276" w:lineRule="auto"/>
        <w:ind w:firstLine="720"/>
        <w:jc w:val="both"/>
        <w:rPr>
          <w:rFonts w:ascii="Times New Roman" w:hAnsi="Times New Roman"/>
          <w:szCs w:val="24"/>
          <w:u w:val="single"/>
        </w:rPr>
      </w:pPr>
      <w:r w:rsidRPr="00F47695">
        <w:rPr>
          <w:rFonts w:ascii="Times New Roman" w:hAnsi="Times New Roman"/>
          <w:szCs w:val="24"/>
        </w:rPr>
        <w:t>Предлага се в Част втора „Визуални средства за навигация</w:t>
      </w:r>
      <w:r w:rsidR="0069022C" w:rsidRPr="00F47695">
        <w:rPr>
          <w:rFonts w:ascii="Times New Roman" w:hAnsi="Times New Roman"/>
          <w:szCs w:val="24"/>
        </w:rPr>
        <w:t xml:space="preserve">“ с чл. 131 </w:t>
      </w:r>
      <w:r w:rsidR="00FC5909" w:rsidRPr="00F47695">
        <w:rPr>
          <w:rFonts w:ascii="Times New Roman" w:hAnsi="Times New Roman"/>
          <w:szCs w:val="24"/>
        </w:rPr>
        <w:t>–</w:t>
      </w:r>
      <w:r w:rsidR="0069022C" w:rsidRPr="00F47695">
        <w:rPr>
          <w:rFonts w:ascii="Times New Roman" w:hAnsi="Times New Roman"/>
          <w:szCs w:val="24"/>
        </w:rPr>
        <w:t xml:space="preserve"> 401 да се регламентират обществените отношения, свързани с </w:t>
      </w:r>
      <w:r w:rsidR="00874D93" w:rsidRPr="00F47695">
        <w:rPr>
          <w:rFonts w:ascii="Times New Roman" w:hAnsi="Times New Roman"/>
          <w:szCs w:val="24"/>
        </w:rPr>
        <w:t xml:space="preserve">обхвата на изискванията към летищната инфраструктура, като се фокусира върху строителните и техническите характеристики на летищата. В тази част са дефинирани стандартите за дължината и ширината на </w:t>
      </w:r>
      <w:r w:rsidR="00880134" w:rsidRPr="00F47695">
        <w:rPr>
          <w:rFonts w:ascii="Times New Roman" w:hAnsi="Times New Roman"/>
          <w:szCs w:val="24"/>
        </w:rPr>
        <w:t>пистата за излитане и кацане</w:t>
      </w:r>
      <w:r w:rsidR="00874D93" w:rsidRPr="00F47695">
        <w:rPr>
          <w:rFonts w:ascii="Times New Roman" w:hAnsi="Times New Roman"/>
          <w:szCs w:val="24"/>
        </w:rPr>
        <w:t>, изискванията за маркировка, осветление и безопасност, както и необходимите технически съоръжения за поддържане на летищните операции.</w:t>
      </w:r>
      <w:r w:rsidR="006A4DDB" w:rsidRPr="00F47695">
        <w:rPr>
          <w:rFonts w:ascii="Times New Roman" w:hAnsi="Times New Roman"/>
          <w:szCs w:val="24"/>
        </w:rPr>
        <w:t xml:space="preserve"> Ч</w:t>
      </w:r>
      <w:r w:rsidR="00874D93" w:rsidRPr="00F47695">
        <w:rPr>
          <w:rFonts w:ascii="Times New Roman" w:hAnsi="Times New Roman"/>
          <w:szCs w:val="24"/>
        </w:rPr>
        <w:t>аст</w:t>
      </w:r>
      <w:r w:rsidR="006A4DDB" w:rsidRPr="00F47695">
        <w:rPr>
          <w:rFonts w:ascii="Times New Roman" w:hAnsi="Times New Roman"/>
          <w:szCs w:val="24"/>
        </w:rPr>
        <w:t xml:space="preserve"> втора</w:t>
      </w:r>
      <w:r w:rsidR="00874D93" w:rsidRPr="00F47695">
        <w:rPr>
          <w:rFonts w:ascii="Times New Roman" w:hAnsi="Times New Roman"/>
          <w:szCs w:val="24"/>
        </w:rPr>
        <w:t xml:space="preserve"> от наредбата има за цел да гарантира безопасността и ефективността на летищните операции чрез </w:t>
      </w:r>
      <w:r w:rsidR="00182DBB">
        <w:rPr>
          <w:rFonts w:ascii="Times New Roman" w:hAnsi="Times New Roman"/>
          <w:szCs w:val="24"/>
        </w:rPr>
        <w:t xml:space="preserve">регламентиране на </w:t>
      </w:r>
      <w:r w:rsidR="00874D93" w:rsidRPr="00F47695">
        <w:rPr>
          <w:rFonts w:ascii="Times New Roman" w:hAnsi="Times New Roman"/>
          <w:szCs w:val="24"/>
        </w:rPr>
        <w:t xml:space="preserve">технически стандарти и </w:t>
      </w:r>
      <w:r w:rsidR="00182DBB">
        <w:rPr>
          <w:rFonts w:ascii="Times New Roman" w:hAnsi="Times New Roman"/>
          <w:szCs w:val="24"/>
        </w:rPr>
        <w:t>норми</w:t>
      </w:r>
      <w:r w:rsidR="00874D93" w:rsidRPr="00F47695">
        <w:rPr>
          <w:rFonts w:ascii="Times New Roman" w:hAnsi="Times New Roman"/>
          <w:szCs w:val="24"/>
        </w:rPr>
        <w:t xml:space="preserve">, които съответстват на </w:t>
      </w:r>
      <w:r w:rsidR="0011354E" w:rsidRPr="00F47695">
        <w:rPr>
          <w:rFonts w:ascii="Times New Roman" w:hAnsi="Times New Roman"/>
          <w:szCs w:val="24"/>
        </w:rPr>
        <w:t xml:space="preserve">изискванията на Приложение № 14 </w:t>
      </w:r>
      <w:r w:rsidR="00182DBB">
        <w:rPr>
          <w:rFonts w:ascii="Times New Roman" w:hAnsi="Times New Roman"/>
          <w:szCs w:val="24"/>
        </w:rPr>
        <w:t xml:space="preserve">от </w:t>
      </w:r>
      <w:r w:rsidR="00182DBB" w:rsidRPr="00182DBB">
        <w:rPr>
          <w:rFonts w:ascii="Times New Roman" w:hAnsi="Times New Roman"/>
          <w:szCs w:val="24"/>
        </w:rPr>
        <w:t xml:space="preserve">Конвенцията </w:t>
      </w:r>
      <w:r w:rsidR="0011354E" w:rsidRPr="00F47695">
        <w:rPr>
          <w:rFonts w:ascii="Times New Roman" w:hAnsi="Times New Roman"/>
          <w:szCs w:val="24"/>
        </w:rPr>
        <w:t>и всички последващи негови изменения.</w:t>
      </w:r>
      <w:bookmarkStart w:id="5" w:name="_Hlk183513967"/>
    </w:p>
    <w:p w14:paraId="7937545F" w14:textId="77777777" w:rsidR="00880134" w:rsidRPr="00182DBB" w:rsidRDefault="0096631F" w:rsidP="0091111E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82DB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69022C" w:rsidRPr="00182DB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Част трета „Електрически системи“ с чл. 402-418 се регламентират обществените отношения, свързани с </w:t>
      </w:r>
      <w:r w:rsidR="0011354E" w:rsidRPr="00182DBB">
        <w:rPr>
          <w:rFonts w:ascii="Times New Roman" w:eastAsia="Times New Roman" w:hAnsi="Times New Roman"/>
          <w:sz w:val="24"/>
          <w:szCs w:val="24"/>
          <w:lang w:val="bg-BG" w:eastAsia="bg-BG"/>
        </w:rPr>
        <w:t>осигуряване на високо ниво на безопасност в летищните операции чрез ефективно управление на рисковете</w:t>
      </w:r>
      <w:r w:rsidR="00880134" w:rsidRPr="00182DBB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11354E" w:rsidRPr="00182DB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стриктно регулиране на електроснабдяването</w:t>
      </w:r>
      <w:r w:rsidR="00880134" w:rsidRPr="00182DBB">
        <w:rPr>
          <w:rFonts w:ascii="Times New Roman" w:hAnsi="Times New Roman"/>
          <w:sz w:val="24"/>
          <w:szCs w:val="24"/>
          <w:lang w:val="bg-BG"/>
        </w:rPr>
        <w:t xml:space="preserve"> като акцентът е върху надеждността и безопасността.</w:t>
      </w:r>
      <w:r w:rsidR="0011354E" w:rsidRPr="00182DB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182DB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Част трета от наредбата обхваща регулаторните изисквания, свързани с управлението на </w:t>
      </w:r>
      <w:r w:rsidR="00880134" w:rsidRPr="00182DBB">
        <w:rPr>
          <w:rFonts w:ascii="Times New Roman" w:hAnsi="Times New Roman"/>
          <w:sz w:val="24"/>
          <w:szCs w:val="24"/>
          <w:lang w:val="bg-BG"/>
        </w:rPr>
        <w:t xml:space="preserve">електроснабдяването като елемент от </w:t>
      </w:r>
      <w:r w:rsidRPr="00182DB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безопасността на летищата. </w:t>
      </w:r>
      <w:r w:rsidR="00182DBB">
        <w:rPr>
          <w:rFonts w:ascii="Times New Roman" w:hAnsi="Times New Roman"/>
          <w:sz w:val="24"/>
          <w:szCs w:val="24"/>
          <w:lang w:val="bg-BG"/>
        </w:rPr>
        <w:t>Регламентирани</w:t>
      </w:r>
      <w:r w:rsidR="00182DBB" w:rsidRPr="00182D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0134" w:rsidRPr="00182DBB">
        <w:rPr>
          <w:rFonts w:ascii="Times New Roman" w:hAnsi="Times New Roman"/>
          <w:sz w:val="24"/>
          <w:szCs w:val="24"/>
          <w:lang w:val="bg-BG"/>
        </w:rPr>
        <w:t xml:space="preserve">са необходимите източници на електроснабдяване, включително резервни системи, които гарантират непрекъсната работа на критичното оборудване. </w:t>
      </w:r>
      <w:r w:rsidR="00182DBB">
        <w:rPr>
          <w:rFonts w:ascii="Times New Roman" w:hAnsi="Times New Roman"/>
          <w:sz w:val="24"/>
          <w:szCs w:val="24"/>
          <w:lang w:val="bg-BG"/>
        </w:rPr>
        <w:t>Регламентират се изисквания</w:t>
      </w:r>
      <w:r w:rsidR="00E74C98">
        <w:rPr>
          <w:rFonts w:ascii="Times New Roman" w:hAnsi="Times New Roman"/>
          <w:sz w:val="24"/>
          <w:szCs w:val="24"/>
          <w:lang w:val="bg-BG"/>
        </w:rPr>
        <w:t>та</w:t>
      </w:r>
      <w:r w:rsidR="00182DBB">
        <w:rPr>
          <w:rFonts w:ascii="Times New Roman" w:hAnsi="Times New Roman"/>
          <w:sz w:val="24"/>
          <w:szCs w:val="24"/>
          <w:lang w:val="bg-BG"/>
        </w:rPr>
        <w:t xml:space="preserve"> за наличие</w:t>
      </w:r>
      <w:r w:rsidR="00880134" w:rsidRPr="00182DBB">
        <w:rPr>
          <w:rFonts w:ascii="Times New Roman" w:hAnsi="Times New Roman"/>
          <w:sz w:val="24"/>
          <w:szCs w:val="24"/>
          <w:lang w:val="bg-BG"/>
        </w:rPr>
        <w:t xml:space="preserve"> на дублиращи линии за резервно захранване, в зависимост от видимостта и предназначението на пистите.</w:t>
      </w:r>
    </w:p>
    <w:p w14:paraId="5AACA896" w14:textId="77777777" w:rsidR="00B8389B" w:rsidRPr="00F47695" w:rsidRDefault="0069022C" w:rsidP="0091111E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>Предлага се в Част четвърта „Оперативни служби на летището, оборудване и съоръжения и техническо обслужване“ с чл. 419-</w:t>
      </w:r>
      <w:r w:rsidR="00B8389B" w:rsidRPr="00F47695">
        <w:rPr>
          <w:rFonts w:ascii="Times New Roman" w:hAnsi="Times New Roman"/>
          <w:szCs w:val="24"/>
        </w:rPr>
        <w:t>535 да се регламентират обществените отношения, свързани с</w:t>
      </w:r>
      <w:r w:rsidR="00EF371F" w:rsidRPr="00F47695">
        <w:rPr>
          <w:rFonts w:ascii="Times New Roman" w:hAnsi="Times New Roman"/>
          <w:szCs w:val="24"/>
        </w:rPr>
        <w:t xml:space="preserve"> основните изисквания и стандарти за летищното обслужване, което включва дейности, свързани с поддръжката на въздухоплавателните средства, снабдяването с гориво, обслужването на пътниците и товарите, както и управлението на наземните операции. </w:t>
      </w:r>
      <w:r w:rsidR="008544F3">
        <w:rPr>
          <w:rFonts w:ascii="Times New Roman" w:hAnsi="Times New Roman"/>
          <w:szCs w:val="24"/>
        </w:rPr>
        <w:t>Създават се изисквания към</w:t>
      </w:r>
      <w:r w:rsidR="00EF371F" w:rsidRPr="00F47695">
        <w:rPr>
          <w:rFonts w:ascii="Times New Roman" w:hAnsi="Times New Roman"/>
          <w:szCs w:val="24"/>
        </w:rPr>
        <w:t xml:space="preserve"> зареждането с авиационно гориво, което трябва да се извършва при спазване на строги мерки за безопасност, като са определени изисквания за контрол върху качеството на горивото, включително съхранение, транспортиране и дозиране</w:t>
      </w:r>
      <w:r w:rsidR="008544F3">
        <w:rPr>
          <w:rFonts w:ascii="Times New Roman" w:hAnsi="Times New Roman"/>
          <w:szCs w:val="24"/>
        </w:rPr>
        <w:t>. Регламентират се</w:t>
      </w:r>
      <w:r w:rsidR="00EF371F" w:rsidRPr="00F47695">
        <w:rPr>
          <w:rFonts w:ascii="Times New Roman" w:hAnsi="Times New Roman"/>
          <w:szCs w:val="24"/>
        </w:rPr>
        <w:t xml:space="preserve"> процедури за зареждане на въздухоплавателните средства, за да се предотвратят аварии и екологични замърсявания</w:t>
      </w:r>
      <w:r w:rsidR="008544F3">
        <w:rPr>
          <w:rFonts w:ascii="Times New Roman" w:hAnsi="Times New Roman"/>
          <w:szCs w:val="24"/>
        </w:rPr>
        <w:t>, както и изисквания към</w:t>
      </w:r>
      <w:r w:rsidR="00EF371F" w:rsidRPr="00F47695">
        <w:rPr>
          <w:rFonts w:ascii="Times New Roman" w:hAnsi="Times New Roman"/>
          <w:szCs w:val="24"/>
        </w:rPr>
        <w:t xml:space="preserve"> инфраструктурата на горивните станции и оборудването за зареждане. Част четвърта от наредбата </w:t>
      </w:r>
      <w:r w:rsidR="008544F3">
        <w:rPr>
          <w:rFonts w:ascii="Times New Roman" w:hAnsi="Times New Roman"/>
          <w:szCs w:val="24"/>
        </w:rPr>
        <w:t>има за цел да</w:t>
      </w:r>
      <w:r w:rsidR="00EF371F" w:rsidRPr="00F47695">
        <w:rPr>
          <w:rFonts w:ascii="Times New Roman" w:hAnsi="Times New Roman"/>
          <w:szCs w:val="24"/>
        </w:rPr>
        <w:t xml:space="preserve"> </w:t>
      </w:r>
      <w:r w:rsidR="008544F3">
        <w:rPr>
          <w:rFonts w:ascii="Times New Roman" w:hAnsi="Times New Roman"/>
          <w:szCs w:val="24"/>
        </w:rPr>
        <w:t>осигури</w:t>
      </w:r>
      <w:r w:rsidR="00EF371F" w:rsidRPr="00F47695">
        <w:rPr>
          <w:rFonts w:ascii="Times New Roman" w:hAnsi="Times New Roman"/>
          <w:szCs w:val="24"/>
        </w:rPr>
        <w:t xml:space="preserve"> безопасно, ефективно и устойчиво летищно обслужване чрез установяване на ясни правила за всички основни дейности, свързани с функционирането на летищата.</w:t>
      </w:r>
    </w:p>
    <w:p w14:paraId="2CCC67DF" w14:textId="77777777" w:rsidR="00F1509D" w:rsidRPr="0091111E" w:rsidRDefault="00B8389B" w:rsidP="0091111E">
      <w:pPr>
        <w:pStyle w:val="ListParagraph"/>
        <w:spacing w:after="0"/>
        <w:ind w:left="-90" w:firstLine="18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ab/>
      </w:r>
      <w:r w:rsidR="006A4DDB" w:rsidRPr="00F47695">
        <w:rPr>
          <w:rFonts w:ascii="Times New Roman" w:hAnsi="Times New Roman"/>
          <w:sz w:val="24"/>
          <w:szCs w:val="24"/>
          <w:lang w:val="bg-BG"/>
        </w:rPr>
        <w:t>В</w:t>
      </w:r>
      <w:r w:rsidRPr="00F47695">
        <w:rPr>
          <w:rFonts w:ascii="Times New Roman" w:hAnsi="Times New Roman"/>
          <w:sz w:val="24"/>
          <w:szCs w:val="24"/>
        </w:rPr>
        <w:t xml:space="preserve"> Част </w:t>
      </w:r>
      <w:r w:rsidRPr="00F47695">
        <w:rPr>
          <w:rFonts w:ascii="Times New Roman" w:hAnsi="Times New Roman"/>
          <w:sz w:val="24"/>
          <w:szCs w:val="24"/>
          <w:lang w:val="bg-BG"/>
        </w:rPr>
        <w:t>пета „Вертолетни летища“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1184" w:rsidRPr="00F47695">
        <w:rPr>
          <w:rFonts w:ascii="Times New Roman" w:hAnsi="Times New Roman"/>
          <w:sz w:val="24"/>
          <w:szCs w:val="24"/>
          <w:lang w:val="bg-BG"/>
        </w:rPr>
        <w:t>с чл. 536</w:t>
      </w:r>
      <w:r w:rsidR="00C756AF" w:rsidRPr="00F47695">
        <w:rPr>
          <w:rFonts w:ascii="Times New Roman" w:hAnsi="Times New Roman"/>
          <w:sz w:val="24"/>
          <w:szCs w:val="24"/>
          <w:lang w:val="bg-BG"/>
        </w:rPr>
        <w:t>-</w:t>
      </w:r>
      <w:r w:rsidR="00A61184" w:rsidRPr="00F47695">
        <w:rPr>
          <w:rFonts w:ascii="Times New Roman" w:hAnsi="Times New Roman"/>
          <w:sz w:val="24"/>
          <w:szCs w:val="24"/>
          <w:lang w:val="bg-BG"/>
        </w:rPr>
        <w:t>710</w:t>
      </w:r>
      <w:r w:rsidR="00A61184" w:rsidRPr="0091111E">
        <w:rPr>
          <w:rFonts w:ascii="Times New Roman" w:hAnsi="Times New Roman"/>
          <w:sz w:val="24"/>
          <w:szCs w:val="24"/>
        </w:rPr>
        <w:t xml:space="preserve"> </w:t>
      </w:r>
      <w:r w:rsidR="00A61184" w:rsidRPr="00F47695">
        <w:rPr>
          <w:rFonts w:ascii="Times New Roman" w:hAnsi="Times New Roman"/>
          <w:sz w:val="24"/>
          <w:szCs w:val="24"/>
          <w:lang w:val="bg-BG"/>
        </w:rPr>
        <w:t xml:space="preserve">се регламентират </w:t>
      </w:r>
      <w:r w:rsidR="00EF371F" w:rsidRPr="00F47695">
        <w:rPr>
          <w:rFonts w:ascii="Times New Roman" w:hAnsi="Times New Roman"/>
          <w:sz w:val="24"/>
          <w:szCs w:val="24"/>
          <w:lang w:val="bg-BG"/>
        </w:rPr>
        <w:t>специфични дейности, свързани с експлоатацията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 xml:space="preserve"> и техническите параметри</w:t>
      </w:r>
      <w:r w:rsidR="00EF371F" w:rsidRPr="00F47695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 xml:space="preserve">вертолетните </w:t>
      </w:r>
      <w:r w:rsidR="00EF371F" w:rsidRPr="00F47695">
        <w:rPr>
          <w:rFonts w:ascii="Times New Roman" w:hAnsi="Times New Roman"/>
          <w:sz w:val="24"/>
          <w:szCs w:val="24"/>
          <w:lang w:val="bg-BG"/>
        </w:rPr>
        <w:t>летища и осигуряването на безопасни и ефективни операции. Тази част съдържа детайлни разпоредби за специфични инфраструктурни, технически и организационни аспекти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 xml:space="preserve"> на вертолетните летища</w:t>
      </w:r>
      <w:r w:rsidR="00EF371F" w:rsidRPr="00F47695">
        <w:rPr>
          <w:rFonts w:ascii="Times New Roman" w:hAnsi="Times New Roman"/>
          <w:sz w:val="24"/>
          <w:szCs w:val="24"/>
          <w:lang w:val="bg-BG"/>
        </w:rPr>
        <w:t>, които не са обхванати в предходните раздели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 xml:space="preserve"> и има </w:t>
      </w:r>
      <w:r w:rsidR="00EF371F" w:rsidRPr="00F47695">
        <w:rPr>
          <w:rFonts w:ascii="Times New Roman" w:hAnsi="Times New Roman"/>
          <w:sz w:val="24"/>
          <w:szCs w:val="24"/>
          <w:lang w:val="bg-BG"/>
        </w:rPr>
        <w:t xml:space="preserve">за цел да </w:t>
      </w:r>
      <w:r w:rsidR="00C15EA5">
        <w:rPr>
          <w:rFonts w:ascii="Times New Roman" w:hAnsi="Times New Roman"/>
          <w:sz w:val="24"/>
          <w:szCs w:val="24"/>
          <w:lang w:val="bg-BG"/>
        </w:rPr>
        <w:t>регламентира</w:t>
      </w:r>
      <w:r w:rsidR="00EF371F" w:rsidRPr="00F47695">
        <w:rPr>
          <w:rFonts w:ascii="Times New Roman" w:hAnsi="Times New Roman"/>
          <w:sz w:val="24"/>
          <w:szCs w:val="24"/>
          <w:lang w:val="bg-BG"/>
        </w:rPr>
        <w:t xml:space="preserve"> най-високите стандарти за безопасност</w:t>
      </w:r>
      <w:r w:rsidR="001743A4" w:rsidRPr="00F47695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EF371F" w:rsidRPr="00F47695">
        <w:rPr>
          <w:rFonts w:ascii="Times New Roman" w:hAnsi="Times New Roman"/>
          <w:sz w:val="24"/>
          <w:szCs w:val="24"/>
          <w:lang w:val="bg-BG"/>
        </w:rPr>
        <w:t xml:space="preserve"> сигурност</w:t>
      </w:r>
      <w:r w:rsidR="00C15EA5">
        <w:rPr>
          <w:rFonts w:ascii="Times New Roman" w:hAnsi="Times New Roman"/>
          <w:sz w:val="24"/>
          <w:szCs w:val="24"/>
          <w:lang w:val="bg-BG"/>
        </w:rPr>
        <w:t>, на които трябва да отговарят вертолетните летища</w:t>
      </w:r>
      <w:r w:rsidR="009A7BCB">
        <w:rPr>
          <w:rFonts w:ascii="Times New Roman" w:hAnsi="Times New Roman"/>
          <w:sz w:val="24"/>
          <w:szCs w:val="24"/>
          <w:lang w:val="bg-BG"/>
        </w:rPr>
        <w:t>.</w:t>
      </w:r>
      <w:r w:rsidR="00EF371F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>Определени са критерии за местоположение, надморска височина, размери и технически параметри</w:t>
      </w:r>
      <w:r w:rsidR="008179FA">
        <w:rPr>
          <w:rFonts w:ascii="Times New Roman" w:hAnsi="Times New Roman"/>
          <w:sz w:val="24"/>
          <w:szCs w:val="24"/>
          <w:lang w:val="bg-BG"/>
        </w:rPr>
        <w:t xml:space="preserve"> на летищата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 xml:space="preserve">, които гарантират безопасното </w:t>
      </w:r>
      <w:r w:rsidR="008179FA">
        <w:rPr>
          <w:rFonts w:ascii="Times New Roman" w:hAnsi="Times New Roman"/>
          <w:sz w:val="24"/>
          <w:szCs w:val="24"/>
          <w:lang w:val="bg-BG"/>
        </w:rPr>
        <w:t xml:space="preserve">им 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>функциониране</w:t>
      </w:r>
      <w:r w:rsidR="008179FA">
        <w:rPr>
          <w:rFonts w:ascii="Times New Roman" w:hAnsi="Times New Roman"/>
          <w:sz w:val="24"/>
          <w:szCs w:val="24"/>
          <w:lang w:val="bg-BG"/>
        </w:rPr>
        <w:t>.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79FA">
        <w:rPr>
          <w:rFonts w:ascii="Times New Roman" w:hAnsi="Times New Roman"/>
          <w:sz w:val="24"/>
          <w:szCs w:val="24"/>
          <w:lang w:val="bg-BG"/>
        </w:rPr>
        <w:t>Регламентирани са</w:t>
      </w:r>
      <w:r w:rsidR="00F1509D" w:rsidRPr="00F47695">
        <w:rPr>
          <w:rFonts w:ascii="Times New Roman" w:hAnsi="Times New Roman"/>
          <w:sz w:val="24"/>
          <w:szCs w:val="24"/>
          <w:lang w:val="bg-BG"/>
        </w:rPr>
        <w:t xml:space="preserve"> визуалните средства за навигация, включително маркировките и системите за осветление, които трябва да осигуряват ясна ориентация на пилотите при различни метеорологични условия и през нощта. </w:t>
      </w:r>
      <w:r w:rsidR="00F1509D" w:rsidRPr="0091111E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8179FA">
        <w:rPr>
          <w:rFonts w:ascii="Times New Roman" w:hAnsi="Times New Roman"/>
          <w:sz w:val="24"/>
          <w:szCs w:val="24"/>
          <w:lang w:val="bg-BG"/>
        </w:rPr>
        <w:t>т</w:t>
      </w:r>
      <w:r w:rsidR="008179FA" w:rsidRPr="008179FA">
        <w:rPr>
          <w:rFonts w:ascii="Times New Roman" w:hAnsi="Times New Roman"/>
          <w:sz w:val="24"/>
          <w:szCs w:val="24"/>
          <w:lang w:val="bg-BG"/>
        </w:rPr>
        <w:t xml:space="preserve">ази част </w:t>
      </w:r>
      <w:r w:rsidR="008179FA">
        <w:rPr>
          <w:rFonts w:ascii="Times New Roman" w:hAnsi="Times New Roman"/>
          <w:sz w:val="24"/>
          <w:szCs w:val="24"/>
          <w:lang w:val="bg-BG"/>
        </w:rPr>
        <w:t xml:space="preserve">са създадени </w:t>
      </w:r>
      <w:r w:rsidR="00F1509D" w:rsidRPr="0091111E">
        <w:rPr>
          <w:rFonts w:ascii="Times New Roman" w:hAnsi="Times New Roman"/>
          <w:sz w:val="24"/>
          <w:szCs w:val="24"/>
          <w:lang w:val="bg-BG"/>
        </w:rPr>
        <w:t xml:space="preserve">изисквания за аварийно-спасителното обслужване, като се определят стандартите за време за реакция при инциденти и необходимото оборудване за пожарогасене и спешна медицинска помощ. В зависимост от вида и предназначението на вертолетното летище се </w:t>
      </w:r>
      <w:r w:rsidR="008179FA">
        <w:rPr>
          <w:rFonts w:ascii="Times New Roman" w:hAnsi="Times New Roman"/>
          <w:sz w:val="24"/>
          <w:szCs w:val="24"/>
          <w:lang w:val="bg-BG"/>
        </w:rPr>
        <w:t>регламентират</w:t>
      </w:r>
      <w:r w:rsidR="008179FA" w:rsidRPr="009111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509D" w:rsidRPr="0091111E">
        <w:rPr>
          <w:rFonts w:ascii="Times New Roman" w:hAnsi="Times New Roman"/>
          <w:sz w:val="24"/>
          <w:szCs w:val="24"/>
          <w:lang w:val="bg-BG"/>
        </w:rPr>
        <w:t>необходимите количества и типове пожарогасителни вещества, както и процедурите за поддържане на високо ниво на безопасност.</w:t>
      </w:r>
    </w:p>
    <w:p w14:paraId="38B9A6A3" w14:textId="77777777" w:rsidR="00D371FF" w:rsidRPr="0091111E" w:rsidRDefault="00A61184" w:rsidP="00F47695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20175F">
        <w:rPr>
          <w:rFonts w:ascii="Times New Roman" w:hAnsi="Times New Roman"/>
          <w:sz w:val="24"/>
          <w:szCs w:val="24"/>
          <w:lang w:val="bg-BG"/>
        </w:rPr>
        <w:tab/>
      </w:r>
      <w:r w:rsidR="006A4DDB" w:rsidRPr="0020175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20175F">
        <w:rPr>
          <w:rFonts w:ascii="Times New Roman" w:hAnsi="Times New Roman"/>
          <w:sz w:val="24"/>
          <w:szCs w:val="24"/>
          <w:lang w:val="bg-BG"/>
        </w:rPr>
        <w:t xml:space="preserve">Част шеста „Ограничаване на въздействието на летището върху околната среда“ с чл. 711 </w:t>
      </w:r>
      <w:r w:rsidR="00FC5909" w:rsidRPr="0020175F">
        <w:rPr>
          <w:rFonts w:ascii="Times New Roman" w:hAnsi="Times New Roman"/>
          <w:sz w:val="24"/>
          <w:szCs w:val="24"/>
          <w:lang w:val="bg-BG"/>
        </w:rPr>
        <w:t>–</w:t>
      </w:r>
      <w:r w:rsidRPr="0020175F">
        <w:rPr>
          <w:rFonts w:ascii="Times New Roman" w:hAnsi="Times New Roman"/>
          <w:sz w:val="24"/>
          <w:szCs w:val="24"/>
          <w:lang w:val="bg-BG"/>
        </w:rPr>
        <w:t xml:space="preserve"> 716 се регламентират обществените отношения, </w:t>
      </w:r>
      <w:r w:rsidR="009F6FA5" w:rsidRPr="0020175F">
        <w:rPr>
          <w:rFonts w:ascii="Times New Roman" w:hAnsi="Times New Roman"/>
          <w:sz w:val="24"/>
          <w:szCs w:val="24"/>
          <w:lang w:val="bg-BG"/>
        </w:rPr>
        <w:t>свързани с мерките за ограничаване на въздействието на летището върху</w:t>
      </w:r>
      <w:r w:rsidR="009F6FA5" w:rsidRPr="0091111E">
        <w:rPr>
          <w:rFonts w:ascii="Times New Roman" w:hAnsi="Times New Roman"/>
          <w:sz w:val="24"/>
          <w:szCs w:val="24"/>
          <w:lang w:val="bg-BG"/>
        </w:rPr>
        <w:t xml:space="preserve"> околната среда, като </w:t>
      </w:r>
      <w:r w:rsidR="008179FA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9F6FA5" w:rsidRPr="0091111E">
        <w:rPr>
          <w:rFonts w:ascii="Times New Roman" w:hAnsi="Times New Roman"/>
          <w:sz w:val="24"/>
          <w:szCs w:val="24"/>
          <w:lang w:val="bg-BG"/>
        </w:rPr>
        <w:t>обхва</w:t>
      </w:r>
      <w:r w:rsidR="008179FA">
        <w:rPr>
          <w:rFonts w:ascii="Times New Roman" w:hAnsi="Times New Roman"/>
          <w:sz w:val="24"/>
          <w:szCs w:val="24"/>
          <w:lang w:val="bg-BG"/>
        </w:rPr>
        <w:t>нати</w:t>
      </w:r>
      <w:r w:rsidR="009F6FA5" w:rsidRPr="0091111E">
        <w:rPr>
          <w:rFonts w:ascii="Times New Roman" w:hAnsi="Times New Roman"/>
          <w:sz w:val="24"/>
          <w:szCs w:val="24"/>
          <w:lang w:val="bg-BG"/>
        </w:rPr>
        <w:t xml:space="preserve"> авиационния шум, замърсяването на въздуха, водите и почвите, управлението на отпадъците и контрола върху радиоактивното излъчване. Летищната администрация е задължена да изготвя планове и да предприема действия за намаляване на тези въздействия, включително чрез мониторинг и прилагане на конкретни ограничения при необходимост.</w:t>
      </w:r>
      <w:r w:rsidR="00FC5909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F6FA5" w:rsidRPr="0091111E">
        <w:rPr>
          <w:rFonts w:ascii="Times New Roman" w:hAnsi="Times New Roman"/>
          <w:sz w:val="24"/>
          <w:szCs w:val="24"/>
          <w:lang w:val="bg-BG"/>
        </w:rPr>
        <w:t>Сред основните мерки за намаляване на авиационния шум са определянето на норми на шума за летния и зимния сезон, налагането на ограничения или забрани за нощни полети, както и въвеждането на ограничения за прелитане над гъсто населени зони. Оценката на въздействието на шума се извършва чрез специализирани индекси, а при наднормени нива се предприемат действия за редуциране на шумовото натоварване.</w:t>
      </w:r>
      <w:r w:rsidR="00FC5909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F6FA5" w:rsidRPr="0091111E">
        <w:rPr>
          <w:rFonts w:ascii="Times New Roman" w:hAnsi="Times New Roman"/>
          <w:sz w:val="24"/>
          <w:szCs w:val="24"/>
          <w:lang w:val="bg-BG"/>
        </w:rPr>
        <w:t xml:space="preserve">Летищната администрация </w:t>
      </w:r>
      <w:r w:rsidR="008179FA">
        <w:rPr>
          <w:rFonts w:ascii="Times New Roman" w:hAnsi="Times New Roman"/>
          <w:sz w:val="24"/>
          <w:szCs w:val="24"/>
          <w:lang w:val="bg-BG"/>
        </w:rPr>
        <w:t xml:space="preserve">трябва да </w:t>
      </w:r>
      <w:r w:rsidR="009F6FA5" w:rsidRPr="0091111E">
        <w:rPr>
          <w:rFonts w:ascii="Times New Roman" w:hAnsi="Times New Roman"/>
          <w:sz w:val="24"/>
          <w:szCs w:val="24"/>
          <w:lang w:val="bg-BG"/>
        </w:rPr>
        <w:t>изгражда и поддържа система за постоянно наблюдение и анализ на въздействието на летището върху околната среда, което позволява своевременно идентифициране на проблеми и предприемане на корективни мерки. Тези разпоредби са насочени към минимизиране на негативните последици от летищните дейности и осигуряване на устойчиво развитие в съответствие с екологичните стандарти.</w:t>
      </w:r>
    </w:p>
    <w:p w14:paraId="453A7FC6" w14:textId="77777777" w:rsidR="00A61184" w:rsidRPr="00F47695" w:rsidRDefault="00A61184" w:rsidP="0091111E">
      <w:pPr>
        <w:pStyle w:val="ListParagraph"/>
        <w:spacing w:after="0"/>
        <w:ind w:left="0" w:firstLine="63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Предлага се в Част седма „Летища на водна повърхност, предназначени за хидроплани“ с чл. 717 - 798 да се регламентират обществените отношения, свързани с</w:t>
      </w:r>
      <w:r w:rsidR="006A4DDB" w:rsidRPr="009111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A4DDB" w:rsidRPr="00F47695">
        <w:rPr>
          <w:rFonts w:ascii="Times New Roman" w:hAnsi="Times New Roman"/>
          <w:sz w:val="24"/>
          <w:szCs w:val="24"/>
          <w:lang w:val="bg-BG"/>
        </w:rPr>
        <w:t xml:space="preserve">изискванията за експлоатацията, управлението и безопасността на летища, разположени върху водни повърхности, предназначени за излитане и кацане на хидроплани. В тази част се дефинират техническите стандарти, оперативните процедури и мерките за осигуряване на безопасна и ефективна работа на тези специфични </w:t>
      </w:r>
      <w:r w:rsidR="008179FA">
        <w:rPr>
          <w:rFonts w:ascii="Times New Roman" w:hAnsi="Times New Roman"/>
          <w:sz w:val="24"/>
          <w:szCs w:val="24"/>
          <w:lang w:val="bg-BG"/>
        </w:rPr>
        <w:t>летища</w:t>
      </w:r>
      <w:r w:rsidR="006A4DDB" w:rsidRPr="00F47695">
        <w:rPr>
          <w:rFonts w:ascii="Times New Roman" w:hAnsi="Times New Roman"/>
          <w:sz w:val="24"/>
          <w:szCs w:val="24"/>
          <w:lang w:val="bg-BG"/>
        </w:rPr>
        <w:t>, като цел</w:t>
      </w:r>
      <w:r w:rsidR="00FD48C7">
        <w:rPr>
          <w:rFonts w:ascii="Times New Roman" w:hAnsi="Times New Roman"/>
          <w:sz w:val="24"/>
          <w:szCs w:val="24"/>
          <w:lang w:val="bg-BG"/>
        </w:rPr>
        <w:t>та е</w:t>
      </w:r>
      <w:r w:rsidR="006A4DDB" w:rsidRPr="00F47695">
        <w:rPr>
          <w:rFonts w:ascii="Times New Roman" w:hAnsi="Times New Roman"/>
          <w:sz w:val="24"/>
          <w:szCs w:val="24"/>
          <w:lang w:val="bg-BG"/>
        </w:rPr>
        <w:t xml:space="preserve"> да</w:t>
      </w:r>
      <w:r w:rsidR="004A4B34" w:rsidRPr="00F47695">
        <w:rPr>
          <w:rFonts w:ascii="Times New Roman" w:hAnsi="Times New Roman"/>
          <w:sz w:val="24"/>
          <w:szCs w:val="24"/>
          <w:lang w:val="bg-BG"/>
        </w:rPr>
        <w:t xml:space="preserve"> се</w:t>
      </w:r>
      <w:r w:rsidR="006A4DDB" w:rsidRPr="00F47695">
        <w:rPr>
          <w:rFonts w:ascii="Times New Roman" w:hAnsi="Times New Roman"/>
          <w:sz w:val="24"/>
          <w:szCs w:val="24"/>
          <w:lang w:val="bg-BG"/>
        </w:rPr>
        <w:t xml:space="preserve"> създаде ясна регулаторна рамка за функционирането на летища на водни повърхности с оглед </w:t>
      </w:r>
      <w:r w:rsidR="008179FA">
        <w:rPr>
          <w:rFonts w:ascii="Times New Roman" w:hAnsi="Times New Roman"/>
          <w:sz w:val="24"/>
          <w:szCs w:val="24"/>
          <w:lang w:val="bg-BG"/>
        </w:rPr>
        <w:t>осигуряване на</w:t>
      </w:r>
      <w:r w:rsidR="008179FA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A4DDB" w:rsidRPr="00F47695">
        <w:rPr>
          <w:rFonts w:ascii="Times New Roman" w:hAnsi="Times New Roman"/>
          <w:sz w:val="24"/>
          <w:szCs w:val="24"/>
          <w:lang w:val="bg-BG"/>
        </w:rPr>
        <w:t>безопасността на авиационните операции и опазването на околната среда.</w:t>
      </w:r>
    </w:p>
    <w:p w14:paraId="7044B07C" w14:textId="0288EFF5" w:rsidR="00FC5909" w:rsidRPr="00F47695" w:rsidRDefault="00A61184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>С § 1 от Допълнителните разпоредби се предлага да се създадат 1</w:t>
      </w:r>
      <w:r w:rsidR="009D1096">
        <w:rPr>
          <w:rFonts w:ascii="Times New Roman" w:hAnsi="Times New Roman"/>
          <w:szCs w:val="24"/>
        </w:rPr>
        <w:t>45</w:t>
      </w:r>
      <w:bookmarkStart w:id="6" w:name="_GoBack"/>
      <w:bookmarkEnd w:id="6"/>
      <w:r w:rsidRPr="00F47695">
        <w:rPr>
          <w:rFonts w:ascii="Times New Roman" w:hAnsi="Times New Roman"/>
          <w:szCs w:val="24"/>
        </w:rPr>
        <w:t xml:space="preserve"> легални определения на термини и понятия, които се използват в наредбата. По този начин ще се постигне</w:t>
      </w:r>
      <w:r w:rsidR="006A4DDB" w:rsidRPr="00F47695">
        <w:rPr>
          <w:rFonts w:ascii="Times New Roman" w:hAnsi="Times New Roman"/>
          <w:szCs w:val="24"/>
        </w:rPr>
        <w:t xml:space="preserve"> яснота, еднозначност и последователност при прилагането на наредбата, като се намали възможността за различни тълкувания на използваните термини и понятия. Това ще улесни разбирането и спазването на регулаторните изисквания от всички заинтересовани страни, включително летищните оператори, контролните и правоприлагащи</w:t>
      </w:r>
      <w:r w:rsidR="00FD48C7">
        <w:rPr>
          <w:rFonts w:ascii="Times New Roman" w:hAnsi="Times New Roman"/>
          <w:szCs w:val="24"/>
        </w:rPr>
        <w:t>те</w:t>
      </w:r>
      <w:r w:rsidR="006A4DDB" w:rsidRPr="00F47695">
        <w:rPr>
          <w:rFonts w:ascii="Times New Roman" w:hAnsi="Times New Roman"/>
          <w:szCs w:val="24"/>
        </w:rPr>
        <w:t xml:space="preserve"> органи.</w:t>
      </w:r>
      <w:r w:rsidR="00FC5909" w:rsidRPr="00F47695">
        <w:rPr>
          <w:rFonts w:ascii="Times New Roman" w:hAnsi="Times New Roman"/>
          <w:szCs w:val="24"/>
        </w:rPr>
        <w:t xml:space="preserve"> Във връзка с посочените по-горе изменения в проекта на наредбата са променени редица термини. С въвеждането в ЗГВ на единен термин „летище“ отпадна категорията „летателна площадка“. В проекта на наредбата са направени промени в терминологията както следва:</w:t>
      </w:r>
    </w:p>
    <w:p w14:paraId="163371EC" w14:textId="77777777" w:rsidR="00FC5909" w:rsidRPr="0020175F" w:rsidRDefault="00FC5909" w:rsidP="0091111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0175F">
        <w:rPr>
          <w:rFonts w:ascii="Times New Roman" w:hAnsi="Times New Roman"/>
          <w:sz w:val="24"/>
          <w:szCs w:val="24"/>
          <w:lang w:val="bg-BG"/>
        </w:rPr>
        <w:t xml:space="preserve">терминът „летателна площадка“ се заменя с „летище“; </w:t>
      </w:r>
    </w:p>
    <w:p w14:paraId="4EA61B5D" w14:textId="77777777" w:rsidR="00FC5909" w:rsidRPr="0020175F" w:rsidRDefault="00FC5909" w:rsidP="0091111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0175F">
        <w:rPr>
          <w:rFonts w:ascii="Times New Roman" w:hAnsi="Times New Roman"/>
          <w:sz w:val="24"/>
          <w:szCs w:val="24"/>
          <w:lang w:val="bg-BG"/>
        </w:rPr>
        <w:t>терминът „палубна вертолетна площадка“ се заменя с „палубно вертолетно летище“;</w:t>
      </w:r>
    </w:p>
    <w:p w14:paraId="55749434" w14:textId="77777777" w:rsidR="00FC5909" w:rsidRPr="0020175F" w:rsidRDefault="00FC5909" w:rsidP="0091111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0175F">
        <w:rPr>
          <w:rFonts w:ascii="Times New Roman" w:hAnsi="Times New Roman"/>
          <w:sz w:val="24"/>
          <w:szCs w:val="24"/>
          <w:lang w:val="bg-BG"/>
        </w:rPr>
        <w:t>терминът „вертолетно летище на палубата на кораб“ е заменен с „вертолетно летище на борда на кораб“ (това се налага също така и за разграничаване на палубното вертолетно летище от вертолетното летище на палубата на кораб);</w:t>
      </w:r>
    </w:p>
    <w:p w14:paraId="74666B6D" w14:textId="77777777" w:rsidR="00FC5909" w:rsidRPr="0020175F" w:rsidRDefault="00FC5909" w:rsidP="0091111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0175F">
        <w:rPr>
          <w:rFonts w:ascii="Times New Roman" w:hAnsi="Times New Roman"/>
          <w:sz w:val="24"/>
          <w:szCs w:val="24"/>
          <w:lang w:val="bg-BG"/>
        </w:rPr>
        <w:t>терминът „летателна площадка на водна повърхност“ се заменя с „летище на водна повърхност“;</w:t>
      </w:r>
    </w:p>
    <w:p w14:paraId="18341AF4" w14:textId="77777777" w:rsidR="00FC5909" w:rsidRPr="0020175F" w:rsidRDefault="00FC5909" w:rsidP="0091111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20175F">
        <w:rPr>
          <w:rFonts w:ascii="Times New Roman" w:hAnsi="Times New Roman"/>
          <w:sz w:val="24"/>
          <w:szCs w:val="24"/>
          <w:lang w:val="bg-BG"/>
        </w:rPr>
        <w:t>терминът „летателна площадка за хидроплани“ се заменя с „летище за хидроплани“.</w:t>
      </w:r>
    </w:p>
    <w:p w14:paraId="21FABAEA" w14:textId="77777777" w:rsidR="00FC5909" w:rsidRPr="00F47695" w:rsidRDefault="00FC5909" w:rsidP="0091111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 xml:space="preserve">В сега действащата Наредба № 14 се използва терминът „Зона за краен подход за излитане и кацане“ (FATO), който </w:t>
      </w:r>
      <w:r w:rsidR="006A48DD">
        <w:rPr>
          <w:rFonts w:ascii="Times New Roman" w:hAnsi="Times New Roman"/>
          <w:szCs w:val="24"/>
        </w:rPr>
        <w:t>с</w:t>
      </w:r>
      <w:r w:rsidRPr="00F47695">
        <w:rPr>
          <w:rFonts w:ascii="Times New Roman" w:hAnsi="Times New Roman"/>
          <w:szCs w:val="24"/>
        </w:rPr>
        <w:t xml:space="preserve">е </w:t>
      </w:r>
      <w:r w:rsidR="006A48DD">
        <w:rPr>
          <w:rFonts w:ascii="Times New Roman" w:hAnsi="Times New Roman"/>
          <w:szCs w:val="24"/>
        </w:rPr>
        <w:t>предлага да се замени с</w:t>
      </w:r>
      <w:r w:rsidRPr="00F47695">
        <w:rPr>
          <w:rFonts w:ascii="Times New Roman" w:hAnsi="Times New Roman"/>
          <w:szCs w:val="24"/>
        </w:rPr>
        <w:t xml:space="preserve"> термин</w:t>
      </w:r>
      <w:r w:rsidR="006A48DD">
        <w:rPr>
          <w:rFonts w:ascii="Times New Roman" w:hAnsi="Times New Roman"/>
          <w:szCs w:val="24"/>
        </w:rPr>
        <w:t>а</w:t>
      </w:r>
      <w:r w:rsidRPr="00F47695">
        <w:rPr>
          <w:rFonts w:ascii="Times New Roman" w:hAnsi="Times New Roman"/>
          <w:szCs w:val="24"/>
        </w:rPr>
        <w:t xml:space="preserve"> „Зона за краен етап на подхода за кацане и за излитане“ (FATO), който отразява </w:t>
      </w:r>
      <w:r w:rsidR="006A48DD">
        <w:rPr>
          <w:rFonts w:ascii="Times New Roman" w:hAnsi="Times New Roman"/>
          <w:szCs w:val="24"/>
        </w:rPr>
        <w:t>в по-пълна степен възприетия</w:t>
      </w:r>
      <w:r w:rsidRPr="00F47695">
        <w:rPr>
          <w:rFonts w:ascii="Times New Roman" w:hAnsi="Times New Roman"/>
          <w:szCs w:val="24"/>
        </w:rPr>
        <w:t xml:space="preserve"> термин на английски език „Final approach and take-off area“ (FATO). </w:t>
      </w:r>
    </w:p>
    <w:p w14:paraId="2AE1664C" w14:textId="77777777" w:rsidR="00A61184" w:rsidRPr="00F47695" w:rsidRDefault="00A61184" w:rsidP="00F47695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ab/>
        <w:t>Предлага се към наредбата да се създадат 15 приложения</w:t>
      </w:r>
      <w:r w:rsidR="00E21636" w:rsidRPr="00F47695">
        <w:rPr>
          <w:rFonts w:ascii="Times New Roman" w:hAnsi="Times New Roman"/>
          <w:sz w:val="24"/>
          <w:szCs w:val="24"/>
          <w:lang w:val="bg-BG"/>
        </w:rPr>
        <w:t xml:space="preserve">, в които да се </w:t>
      </w:r>
      <w:r w:rsidR="00FD0D4B">
        <w:rPr>
          <w:rFonts w:ascii="Times New Roman" w:hAnsi="Times New Roman"/>
          <w:sz w:val="24"/>
          <w:szCs w:val="24"/>
          <w:lang w:val="bg-BG"/>
        </w:rPr>
        <w:t>регламентира</w:t>
      </w:r>
      <w:r w:rsidR="00FD0D4B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1636" w:rsidRPr="00F47695">
        <w:rPr>
          <w:rFonts w:ascii="Times New Roman" w:hAnsi="Times New Roman"/>
          <w:sz w:val="24"/>
          <w:szCs w:val="24"/>
          <w:lang w:val="bg-BG"/>
        </w:rPr>
        <w:t>следното:</w:t>
      </w:r>
    </w:p>
    <w:p w14:paraId="241E296F" w14:textId="77777777" w:rsidR="00D31561" w:rsidRPr="00F47695" w:rsidRDefault="00E21636" w:rsidP="0091111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1 към чл. 1, ал. 2 са посочени цветовете на наземните аеронавигационни светлини, маркировките, знаците и таблата. Това е необходимо</w:t>
      </w:r>
      <w:r w:rsidR="00D31561" w:rsidRPr="00F47695">
        <w:rPr>
          <w:rFonts w:ascii="Times New Roman" w:hAnsi="Times New Roman"/>
          <w:sz w:val="24"/>
          <w:szCs w:val="24"/>
          <w:lang w:val="bg-BG"/>
        </w:rPr>
        <w:t xml:space="preserve"> с оглед 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>осигурява</w:t>
      </w:r>
      <w:r w:rsidR="00D31561" w:rsidRPr="00F47695">
        <w:rPr>
          <w:rFonts w:ascii="Times New Roman" w:hAnsi="Times New Roman"/>
          <w:sz w:val="24"/>
          <w:szCs w:val="24"/>
          <w:lang w:val="bg-BG"/>
        </w:rPr>
        <w:t>на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унифицирана визуална информация за пилотите и наземния персонал, което спомага за безопасното и ефективно управление на авиационния трафик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3428472A" w14:textId="77777777" w:rsidR="009F6FA5" w:rsidRPr="00F47695" w:rsidRDefault="00E21636" w:rsidP="0091111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2 към чл. 7, ал. 1 са посочени компонентите и елементите на рамката на Държавната програма по безопасност. Това е необходимо, защото осигурява ясна структура за управление на авиационната безопасност и подпомага изпълнението на международните изисквания в тази област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083EE6CF" w14:textId="77777777" w:rsidR="009F6FA5" w:rsidRPr="00F47695" w:rsidRDefault="00E21636" w:rsidP="0091111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3 </w:t>
      </w:r>
      <w:r w:rsidR="00FD0D4B">
        <w:rPr>
          <w:rFonts w:ascii="Times New Roman" w:hAnsi="Times New Roman"/>
          <w:sz w:val="24"/>
          <w:szCs w:val="24"/>
          <w:lang w:val="bg-BG"/>
        </w:rPr>
        <w:t xml:space="preserve">към чл. 8, ал. 1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са посочени компонентите и елементите </w:t>
      </w:r>
      <w:r w:rsidR="00FD0D4B">
        <w:rPr>
          <w:rFonts w:ascii="Times New Roman" w:hAnsi="Times New Roman"/>
          <w:sz w:val="24"/>
          <w:szCs w:val="24"/>
          <w:lang w:val="bg-BG"/>
        </w:rPr>
        <w:t>на</w:t>
      </w:r>
      <w:r w:rsidR="00FD0D4B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>рамка</w:t>
      </w:r>
      <w:r w:rsidR="00FD0D4B">
        <w:rPr>
          <w:rFonts w:ascii="Times New Roman" w:hAnsi="Times New Roman"/>
          <w:sz w:val="24"/>
          <w:szCs w:val="24"/>
          <w:lang w:val="bg-BG"/>
        </w:rPr>
        <w:t>та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за системите за управление на безопасността (СУБ)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A526B">
        <w:rPr>
          <w:rFonts w:ascii="Times New Roman" w:hAnsi="Times New Roman"/>
          <w:sz w:val="24"/>
          <w:szCs w:val="24"/>
          <w:lang w:val="bg-BG"/>
        </w:rPr>
        <w:t xml:space="preserve">Така предложената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структура за управление на безопасността гарантира, че всички процеси и отговорности са добре дефинирани и </w:t>
      </w:r>
      <w:r w:rsidR="008D3B37">
        <w:rPr>
          <w:rFonts w:ascii="Times New Roman" w:hAnsi="Times New Roman"/>
          <w:sz w:val="24"/>
          <w:szCs w:val="24"/>
          <w:lang w:val="bg-BG"/>
        </w:rPr>
        <w:t xml:space="preserve">могат да бъдат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>ефективно прилагани. Това е необходимо, защото позволява навременното идентифициране и управление на рисковете, което минимизира вероятността от инциденти и подобрява общата безопасност на летищните операции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702950CA" w14:textId="77777777" w:rsidR="009F6FA5" w:rsidRPr="00F47695" w:rsidRDefault="00E21636" w:rsidP="0091111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4 </w:t>
      </w:r>
      <w:r w:rsidR="00FD0D4B">
        <w:rPr>
          <w:rFonts w:ascii="Times New Roman" w:hAnsi="Times New Roman"/>
          <w:sz w:val="24"/>
          <w:szCs w:val="24"/>
          <w:lang w:val="bg-BG"/>
        </w:rPr>
        <w:t xml:space="preserve">към чл. 17, ал. 3 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>са изброени изискванията за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типа на настилката за определяне на </w:t>
      </w:r>
      <w:r w:rsidR="000B289D" w:rsidRPr="0091111E">
        <w:rPr>
          <w:rFonts w:ascii="Times New Roman" w:hAnsi="Times New Roman"/>
          <w:sz w:val="24"/>
          <w:szCs w:val="24"/>
          <w:lang w:val="bg-BG"/>
        </w:rPr>
        <w:t xml:space="preserve">ACN </w:t>
      </w:r>
      <w:r w:rsidR="00E27FF9" w:rsidRPr="0091111E">
        <w:rPr>
          <w:rFonts w:ascii="Times New Roman" w:hAnsi="Times New Roman"/>
          <w:sz w:val="24"/>
          <w:szCs w:val="24"/>
          <w:lang w:val="bg-BG"/>
        </w:rPr>
        <w:t>–</w:t>
      </w:r>
      <w:r w:rsidR="000B289D" w:rsidRPr="0091111E">
        <w:rPr>
          <w:rFonts w:ascii="Times New Roman" w:hAnsi="Times New Roman"/>
          <w:sz w:val="24"/>
          <w:szCs w:val="24"/>
          <w:lang w:val="bg-BG"/>
        </w:rPr>
        <w:t xml:space="preserve"> PCN</w:t>
      </w:r>
      <w:r w:rsidR="00E27FF9">
        <w:rPr>
          <w:rFonts w:ascii="Times New Roman" w:hAnsi="Times New Roman"/>
          <w:sz w:val="24"/>
          <w:szCs w:val="24"/>
        </w:rPr>
        <w:t xml:space="preserve"> </w:t>
      </w:r>
      <w:r w:rsidR="00E27FF9" w:rsidRPr="00E27FF9">
        <w:rPr>
          <w:rFonts w:ascii="Times New Roman" w:hAnsi="Times New Roman"/>
          <w:sz w:val="24"/>
          <w:szCs w:val="24"/>
        </w:rPr>
        <w:t>(</w:t>
      </w:r>
      <w:r w:rsidR="00E27FF9" w:rsidRPr="0091111E">
        <w:rPr>
          <w:rFonts w:ascii="Times New Roman" w:hAnsi="Times New Roman"/>
          <w:sz w:val="24"/>
          <w:szCs w:val="24"/>
          <w:lang w:val="bg-BG"/>
        </w:rPr>
        <w:t>Aircraft Classification Number</w:t>
      </w:r>
      <w:r w:rsidR="00E27FF9" w:rsidRPr="0091111E">
        <w:rPr>
          <w:rFonts w:ascii="Times New Roman" w:hAnsi="Times New Roman"/>
          <w:sz w:val="24"/>
          <w:szCs w:val="24"/>
        </w:rPr>
        <w:t xml:space="preserve"> - </w:t>
      </w:r>
      <w:r w:rsidR="00E27FF9" w:rsidRPr="0091111E">
        <w:rPr>
          <w:rFonts w:ascii="Times New Roman" w:hAnsi="Times New Roman"/>
          <w:sz w:val="24"/>
          <w:szCs w:val="24"/>
          <w:lang w:val="bg-BG"/>
        </w:rPr>
        <w:t>Pavement Classification Number</w:t>
      </w:r>
      <w:r w:rsidR="00E27FF9" w:rsidRPr="0091111E">
        <w:rPr>
          <w:rFonts w:ascii="Times New Roman" w:hAnsi="Times New Roman"/>
          <w:sz w:val="24"/>
          <w:szCs w:val="24"/>
        </w:rPr>
        <w:t>)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>, категорията на носимоспособността на земната основа, категорията на максимално допустимото налягане в гумите и метод</w:t>
      </w:r>
      <w:r w:rsidR="006A48DD">
        <w:rPr>
          <w:rFonts w:ascii="Times New Roman" w:hAnsi="Times New Roman"/>
          <w:sz w:val="24"/>
          <w:szCs w:val="24"/>
          <w:lang w:val="bg-BG"/>
        </w:rPr>
        <w:t>а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за оценка</w:t>
      </w:r>
      <w:r w:rsidR="00924815">
        <w:rPr>
          <w:rFonts w:ascii="Times New Roman" w:hAnsi="Times New Roman"/>
          <w:sz w:val="24"/>
          <w:szCs w:val="24"/>
          <w:lang w:val="bg-BG"/>
        </w:rPr>
        <w:t>, като параметрите на описаните категории са представени със съответните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кодове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Това е необходимо, защото осигурява стандартизирано представяне на носимоспособността на настилките, което е от съществено значение за безопасността и дълготрайността им при експлоатация на въздухоплавателни средства. </w:t>
      </w:r>
      <w:r w:rsidR="00B95955">
        <w:rPr>
          <w:rFonts w:ascii="Times New Roman" w:hAnsi="Times New Roman"/>
          <w:sz w:val="24"/>
          <w:szCs w:val="24"/>
          <w:lang w:val="bg-BG"/>
        </w:rPr>
        <w:t>Регламентирането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на тези </w:t>
      </w:r>
      <w:r w:rsidR="00B95955">
        <w:rPr>
          <w:rFonts w:ascii="Times New Roman" w:hAnsi="Times New Roman"/>
          <w:sz w:val="24"/>
          <w:szCs w:val="24"/>
          <w:lang w:val="bg-BG"/>
        </w:rPr>
        <w:t xml:space="preserve">изисквания </w:t>
      </w:r>
      <w:r w:rsidR="006A48DD">
        <w:rPr>
          <w:rFonts w:ascii="Times New Roman" w:hAnsi="Times New Roman"/>
          <w:sz w:val="24"/>
          <w:szCs w:val="24"/>
          <w:lang w:val="bg-BG"/>
        </w:rPr>
        <w:t>цели</w:t>
      </w:r>
      <w:r w:rsidR="00B95955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>предотвратява</w:t>
      </w:r>
      <w:r w:rsidR="006A48DD">
        <w:rPr>
          <w:rFonts w:ascii="Times New Roman" w:hAnsi="Times New Roman"/>
          <w:sz w:val="24"/>
          <w:szCs w:val="24"/>
          <w:lang w:val="bg-BG"/>
        </w:rPr>
        <w:t>нето на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преждевременното износване, претоварването и възможни</w:t>
      </w:r>
      <w:r w:rsidR="006A48DD">
        <w:rPr>
          <w:rFonts w:ascii="Times New Roman" w:hAnsi="Times New Roman"/>
          <w:sz w:val="24"/>
          <w:szCs w:val="24"/>
          <w:lang w:val="bg-BG"/>
        </w:rPr>
        <w:t>те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повреди на настилките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7C0D3B0F" w14:textId="77777777" w:rsidR="009F6FA5" w:rsidRPr="00F47695" w:rsidRDefault="00E21636" w:rsidP="0091111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5</w:t>
      </w:r>
      <w:r w:rsidR="00B95955">
        <w:rPr>
          <w:rFonts w:ascii="Times New Roman" w:hAnsi="Times New Roman"/>
          <w:sz w:val="24"/>
          <w:szCs w:val="24"/>
          <w:lang w:val="bg-BG"/>
        </w:rPr>
        <w:t xml:space="preserve"> към чл. 18, ал. 5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се съдържат </w:t>
      </w:r>
      <w:r w:rsidR="00B95955">
        <w:rPr>
          <w:rFonts w:ascii="Times New Roman" w:hAnsi="Times New Roman"/>
          <w:sz w:val="24"/>
          <w:szCs w:val="24"/>
          <w:lang w:val="bg-BG"/>
        </w:rPr>
        <w:t>изисквания</w:t>
      </w:r>
      <w:r w:rsidR="00B95955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>относно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>носимоспособността на изкуствените настилки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5955">
        <w:rPr>
          <w:rFonts w:ascii="Times New Roman" w:hAnsi="Times New Roman"/>
          <w:sz w:val="24"/>
          <w:szCs w:val="24"/>
          <w:lang w:val="bg-BG"/>
        </w:rPr>
        <w:t>Създава се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стандартизирана оценка на носимоспособността на настилките, </w:t>
      </w:r>
      <w:r w:rsidR="00B95955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>ко</w:t>
      </w:r>
      <w:r w:rsidR="00B95955">
        <w:rPr>
          <w:rFonts w:ascii="Times New Roman" w:hAnsi="Times New Roman"/>
          <w:sz w:val="24"/>
          <w:szCs w:val="24"/>
          <w:lang w:val="bg-BG"/>
        </w:rPr>
        <w:t>я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то </w:t>
      </w:r>
      <w:r w:rsidR="00B95955">
        <w:rPr>
          <w:rFonts w:ascii="Times New Roman" w:hAnsi="Times New Roman"/>
          <w:sz w:val="24"/>
          <w:szCs w:val="24"/>
          <w:lang w:val="bg-BG"/>
        </w:rPr>
        <w:t>се цели</w:t>
      </w:r>
      <w:r w:rsidR="00B95955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>безопасна експлоатация на въздухоплавателните средства и предотвратява</w:t>
      </w:r>
      <w:r w:rsidR="00B95955">
        <w:rPr>
          <w:rFonts w:ascii="Times New Roman" w:hAnsi="Times New Roman"/>
          <w:sz w:val="24"/>
          <w:szCs w:val="24"/>
          <w:lang w:val="bg-BG"/>
        </w:rPr>
        <w:t>не на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преждевременното износване или повреди</w:t>
      </w:r>
      <w:r w:rsidR="00B95955">
        <w:rPr>
          <w:rFonts w:ascii="Times New Roman" w:hAnsi="Times New Roman"/>
          <w:sz w:val="24"/>
          <w:szCs w:val="24"/>
          <w:lang w:val="bg-BG"/>
        </w:rPr>
        <w:t xml:space="preserve"> на настилките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229F9B06" w14:textId="77777777" w:rsidR="009F6FA5" w:rsidRPr="00F47695" w:rsidRDefault="00E21636" w:rsidP="0091111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6</w:t>
      </w:r>
      <w:r w:rsidR="00B95955">
        <w:rPr>
          <w:rFonts w:ascii="Times New Roman" w:hAnsi="Times New Roman"/>
          <w:sz w:val="24"/>
          <w:szCs w:val="24"/>
          <w:lang w:val="bg-BG"/>
        </w:rPr>
        <w:t xml:space="preserve"> към чл. 20, ал. 6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са включени стандарти </w:t>
      </w:r>
      <w:r w:rsidR="00320713" w:rsidRPr="00F47695">
        <w:rPr>
          <w:rFonts w:ascii="Times New Roman" w:hAnsi="Times New Roman"/>
          <w:sz w:val="24"/>
          <w:szCs w:val="24"/>
          <w:lang w:val="bg-BG"/>
        </w:rPr>
        <w:t>относно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 xml:space="preserve"> техническите характеристики на летището. </w:t>
      </w:r>
      <w:r w:rsidR="009F6FA5" w:rsidRPr="00F47695">
        <w:rPr>
          <w:rFonts w:ascii="Times New Roman" w:hAnsi="Times New Roman"/>
          <w:sz w:val="24"/>
          <w:szCs w:val="24"/>
          <w:lang w:val="bg-BG"/>
        </w:rPr>
        <w:t>Това е необходимо, защото правилното планиране и разположение на писти</w:t>
      </w:r>
      <w:r w:rsidR="000B289D" w:rsidRPr="00F47695">
        <w:rPr>
          <w:rFonts w:ascii="Times New Roman" w:hAnsi="Times New Roman"/>
          <w:sz w:val="24"/>
          <w:szCs w:val="24"/>
          <w:lang w:val="bg-BG"/>
        </w:rPr>
        <w:t>те за излитане и кацане</w:t>
      </w:r>
      <w:r w:rsidR="009F6FA5" w:rsidRPr="00F47695">
        <w:rPr>
          <w:rFonts w:ascii="Times New Roman" w:hAnsi="Times New Roman"/>
          <w:sz w:val="24"/>
          <w:szCs w:val="24"/>
          <w:lang w:val="bg-BG"/>
        </w:rPr>
        <w:t xml:space="preserve"> гарантира безопасността на полетите, оптимизира въздушния трафик и повишава ефективността на летището. Освен това, то спомага за намаляване на влиянието на климатичните и географските фактори, като осигурява по-добри условия за излитане и кацане.</w:t>
      </w:r>
    </w:p>
    <w:p w14:paraId="600AF04C" w14:textId="77777777" w:rsidR="00FC5909" w:rsidRPr="00F47695" w:rsidRDefault="00E21636" w:rsidP="0091111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7</w:t>
      </w:r>
      <w:r w:rsidR="00590D9A">
        <w:rPr>
          <w:rFonts w:ascii="Times New Roman" w:hAnsi="Times New Roman"/>
          <w:sz w:val="24"/>
          <w:szCs w:val="24"/>
          <w:lang w:val="bg-BG"/>
        </w:rPr>
        <w:t xml:space="preserve"> към чл. 22, ал. 3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са описани критериите за </w:t>
      </w:r>
      <w:r w:rsidR="009F6FA5" w:rsidRPr="00F47695">
        <w:rPr>
          <w:rFonts w:ascii="Times New Roman" w:hAnsi="Times New Roman"/>
          <w:sz w:val="24"/>
          <w:szCs w:val="24"/>
          <w:lang w:val="bg-BG"/>
        </w:rPr>
        <w:t>състоянието на работната площ на летателното поле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>. Това е необходимо, защото установява ясни изисквания</w:t>
      </w:r>
      <w:r w:rsidR="009F6FA5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A48DD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9F6FA5" w:rsidRPr="00F47695">
        <w:rPr>
          <w:rFonts w:ascii="Times New Roman" w:hAnsi="Times New Roman"/>
          <w:sz w:val="24"/>
          <w:szCs w:val="24"/>
          <w:lang w:val="bg-BG"/>
        </w:rPr>
        <w:t>безопасната експлоатация на летището и бързо</w:t>
      </w:r>
      <w:r w:rsidR="006A48DD">
        <w:rPr>
          <w:rFonts w:ascii="Times New Roman" w:hAnsi="Times New Roman"/>
          <w:sz w:val="24"/>
          <w:szCs w:val="24"/>
          <w:lang w:val="bg-BG"/>
        </w:rPr>
        <w:t>то</w:t>
      </w:r>
      <w:r w:rsidR="009F6FA5" w:rsidRPr="00F47695">
        <w:rPr>
          <w:rFonts w:ascii="Times New Roman" w:hAnsi="Times New Roman"/>
          <w:sz w:val="24"/>
          <w:szCs w:val="24"/>
          <w:lang w:val="bg-BG"/>
        </w:rPr>
        <w:t xml:space="preserve"> реагиране при необходимост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1EB17984" w14:textId="18D63A6A" w:rsidR="00FC5909" w:rsidRPr="00F47695" w:rsidRDefault="00E21636" w:rsidP="0091111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8</w:t>
      </w:r>
      <w:r w:rsidR="00590D9A">
        <w:rPr>
          <w:rFonts w:ascii="Times New Roman" w:hAnsi="Times New Roman"/>
          <w:sz w:val="24"/>
          <w:szCs w:val="24"/>
          <w:lang w:val="bg-BG"/>
        </w:rPr>
        <w:t xml:space="preserve"> към чл. 159, ал. 12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са посочени </w:t>
      </w:r>
      <w:r w:rsidR="00590D9A">
        <w:rPr>
          <w:rFonts w:ascii="Times New Roman" w:hAnsi="Times New Roman"/>
          <w:sz w:val="24"/>
          <w:szCs w:val="24"/>
          <w:lang w:val="bg-BG"/>
        </w:rPr>
        <w:t xml:space="preserve">изисквания към </w:t>
      </w:r>
      <w:r w:rsidR="00FC5909" w:rsidRPr="00F47695">
        <w:rPr>
          <w:rFonts w:ascii="Times New Roman" w:hAnsi="Times New Roman"/>
          <w:sz w:val="24"/>
          <w:szCs w:val="24"/>
          <w:lang w:val="bg-BG"/>
        </w:rPr>
        <w:t>маркировката, съдържаща задължителни за изпълнение инструкции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C5909" w:rsidRPr="00F47695">
        <w:rPr>
          <w:rFonts w:ascii="Times New Roman" w:hAnsi="Times New Roman"/>
          <w:sz w:val="24"/>
          <w:szCs w:val="24"/>
          <w:lang w:val="bg-BG"/>
        </w:rPr>
        <w:t xml:space="preserve">Това е необходимо, защото спазването на точните размери и пропорции на символите </w:t>
      </w:r>
      <w:r w:rsidR="00590D9A">
        <w:rPr>
          <w:rFonts w:ascii="Times New Roman" w:hAnsi="Times New Roman"/>
          <w:sz w:val="24"/>
          <w:szCs w:val="24"/>
          <w:lang w:val="bg-BG"/>
        </w:rPr>
        <w:t xml:space="preserve">на маркировката </w:t>
      </w:r>
      <w:r w:rsidR="00FC5909" w:rsidRPr="00F47695">
        <w:rPr>
          <w:rFonts w:ascii="Times New Roman" w:hAnsi="Times New Roman"/>
          <w:sz w:val="24"/>
          <w:szCs w:val="24"/>
          <w:lang w:val="bg-BG"/>
        </w:rPr>
        <w:t>подобрява видимостта и разчитането на маркировката особено при различни метеорологични условия и осигурява ясни и стандартизирани указания за пилотите и наземния персонал, като гарантира безопасност и ефективност при движението на въздухоплавателните средства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198F71A1" w14:textId="77777777" w:rsidR="00DF7F88" w:rsidRPr="00F47695" w:rsidRDefault="00E21636" w:rsidP="00590D9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</w:t>
      </w:r>
      <w:r w:rsidR="00D31561" w:rsidRPr="00590D9A">
        <w:rPr>
          <w:rFonts w:ascii="Times New Roman" w:hAnsi="Times New Roman"/>
          <w:sz w:val="24"/>
          <w:szCs w:val="24"/>
          <w:lang w:val="bg-BG"/>
        </w:rPr>
        <w:t>№ 9</w:t>
      </w:r>
      <w:r w:rsidR="00590D9A" w:rsidRPr="00590D9A">
        <w:rPr>
          <w:rFonts w:ascii="Times New Roman" w:hAnsi="Times New Roman"/>
          <w:sz w:val="24"/>
          <w:szCs w:val="24"/>
        </w:rPr>
        <w:t xml:space="preserve"> </w:t>
      </w:r>
      <w:r w:rsidR="00590D9A" w:rsidRPr="00590D9A">
        <w:rPr>
          <w:rFonts w:ascii="Times New Roman" w:hAnsi="Times New Roman"/>
          <w:sz w:val="24"/>
          <w:szCs w:val="24"/>
          <w:lang w:val="bg-BG"/>
        </w:rPr>
        <w:t>към чл. 165, ал. 5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са определени </w:t>
      </w:r>
      <w:r w:rsidR="00FC5909" w:rsidRPr="00F47695">
        <w:rPr>
          <w:rFonts w:ascii="Times New Roman" w:hAnsi="Times New Roman"/>
          <w:sz w:val="24"/>
          <w:szCs w:val="24"/>
          <w:lang w:val="bg-BG"/>
        </w:rPr>
        <w:t>характеристиките на аеронавигационните наземни светлини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C5909" w:rsidRPr="00F47695">
        <w:rPr>
          <w:rFonts w:ascii="Times New Roman" w:hAnsi="Times New Roman"/>
          <w:sz w:val="24"/>
          <w:szCs w:val="24"/>
          <w:lang w:val="bg-BG"/>
        </w:rPr>
        <w:t xml:space="preserve">Аеронавигационните наземни светлини осигуряват видимост и ориентация на въздухоплавателните средства при кацане, излитане и рулиране, като </w:t>
      </w:r>
      <w:r w:rsidR="00590D9A">
        <w:rPr>
          <w:rFonts w:ascii="Times New Roman" w:hAnsi="Times New Roman"/>
          <w:sz w:val="24"/>
          <w:szCs w:val="24"/>
          <w:lang w:val="bg-BG"/>
        </w:rPr>
        <w:t>са регламентирани</w:t>
      </w:r>
      <w:r w:rsidR="00FC5909" w:rsidRPr="00F47695">
        <w:rPr>
          <w:rFonts w:ascii="Times New Roman" w:hAnsi="Times New Roman"/>
          <w:sz w:val="24"/>
          <w:szCs w:val="24"/>
          <w:lang w:val="bg-BG"/>
        </w:rPr>
        <w:t xml:space="preserve"> изисквания за интензивност, ъгли и разположение. Това е необходимо, </w:t>
      </w:r>
      <w:r w:rsidR="00590D9A">
        <w:rPr>
          <w:rFonts w:ascii="Times New Roman" w:hAnsi="Times New Roman"/>
          <w:sz w:val="24"/>
          <w:szCs w:val="24"/>
          <w:lang w:val="bg-BG"/>
        </w:rPr>
        <w:t>за да се осигури</w:t>
      </w:r>
      <w:r w:rsidR="00FC5909" w:rsidRPr="00F47695">
        <w:rPr>
          <w:rFonts w:ascii="Times New Roman" w:hAnsi="Times New Roman"/>
          <w:sz w:val="24"/>
          <w:szCs w:val="24"/>
          <w:lang w:val="bg-BG"/>
        </w:rPr>
        <w:t xml:space="preserve"> безопасността на полетите при различни метеорологични условия и намалена видимост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2F06FB91" w14:textId="77777777" w:rsidR="00DF7F88" w:rsidRPr="00F47695" w:rsidRDefault="00E21636" w:rsidP="00590D9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</w:t>
      </w:r>
      <w:r w:rsidR="00D31561" w:rsidRPr="00590D9A">
        <w:rPr>
          <w:rFonts w:ascii="Times New Roman" w:hAnsi="Times New Roman"/>
          <w:sz w:val="24"/>
          <w:szCs w:val="24"/>
          <w:lang w:val="bg-BG"/>
        </w:rPr>
        <w:t>№ 10</w:t>
      </w:r>
      <w:r w:rsidR="00590D9A" w:rsidRPr="00590D9A">
        <w:rPr>
          <w:rFonts w:ascii="Times New Roman" w:hAnsi="Times New Roman"/>
          <w:sz w:val="24"/>
          <w:szCs w:val="24"/>
        </w:rPr>
        <w:t xml:space="preserve"> </w:t>
      </w:r>
      <w:r w:rsidR="00590D9A" w:rsidRPr="00590D9A">
        <w:rPr>
          <w:rFonts w:ascii="Times New Roman" w:hAnsi="Times New Roman"/>
          <w:sz w:val="24"/>
          <w:szCs w:val="24"/>
          <w:lang w:val="bg-BG"/>
        </w:rPr>
        <w:t>към чл. 173, ал. 7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>посочени изискванията за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>светлинните системи на подхода за кацане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 xml:space="preserve">Светлинните системи </w:t>
      </w:r>
      <w:r w:rsidR="00590D9A">
        <w:rPr>
          <w:rFonts w:ascii="Times New Roman" w:hAnsi="Times New Roman"/>
          <w:sz w:val="24"/>
          <w:szCs w:val="24"/>
          <w:lang w:val="bg-BG"/>
        </w:rPr>
        <w:t>на</w:t>
      </w:r>
      <w:r w:rsidR="00590D9A" w:rsidRPr="00F476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>подход</w:t>
      </w:r>
      <w:r w:rsidR="00590D9A">
        <w:rPr>
          <w:rFonts w:ascii="Times New Roman" w:hAnsi="Times New Roman"/>
          <w:sz w:val="24"/>
          <w:szCs w:val="24"/>
          <w:lang w:val="bg-BG"/>
        </w:rPr>
        <w:t>а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 xml:space="preserve"> за кацане осигуряват визуално насочване на пилотите чрез разположени по стандартизирани схеми светлини, които спомагат за точното приземяване при различни категории на кацане. Това е необходимо, защото гарантира безопасността, минимизира риска от препятствия и осигурява оптимални условия за навигация при нощни или неблагоприятни атмосферни условия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39EDA77E" w14:textId="77777777" w:rsidR="002C5390" w:rsidRPr="00F47695" w:rsidRDefault="00E21636" w:rsidP="00590D9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11</w:t>
      </w:r>
      <w:r w:rsidR="00590D9A">
        <w:rPr>
          <w:rFonts w:ascii="Times New Roman" w:hAnsi="Times New Roman"/>
          <w:sz w:val="24"/>
          <w:szCs w:val="24"/>
          <w:lang w:val="bg-BG"/>
        </w:rPr>
        <w:t xml:space="preserve"> към</w:t>
      </w:r>
      <w:r w:rsidR="00590D9A" w:rsidRPr="00590D9A">
        <w:t xml:space="preserve"> </w:t>
      </w:r>
      <w:r w:rsidR="00590D9A" w:rsidRPr="00590D9A">
        <w:rPr>
          <w:rFonts w:ascii="Times New Roman" w:hAnsi="Times New Roman"/>
          <w:sz w:val="24"/>
          <w:szCs w:val="24"/>
          <w:lang w:val="bg-BG"/>
        </w:rPr>
        <w:t>чл. 317, ал. 2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са посочени изискванията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 xml:space="preserve"> към знаците за управление на рулирането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>.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 xml:space="preserve"> Знаците за управление на рулирането трябва да отговарят на специфични изисквания за размери, яркост, цветове и разстояния между символите, за да осигурят ясна видимост и съответствие с международните стандарти. Това е необходимо, за </w:t>
      </w:r>
      <w:r w:rsidR="006F5BE8">
        <w:rPr>
          <w:rFonts w:ascii="Times New Roman" w:hAnsi="Times New Roman"/>
          <w:sz w:val="24"/>
          <w:szCs w:val="24"/>
          <w:lang w:val="bg-BG"/>
        </w:rPr>
        <w:t xml:space="preserve">да се постигне 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 xml:space="preserve">безопасно и навременно навигиране на въздухоплавателните средства по летищните повърхности и </w:t>
      </w:r>
      <w:r w:rsidR="006F5BE8">
        <w:rPr>
          <w:rFonts w:ascii="Times New Roman" w:hAnsi="Times New Roman"/>
          <w:sz w:val="24"/>
          <w:szCs w:val="24"/>
          <w:lang w:val="bg-BG"/>
        </w:rPr>
        <w:t xml:space="preserve">да се 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>осигур</w:t>
      </w:r>
      <w:r w:rsidR="006F5BE8">
        <w:rPr>
          <w:rFonts w:ascii="Times New Roman" w:hAnsi="Times New Roman"/>
          <w:sz w:val="24"/>
          <w:szCs w:val="24"/>
          <w:lang w:val="bg-BG"/>
        </w:rPr>
        <w:t>и</w:t>
      </w:r>
      <w:r w:rsidR="00DF7F88" w:rsidRPr="00F47695">
        <w:rPr>
          <w:rFonts w:ascii="Times New Roman" w:hAnsi="Times New Roman"/>
          <w:sz w:val="24"/>
          <w:szCs w:val="24"/>
          <w:lang w:val="bg-BG"/>
        </w:rPr>
        <w:t xml:space="preserve"> координация между летищните служби и въздухоплавателните средства за предотвратяване на инциденти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6D3F60FE" w14:textId="77777777" w:rsidR="002C5390" w:rsidRPr="00F47695" w:rsidRDefault="00E21636" w:rsidP="006F5BE8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</w:t>
      </w:r>
      <w:r w:rsidR="00D31561" w:rsidRPr="006F5BE8">
        <w:rPr>
          <w:rFonts w:ascii="Times New Roman" w:hAnsi="Times New Roman"/>
          <w:sz w:val="24"/>
          <w:szCs w:val="24"/>
          <w:lang w:val="bg-BG"/>
        </w:rPr>
        <w:t>№ 12</w:t>
      </w:r>
      <w:r w:rsidR="006F5BE8" w:rsidRPr="006F5BE8">
        <w:rPr>
          <w:rFonts w:ascii="Times New Roman" w:hAnsi="Times New Roman"/>
          <w:sz w:val="24"/>
          <w:szCs w:val="24"/>
        </w:rPr>
        <w:t xml:space="preserve"> </w:t>
      </w:r>
      <w:r w:rsidR="006F5BE8" w:rsidRPr="006F5BE8">
        <w:rPr>
          <w:rFonts w:ascii="Times New Roman" w:hAnsi="Times New Roman"/>
          <w:sz w:val="24"/>
          <w:szCs w:val="24"/>
          <w:lang w:val="bg-BG"/>
        </w:rPr>
        <w:t>към чл. 355, ал. 2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5390" w:rsidRPr="00F47695">
        <w:rPr>
          <w:rFonts w:ascii="Times New Roman" w:hAnsi="Times New Roman"/>
          <w:sz w:val="24"/>
          <w:szCs w:val="24"/>
          <w:lang w:val="bg-BG"/>
        </w:rPr>
        <w:t>е определено разполагането на преградни светлини върху препятствия</w:t>
      </w:r>
      <w:r w:rsidR="00DF4AD1">
        <w:rPr>
          <w:rFonts w:ascii="Times New Roman" w:hAnsi="Times New Roman"/>
          <w:sz w:val="24"/>
          <w:szCs w:val="24"/>
          <w:lang w:val="bg-BG"/>
        </w:rPr>
        <w:t>, което</w:t>
      </w:r>
      <w:r w:rsidR="002C5390" w:rsidRPr="00F47695">
        <w:rPr>
          <w:rFonts w:ascii="Times New Roman" w:hAnsi="Times New Roman"/>
          <w:sz w:val="24"/>
          <w:szCs w:val="24"/>
          <w:lang w:val="bg-BG"/>
        </w:rPr>
        <w:t xml:space="preserve"> се извършва според височината и значимостта на препятствието за въздушния трафик. Това е необходимо, защото правилният избор на светлинна индикация осигурява безопасност и видимост за пилотите, особено през нощта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3378D068" w14:textId="77777777" w:rsidR="00D123EE" w:rsidRPr="00F47695" w:rsidRDefault="00E21636" w:rsidP="006F5BE8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13</w:t>
      </w:r>
      <w:r w:rsidR="0020175F">
        <w:rPr>
          <w:rFonts w:ascii="Times New Roman" w:hAnsi="Times New Roman"/>
          <w:sz w:val="24"/>
          <w:szCs w:val="24"/>
        </w:rPr>
        <w:t xml:space="preserve"> </w:t>
      </w:r>
      <w:r w:rsidR="006F5BE8">
        <w:rPr>
          <w:rFonts w:ascii="Times New Roman" w:hAnsi="Times New Roman"/>
          <w:sz w:val="24"/>
          <w:szCs w:val="24"/>
          <w:lang w:val="bg-BG"/>
        </w:rPr>
        <w:t>към</w:t>
      </w:r>
      <w:r w:rsidR="006F5BE8" w:rsidRPr="006F5BE8">
        <w:t xml:space="preserve"> </w:t>
      </w:r>
      <w:r w:rsidR="006F5BE8" w:rsidRPr="006F5BE8">
        <w:rPr>
          <w:rFonts w:ascii="Times New Roman" w:hAnsi="Times New Roman"/>
          <w:sz w:val="24"/>
          <w:szCs w:val="24"/>
          <w:lang w:val="bg-BG"/>
        </w:rPr>
        <w:t>чл. 504, ал. 3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20175F">
        <w:rPr>
          <w:rFonts w:ascii="Times New Roman" w:hAnsi="Times New Roman"/>
          <w:sz w:val="24"/>
          <w:szCs w:val="24"/>
          <w:lang w:val="bg-BG"/>
        </w:rPr>
        <w:t>определени</w:t>
      </w:r>
      <w:r w:rsidR="006F5BE8" w:rsidRPr="009111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процедурите за </w:t>
      </w:r>
      <w:r w:rsidR="002C5390" w:rsidRPr="0091111E">
        <w:rPr>
          <w:rFonts w:ascii="Times New Roman" w:hAnsi="Times New Roman"/>
          <w:sz w:val="24"/>
          <w:szCs w:val="24"/>
          <w:lang w:val="bg-BG"/>
        </w:rPr>
        <w:t>поддържане на летателното поле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5390" w:rsidRPr="0091111E">
        <w:rPr>
          <w:rFonts w:ascii="Times New Roman" w:hAnsi="Times New Roman"/>
          <w:sz w:val="24"/>
          <w:szCs w:val="24"/>
          <w:lang w:val="bg-BG"/>
        </w:rPr>
        <w:t xml:space="preserve">Поддържането на летателното поле включва редовна инспекция, почистване, ремонт на настилките и осигуряване на подходящи условия за експлоатация. Това е необходимо, защото гарантира безопасността на въздухоплавателните средства и предотвратява повреди, които биха могли да застрашат </w:t>
      </w:r>
      <w:r w:rsidR="002C5390" w:rsidRPr="00F47695">
        <w:rPr>
          <w:rFonts w:ascii="Times New Roman" w:hAnsi="Times New Roman"/>
          <w:sz w:val="24"/>
          <w:szCs w:val="24"/>
          <w:lang w:val="bg-BG"/>
        </w:rPr>
        <w:t xml:space="preserve">провеждането на </w:t>
      </w:r>
      <w:r w:rsidR="002C5390" w:rsidRPr="0091111E">
        <w:rPr>
          <w:rFonts w:ascii="Times New Roman" w:hAnsi="Times New Roman"/>
          <w:sz w:val="24"/>
          <w:szCs w:val="24"/>
          <w:lang w:val="bg-BG"/>
        </w:rPr>
        <w:t>полетите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3CE0016B" w14:textId="77777777" w:rsidR="00D123EE" w:rsidRPr="00F47695" w:rsidRDefault="00E21636" w:rsidP="006F5BE8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Приложение № 14</w:t>
      </w:r>
      <w:r w:rsidR="002017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5BE8">
        <w:rPr>
          <w:rFonts w:ascii="Times New Roman" w:hAnsi="Times New Roman"/>
          <w:sz w:val="24"/>
          <w:szCs w:val="24"/>
          <w:lang w:val="bg-BG"/>
        </w:rPr>
        <w:t>към</w:t>
      </w:r>
      <w:r w:rsidR="006F5BE8" w:rsidRPr="006F5BE8">
        <w:t xml:space="preserve"> </w:t>
      </w:r>
      <w:r w:rsidR="006F5BE8" w:rsidRPr="006F5BE8">
        <w:rPr>
          <w:rFonts w:ascii="Times New Roman" w:hAnsi="Times New Roman"/>
          <w:sz w:val="24"/>
          <w:szCs w:val="24"/>
          <w:lang w:val="bg-BG"/>
        </w:rPr>
        <w:t>чл. 510, ал. 4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 са посочени техническите изисквания за </w:t>
      </w:r>
      <w:r w:rsidR="00D123EE" w:rsidRPr="00F47695">
        <w:rPr>
          <w:rFonts w:ascii="Times New Roman" w:hAnsi="Times New Roman"/>
          <w:sz w:val="24"/>
          <w:szCs w:val="24"/>
          <w:lang w:val="bg-BG"/>
        </w:rPr>
        <w:t>експлоатация на летище при зимни условия</w:t>
      </w:r>
      <w:r w:rsidR="00D31561" w:rsidRPr="009111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123EE" w:rsidRPr="00F47695">
        <w:rPr>
          <w:rFonts w:ascii="Times New Roman" w:hAnsi="Times New Roman"/>
          <w:sz w:val="24"/>
          <w:szCs w:val="24"/>
          <w:lang w:val="bg-BG"/>
        </w:rPr>
        <w:t>Точното измерване на спирачния ефект на пистата е необходимо, защото осигурява надеждна информация за безопасността на кацането и излитането, особено при заледени, заснежени или мокри условия. Това позволява своевременно предприемане на коригиращи действия и информираност на пилотите за условията на пистата</w:t>
      </w:r>
      <w:r w:rsidRPr="00F47695">
        <w:rPr>
          <w:rFonts w:ascii="Times New Roman" w:hAnsi="Times New Roman"/>
          <w:sz w:val="24"/>
          <w:szCs w:val="24"/>
          <w:lang w:val="bg-BG"/>
        </w:rPr>
        <w:t>;</w:t>
      </w:r>
    </w:p>
    <w:p w14:paraId="78A34554" w14:textId="77777777" w:rsidR="00D123EE" w:rsidRPr="00F47695" w:rsidRDefault="00E21636" w:rsidP="006F5BE8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7695">
        <w:rPr>
          <w:rFonts w:ascii="Times New Roman" w:hAnsi="Times New Roman"/>
          <w:sz w:val="24"/>
          <w:szCs w:val="24"/>
          <w:lang w:val="bg-BG"/>
        </w:rPr>
        <w:t>в</w:t>
      </w:r>
      <w:r w:rsidR="00D123EE" w:rsidRPr="00F47695">
        <w:rPr>
          <w:rFonts w:ascii="Times New Roman" w:hAnsi="Times New Roman"/>
          <w:sz w:val="24"/>
          <w:szCs w:val="24"/>
          <w:lang w:val="bg-BG"/>
        </w:rPr>
        <w:t xml:space="preserve"> Приложение № 15</w:t>
      </w:r>
      <w:r w:rsidR="002017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5BE8">
        <w:rPr>
          <w:rFonts w:ascii="Times New Roman" w:hAnsi="Times New Roman"/>
          <w:sz w:val="24"/>
          <w:szCs w:val="24"/>
          <w:lang w:val="bg-BG"/>
        </w:rPr>
        <w:t xml:space="preserve">към </w:t>
      </w:r>
      <w:r w:rsidR="006F5BE8" w:rsidRPr="006F5BE8">
        <w:rPr>
          <w:rFonts w:ascii="Times New Roman" w:hAnsi="Times New Roman"/>
          <w:sz w:val="24"/>
          <w:szCs w:val="24"/>
          <w:lang w:val="bg-BG"/>
        </w:rPr>
        <w:t>чл. 588, ал. 8</w:t>
      </w:r>
      <w:r w:rsidR="00D123EE" w:rsidRPr="00F47695">
        <w:rPr>
          <w:rFonts w:ascii="Times New Roman" w:hAnsi="Times New Roman"/>
          <w:sz w:val="24"/>
          <w:szCs w:val="24"/>
          <w:lang w:val="bg-BG"/>
        </w:rPr>
        <w:t xml:space="preserve"> са посочени изискванията за</w:t>
      </w:r>
      <w:r w:rsidR="00D123EE" w:rsidRPr="0091111E">
        <w:rPr>
          <w:rFonts w:ascii="Times New Roman" w:hAnsi="Times New Roman"/>
          <w:sz w:val="24"/>
          <w:szCs w:val="24"/>
        </w:rPr>
        <w:t xml:space="preserve"> </w:t>
      </w:r>
      <w:r w:rsidR="00D123EE" w:rsidRPr="00F47695">
        <w:rPr>
          <w:rFonts w:ascii="Times New Roman" w:hAnsi="Times New Roman"/>
          <w:sz w:val="24"/>
          <w:szCs w:val="24"/>
          <w:lang w:val="bg-BG"/>
        </w:rPr>
        <w:t>вертолетни летища, оборудвани за точен и/или неточен подход за кацане и излитане по прибори. Изискванията за вертолетни летища с точен и неточен подход за кацане по прибори обхващат данни за височина, размери, зони за безопасност, ограничаване на препятствията и визуални средства като осветление. Това е необходимо, защото осигурява безопасност</w:t>
      </w:r>
      <w:r w:rsidR="002017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5BE8">
        <w:rPr>
          <w:rFonts w:ascii="Times New Roman" w:hAnsi="Times New Roman"/>
          <w:sz w:val="24"/>
          <w:szCs w:val="24"/>
          <w:lang w:val="bg-BG"/>
        </w:rPr>
        <w:t>и</w:t>
      </w:r>
      <w:r w:rsidR="00D123EE" w:rsidRPr="00F47695">
        <w:rPr>
          <w:rFonts w:ascii="Times New Roman" w:hAnsi="Times New Roman"/>
          <w:sz w:val="24"/>
          <w:szCs w:val="24"/>
          <w:lang w:val="bg-BG"/>
        </w:rPr>
        <w:t xml:space="preserve"> точност на навигацията.</w:t>
      </w:r>
    </w:p>
    <w:bookmarkEnd w:id="5"/>
    <w:p w14:paraId="2AA79117" w14:textId="77777777" w:rsidR="005C6331" w:rsidRPr="00F47695" w:rsidRDefault="005C6331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 xml:space="preserve">С хармонизирането на разпоредбите на </w:t>
      </w:r>
      <w:r w:rsidR="0020175F">
        <w:rPr>
          <w:rFonts w:ascii="Times New Roman" w:hAnsi="Times New Roman"/>
          <w:szCs w:val="24"/>
        </w:rPr>
        <w:t>наредбата</w:t>
      </w:r>
      <w:r w:rsidRPr="00F47695">
        <w:rPr>
          <w:rFonts w:ascii="Times New Roman" w:hAnsi="Times New Roman"/>
          <w:szCs w:val="24"/>
        </w:rPr>
        <w:t xml:space="preserve"> с Приложение № 14 от Конвенцията ще се осигури прилагането на международните </w:t>
      </w:r>
      <w:r w:rsidR="00AF1B07">
        <w:rPr>
          <w:rFonts w:ascii="Times New Roman" w:hAnsi="Times New Roman"/>
          <w:szCs w:val="24"/>
        </w:rPr>
        <w:t>стандарти за безопасност</w:t>
      </w:r>
      <w:r w:rsidR="00AF1B07" w:rsidRPr="00F47695">
        <w:rPr>
          <w:rFonts w:ascii="Times New Roman" w:hAnsi="Times New Roman"/>
          <w:szCs w:val="24"/>
        </w:rPr>
        <w:t xml:space="preserve"> </w:t>
      </w:r>
      <w:r w:rsidRPr="00F47695">
        <w:rPr>
          <w:rFonts w:ascii="Times New Roman" w:hAnsi="Times New Roman"/>
          <w:szCs w:val="24"/>
        </w:rPr>
        <w:t xml:space="preserve">и </w:t>
      </w:r>
      <w:r w:rsidR="00AF1B07">
        <w:rPr>
          <w:rFonts w:ascii="Times New Roman" w:hAnsi="Times New Roman"/>
          <w:szCs w:val="24"/>
        </w:rPr>
        <w:t>препоръчителните</w:t>
      </w:r>
      <w:r w:rsidRPr="00F47695">
        <w:rPr>
          <w:rFonts w:ascii="Times New Roman" w:hAnsi="Times New Roman"/>
          <w:szCs w:val="24"/>
        </w:rPr>
        <w:t xml:space="preserve"> практики при проектирането и експлоатацията на българските летища</w:t>
      </w:r>
      <w:r w:rsidR="00DD24CB">
        <w:rPr>
          <w:rFonts w:ascii="Times New Roman" w:hAnsi="Times New Roman"/>
          <w:szCs w:val="24"/>
        </w:rPr>
        <w:t xml:space="preserve">. </w:t>
      </w:r>
      <w:r w:rsidR="00924815">
        <w:rPr>
          <w:rFonts w:ascii="Times New Roman" w:hAnsi="Times New Roman"/>
          <w:szCs w:val="24"/>
        </w:rPr>
        <w:t xml:space="preserve">Имплементирането на съответните стандарти и практики на </w:t>
      </w:r>
      <w:r w:rsidR="00924815">
        <w:rPr>
          <w:rFonts w:ascii="Times New Roman" w:hAnsi="Times New Roman"/>
          <w:szCs w:val="24"/>
          <w:lang w:val="en-US"/>
        </w:rPr>
        <w:t>ICAO</w:t>
      </w:r>
      <w:r w:rsidR="00DD24CB">
        <w:rPr>
          <w:rFonts w:ascii="Times New Roman" w:hAnsi="Times New Roman"/>
          <w:szCs w:val="24"/>
        </w:rPr>
        <w:t xml:space="preserve"> </w:t>
      </w:r>
      <w:r w:rsidR="00924815">
        <w:rPr>
          <w:rFonts w:ascii="Times New Roman" w:hAnsi="Times New Roman"/>
          <w:szCs w:val="24"/>
        </w:rPr>
        <w:t xml:space="preserve">в националното законодателство </w:t>
      </w:r>
      <w:r w:rsidR="00DD24CB">
        <w:rPr>
          <w:rFonts w:ascii="Times New Roman" w:hAnsi="Times New Roman"/>
          <w:szCs w:val="24"/>
        </w:rPr>
        <w:t xml:space="preserve">произтича от </w:t>
      </w:r>
      <w:r w:rsidR="00924815">
        <w:rPr>
          <w:rFonts w:ascii="Times New Roman" w:hAnsi="Times New Roman"/>
          <w:szCs w:val="24"/>
        </w:rPr>
        <w:t xml:space="preserve">разпоредбата на </w:t>
      </w:r>
      <w:r w:rsidR="00DD24CB">
        <w:rPr>
          <w:rFonts w:ascii="Times New Roman" w:hAnsi="Times New Roman"/>
          <w:szCs w:val="24"/>
        </w:rPr>
        <w:t>чл. 37, буква „б“ от Конвенцията, съгласно която</w:t>
      </w:r>
      <w:r w:rsidR="00DD24CB" w:rsidRPr="00DD24CB">
        <w:rPr>
          <w:rFonts w:ascii="Times New Roman" w:hAnsi="Times New Roman"/>
          <w:szCs w:val="24"/>
        </w:rPr>
        <w:t xml:space="preserve"> Международната организация за гражданско въздухоплаване приема и изменя съобразно необходимостта към даден момент международните стандарти и препоръчителната практика и процедури, отнасящи се до</w:t>
      </w:r>
      <w:r w:rsidR="00DD24CB" w:rsidRPr="00DD24CB">
        <w:t xml:space="preserve"> </w:t>
      </w:r>
      <w:r w:rsidR="00DD24CB" w:rsidRPr="00DD24CB">
        <w:rPr>
          <w:rFonts w:ascii="Times New Roman" w:hAnsi="Times New Roman"/>
          <w:szCs w:val="24"/>
        </w:rPr>
        <w:t>характеристиките на летищата и зоните за кацане</w:t>
      </w:r>
      <w:r w:rsidR="006D46B4">
        <w:rPr>
          <w:rFonts w:ascii="Times New Roman" w:hAnsi="Times New Roman"/>
          <w:szCs w:val="24"/>
        </w:rPr>
        <w:t>.</w:t>
      </w:r>
      <w:r w:rsidR="00DD24CB">
        <w:rPr>
          <w:rFonts w:ascii="Times New Roman" w:hAnsi="Times New Roman"/>
          <w:szCs w:val="24"/>
        </w:rPr>
        <w:t xml:space="preserve"> </w:t>
      </w:r>
    </w:p>
    <w:p w14:paraId="7975F6A5" w14:textId="1E2FC1FC" w:rsidR="00D95B71" w:rsidRPr="00F47695" w:rsidRDefault="00103203" w:rsidP="00F4769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szCs w:val="24"/>
        </w:rPr>
        <w:t>П</w:t>
      </w:r>
      <w:r w:rsidR="0060394F" w:rsidRPr="00F47695">
        <w:rPr>
          <w:rFonts w:ascii="Times New Roman" w:hAnsi="Times New Roman"/>
          <w:szCs w:val="24"/>
        </w:rPr>
        <w:t xml:space="preserve">редложеният проект за </w:t>
      </w:r>
      <w:r w:rsidR="00B810A9" w:rsidRPr="00F47695">
        <w:rPr>
          <w:rFonts w:ascii="Times New Roman" w:hAnsi="Times New Roman"/>
          <w:szCs w:val="24"/>
        </w:rPr>
        <w:t>нова</w:t>
      </w:r>
      <w:r w:rsidR="0060394F" w:rsidRPr="00F47695">
        <w:rPr>
          <w:rFonts w:ascii="Times New Roman" w:hAnsi="Times New Roman"/>
          <w:szCs w:val="24"/>
        </w:rPr>
        <w:t xml:space="preserve"> Наредба № 14 </w:t>
      </w:r>
      <w:r w:rsidRPr="00F47695">
        <w:rPr>
          <w:rFonts w:ascii="Times New Roman" w:hAnsi="Times New Roman"/>
          <w:szCs w:val="24"/>
        </w:rPr>
        <w:t xml:space="preserve">не се очаква </w:t>
      </w:r>
      <w:r w:rsidR="0060394F" w:rsidRPr="00F47695">
        <w:rPr>
          <w:rFonts w:ascii="Times New Roman" w:hAnsi="Times New Roman"/>
          <w:szCs w:val="24"/>
        </w:rPr>
        <w:t xml:space="preserve">да доведе до пряко и/или косвено въздействие върху държавния бюджет. </w:t>
      </w:r>
      <w:r w:rsidR="00D065CE" w:rsidRPr="00F47695">
        <w:rPr>
          <w:rFonts w:ascii="Times New Roman" w:hAnsi="Times New Roman"/>
          <w:szCs w:val="24"/>
        </w:rPr>
        <w:t xml:space="preserve">Приемането на предложения проект на наредба </w:t>
      </w:r>
      <w:r w:rsidR="00123E2E" w:rsidRPr="00F47695">
        <w:rPr>
          <w:rFonts w:ascii="Times New Roman" w:hAnsi="Times New Roman"/>
          <w:szCs w:val="24"/>
        </w:rPr>
        <w:t>не изисква осигуряване</w:t>
      </w:r>
      <w:r w:rsidR="001E3792" w:rsidRPr="00F47695">
        <w:rPr>
          <w:rFonts w:ascii="Times New Roman" w:hAnsi="Times New Roman"/>
          <w:szCs w:val="24"/>
        </w:rPr>
        <w:t>то</w:t>
      </w:r>
      <w:r w:rsidR="00123E2E" w:rsidRPr="00F47695">
        <w:rPr>
          <w:rFonts w:ascii="Times New Roman" w:hAnsi="Times New Roman"/>
          <w:szCs w:val="24"/>
        </w:rPr>
        <w:t xml:space="preserve"> на финансови </w:t>
      </w:r>
      <w:r w:rsidR="001E3792" w:rsidRPr="00F47695">
        <w:rPr>
          <w:rFonts w:ascii="Times New Roman" w:hAnsi="Times New Roman"/>
          <w:szCs w:val="24"/>
        </w:rPr>
        <w:t xml:space="preserve">или други </w:t>
      </w:r>
      <w:r w:rsidR="00123E2E" w:rsidRPr="00F47695">
        <w:rPr>
          <w:rFonts w:ascii="Times New Roman" w:hAnsi="Times New Roman"/>
          <w:szCs w:val="24"/>
        </w:rPr>
        <w:t>средства</w:t>
      </w:r>
      <w:r w:rsidR="007421A1" w:rsidRPr="00F47695">
        <w:rPr>
          <w:rFonts w:ascii="Times New Roman" w:hAnsi="Times New Roman"/>
          <w:szCs w:val="24"/>
        </w:rPr>
        <w:t xml:space="preserve"> за прилагането</w:t>
      </w:r>
      <w:r w:rsidR="008F497D">
        <w:rPr>
          <w:rFonts w:ascii="Times New Roman" w:hAnsi="Times New Roman"/>
          <w:szCs w:val="24"/>
        </w:rPr>
        <w:t>.</w:t>
      </w:r>
      <w:r w:rsidR="007421A1" w:rsidRPr="00F47695">
        <w:rPr>
          <w:rFonts w:ascii="Times New Roman" w:hAnsi="Times New Roman"/>
          <w:szCs w:val="24"/>
        </w:rPr>
        <w:t xml:space="preserve"> </w:t>
      </w:r>
    </w:p>
    <w:p w14:paraId="3D84093C" w14:textId="77777777" w:rsidR="00D95B71" w:rsidRPr="00F47695" w:rsidRDefault="005C6331" w:rsidP="00F47695">
      <w:pPr>
        <w:widowControl w:val="0"/>
        <w:tabs>
          <w:tab w:val="left" w:pos="1038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F47695">
        <w:rPr>
          <w:rFonts w:ascii="Times New Roman" w:hAnsi="Times New Roman"/>
          <w:bCs/>
          <w:szCs w:val="24"/>
        </w:rPr>
        <w:t>Извършен е а</w:t>
      </w:r>
      <w:r w:rsidR="001D2847" w:rsidRPr="00F47695">
        <w:rPr>
          <w:rFonts w:ascii="Times New Roman" w:hAnsi="Times New Roman"/>
          <w:bCs/>
          <w:szCs w:val="24"/>
        </w:rPr>
        <w:t>нализ за съответствие с правото на Европейския съюз.</w:t>
      </w:r>
      <w:r w:rsidRPr="00F47695">
        <w:rPr>
          <w:rFonts w:ascii="Times New Roman" w:hAnsi="Times New Roman"/>
          <w:bCs/>
          <w:szCs w:val="24"/>
        </w:rPr>
        <w:t xml:space="preserve"> </w:t>
      </w:r>
      <w:r w:rsidR="00E6267E" w:rsidRPr="00F47695">
        <w:rPr>
          <w:rFonts w:ascii="Times New Roman" w:hAnsi="Times New Roman"/>
          <w:szCs w:val="24"/>
        </w:rPr>
        <w:t>Предлаганият проект на наредба не е свързан с въвеждане на изисквания на директиви на Европейския съюз, поради което не е изготвяна и към този доклад не се прилага таблица за съответствието с правото на Европейския съюз.</w:t>
      </w:r>
      <w:r w:rsidRPr="0091111E">
        <w:rPr>
          <w:rFonts w:ascii="Times New Roman" w:hAnsi="Times New Roman"/>
          <w:szCs w:val="24"/>
        </w:rPr>
        <w:t xml:space="preserve"> </w:t>
      </w:r>
    </w:p>
    <w:p w14:paraId="0D630EDA" w14:textId="77777777" w:rsidR="00543B57" w:rsidRPr="00F47695" w:rsidRDefault="00A03737" w:rsidP="000F57B5">
      <w:pPr>
        <w:spacing w:line="276" w:lineRule="auto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F47695">
        <w:rPr>
          <w:rFonts w:ascii="Times New Roman" w:hAnsi="Times New Roman"/>
          <w:szCs w:val="24"/>
        </w:rPr>
        <w:t xml:space="preserve"> </w:t>
      </w:r>
      <w:r w:rsidRPr="00F47695">
        <w:rPr>
          <w:rFonts w:ascii="Times New Roman" w:eastAsia="LucidaGrande" w:hAnsi="Times New Roman"/>
          <w:szCs w:val="24"/>
        </w:rPr>
        <w:t xml:space="preserve">В съответствие с изискванията на чл. 26, ал. 3 и 4 от Закона за нормативните актове проектът на наредбата заедно с доклада към него са публикувани на интернет страницата на Министерството на транспорта и съобщенията и на Портала за обществени консултации на Министерския съвет за провеждането на обществени консултации за срок от 30 дни. </w:t>
      </w:r>
    </w:p>
    <w:p w14:paraId="2C3D82AF" w14:textId="77777777" w:rsidR="00B810A9" w:rsidRPr="0091111E" w:rsidRDefault="00B810A9" w:rsidP="00F47695">
      <w:pPr>
        <w:spacing w:line="276" w:lineRule="auto"/>
        <w:jc w:val="both"/>
        <w:rPr>
          <w:rFonts w:ascii="Times New Roman" w:hAnsi="Times New Roman"/>
          <w:i/>
          <w:szCs w:val="24"/>
        </w:rPr>
      </w:pPr>
    </w:p>
    <w:sectPr w:rsidR="00B810A9" w:rsidRPr="0091111E" w:rsidSect="0091111E">
      <w:footerReference w:type="default" r:id="rId8"/>
      <w:headerReference w:type="first" r:id="rId9"/>
      <w:footerReference w:type="first" r:id="rId10"/>
      <w:pgSz w:w="11906" w:h="16838" w:code="9"/>
      <w:pgMar w:top="810" w:right="1134" w:bottom="709" w:left="1134" w:header="180" w:footer="1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466B7" w14:textId="77777777" w:rsidR="00D63C92" w:rsidRDefault="00D63C92">
      <w:r>
        <w:separator/>
      </w:r>
    </w:p>
  </w:endnote>
  <w:endnote w:type="continuationSeparator" w:id="0">
    <w:p w14:paraId="3C0FC1A9" w14:textId="77777777" w:rsidR="00D63C92" w:rsidRDefault="00D6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Grande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05110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F8EE1" w14:textId="40EA3C2D" w:rsidR="00C21D31" w:rsidRPr="008F497D" w:rsidRDefault="00C21D31">
        <w:pPr>
          <w:pStyle w:val="Footer"/>
          <w:jc w:val="center"/>
          <w:rPr>
            <w:sz w:val="16"/>
            <w:szCs w:val="16"/>
          </w:rPr>
        </w:pPr>
        <w:r w:rsidRPr="00C21D31">
          <w:rPr>
            <w:sz w:val="16"/>
            <w:szCs w:val="16"/>
          </w:rPr>
          <w:fldChar w:fldCharType="begin"/>
        </w:r>
        <w:r w:rsidRPr="00C21D31">
          <w:rPr>
            <w:sz w:val="16"/>
            <w:szCs w:val="16"/>
          </w:rPr>
          <w:instrText xml:space="preserve"> PAGE   \* MERGEFORMAT </w:instrText>
        </w:r>
        <w:r w:rsidRPr="00C21D31">
          <w:rPr>
            <w:sz w:val="16"/>
            <w:szCs w:val="16"/>
          </w:rPr>
          <w:fldChar w:fldCharType="separate"/>
        </w:r>
        <w:r w:rsidR="009D1096">
          <w:rPr>
            <w:noProof/>
            <w:sz w:val="16"/>
            <w:szCs w:val="16"/>
          </w:rPr>
          <w:t>5</w:t>
        </w:r>
        <w:r w:rsidRPr="00C21D31">
          <w:rPr>
            <w:noProof/>
            <w:sz w:val="16"/>
            <w:szCs w:val="16"/>
          </w:rPr>
          <w:fldChar w:fldCharType="end"/>
        </w:r>
      </w:p>
    </w:sdtContent>
  </w:sdt>
  <w:p w14:paraId="07492D6D" w14:textId="77777777" w:rsidR="00C21D31" w:rsidRDefault="00C2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81217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37BC94F" w14:textId="11E47C46" w:rsidR="00E5031F" w:rsidRPr="001725A2" w:rsidRDefault="00E5031F">
        <w:pPr>
          <w:pStyle w:val="Footer"/>
          <w:jc w:val="center"/>
          <w:rPr>
            <w:sz w:val="16"/>
            <w:szCs w:val="16"/>
          </w:rPr>
        </w:pPr>
        <w:r w:rsidRPr="001725A2">
          <w:rPr>
            <w:sz w:val="16"/>
            <w:szCs w:val="16"/>
          </w:rPr>
          <w:fldChar w:fldCharType="begin"/>
        </w:r>
        <w:r w:rsidRPr="001725A2">
          <w:rPr>
            <w:sz w:val="16"/>
            <w:szCs w:val="16"/>
          </w:rPr>
          <w:instrText xml:space="preserve"> PAGE   \* MERGEFORMAT </w:instrText>
        </w:r>
        <w:r w:rsidRPr="001725A2">
          <w:rPr>
            <w:sz w:val="16"/>
            <w:szCs w:val="16"/>
          </w:rPr>
          <w:fldChar w:fldCharType="separate"/>
        </w:r>
        <w:r w:rsidR="00D63C92">
          <w:rPr>
            <w:noProof/>
            <w:sz w:val="16"/>
            <w:szCs w:val="16"/>
          </w:rPr>
          <w:t>1</w:t>
        </w:r>
        <w:r w:rsidRPr="001725A2">
          <w:rPr>
            <w:noProof/>
            <w:sz w:val="16"/>
            <w:szCs w:val="16"/>
          </w:rPr>
          <w:fldChar w:fldCharType="end"/>
        </w:r>
      </w:p>
    </w:sdtContent>
  </w:sdt>
  <w:p w14:paraId="5EE6ABB9" w14:textId="77777777" w:rsidR="00DC3443" w:rsidRPr="00FC61C1" w:rsidRDefault="00DC3443" w:rsidP="005332E2">
    <w:pPr>
      <w:pStyle w:val="Footer"/>
      <w:jc w:val="center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0D285" w14:textId="77777777" w:rsidR="00D63C92" w:rsidRDefault="00D63C92">
      <w:r>
        <w:separator/>
      </w:r>
    </w:p>
  </w:footnote>
  <w:footnote w:type="continuationSeparator" w:id="0">
    <w:p w14:paraId="6F267B6C" w14:textId="77777777" w:rsidR="00D63C92" w:rsidRDefault="00D6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D278D" w14:textId="77777777" w:rsidR="00DC3443" w:rsidRPr="00EC7AA9" w:rsidRDefault="00DC3443" w:rsidP="00155293">
    <w:pPr>
      <w:pStyle w:val="Header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113"/>
    <w:multiLevelType w:val="hybridMultilevel"/>
    <w:tmpl w:val="D42C20B2"/>
    <w:lvl w:ilvl="0" w:tplc="912CA97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92CB8"/>
    <w:multiLevelType w:val="hybridMultilevel"/>
    <w:tmpl w:val="59100FA2"/>
    <w:lvl w:ilvl="0" w:tplc="E5B6307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0A36"/>
    <w:multiLevelType w:val="hybridMultilevel"/>
    <w:tmpl w:val="B378B8D8"/>
    <w:lvl w:ilvl="0" w:tplc="912CA97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3A2954"/>
    <w:multiLevelType w:val="multilevel"/>
    <w:tmpl w:val="47AC2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57245"/>
    <w:multiLevelType w:val="hybridMultilevel"/>
    <w:tmpl w:val="03E83B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37743A"/>
    <w:multiLevelType w:val="hybridMultilevel"/>
    <w:tmpl w:val="16D669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02730"/>
    <w:multiLevelType w:val="hybridMultilevel"/>
    <w:tmpl w:val="C1C66F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10758"/>
    <w:multiLevelType w:val="hybridMultilevel"/>
    <w:tmpl w:val="2C202534"/>
    <w:lvl w:ilvl="0" w:tplc="912CA97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59B1AF4"/>
    <w:multiLevelType w:val="hybridMultilevel"/>
    <w:tmpl w:val="6C043904"/>
    <w:lvl w:ilvl="0" w:tplc="4C8E3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90194F"/>
    <w:multiLevelType w:val="hybridMultilevel"/>
    <w:tmpl w:val="DBB8E13E"/>
    <w:lvl w:ilvl="0" w:tplc="93EE7AD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1057572"/>
    <w:multiLevelType w:val="hybridMultilevel"/>
    <w:tmpl w:val="52F845B4"/>
    <w:lvl w:ilvl="0" w:tplc="1AB2A2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63F715B"/>
    <w:multiLevelType w:val="hybridMultilevel"/>
    <w:tmpl w:val="EE024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72428"/>
    <w:multiLevelType w:val="hybridMultilevel"/>
    <w:tmpl w:val="F9D27340"/>
    <w:lvl w:ilvl="0" w:tplc="F280C16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761B38"/>
    <w:multiLevelType w:val="hybridMultilevel"/>
    <w:tmpl w:val="F586DBA8"/>
    <w:lvl w:ilvl="0" w:tplc="8B6066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3E0E31"/>
    <w:multiLevelType w:val="hybridMultilevel"/>
    <w:tmpl w:val="C284E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B704C"/>
    <w:multiLevelType w:val="hybridMultilevel"/>
    <w:tmpl w:val="CCBC0232"/>
    <w:lvl w:ilvl="0" w:tplc="912CA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36597"/>
    <w:multiLevelType w:val="hybridMultilevel"/>
    <w:tmpl w:val="575CDCBA"/>
    <w:lvl w:ilvl="0" w:tplc="A17239EA">
      <w:start w:val="2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3E6079B"/>
    <w:multiLevelType w:val="hybridMultilevel"/>
    <w:tmpl w:val="784A4CB6"/>
    <w:lvl w:ilvl="0" w:tplc="268E78A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59B1466"/>
    <w:multiLevelType w:val="hybridMultilevel"/>
    <w:tmpl w:val="5DD068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04017"/>
    <w:multiLevelType w:val="hybridMultilevel"/>
    <w:tmpl w:val="24F2D992"/>
    <w:lvl w:ilvl="0" w:tplc="AB569A62">
      <w:start w:val="1"/>
      <w:numFmt w:val="upperRoman"/>
      <w:lvlText w:val="%1."/>
      <w:lvlJc w:val="left"/>
      <w:pPr>
        <w:ind w:left="1578" w:hanging="8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587B16"/>
    <w:multiLevelType w:val="hybridMultilevel"/>
    <w:tmpl w:val="D1F42C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3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19"/>
  </w:num>
  <w:num w:numId="10">
    <w:abstractNumId w:val="18"/>
  </w:num>
  <w:num w:numId="11">
    <w:abstractNumId w:val="2"/>
  </w:num>
  <w:num w:numId="12">
    <w:abstractNumId w:val="14"/>
  </w:num>
  <w:num w:numId="13">
    <w:abstractNumId w:val="12"/>
  </w:num>
  <w:num w:numId="14">
    <w:abstractNumId w:val="3"/>
  </w:num>
  <w:num w:numId="15">
    <w:abstractNumId w:val="6"/>
  </w:num>
  <w:num w:numId="16">
    <w:abstractNumId w:val="20"/>
  </w:num>
  <w:num w:numId="17">
    <w:abstractNumId w:val="5"/>
  </w:num>
  <w:num w:numId="18">
    <w:abstractNumId w:val="11"/>
  </w:num>
  <w:num w:numId="19">
    <w:abstractNumId w:val="1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079E"/>
    <w:rsid w:val="0000159D"/>
    <w:rsid w:val="00001873"/>
    <w:rsid w:val="00011B52"/>
    <w:rsid w:val="00011EAB"/>
    <w:rsid w:val="00012D3F"/>
    <w:rsid w:val="00014E07"/>
    <w:rsid w:val="00017D14"/>
    <w:rsid w:val="000212AE"/>
    <w:rsid w:val="00021F1B"/>
    <w:rsid w:val="000250CB"/>
    <w:rsid w:val="00031510"/>
    <w:rsid w:val="00031733"/>
    <w:rsid w:val="00035A98"/>
    <w:rsid w:val="0003644D"/>
    <w:rsid w:val="00037C28"/>
    <w:rsid w:val="00040530"/>
    <w:rsid w:val="00050880"/>
    <w:rsid w:val="00050A00"/>
    <w:rsid w:val="00055815"/>
    <w:rsid w:val="0005745C"/>
    <w:rsid w:val="00057482"/>
    <w:rsid w:val="00061525"/>
    <w:rsid w:val="00061801"/>
    <w:rsid w:val="00062424"/>
    <w:rsid w:val="000625AD"/>
    <w:rsid w:val="00065A60"/>
    <w:rsid w:val="000660FD"/>
    <w:rsid w:val="00066497"/>
    <w:rsid w:val="000667EB"/>
    <w:rsid w:val="00067158"/>
    <w:rsid w:val="0007037A"/>
    <w:rsid w:val="0007296F"/>
    <w:rsid w:val="00074D83"/>
    <w:rsid w:val="000827BD"/>
    <w:rsid w:val="00083557"/>
    <w:rsid w:val="0008513C"/>
    <w:rsid w:val="00086407"/>
    <w:rsid w:val="00090385"/>
    <w:rsid w:val="0009051C"/>
    <w:rsid w:val="00093DBE"/>
    <w:rsid w:val="0009593D"/>
    <w:rsid w:val="00095D14"/>
    <w:rsid w:val="000A0E70"/>
    <w:rsid w:val="000A517C"/>
    <w:rsid w:val="000A5889"/>
    <w:rsid w:val="000B1D58"/>
    <w:rsid w:val="000B289D"/>
    <w:rsid w:val="000B4355"/>
    <w:rsid w:val="000B5A30"/>
    <w:rsid w:val="000B6912"/>
    <w:rsid w:val="000C7DD4"/>
    <w:rsid w:val="000D0DE2"/>
    <w:rsid w:val="000D128A"/>
    <w:rsid w:val="000D1746"/>
    <w:rsid w:val="000D35D6"/>
    <w:rsid w:val="000D7D25"/>
    <w:rsid w:val="000E06BD"/>
    <w:rsid w:val="000E3BB8"/>
    <w:rsid w:val="000E440B"/>
    <w:rsid w:val="000E4F5D"/>
    <w:rsid w:val="000E61A2"/>
    <w:rsid w:val="000F031B"/>
    <w:rsid w:val="000F3442"/>
    <w:rsid w:val="000F4696"/>
    <w:rsid w:val="000F57B5"/>
    <w:rsid w:val="000F663C"/>
    <w:rsid w:val="000F6D7D"/>
    <w:rsid w:val="000F6FE1"/>
    <w:rsid w:val="000F7D62"/>
    <w:rsid w:val="00100264"/>
    <w:rsid w:val="00100AE2"/>
    <w:rsid w:val="00100AFB"/>
    <w:rsid w:val="00100EB7"/>
    <w:rsid w:val="001029E8"/>
    <w:rsid w:val="00103203"/>
    <w:rsid w:val="00103555"/>
    <w:rsid w:val="0010452A"/>
    <w:rsid w:val="001059F7"/>
    <w:rsid w:val="00107C01"/>
    <w:rsid w:val="00112AE4"/>
    <w:rsid w:val="0011354E"/>
    <w:rsid w:val="00113766"/>
    <w:rsid w:val="00114012"/>
    <w:rsid w:val="00115BDA"/>
    <w:rsid w:val="001169D9"/>
    <w:rsid w:val="001203F6"/>
    <w:rsid w:val="001229E1"/>
    <w:rsid w:val="00122B56"/>
    <w:rsid w:val="00123ABD"/>
    <w:rsid w:val="00123E2E"/>
    <w:rsid w:val="0012599E"/>
    <w:rsid w:val="00127A2D"/>
    <w:rsid w:val="0013267B"/>
    <w:rsid w:val="001333F1"/>
    <w:rsid w:val="00133B3A"/>
    <w:rsid w:val="001351D9"/>
    <w:rsid w:val="0013585F"/>
    <w:rsid w:val="00135E35"/>
    <w:rsid w:val="00137BAD"/>
    <w:rsid w:val="00140503"/>
    <w:rsid w:val="001412C5"/>
    <w:rsid w:val="00141BB6"/>
    <w:rsid w:val="001423EF"/>
    <w:rsid w:val="001429BE"/>
    <w:rsid w:val="0014403A"/>
    <w:rsid w:val="00144AE1"/>
    <w:rsid w:val="00144D4C"/>
    <w:rsid w:val="00144DF8"/>
    <w:rsid w:val="00152BF7"/>
    <w:rsid w:val="001535B3"/>
    <w:rsid w:val="00155293"/>
    <w:rsid w:val="00155800"/>
    <w:rsid w:val="00160E97"/>
    <w:rsid w:val="001619F3"/>
    <w:rsid w:val="0016242B"/>
    <w:rsid w:val="00163D7B"/>
    <w:rsid w:val="0016442D"/>
    <w:rsid w:val="00164580"/>
    <w:rsid w:val="001651EC"/>
    <w:rsid w:val="001651EF"/>
    <w:rsid w:val="00166BDA"/>
    <w:rsid w:val="00170399"/>
    <w:rsid w:val="001725A2"/>
    <w:rsid w:val="001743A4"/>
    <w:rsid w:val="00174CF8"/>
    <w:rsid w:val="00177C9C"/>
    <w:rsid w:val="00181D62"/>
    <w:rsid w:val="001820A9"/>
    <w:rsid w:val="00182A9B"/>
    <w:rsid w:val="00182DBB"/>
    <w:rsid w:val="00183EAF"/>
    <w:rsid w:val="00186376"/>
    <w:rsid w:val="00187510"/>
    <w:rsid w:val="00190135"/>
    <w:rsid w:val="001922CF"/>
    <w:rsid w:val="001924F5"/>
    <w:rsid w:val="001940DF"/>
    <w:rsid w:val="0019500C"/>
    <w:rsid w:val="001950F6"/>
    <w:rsid w:val="00195E77"/>
    <w:rsid w:val="00196726"/>
    <w:rsid w:val="0019772B"/>
    <w:rsid w:val="001A1961"/>
    <w:rsid w:val="001A296F"/>
    <w:rsid w:val="001A5B9C"/>
    <w:rsid w:val="001A78AD"/>
    <w:rsid w:val="001B4A4D"/>
    <w:rsid w:val="001C02A2"/>
    <w:rsid w:val="001C101F"/>
    <w:rsid w:val="001C1DD3"/>
    <w:rsid w:val="001C2F2B"/>
    <w:rsid w:val="001C6ADC"/>
    <w:rsid w:val="001D2847"/>
    <w:rsid w:val="001D32B0"/>
    <w:rsid w:val="001D558F"/>
    <w:rsid w:val="001E00C9"/>
    <w:rsid w:val="001E2B23"/>
    <w:rsid w:val="001E3792"/>
    <w:rsid w:val="001E4EDC"/>
    <w:rsid w:val="001E7CB6"/>
    <w:rsid w:val="001E7F9B"/>
    <w:rsid w:val="001F1650"/>
    <w:rsid w:val="001F2C91"/>
    <w:rsid w:val="001F2CF8"/>
    <w:rsid w:val="001F32BE"/>
    <w:rsid w:val="001F509F"/>
    <w:rsid w:val="001F550E"/>
    <w:rsid w:val="001F647D"/>
    <w:rsid w:val="001F6511"/>
    <w:rsid w:val="0020175F"/>
    <w:rsid w:val="00203412"/>
    <w:rsid w:val="00211183"/>
    <w:rsid w:val="002166F8"/>
    <w:rsid w:val="0021734E"/>
    <w:rsid w:val="00217871"/>
    <w:rsid w:val="002201AB"/>
    <w:rsid w:val="00223788"/>
    <w:rsid w:val="002240D0"/>
    <w:rsid w:val="00225E09"/>
    <w:rsid w:val="00226451"/>
    <w:rsid w:val="002273BB"/>
    <w:rsid w:val="00231ED9"/>
    <w:rsid w:val="0023475A"/>
    <w:rsid w:val="0023786F"/>
    <w:rsid w:val="0024541C"/>
    <w:rsid w:val="00246101"/>
    <w:rsid w:val="002470E2"/>
    <w:rsid w:val="0025123C"/>
    <w:rsid w:val="002528A3"/>
    <w:rsid w:val="00253CA3"/>
    <w:rsid w:val="0025482C"/>
    <w:rsid w:val="00256024"/>
    <w:rsid w:val="00257D2D"/>
    <w:rsid w:val="00263B69"/>
    <w:rsid w:val="00264547"/>
    <w:rsid w:val="002669D5"/>
    <w:rsid w:val="00267702"/>
    <w:rsid w:val="00270846"/>
    <w:rsid w:val="00274373"/>
    <w:rsid w:val="00277E65"/>
    <w:rsid w:val="00282353"/>
    <w:rsid w:val="00282F6F"/>
    <w:rsid w:val="00283AFD"/>
    <w:rsid w:val="00284234"/>
    <w:rsid w:val="002845CB"/>
    <w:rsid w:val="00285498"/>
    <w:rsid w:val="002855D2"/>
    <w:rsid w:val="00286756"/>
    <w:rsid w:val="0029036E"/>
    <w:rsid w:val="00295A66"/>
    <w:rsid w:val="002A081C"/>
    <w:rsid w:val="002A1435"/>
    <w:rsid w:val="002B1C20"/>
    <w:rsid w:val="002B1E5A"/>
    <w:rsid w:val="002B4A7D"/>
    <w:rsid w:val="002B71D7"/>
    <w:rsid w:val="002C394C"/>
    <w:rsid w:val="002C399F"/>
    <w:rsid w:val="002C41EF"/>
    <w:rsid w:val="002C4FDD"/>
    <w:rsid w:val="002C5124"/>
    <w:rsid w:val="002C5390"/>
    <w:rsid w:val="002C7F7D"/>
    <w:rsid w:val="002D1553"/>
    <w:rsid w:val="002D38B0"/>
    <w:rsid w:val="002D400F"/>
    <w:rsid w:val="002D4393"/>
    <w:rsid w:val="002D4A70"/>
    <w:rsid w:val="002D5716"/>
    <w:rsid w:val="002E0B7A"/>
    <w:rsid w:val="002E1186"/>
    <w:rsid w:val="002E1B5F"/>
    <w:rsid w:val="002E2B51"/>
    <w:rsid w:val="002F2779"/>
    <w:rsid w:val="002F428B"/>
    <w:rsid w:val="002F4749"/>
    <w:rsid w:val="002F4B2E"/>
    <w:rsid w:val="002F5C55"/>
    <w:rsid w:val="002F7EA8"/>
    <w:rsid w:val="0030243A"/>
    <w:rsid w:val="00305F36"/>
    <w:rsid w:val="00306E00"/>
    <w:rsid w:val="00311DB3"/>
    <w:rsid w:val="0031261A"/>
    <w:rsid w:val="003137C1"/>
    <w:rsid w:val="0031511B"/>
    <w:rsid w:val="00320713"/>
    <w:rsid w:val="00320CF7"/>
    <w:rsid w:val="00323078"/>
    <w:rsid w:val="0032513A"/>
    <w:rsid w:val="00330A0A"/>
    <w:rsid w:val="00334140"/>
    <w:rsid w:val="00334DF7"/>
    <w:rsid w:val="0033564A"/>
    <w:rsid w:val="0034001B"/>
    <w:rsid w:val="00343C3F"/>
    <w:rsid w:val="00343C63"/>
    <w:rsid w:val="00345830"/>
    <w:rsid w:val="0035233A"/>
    <w:rsid w:val="00352932"/>
    <w:rsid w:val="003541CA"/>
    <w:rsid w:val="00354D10"/>
    <w:rsid w:val="00360B35"/>
    <w:rsid w:val="00361D2D"/>
    <w:rsid w:val="003620E3"/>
    <w:rsid w:val="00362FDE"/>
    <w:rsid w:val="00366397"/>
    <w:rsid w:val="00367A81"/>
    <w:rsid w:val="003727F7"/>
    <w:rsid w:val="0037307E"/>
    <w:rsid w:val="0038169C"/>
    <w:rsid w:val="00393A26"/>
    <w:rsid w:val="003944D9"/>
    <w:rsid w:val="0039465E"/>
    <w:rsid w:val="00395D30"/>
    <w:rsid w:val="00395EBF"/>
    <w:rsid w:val="00395FCB"/>
    <w:rsid w:val="003968FB"/>
    <w:rsid w:val="003A20E3"/>
    <w:rsid w:val="003A3869"/>
    <w:rsid w:val="003A4306"/>
    <w:rsid w:val="003A531F"/>
    <w:rsid w:val="003A5F63"/>
    <w:rsid w:val="003A62EE"/>
    <w:rsid w:val="003B0E66"/>
    <w:rsid w:val="003B1758"/>
    <w:rsid w:val="003B45D3"/>
    <w:rsid w:val="003B45DC"/>
    <w:rsid w:val="003B4D0B"/>
    <w:rsid w:val="003B5DB1"/>
    <w:rsid w:val="003B6647"/>
    <w:rsid w:val="003B68FD"/>
    <w:rsid w:val="003B6BDA"/>
    <w:rsid w:val="003B718F"/>
    <w:rsid w:val="003C03CD"/>
    <w:rsid w:val="003C5D41"/>
    <w:rsid w:val="003C6BFD"/>
    <w:rsid w:val="003D2A12"/>
    <w:rsid w:val="003D2A6C"/>
    <w:rsid w:val="003D3B07"/>
    <w:rsid w:val="003D4199"/>
    <w:rsid w:val="003D5158"/>
    <w:rsid w:val="003D57BB"/>
    <w:rsid w:val="003E19A4"/>
    <w:rsid w:val="003E6CFD"/>
    <w:rsid w:val="003E7DA5"/>
    <w:rsid w:val="003F251F"/>
    <w:rsid w:val="003F2E47"/>
    <w:rsid w:val="003F32D3"/>
    <w:rsid w:val="003F4359"/>
    <w:rsid w:val="003F7C66"/>
    <w:rsid w:val="004004E0"/>
    <w:rsid w:val="00400889"/>
    <w:rsid w:val="00401FBC"/>
    <w:rsid w:val="004039BF"/>
    <w:rsid w:val="00403C41"/>
    <w:rsid w:val="00404A78"/>
    <w:rsid w:val="00407687"/>
    <w:rsid w:val="0040784B"/>
    <w:rsid w:val="00407AF3"/>
    <w:rsid w:val="00410844"/>
    <w:rsid w:val="004121AA"/>
    <w:rsid w:val="00412CA0"/>
    <w:rsid w:val="004177B3"/>
    <w:rsid w:val="00417E92"/>
    <w:rsid w:val="00424C4B"/>
    <w:rsid w:val="00426F9F"/>
    <w:rsid w:val="00437A9D"/>
    <w:rsid w:val="00437EAB"/>
    <w:rsid w:val="00441F80"/>
    <w:rsid w:val="00443B1A"/>
    <w:rsid w:val="004452D2"/>
    <w:rsid w:val="00445B8A"/>
    <w:rsid w:val="00447CB3"/>
    <w:rsid w:val="004548C7"/>
    <w:rsid w:val="00456E8E"/>
    <w:rsid w:val="00456F1F"/>
    <w:rsid w:val="00457008"/>
    <w:rsid w:val="004617D9"/>
    <w:rsid w:val="00462A9A"/>
    <w:rsid w:val="00463EEB"/>
    <w:rsid w:val="00465A39"/>
    <w:rsid w:val="004663C3"/>
    <w:rsid w:val="00467116"/>
    <w:rsid w:val="004679FC"/>
    <w:rsid w:val="00471F15"/>
    <w:rsid w:val="00475D52"/>
    <w:rsid w:val="00477282"/>
    <w:rsid w:val="00480D23"/>
    <w:rsid w:val="00481574"/>
    <w:rsid w:val="00481922"/>
    <w:rsid w:val="00482974"/>
    <w:rsid w:val="00484B04"/>
    <w:rsid w:val="00485473"/>
    <w:rsid w:val="00485E3F"/>
    <w:rsid w:val="004915AC"/>
    <w:rsid w:val="00491BB9"/>
    <w:rsid w:val="00492024"/>
    <w:rsid w:val="0049279A"/>
    <w:rsid w:val="00492A24"/>
    <w:rsid w:val="00493008"/>
    <w:rsid w:val="00495181"/>
    <w:rsid w:val="004956B7"/>
    <w:rsid w:val="004A254F"/>
    <w:rsid w:val="004A2CEA"/>
    <w:rsid w:val="004A2E6E"/>
    <w:rsid w:val="004A2E9F"/>
    <w:rsid w:val="004A3CC7"/>
    <w:rsid w:val="004A4B34"/>
    <w:rsid w:val="004A5CD9"/>
    <w:rsid w:val="004A6D4E"/>
    <w:rsid w:val="004B2D25"/>
    <w:rsid w:val="004B2E24"/>
    <w:rsid w:val="004B57FD"/>
    <w:rsid w:val="004B7DA5"/>
    <w:rsid w:val="004C0139"/>
    <w:rsid w:val="004C2319"/>
    <w:rsid w:val="004C3EDD"/>
    <w:rsid w:val="004C46C8"/>
    <w:rsid w:val="004C62B0"/>
    <w:rsid w:val="004D1571"/>
    <w:rsid w:val="004D4401"/>
    <w:rsid w:val="004D49C2"/>
    <w:rsid w:val="004D6D3C"/>
    <w:rsid w:val="004E1065"/>
    <w:rsid w:val="004E28CF"/>
    <w:rsid w:val="004E50CB"/>
    <w:rsid w:val="004E5583"/>
    <w:rsid w:val="004E674C"/>
    <w:rsid w:val="004E706D"/>
    <w:rsid w:val="004E7076"/>
    <w:rsid w:val="004F03FE"/>
    <w:rsid w:val="004F1299"/>
    <w:rsid w:val="004F5097"/>
    <w:rsid w:val="004F6975"/>
    <w:rsid w:val="004F74BD"/>
    <w:rsid w:val="00501763"/>
    <w:rsid w:val="00502643"/>
    <w:rsid w:val="00503AD4"/>
    <w:rsid w:val="0050448E"/>
    <w:rsid w:val="00506A27"/>
    <w:rsid w:val="00506F2F"/>
    <w:rsid w:val="00507476"/>
    <w:rsid w:val="00511205"/>
    <w:rsid w:val="00513355"/>
    <w:rsid w:val="00514E00"/>
    <w:rsid w:val="00514E62"/>
    <w:rsid w:val="005159CF"/>
    <w:rsid w:val="00516836"/>
    <w:rsid w:val="00520B6B"/>
    <w:rsid w:val="00520FD9"/>
    <w:rsid w:val="00522622"/>
    <w:rsid w:val="00522E67"/>
    <w:rsid w:val="00523EF9"/>
    <w:rsid w:val="00524524"/>
    <w:rsid w:val="005264EC"/>
    <w:rsid w:val="00531EB4"/>
    <w:rsid w:val="005332E2"/>
    <w:rsid w:val="00535A33"/>
    <w:rsid w:val="005367D0"/>
    <w:rsid w:val="00536AB5"/>
    <w:rsid w:val="00537E71"/>
    <w:rsid w:val="00537EDB"/>
    <w:rsid w:val="00540592"/>
    <w:rsid w:val="00543B57"/>
    <w:rsid w:val="00546506"/>
    <w:rsid w:val="005505F8"/>
    <w:rsid w:val="0055206A"/>
    <w:rsid w:val="005554E0"/>
    <w:rsid w:val="0055609E"/>
    <w:rsid w:val="00556E22"/>
    <w:rsid w:val="0055771F"/>
    <w:rsid w:val="005602E8"/>
    <w:rsid w:val="00564A12"/>
    <w:rsid w:val="005651CF"/>
    <w:rsid w:val="005709F6"/>
    <w:rsid w:val="00572029"/>
    <w:rsid w:val="00574A95"/>
    <w:rsid w:val="00574DD6"/>
    <w:rsid w:val="00575EFA"/>
    <w:rsid w:val="005769BF"/>
    <w:rsid w:val="00577731"/>
    <w:rsid w:val="00577D22"/>
    <w:rsid w:val="00580461"/>
    <w:rsid w:val="005813ED"/>
    <w:rsid w:val="00581F4E"/>
    <w:rsid w:val="00583205"/>
    <w:rsid w:val="00586E4B"/>
    <w:rsid w:val="005906EB"/>
    <w:rsid w:val="00590D9A"/>
    <w:rsid w:val="005914F0"/>
    <w:rsid w:val="005948AE"/>
    <w:rsid w:val="00595C5F"/>
    <w:rsid w:val="00596806"/>
    <w:rsid w:val="005A4537"/>
    <w:rsid w:val="005A50B6"/>
    <w:rsid w:val="005A52F4"/>
    <w:rsid w:val="005A5BE2"/>
    <w:rsid w:val="005A6981"/>
    <w:rsid w:val="005A6C12"/>
    <w:rsid w:val="005B54DD"/>
    <w:rsid w:val="005C06FD"/>
    <w:rsid w:val="005C08F0"/>
    <w:rsid w:val="005C4D04"/>
    <w:rsid w:val="005C4D14"/>
    <w:rsid w:val="005C52B3"/>
    <w:rsid w:val="005C59E5"/>
    <w:rsid w:val="005C6331"/>
    <w:rsid w:val="005D055B"/>
    <w:rsid w:val="005D14AE"/>
    <w:rsid w:val="005D3517"/>
    <w:rsid w:val="005D5FD0"/>
    <w:rsid w:val="005D60E3"/>
    <w:rsid w:val="005E27CB"/>
    <w:rsid w:val="005E4FCA"/>
    <w:rsid w:val="005F0742"/>
    <w:rsid w:val="005F07AE"/>
    <w:rsid w:val="005F26A9"/>
    <w:rsid w:val="005F6E6F"/>
    <w:rsid w:val="005F741E"/>
    <w:rsid w:val="00600BCA"/>
    <w:rsid w:val="006020E4"/>
    <w:rsid w:val="006029E9"/>
    <w:rsid w:val="00603550"/>
    <w:rsid w:val="0060394F"/>
    <w:rsid w:val="00604E5E"/>
    <w:rsid w:val="00605029"/>
    <w:rsid w:val="006107EA"/>
    <w:rsid w:val="00611D6F"/>
    <w:rsid w:val="00612375"/>
    <w:rsid w:val="006124A2"/>
    <w:rsid w:val="006124E6"/>
    <w:rsid w:val="00613A1C"/>
    <w:rsid w:val="00615BCA"/>
    <w:rsid w:val="00617ADD"/>
    <w:rsid w:val="00621A21"/>
    <w:rsid w:val="00631CC4"/>
    <w:rsid w:val="00632B19"/>
    <w:rsid w:val="00632D99"/>
    <w:rsid w:val="00633702"/>
    <w:rsid w:val="00643830"/>
    <w:rsid w:val="00646558"/>
    <w:rsid w:val="00647F4E"/>
    <w:rsid w:val="00651385"/>
    <w:rsid w:val="00651F19"/>
    <w:rsid w:val="00654C96"/>
    <w:rsid w:val="0065556F"/>
    <w:rsid w:val="00656859"/>
    <w:rsid w:val="00661CC1"/>
    <w:rsid w:val="00663497"/>
    <w:rsid w:val="006663D5"/>
    <w:rsid w:val="00672EC7"/>
    <w:rsid w:val="006738B4"/>
    <w:rsid w:val="006751DA"/>
    <w:rsid w:val="00675F7F"/>
    <w:rsid w:val="006777EA"/>
    <w:rsid w:val="006779B5"/>
    <w:rsid w:val="006816DC"/>
    <w:rsid w:val="00682B27"/>
    <w:rsid w:val="00682B86"/>
    <w:rsid w:val="006838FD"/>
    <w:rsid w:val="00685718"/>
    <w:rsid w:val="00685E46"/>
    <w:rsid w:val="0068678A"/>
    <w:rsid w:val="00687EA5"/>
    <w:rsid w:val="0069022C"/>
    <w:rsid w:val="006913AF"/>
    <w:rsid w:val="00692202"/>
    <w:rsid w:val="006922C6"/>
    <w:rsid w:val="00692A72"/>
    <w:rsid w:val="00692A78"/>
    <w:rsid w:val="00694BC4"/>
    <w:rsid w:val="00697914"/>
    <w:rsid w:val="006A0576"/>
    <w:rsid w:val="006A29A4"/>
    <w:rsid w:val="006A32D7"/>
    <w:rsid w:val="006A4007"/>
    <w:rsid w:val="006A48DD"/>
    <w:rsid w:val="006A4D62"/>
    <w:rsid w:val="006A4DDB"/>
    <w:rsid w:val="006A4F7D"/>
    <w:rsid w:val="006A5BF8"/>
    <w:rsid w:val="006B04B8"/>
    <w:rsid w:val="006B2D02"/>
    <w:rsid w:val="006B65A9"/>
    <w:rsid w:val="006B68B6"/>
    <w:rsid w:val="006B6FDC"/>
    <w:rsid w:val="006B7717"/>
    <w:rsid w:val="006B7F91"/>
    <w:rsid w:val="006C03A0"/>
    <w:rsid w:val="006C219C"/>
    <w:rsid w:val="006C2934"/>
    <w:rsid w:val="006C59A0"/>
    <w:rsid w:val="006D03A5"/>
    <w:rsid w:val="006D1AB0"/>
    <w:rsid w:val="006D46B4"/>
    <w:rsid w:val="006D47BC"/>
    <w:rsid w:val="006D5764"/>
    <w:rsid w:val="006D5E2B"/>
    <w:rsid w:val="006D7459"/>
    <w:rsid w:val="006E26FA"/>
    <w:rsid w:val="006E4577"/>
    <w:rsid w:val="006F0666"/>
    <w:rsid w:val="006F0B70"/>
    <w:rsid w:val="006F1F49"/>
    <w:rsid w:val="006F2892"/>
    <w:rsid w:val="006F5258"/>
    <w:rsid w:val="006F5BE8"/>
    <w:rsid w:val="006F6E84"/>
    <w:rsid w:val="00700A6A"/>
    <w:rsid w:val="0070136E"/>
    <w:rsid w:val="00702D3A"/>
    <w:rsid w:val="00703CCA"/>
    <w:rsid w:val="00706BE8"/>
    <w:rsid w:val="00707B73"/>
    <w:rsid w:val="007109F3"/>
    <w:rsid w:val="00711699"/>
    <w:rsid w:val="00711A25"/>
    <w:rsid w:val="00711AD5"/>
    <w:rsid w:val="00713D2A"/>
    <w:rsid w:val="007207AA"/>
    <w:rsid w:val="00723797"/>
    <w:rsid w:val="007248A8"/>
    <w:rsid w:val="00724B0B"/>
    <w:rsid w:val="00724B74"/>
    <w:rsid w:val="0072781F"/>
    <w:rsid w:val="007302E1"/>
    <w:rsid w:val="00730708"/>
    <w:rsid w:val="00730AF1"/>
    <w:rsid w:val="00735A06"/>
    <w:rsid w:val="007363D3"/>
    <w:rsid w:val="0074031C"/>
    <w:rsid w:val="007405E4"/>
    <w:rsid w:val="00740617"/>
    <w:rsid w:val="00740DFB"/>
    <w:rsid w:val="0074192D"/>
    <w:rsid w:val="007421A1"/>
    <w:rsid w:val="007433FB"/>
    <w:rsid w:val="0076135C"/>
    <w:rsid w:val="00761A2E"/>
    <w:rsid w:val="00762968"/>
    <w:rsid w:val="00764013"/>
    <w:rsid w:val="0076562C"/>
    <w:rsid w:val="007666EA"/>
    <w:rsid w:val="007678E4"/>
    <w:rsid w:val="0077162E"/>
    <w:rsid w:val="00773444"/>
    <w:rsid w:val="00773620"/>
    <w:rsid w:val="00774473"/>
    <w:rsid w:val="0077492D"/>
    <w:rsid w:val="00780A4F"/>
    <w:rsid w:val="00781C14"/>
    <w:rsid w:val="007829D9"/>
    <w:rsid w:val="00784894"/>
    <w:rsid w:val="00786569"/>
    <w:rsid w:val="007904BC"/>
    <w:rsid w:val="00791AC0"/>
    <w:rsid w:val="00792433"/>
    <w:rsid w:val="0079492A"/>
    <w:rsid w:val="007954D6"/>
    <w:rsid w:val="007964C2"/>
    <w:rsid w:val="007966CD"/>
    <w:rsid w:val="007A02F9"/>
    <w:rsid w:val="007A26D0"/>
    <w:rsid w:val="007A30B3"/>
    <w:rsid w:val="007A526B"/>
    <w:rsid w:val="007A5745"/>
    <w:rsid w:val="007A69B3"/>
    <w:rsid w:val="007B0928"/>
    <w:rsid w:val="007B4AA5"/>
    <w:rsid w:val="007B505A"/>
    <w:rsid w:val="007B6992"/>
    <w:rsid w:val="007C018D"/>
    <w:rsid w:val="007C0DAE"/>
    <w:rsid w:val="007C1C84"/>
    <w:rsid w:val="007C38A3"/>
    <w:rsid w:val="007C42D6"/>
    <w:rsid w:val="007D0C29"/>
    <w:rsid w:val="007D0E63"/>
    <w:rsid w:val="007E2822"/>
    <w:rsid w:val="007E3591"/>
    <w:rsid w:val="007E37F8"/>
    <w:rsid w:val="007E3A62"/>
    <w:rsid w:val="007E67E1"/>
    <w:rsid w:val="007E6D8A"/>
    <w:rsid w:val="007F3E05"/>
    <w:rsid w:val="007F4692"/>
    <w:rsid w:val="007F5D47"/>
    <w:rsid w:val="007F5E5F"/>
    <w:rsid w:val="007F669E"/>
    <w:rsid w:val="007F695F"/>
    <w:rsid w:val="0080305F"/>
    <w:rsid w:val="00805AD2"/>
    <w:rsid w:val="00806548"/>
    <w:rsid w:val="00806BD3"/>
    <w:rsid w:val="00811478"/>
    <w:rsid w:val="00814210"/>
    <w:rsid w:val="00814D17"/>
    <w:rsid w:val="008154D3"/>
    <w:rsid w:val="008161A3"/>
    <w:rsid w:val="008179FA"/>
    <w:rsid w:val="0082001D"/>
    <w:rsid w:val="008205AF"/>
    <w:rsid w:val="00821793"/>
    <w:rsid w:val="00821DDE"/>
    <w:rsid w:val="0082383E"/>
    <w:rsid w:val="00825243"/>
    <w:rsid w:val="00830F47"/>
    <w:rsid w:val="0083138F"/>
    <w:rsid w:val="00834E2C"/>
    <w:rsid w:val="00836D14"/>
    <w:rsid w:val="008416A6"/>
    <w:rsid w:val="00842683"/>
    <w:rsid w:val="00843307"/>
    <w:rsid w:val="00845C52"/>
    <w:rsid w:val="00847D2C"/>
    <w:rsid w:val="00847D35"/>
    <w:rsid w:val="00850DB8"/>
    <w:rsid w:val="008536F5"/>
    <w:rsid w:val="00854411"/>
    <w:rsid w:val="008544F3"/>
    <w:rsid w:val="00854883"/>
    <w:rsid w:val="008553EB"/>
    <w:rsid w:val="00855802"/>
    <w:rsid w:val="00856228"/>
    <w:rsid w:val="00857CB7"/>
    <w:rsid w:val="00857DF0"/>
    <w:rsid w:val="0086390E"/>
    <w:rsid w:val="008655F1"/>
    <w:rsid w:val="0086630D"/>
    <w:rsid w:val="008706E6"/>
    <w:rsid w:val="0087233A"/>
    <w:rsid w:val="0087415D"/>
    <w:rsid w:val="0087451F"/>
    <w:rsid w:val="00874D93"/>
    <w:rsid w:val="008752F5"/>
    <w:rsid w:val="0087564C"/>
    <w:rsid w:val="00880134"/>
    <w:rsid w:val="00882009"/>
    <w:rsid w:val="00884869"/>
    <w:rsid w:val="00885F9D"/>
    <w:rsid w:val="008870EF"/>
    <w:rsid w:val="008902BC"/>
    <w:rsid w:val="00892625"/>
    <w:rsid w:val="00892ABF"/>
    <w:rsid w:val="00895460"/>
    <w:rsid w:val="00895F7B"/>
    <w:rsid w:val="00897060"/>
    <w:rsid w:val="008A0D87"/>
    <w:rsid w:val="008A2360"/>
    <w:rsid w:val="008A6717"/>
    <w:rsid w:val="008A6F75"/>
    <w:rsid w:val="008B0255"/>
    <w:rsid w:val="008C02D8"/>
    <w:rsid w:val="008C25B8"/>
    <w:rsid w:val="008C362B"/>
    <w:rsid w:val="008C3671"/>
    <w:rsid w:val="008C53E0"/>
    <w:rsid w:val="008C5F3A"/>
    <w:rsid w:val="008C79DE"/>
    <w:rsid w:val="008D1800"/>
    <w:rsid w:val="008D35DE"/>
    <w:rsid w:val="008D3B37"/>
    <w:rsid w:val="008D5882"/>
    <w:rsid w:val="008D73F7"/>
    <w:rsid w:val="008E0CFD"/>
    <w:rsid w:val="008E19A5"/>
    <w:rsid w:val="008E5A23"/>
    <w:rsid w:val="008E6996"/>
    <w:rsid w:val="008F2DE3"/>
    <w:rsid w:val="008F497D"/>
    <w:rsid w:val="008F5A83"/>
    <w:rsid w:val="0090064F"/>
    <w:rsid w:val="00901235"/>
    <w:rsid w:val="00902B13"/>
    <w:rsid w:val="00907222"/>
    <w:rsid w:val="00907CE3"/>
    <w:rsid w:val="00907DF5"/>
    <w:rsid w:val="0091111E"/>
    <w:rsid w:val="00911C60"/>
    <w:rsid w:val="009139BD"/>
    <w:rsid w:val="00913E8E"/>
    <w:rsid w:val="00914378"/>
    <w:rsid w:val="0092179F"/>
    <w:rsid w:val="00923D18"/>
    <w:rsid w:val="00924815"/>
    <w:rsid w:val="00924D2E"/>
    <w:rsid w:val="0093266B"/>
    <w:rsid w:val="009331C9"/>
    <w:rsid w:val="009331DE"/>
    <w:rsid w:val="00937A5C"/>
    <w:rsid w:val="00942294"/>
    <w:rsid w:val="00942B90"/>
    <w:rsid w:val="00945767"/>
    <w:rsid w:val="00945926"/>
    <w:rsid w:val="00946D39"/>
    <w:rsid w:val="00946DF5"/>
    <w:rsid w:val="009470BC"/>
    <w:rsid w:val="00951BEA"/>
    <w:rsid w:val="00951C2C"/>
    <w:rsid w:val="00955271"/>
    <w:rsid w:val="009566CD"/>
    <w:rsid w:val="00960F00"/>
    <w:rsid w:val="0096331F"/>
    <w:rsid w:val="0096631F"/>
    <w:rsid w:val="00966445"/>
    <w:rsid w:val="0096747D"/>
    <w:rsid w:val="00967577"/>
    <w:rsid w:val="0097173F"/>
    <w:rsid w:val="00972D5F"/>
    <w:rsid w:val="00974B3F"/>
    <w:rsid w:val="00977273"/>
    <w:rsid w:val="00977FC2"/>
    <w:rsid w:val="00981682"/>
    <w:rsid w:val="00981D94"/>
    <w:rsid w:val="009846DF"/>
    <w:rsid w:val="00987438"/>
    <w:rsid w:val="00993976"/>
    <w:rsid w:val="00995179"/>
    <w:rsid w:val="009A102E"/>
    <w:rsid w:val="009A2174"/>
    <w:rsid w:val="009A2507"/>
    <w:rsid w:val="009A50A0"/>
    <w:rsid w:val="009A5BF0"/>
    <w:rsid w:val="009A6094"/>
    <w:rsid w:val="009A67C1"/>
    <w:rsid w:val="009A6C3C"/>
    <w:rsid w:val="009A78C9"/>
    <w:rsid w:val="009A7BCB"/>
    <w:rsid w:val="009B0068"/>
    <w:rsid w:val="009B1A49"/>
    <w:rsid w:val="009B1F54"/>
    <w:rsid w:val="009B5EE1"/>
    <w:rsid w:val="009B7197"/>
    <w:rsid w:val="009B7609"/>
    <w:rsid w:val="009B7773"/>
    <w:rsid w:val="009C0196"/>
    <w:rsid w:val="009C348D"/>
    <w:rsid w:val="009C5424"/>
    <w:rsid w:val="009D0466"/>
    <w:rsid w:val="009D1096"/>
    <w:rsid w:val="009D2FD7"/>
    <w:rsid w:val="009D564F"/>
    <w:rsid w:val="009D592B"/>
    <w:rsid w:val="009E22C7"/>
    <w:rsid w:val="009F0163"/>
    <w:rsid w:val="009F09BA"/>
    <w:rsid w:val="009F1C6F"/>
    <w:rsid w:val="009F6FA5"/>
    <w:rsid w:val="009F7174"/>
    <w:rsid w:val="00A009B8"/>
    <w:rsid w:val="00A00A51"/>
    <w:rsid w:val="00A03068"/>
    <w:rsid w:val="00A03737"/>
    <w:rsid w:val="00A043B1"/>
    <w:rsid w:val="00A0461F"/>
    <w:rsid w:val="00A04A0F"/>
    <w:rsid w:val="00A0595D"/>
    <w:rsid w:val="00A05A6B"/>
    <w:rsid w:val="00A06025"/>
    <w:rsid w:val="00A06189"/>
    <w:rsid w:val="00A07BA2"/>
    <w:rsid w:val="00A12681"/>
    <w:rsid w:val="00A12BA3"/>
    <w:rsid w:val="00A13E4B"/>
    <w:rsid w:val="00A13E81"/>
    <w:rsid w:val="00A14B87"/>
    <w:rsid w:val="00A1592E"/>
    <w:rsid w:val="00A16982"/>
    <w:rsid w:val="00A205A5"/>
    <w:rsid w:val="00A221E8"/>
    <w:rsid w:val="00A2298F"/>
    <w:rsid w:val="00A30D86"/>
    <w:rsid w:val="00A31E86"/>
    <w:rsid w:val="00A32162"/>
    <w:rsid w:val="00A354F9"/>
    <w:rsid w:val="00A373BF"/>
    <w:rsid w:val="00A400DE"/>
    <w:rsid w:val="00A43A6A"/>
    <w:rsid w:val="00A503EB"/>
    <w:rsid w:val="00A50931"/>
    <w:rsid w:val="00A51670"/>
    <w:rsid w:val="00A52951"/>
    <w:rsid w:val="00A55687"/>
    <w:rsid w:val="00A5608C"/>
    <w:rsid w:val="00A56504"/>
    <w:rsid w:val="00A56F22"/>
    <w:rsid w:val="00A5762E"/>
    <w:rsid w:val="00A57CD6"/>
    <w:rsid w:val="00A61184"/>
    <w:rsid w:val="00A611B9"/>
    <w:rsid w:val="00A63355"/>
    <w:rsid w:val="00A64143"/>
    <w:rsid w:val="00A6430C"/>
    <w:rsid w:val="00A645BC"/>
    <w:rsid w:val="00A6473E"/>
    <w:rsid w:val="00A65C5B"/>
    <w:rsid w:val="00A6675C"/>
    <w:rsid w:val="00A66D09"/>
    <w:rsid w:val="00A67ACB"/>
    <w:rsid w:val="00A70987"/>
    <w:rsid w:val="00A7331D"/>
    <w:rsid w:val="00A733C2"/>
    <w:rsid w:val="00A747D3"/>
    <w:rsid w:val="00A754B1"/>
    <w:rsid w:val="00A77293"/>
    <w:rsid w:val="00A82FF0"/>
    <w:rsid w:val="00A835E8"/>
    <w:rsid w:val="00A8627E"/>
    <w:rsid w:val="00A86C3C"/>
    <w:rsid w:val="00A86CE8"/>
    <w:rsid w:val="00A87885"/>
    <w:rsid w:val="00A9090A"/>
    <w:rsid w:val="00A94CE8"/>
    <w:rsid w:val="00A95420"/>
    <w:rsid w:val="00AA0297"/>
    <w:rsid w:val="00AA06C5"/>
    <w:rsid w:val="00AA2B9B"/>
    <w:rsid w:val="00AA39AA"/>
    <w:rsid w:val="00AA4241"/>
    <w:rsid w:val="00AA49AC"/>
    <w:rsid w:val="00AA4FC7"/>
    <w:rsid w:val="00AA54FE"/>
    <w:rsid w:val="00AA6C8E"/>
    <w:rsid w:val="00AA6E69"/>
    <w:rsid w:val="00AA7EE5"/>
    <w:rsid w:val="00AB1D71"/>
    <w:rsid w:val="00AB5A79"/>
    <w:rsid w:val="00AB60FC"/>
    <w:rsid w:val="00AB673B"/>
    <w:rsid w:val="00AB7B49"/>
    <w:rsid w:val="00AB7BD2"/>
    <w:rsid w:val="00AC093B"/>
    <w:rsid w:val="00AC2827"/>
    <w:rsid w:val="00AC32A1"/>
    <w:rsid w:val="00AC3643"/>
    <w:rsid w:val="00AC48A0"/>
    <w:rsid w:val="00AC5128"/>
    <w:rsid w:val="00AC55C8"/>
    <w:rsid w:val="00AD10F3"/>
    <w:rsid w:val="00AD2C93"/>
    <w:rsid w:val="00AD43F3"/>
    <w:rsid w:val="00AD4FB1"/>
    <w:rsid w:val="00AD5FE5"/>
    <w:rsid w:val="00AD65C3"/>
    <w:rsid w:val="00AE0EBC"/>
    <w:rsid w:val="00AE21D6"/>
    <w:rsid w:val="00AE3C53"/>
    <w:rsid w:val="00AE48EE"/>
    <w:rsid w:val="00AE5319"/>
    <w:rsid w:val="00AE58AA"/>
    <w:rsid w:val="00AE6E11"/>
    <w:rsid w:val="00AE7902"/>
    <w:rsid w:val="00AE791F"/>
    <w:rsid w:val="00AF046C"/>
    <w:rsid w:val="00AF07DE"/>
    <w:rsid w:val="00AF0C96"/>
    <w:rsid w:val="00AF0E55"/>
    <w:rsid w:val="00AF1B07"/>
    <w:rsid w:val="00AF2558"/>
    <w:rsid w:val="00AF308D"/>
    <w:rsid w:val="00AF4634"/>
    <w:rsid w:val="00AF56AE"/>
    <w:rsid w:val="00AF588D"/>
    <w:rsid w:val="00AF5979"/>
    <w:rsid w:val="00AF5EFB"/>
    <w:rsid w:val="00AF74EB"/>
    <w:rsid w:val="00AF76C3"/>
    <w:rsid w:val="00B01F67"/>
    <w:rsid w:val="00B02F84"/>
    <w:rsid w:val="00B03CA2"/>
    <w:rsid w:val="00B055CE"/>
    <w:rsid w:val="00B11443"/>
    <w:rsid w:val="00B11CA3"/>
    <w:rsid w:val="00B13ADA"/>
    <w:rsid w:val="00B1609B"/>
    <w:rsid w:val="00B16315"/>
    <w:rsid w:val="00B17618"/>
    <w:rsid w:val="00B206DF"/>
    <w:rsid w:val="00B20CC1"/>
    <w:rsid w:val="00B21CEE"/>
    <w:rsid w:val="00B22060"/>
    <w:rsid w:val="00B22737"/>
    <w:rsid w:val="00B22F26"/>
    <w:rsid w:val="00B25695"/>
    <w:rsid w:val="00B2605A"/>
    <w:rsid w:val="00B30264"/>
    <w:rsid w:val="00B324F0"/>
    <w:rsid w:val="00B33403"/>
    <w:rsid w:val="00B343B1"/>
    <w:rsid w:val="00B35DF1"/>
    <w:rsid w:val="00B36956"/>
    <w:rsid w:val="00B36A21"/>
    <w:rsid w:val="00B42094"/>
    <w:rsid w:val="00B464A7"/>
    <w:rsid w:val="00B47D24"/>
    <w:rsid w:val="00B50418"/>
    <w:rsid w:val="00B536F7"/>
    <w:rsid w:val="00B53766"/>
    <w:rsid w:val="00B65F4B"/>
    <w:rsid w:val="00B661CC"/>
    <w:rsid w:val="00B70325"/>
    <w:rsid w:val="00B7052B"/>
    <w:rsid w:val="00B7500C"/>
    <w:rsid w:val="00B76A30"/>
    <w:rsid w:val="00B76A41"/>
    <w:rsid w:val="00B810A9"/>
    <w:rsid w:val="00B81FAA"/>
    <w:rsid w:val="00B82DAA"/>
    <w:rsid w:val="00B8389B"/>
    <w:rsid w:val="00B83C7D"/>
    <w:rsid w:val="00B841A2"/>
    <w:rsid w:val="00B84240"/>
    <w:rsid w:val="00B851D6"/>
    <w:rsid w:val="00B857E8"/>
    <w:rsid w:val="00B86840"/>
    <w:rsid w:val="00B872E1"/>
    <w:rsid w:val="00B91358"/>
    <w:rsid w:val="00B938BB"/>
    <w:rsid w:val="00B95955"/>
    <w:rsid w:val="00B968A9"/>
    <w:rsid w:val="00B97BDB"/>
    <w:rsid w:val="00BA231F"/>
    <w:rsid w:val="00BA3DA0"/>
    <w:rsid w:val="00BA46DF"/>
    <w:rsid w:val="00BA53C4"/>
    <w:rsid w:val="00BA637D"/>
    <w:rsid w:val="00BA6946"/>
    <w:rsid w:val="00BA7651"/>
    <w:rsid w:val="00BA7B65"/>
    <w:rsid w:val="00BB0095"/>
    <w:rsid w:val="00BB0637"/>
    <w:rsid w:val="00BB107D"/>
    <w:rsid w:val="00BB177E"/>
    <w:rsid w:val="00BB2CCE"/>
    <w:rsid w:val="00BB4994"/>
    <w:rsid w:val="00BB50F0"/>
    <w:rsid w:val="00BB6D57"/>
    <w:rsid w:val="00BB747D"/>
    <w:rsid w:val="00BC21D5"/>
    <w:rsid w:val="00BC2987"/>
    <w:rsid w:val="00BC41FC"/>
    <w:rsid w:val="00BC4EE6"/>
    <w:rsid w:val="00BC5E79"/>
    <w:rsid w:val="00BC6ACA"/>
    <w:rsid w:val="00BD00B3"/>
    <w:rsid w:val="00BD2703"/>
    <w:rsid w:val="00BD3FAF"/>
    <w:rsid w:val="00BD50C0"/>
    <w:rsid w:val="00BD678A"/>
    <w:rsid w:val="00BD6C3E"/>
    <w:rsid w:val="00BE07F3"/>
    <w:rsid w:val="00BE38EE"/>
    <w:rsid w:val="00BE4C8D"/>
    <w:rsid w:val="00BE4D6B"/>
    <w:rsid w:val="00BE6B64"/>
    <w:rsid w:val="00BF1CF9"/>
    <w:rsid w:val="00BF2785"/>
    <w:rsid w:val="00BF39BB"/>
    <w:rsid w:val="00BF3F17"/>
    <w:rsid w:val="00C028B3"/>
    <w:rsid w:val="00C05870"/>
    <w:rsid w:val="00C06D40"/>
    <w:rsid w:val="00C07260"/>
    <w:rsid w:val="00C0740C"/>
    <w:rsid w:val="00C074A9"/>
    <w:rsid w:val="00C10314"/>
    <w:rsid w:val="00C12762"/>
    <w:rsid w:val="00C15EA5"/>
    <w:rsid w:val="00C16A00"/>
    <w:rsid w:val="00C2012E"/>
    <w:rsid w:val="00C20783"/>
    <w:rsid w:val="00C21D31"/>
    <w:rsid w:val="00C247EF"/>
    <w:rsid w:val="00C25172"/>
    <w:rsid w:val="00C26B8D"/>
    <w:rsid w:val="00C33233"/>
    <w:rsid w:val="00C3636C"/>
    <w:rsid w:val="00C37CA6"/>
    <w:rsid w:val="00C40605"/>
    <w:rsid w:val="00C417F0"/>
    <w:rsid w:val="00C431C9"/>
    <w:rsid w:val="00C47D6B"/>
    <w:rsid w:val="00C53775"/>
    <w:rsid w:val="00C546B6"/>
    <w:rsid w:val="00C60E66"/>
    <w:rsid w:val="00C6160A"/>
    <w:rsid w:val="00C618A7"/>
    <w:rsid w:val="00C62C81"/>
    <w:rsid w:val="00C6426B"/>
    <w:rsid w:val="00C646DC"/>
    <w:rsid w:val="00C65888"/>
    <w:rsid w:val="00C665CE"/>
    <w:rsid w:val="00C66BC4"/>
    <w:rsid w:val="00C708E4"/>
    <w:rsid w:val="00C7155E"/>
    <w:rsid w:val="00C72DAD"/>
    <w:rsid w:val="00C737B9"/>
    <w:rsid w:val="00C73CBA"/>
    <w:rsid w:val="00C74085"/>
    <w:rsid w:val="00C756AF"/>
    <w:rsid w:val="00C76801"/>
    <w:rsid w:val="00C77C9C"/>
    <w:rsid w:val="00C80569"/>
    <w:rsid w:val="00C813B7"/>
    <w:rsid w:val="00C813EA"/>
    <w:rsid w:val="00C82D42"/>
    <w:rsid w:val="00C84715"/>
    <w:rsid w:val="00C84865"/>
    <w:rsid w:val="00C85BD0"/>
    <w:rsid w:val="00C924C7"/>
    <w:rsid w:val="00C954D6"/>
    <w:rsid w:val="00C95C48"/>
    <w:rsid w:val="00C96421"/>
    <w:rsid w:val="00C97175"/>
    <w:rsid w:val="00CA0AFD"/>
    <w:rsid w:val="00CA322A"/>
    <w:rsid w:val="00CA3EA4"/>
    <w:rsid w:val="00CB1520"/>
    <w:rsid w:val="00CB5E45"/>
    <w:rsid w:val="00CB6F72"/>
    <w:rsid w:val="00CC0CA7"/>
    <w:rsid w:val="00CC0DD9"/>
    <w:rsid w:val="00CC28DE"/>
    <w:rsid w:val="00CC71E7"/>
    <w:rsid w:val="00CD0888"/>
    <w:rsid w:val="00CD3E15"/>
    <w:rsid w:val="00CD453C"/>
    <w:rsid w:val="00CD46AE"/>
    <w:rsid w:val="00CD50B7"/>
    <w:rsid w:val="00CD550D"/>
    <w:rsid w:val="00CD65DB"/>
    <w:rsid w:val="00CD790F"/>
    <w:rsid w:val="00CD7C23"/>
    <w:rsid w:val="00CE13D3"/>
    <w:rsid w:val="00CE27F6"/>
    <w:rsid w:val="00CE46D2"/>
    <w:rsid w:val="00CE5C45"/>
    <w:rsid w:val="00CE75BD"/>
    <w:rsid w:val="00CE774D"/>
    <w:rsid w:val="00CF1073"/>
    <w:rsid w:val="00CF17BB"/>
    <w:rsid w:val="00CF3888"/>
    <w:rsid w:val="00D00576"/>
    <w:rsid w:val="00D00905"/>
    <w:rsid w:val="00D03715"/>
    <w:rsid w:val="00D0595C"/>
    <w:rsid w:val="00D05FAB"/>
    <w:rsid w:val="00D065CE"/>
    <w:rsid w:val="00D06EAA"/>
    <w:rsid w:val="00D0759B"/>
    <w:rsid w:val="00D11DF4"/>
    <w:rsid w:val="00D123EE"/>
    <w:rsid w:val="00D12B50"/>
    <w:rsid w:val="00D15BDE"/>
    <w:rsid w:val="00D1749B"/>
    <w:rsid w:val="00D20689"/>
    <w:rsid w:val="00D20893"/>
    <w:rsid w:val="00D209A9"/>
    <w:rsid w:val="00D24C55"/>
    <w:rsid w:val="00D26AC6"/>
    <w:rsid w:val="00D3030F"/>
    <w:rsid w:val="00D30E56"/>
    <w:rsid w:val="00D30EAF"/>
    <w:rsid w:val="00D31561"/>
    <w:rsid w:val="00D321D7"/>
    <w:rsid w:val="00D33E5E"/>
    <w:rsid w:val="00D34E68"/>
    <w:rsid w:val="00D366DD"/>
    <w:rsid w:val="00D371FF"/>
    <w:rsid w:val="00D40652"/>
    <w:rsid w:val="00D44112"/>
    <w:rsid w:val="00D4417C"/>
    <w:rsid w:val="00D45C57"/>
    <w:rsid w:val="00D51860"/>
    <w:rsid w:val="00D52D04"/>
    <w:rsid w:val="00D54A38"/>
    <w:rsid w:val="00D5551C"/>
    <w:rsid w:val="00D56DFA"/>
    <w:rsid w:val="00D63C92"/>
    <w:rsid w:val="00D64179"/>
    <w:rsid w:val="00D71D32"/>
    <w:rsid w:val="00D7257C"/>
    <w:rsid w:val="00D72672"/>
    <w:rsid w:val="00D75BCC"/>
    <w:rsid w:val="00D761AC"/>
    <w:rsid w:val="00D76C3F"/>
    <w:rsid w:val="00D81551"/>
    <w:rsid w:val="00D82745"/>
    <w:rsid w:val="00D84FBF"/>
    <w:rsid w:val="00D87E03"/>
    <w:rsid w:val="00D90DFC"/>
    <w:rsid w:val="00D91910"/>
    <w:rsid w:val="00D91DA1"/>
    <w:rsid w:val="00D944B3"/>
    <w:rsid w:val="00D95126"/>
    <w:rsid w:val="00D95739"/>
    <w:rsid w:val="00D95B71"/>
    <w:rsid w:val="00DA0AD0"/>
    <w:rsid w:val="00DA1A48"/>
    <w:rsid w:val="00DA21C2"/>
    <w:rsid w:val="00DA6583"/>
    <w:rsid w:val="00DA7CAF"/>
    <w:rsid w:val="00DA7F4D"/>
    <w:rsid w:val="00DB13D8"/>
    <w:rsid w:val="00DB23EA"/>
    <w:rsid w:val="00DB30BD"/>
    <w:rsid w:val="00DC14D8"/>
    <w:rsid w:val="00DC154D"/>
    <w:rsid w:val="00DC3443"/>
    <w:rsid w:val="00DC5997"/>
    <w:rsid w:val="00DC636E"/>
    <w:rsid w:val="00DC754D"/>
    <w:rsid w:val="00DC7A6E"/>
    <w:rsid w:val="00DD087A"/>
    <w:rsid w:val="00DD13EC"/>
    <w:rsid w:val="00DD1E03"/>
    <w:rsid w:val="00DD24CB"/>
    <w:rsid w:val="00DD3B18"/>
    <w:rsid w:val="00DD3DFE"/>
    <w:rsid w:val="00DD4426"/>
    <w:rsid w:val="00DD6D9A"/>
    <w:rsid w:val="00DD7CAB"/>
    <w:rsid w:val="00DE1B8E"/>
    <w:rsid w:val="00DE3288"/>
    <w:rsid w:val="00DE497E"/>
    <w:rsid w:val="00DE6024"/>
    <w:rsid w:val="00DE69CB"/>
    <w:rsid w:val="00DE6F09"/>
    <w:rsid w:val="00DE7E7B"/>
    <w:rsid w:val="00DE7EE4"/>
    <w:rsid w:val="00DF2FD9"/>
    <w:rsid w:val="00DF4AD1"/>
    <w:rsid w:val="00DF67DA"/>
    <w:rsid w:val="00DF7F88"/>
    <w:rsid w:val="00E000AC"/>
    <w:rsid w:val="00E01036"/>
    <w:rsid w:val="00E01144"/>
    <w:rsid w:val="00E021A0"/>
    <w:rsid w:val="00E03A99"/>
    <w:rsid w:val="00E06D2A"/>
    <w:rsid w:val="00E1068F"/>
    <w:rsid w:val="00E10E7D"/>
    <w:rsid w:val="00E12346"/>
    <w:rsid w:val="00E12F5A"/>
    <w:rsid w:val="00E159C0"/>
    <w:rsid w:val="00E15A96"/>
    <w:rsid w:val="00E15B08"/>
    <w:rsid w:val="00E15C27"/>
    <w:rsid w:val="00E17428"/>
    <w:rsid w:val="00E21636"/>
    <w:rsid w:val="00E21EB9"/>
    <w:rsid w:val="00E22B34"/>
    <w:rsid w:val="00E22CF3"/>
    <w:rsid w:val="00E23D3D"/>
    <w:rsid w:val="00E24538"/>
    <w:rsid w:val="00E27FF9"/>
    <w:rsid w:val="00E30B62"/>
    <w:rsid w:val="00E30B7C"/>
    <w:rsid w:val="00E31254"/>
    <w:rsid w:val="00E31B92"/>
    <w:rsid w:val="00E31F39"/>
    <w:rsid w:val="00E32212"/>
    <w:rsid w:val="00E32890"/>
    <w:rsid w:val="00E34D68"/>
    <w:rsid w:val="00E40281"/>
    <w:rsid w:val="00E40ACB"/>
    <w:rsid w:val="00E4136B"/>
    <w:rsid w:val="00E424D9"/>
    <w:rsid w:val="00E43B61"/>
    <w:rsid w:val="00E43F45"/>
    <w:rsid w:val="00E46DB6"/>
    <w:rsid w:val="00E5031F"/>
    <w:rsid w:val="00E5062C"/>
    <w:rsid w:val="00E518E0"/>
    <w:rsid w:val="00E51BE2"/>
    <w:rsid w:val="00E53007"/>
    <w:rsid w:val="00E54095"/>
    <w:rsid w:val="00E57751"/>
    <w:rsid w:val="00E6267E"/>
    <w:rsid w:val="00E6288F"/>
    <w:rsid w:val="00E62BB6"/>
    <w:rsid w:val="00E67E4E"/>
    <w:rsid w:val="00E72A7D"/>
    <w:rsid w:val="00E74C98"/>
    <w:rsid w:val="00E74F34"/>
    <w:rsid w:val="00E759FA"/>
    <w:rsid w:val="00E75B60"/>
    <w:rsid w:val="00E82C7B"/>
    <w:rsid w:val="00E83540"/>
    <w:rsid w:val="00E83FA9"/>
    <w:rsid w:val="00E85026"/>
    <w:rsid w:val="00E87229"/>
    <w:rsid w:val="00E87CC0"/>
    <w:rsid w:val="00E920D6"/>
    <w:rsid w:val="00E92870"/>
    <w:rsid w:val="00E93BF2"/>
    <w:rsid w:val="00E947C6"/>
    <w:rsid w:val="00E94B25"/>
    <w:rsid w:val="00E95823"/>
    <w:rsid w:val="00E95E6C"/>
    <w:rsid w:val="00E97D92"/>
    <w:rsid w:val="00EA0B5C"/>
    <w:rsid w:val="00EA169F"/>
    <w:rsid w:val="00EA190F"/>
    <w:rsid w:val="00EB054F"/>
    <w:rsid w:val="00EB3904"/>
    <w:rsid w:val="00EC02B3"/>
    <w:rsid w:val="00EC02D1"/>
    <w:rsid w:val="00EC5BDF"/>
    <w:rsid w:val="00EC7AA9"/>
    <w:rsid w:val="00ED026B"/>
    <w:rsid w:val="00ED1FF1"/>
    <w:rsid w:val="00ED2507"/>
    <w:rsid w:val="00ED645C"/>
    <w:rsid w:val="00EE0E64"/>
    <w:rsid w:val="00EE1D82"/>
    <w:rsid w:val="00EE2504"/>
    <w:rsid w:val="00EF3208"/>
    <w:rsid w:val="00EF371F"/>
    <w:rsid w:val="00F000A1"/>
    <w:rsid w:val="00F00DF9"/>
    <w:rsid w:val="00F025FC"/>
    <w:rsid w:val="00F0370D"/>
    <w:rsid w:val="00F04C42"/>
    <w:rsid w:val="00F1359A"/>
    <w:rsid w:val="00F1509D"/>
    <w:rsid w:val="00F16E3B"/>
    <w:rsid w:val="00F17138"/>
    <w:rsid w:val="00F17498"/>
    <w:rsid w:val="00F20CB4"/>
    <w:rsid w:val="00F2272E"/>
    <w:rsid w:val="00F235AB"/>
    <w:rsid w:val="00F255FD"/>
    <w:rsid w:val="00F272E2"/>
    <w:rsid w:val="00F33388"/>
    <w:rsid w:val="00F342D5"/>
    <w:rsid w:val="00F351E2"/>
    <w:rsid w:val="00F3614F"/>
    <w:rsid w:val="00F3780C"/>
    <w:rsid w:val="00F37EB2"/>
    <w:rsid w:val="00F413B9"/>
    <w:rsid w:val="00F44C6B"/>
    <w:rsid w:val="00F461D7"/>
    <w:rsid w:val="00F46F28"/>
    <w:rsid w:val="00F47695"/>
    <w:rsid w:val="00F47E7E"/>
    <w:rsid w:val="00F51384"/>
    <w:rsid w:val="00F515E5"/>
    <w:rsid w:val="00F5423F"/>
    <w:rsid w:val="00F544C8"/>
    <w:rsid w:val="00F60F76"/>
    <w:rsid w:val="00F61C77"/>
    <w:rsid w:val="00F708EE"/>
    <w:rsid w:val="00F72978"/>
    <w:rsid w:val="00F75B75"/>
    <w:rsid w:val="00F7792F"/>
    <w:rsid w:val="00F81A84"/>
    <w:rsid w:val="00F8227E"/>
    <w:rsid w:val="00F82A3F"/>
    <w:rsid w:val="00F82BC0"/>
    <w:rsid w:val="00F83558"/>
    <w:rsid w:val="00F850B9"/>
    <w:rsid w:val="00F869C8"/>
    <w:rsid w:val="00F954DC"/>
    <w:rsid w:val="00F95929"/>
    <w:rsid w:val="00F95EC6"/>
    <w:rsid w:val="00F96B5F"/>
    <w:rsid w:val="00FA6113"/>
    <w:rsid w:val="00FB4544"/>
    <w:rsid w:val="00FB5F5B"/>
    <w:rsid w:val="00FB67D4"/>
    <w:rsid w:val="00FB7BCE"/>
    <w:rsid w:val="00FC01EE"/>
    <w:rsid w:val="00FC0DD5"/>
    <w:rsid w:val="00FC40AB"/>
    <w:rsid w:val="00FC5909"/>
    <w:rsid w:val="00FC59F5"/>
    <w:rsid w:val="00FC65EE"/>
    <w:rsid w:val="00FD0D4B"/>
    <w:rsid w:val="00FD2C71"/>
    <w:rsid w:val="00FD2D16"/>
    <w:rsid w:val="00FD3F33"/>
    <w:rsid w:val="00FD48C7"/>
    <w:rsid w:val="00FD49AE"/>
    <w:rsid w:val="00FD5A5B"/>
    <w:rsid w:val="00FD60CB"/>
    <w:rsid w:val="00FD6570"/>
    <w:rsid w:val="00FD7145"/>
    <w:rsid w:val="00FE1291"/>
    <w:rsid w:val="00FE5712"/>
    <w:rsid w:val="00FE6577"/>
    <w:rsid w:val="00FF0DF9"/>
    <w:rsid w:val="00FF1922"/>
    <w:rsid w:val="00FF3A1E"/>
    <w:rsid w:val="00FF46E5"/>
    <w:rsid w:val="00FF553B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00A01"/>
  <w15:chartTrackingRefBased/>
  <w15:docId w15:val="{5BAD17BA-4E9F-4FA5-A3D6-695F4EA8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B3"/>
    <w:rPr>
      <w:rFonts w:ascii="Arial" w:hAnsi="Arial"/>
      <w:sz w:val="24"/>
      <w:lang w:val="bg-BG" w:eastAsia="bg-BG"/>
    </w:rPr>
  </w:style>
  <w:style w:type="paragraph" w:styleId="Heading1">
    <w:name w:val="heading 1"/>
    <w:basedOn w:val="Normal"/>
    <w:next w:val="Normal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C431C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customStyle="1" w:styleId="Default">
    <w:name w:val="Default"/>
    <w:rsid w:val="00456F1F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M4">
    <w:name w:val="CM4"/>
    <w:basedOn w:val="Default"/>
    <w:next w:val="Default"/>
    <w:rsid w:val="00456F1F"/>
    <w:pPr>
      <w:spacing w:before="60" w:after="60"/>
    </w:pPr>
    <w:rPr>
      <w:rFonts w:ascii="EUAlbertina" w:hAnsi="EUAlbertina"/>
      <w:color w:val="auto"/>
      <w:lang w:val="en-US" w:eastAsia="en-US"/>
    </w:rPr>
  </w:style>
  <w:style w:type="paragraph" w:customStyle="1" w:styleId="CM1">
    <w:name w:val="CM1"/>
    <w:basedOn w:val="Normal"/>
    <w:next w:val="Normal"/>
    <w:rsid w:val="00C431C9"/>
    <w:pPr>
      <w:autoSpaceDE w:val="0"/>
      <w:autoSpaceDN w:val="0"/>
      <w:adjustRightInd w:val="0"/>
      <w:spacing w:before="200" w:after="200"/>
    </w:pPr>
    <w:rPr>
      <w:rFonts w:ascii="EUAlbertina" w:hAnsi="EUAlbertin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76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6A41"/>
    <w:rPr>
      <w:rFonts w:ascii="Tahoma" w:hAnsi="Tahoma" w:cs="Tahoma"/>
      <w:sz w:val="16"/>
      <w:szCs w:val="16"/>
      <w:lang w:val="bg-BG" w:eastAsia="bg-BG"/>
    </w:rPr>
  </w:style>
  <w:style w:type="character" w:customStyle="1" w:styleId="FooterChar">
    <w:name w:val="Footer Char"/>
    <w:link w:val="Footer"/>
    <w:uiPriority w:val="99"/>
    <w:rsid w:val="005651CF"/>
    <w:rPr>
      <w:rFonts w:ascii="Arial" w:hAnsi="Arial"/>
      <w:sz w:val="24"/>
      <w:lang w:val="bg-BG" w:eastAsia="bg-BG"/>
    </w:rPr>
  </w:style>
  <w:style w:type="character" w:styleId="CommentReference">
    <w:name w:val="annotation reference"/>
    <w:uiPriority w:val="99"/>
    <w:rsid w:val="00114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4012"/>
    <w:rPr>
      <w:sz w:val="20"/>
    </w:rPr>
  </w:style>
  <w:style w:type="character" w:customStyle="1" w:styleId="CommentTextChar">
    <w:name w:val="Comment Text Char"/>
    <w:link w:val="CommentText"/>
    <w:uiPriority w:val="99"/>
    <w:rsid w:val="00114012"/>
    <w:rPr>
      <w:rFonts w:ascii="Arial" w:hAnsi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14012"/>
    <w:rPr>
      <w:b/>
      <w:bCs/>
    </w:rPr>
  </w:style>
  <w:style w:type="character" w:customStyle="1" w:styleId="CommentSubjectChar">
    <w:name w:val="Comment Subject Char"/>
    <w:link w:val="CommentSubject"/>
    <w:rsid w:val="00114012"/>
    <w:rPr>
      <w:rFonts w:ascii="Arial" w:hAnsi="Arial"/>
      <w:b/>
      <w:bCs/>
      <w:lang w:val="bg-BG" w:eastAsia="bg-BG"/>
    </w:rPr>
  </w:style>
  <w:style w:type="paragraph" w:customStyle="1" w:styleId="m">
    <w:name w:val="m"/>
    <w:basedOn w:val="Normal"/>
    <w:rsid w:val="005E4FCA"/>
    <w:pPr>
      <w:ind w:firstLine="990"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92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le-doc-first">
    <w:name w:val="title-doc-first"/>
    <w:basedOn w:val="Normal"/>
    <w:rsid w:val="001651EC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354F9"/>
    <w:pPr>
      <w:widowControl w:val="0"/>
      <w:ind w:left="117"/>
    </w:pPr>
    <w:rPr>
      <w:rFonts w:ascii="Times New Roman" w:hAnsi="Times New Roman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A354F9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urier New"/>
      <w:sz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B16315"/>
    <w:rPr>
      <w:rFonts w:ascii="Consolas" w:eastAsia="Calibri" w:hAnsi="Consolas" w:cs="Courier New"/>
    </w:rPr>
  </w:style>
  <w:style w:type="character" w:customStyle="1" w:styleId="HeaderChar">
    <w:name w:val="Header Char"/>
    <w:link w:val="Header"/>
    <w:uiPriority w:val="99"/>
    <w:rsid w:val="00B536F7"/>
    <w:rPr>
      <w:rFonts w:ascii="Arial" w:hAnsi="Arial"/>
      <w:sz w:val="24"/>
      <w:lang w:val="bg-BG" w:eastAsia="bg-BG"/>
    </w:rPr>
  </w:style>
  <w:style w:type="paragraph" w:styleId="Revision">
    <w:name w:val="Revision"/>
    <w:hidden/>
    <w:uiPriority w:val="99"/>
    <w:semiHidden/>
    <w:rsid w:val="001651EF"/>
    <w:rPr>
      <w:rFonts w:ascii="Arial" w:hAnsi="Arial"/>
      <w:sz w:val="24"/>
      <w:lang w:val="bg-BG" w:eastAsia="bg-BG"/>
    </w:rPr>
  </w:style>
  <w:style w:type="paragraph" w:customStyle="1" w:styleId="doc-ti">
    <w:name w:val="doc-ti"/>
    <w:basedOn w:val="Normal"/>
    <w:rsid w:val="003D5158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98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7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28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2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03A4-FEA9-4800-9D6C-B93DF298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22485</CharactersWithSpaces>
  <SharedDoc>false</SharedDoc>
  <HLinks>
    <vt:vector size="6" baseType="variant"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https://web.apis.bg/e.php?i=661362&amp;b=1&amp;crypt=0&amp;ot=2018%2F1119+&amp;search=2018%2F1119+&amp;srch_stat_id=10434690</vt:lpwstr>
      </vt:variant>
      <vt:variant>
        <vt:lpwstr>ss_0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Biser Kirilov Petrov</cp:lastModifiedBy>
  <cp:revision>8</cp:revision>
  <cp:lastPrinted>2024-05-29T07:36:00Z</cp:lastPrinted>
  <dcterms:created xsi:type="dcterms:W3CDTF">2025-06-13T08:59:00Z</dcterms:created>
  <dcterms:modified xsi:type="dcterms:W3CDTF">2025-06-17T07:03:00Z</dcterms:modified>
</cp:coreProperties>
</file>