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4C804" w14:textId="0F95BB91" w:rsidR="00DC47E2" w:rsidRPr="00AF2D1F" w:rsidRDefault="00DC47E2" w:rsidP="00B22AAD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1"/>
        <w:tblpPr w:leftFromText="141" w:rightFromText="141" w:vertAnchor="text" w:horzAnchor="margin" w:tblpX="-398" w:tblpY="-194"/>
        <w:tblW w:w="103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73"/>
        <w:gridCol w:w="3164"/>
        <w:gridCol w:w="142"/>
        <w:gridCol w:w="1984"/>
        <w:gridCol w:w="2977"/>
      </w:tblGrid>
      <w:tr w:rsidR="00DC47E2" w:rsidRPr="00DC47E2" w14:paraId="6A99A40C" w14:textId="77777777" w:rsidTr="000A0786">
        <w:tc>
          <w:tcPr>
            <w:tcW w:w="10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56CAB1B" w14:textId="77777777" w:rsidR="00DC47E2" w:rsidRPr="00DC47E2" w:rsidRDefault="00DC47E2" w:rsidP="00461D4B">
            <w:pPr>
              <w:spacing w:before="120" w:after="120" w:line="360" w:lineRule="auto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 xml:space="preserve">Становище на </w:t>
            </w:r>
          </w:p>
          <w:p w14:paraId="44ED1A01" w14:textId="77777777" w:rsidR="00DC47E2" w:rsidRPr="00DC47E2" w:rsidRDefault="00DC47E2" w:rsidP="00461D4B">
            <w:pPr>
              <w:spacing w:before="120" w:after="120" w:line="360" w:lineRule="auto"/>
              <w:jc w:val="center"/>
              <w:rPr>
                <w:b/>
                <w:sz w:val="36"/>
                <w:szCs w:val="36"/>
              </w:rPr>
            </w:pPr>
            <w:r w:rsidRPr="00DC47E2">
              <w:rPr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570B611E" w14:textId="77777777" w:rsidR="00DC47E2" w:rsidRPr="00DC47E2" w:rsidRDefault="00DC47E2" w:rsidP="00461D4B">
            <w:pPr>
              <w:spacing w:after="120" w:line="360" w:lineRule="auto"/>
              <w:ind w:firstLine="737"/>
              <w:jc w:val="center"/>
              <w:rPr>
                <w:i/>
                <w:sz w:val="16"/>
                <w:szCs w:val="16"/>
              </w:rPr>
            </w:pPr>
            <w:r w:rsidRPr="00DC47E2">
              <w:rPr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DC47E2" w:rsidRPr="00DC47E2" w14:paraId="3317487A" w14:textId="77777777" w:rsidTr="000A0786">
        <w:trPr>
          <w:trHeight w:val="622"/>
        </w:trPr>
        <w:tc>
          <w:tcPr>
            <w:tcW w:w="5237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3374CA2" w14:textId="77777777" w:rsidR="00DC47E2" w:rsidRPr="00DC47E2" w:rsidRDefault="00DC47E2" w:rsidP="00C56E4D">
            <w:pPr>
              <w:spacing w:line="240" w:lineRule="auto"/>
              <w:rPr>
                <w:sz w:val="22"/>
                <w:szCs w:val="22"/>
              </w:rPr>
            </w:pPr>
            <w:r w:rsidRPr="00DC47E2">
              <w:rPr>
                <w:b/>
              </w:rPr>
              <w:t>Проект на акт: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B83A863" w14:textId="77777777" w:rsidR="00DC47E2" w:rsidRPr="00DC47E2" w:rsidRDefault="00DC47E2" w:rsidP="00C56E4D">
            <w:pPr>
              <w:spacing w:line="240" w:lineRule="auto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Вид 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  <w:shd w:val="clear" w:color="auto" w:fill="000000" w:themeFill="text1"/>
              </w:rPr>
              <w:t>оценка:</w:t>
            </w: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4DFA706" w14:textId="77777777" w:rsidR="00DC47E2" w:rsidRPr="00DC47E2" w:rsidRDefault="00DC47E2" w:rsidP="00D13AFE">
            <w:r w:rsidRPr="00DC47E2">
              <w:rPr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r w:rsidRPr="00DC47E2">
              <w:rPr>
                <w:shd w:val="clear" w:color="auto" w:fill="FFFFFF" w:themeFill="background1"/>
              </w:rPr>
              <w:instrText xml:space="preserve"> FORMDROPDOWN </w:instrText>
            </w:r>
            <w:r w:rsidR="002B08E0">
              <w:rPr>
                <w:shd w:val="clear" w:color="auto" w:fill="FFFFFF" w:themeFill="background1"/>
              </w:rPr>
            </w:r>
            <w:r w:rsidR="002B08E0">
              <w:rPr>
                <w:shd w:val="clear" w:color="auto" w:fill="FFFFFF" w:themeFill="background1"/>
              </w:rPr>
              <w:fldChar w:fldCharType="separate"/>
            </w:r>
            <w:r w:rsidRPr="00DC47E2">
              <w:rPr>
                <w:shd w:val="clear" w:color="auto" w:fill="FFFFFF" w:themeFill="background1"/>
              </w:rPr>
              <w:fldChar w:fldCharType="end"/>
            </w:r>
          </w:p>
        </w:tc>
      </w:tr>
      <w:tr w:rsidR="00DC47E2" w:rsidRPr="00DC47E2" w14:paraId="2DFDDBAD" w14:textId="77777777" w:rsidTr="000A0786">
        <w:trPr>
          <w:trHeight w:val="1020"/>
        </w:trPr>
        <w:tc>
          <w:tcPr>
            <w:tcW w:w="5237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F444C1C" w14:textId="54173DBB" w:rsidR="00DC47E2" w:rsidRPr="00DC47E2" w:rsidRDefault="00E500E6" w:rsidP="00D13AFE">
            <w:r w:rsidRPr="00E500E6">
              <w:t xml:space="preserve">Постановление на Министерския съвет за изменение и допълнение на </w:t>
            </w:r>
            <w:r w:rsidR="00BA71B8" w:rsidRPr="00BA71B8">
              <w:t>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</w:t>
            </w: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289535" w14:textId="77777777" w:rsidR="00DC47E2" w:rsidRPr="00DC47E2" w:rsidRDefault="00DC47E2" w:rsidP="00C56E4D">
            <w:pPr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Становище по ред: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21F0CD3A" w14:textId="77777777" w:rsidR="00DC47E2" w:rsidRPr="00DC47E2" w:rsidRDefault="00DC47E2" w:rsidP="00D13AFE">
            <w:r w:rsidRPr="00DC47E2"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r w:rsidRPr="00DC47E2">
              <w:instrText xml:space="preserve"> FORMDROPDOWN </w:instrText>
            </w:r>
            <w:r w:rsidR="002B08E0">
              <w:fldChar w:fldCharType="separate"/>
            </w:r>
            <w:r w:rsidRPr="00DC47E2">
              <w:fldChar w:fldCharType="end"/>
            </w:r>
          </w:p>
        </w:tc>
      </w:tr>
      <w:tr w:rsidR="00DC47E2" w:rsidRPr="00DC47E2" w14:paraId="428479C5" w14:textId="77777777" w:rsidTr="000A0786">
        <w:trPr>
          <w:trHeight w:val="1020"/>
        </w:trPr>
        <w:tc>
          <w:tcPr>
            <w:tcW w:w="523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7EE138C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214B8488" w14:textId="77777777" w:rsidR="00DC47E2" w:rsidRPr="00DC47E2" w:rsidRDefault="00DC47E2" w:rsidP="00C56E4D">
            <w:pPr>
              <w:ind w:left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Номер и дата:  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9281A43" w14:textId="77777777" w:rsidR="00DC47E2" w:rsidRPr="00DC47E2" w:rsidRDefault="002460DD" w:rsidP="00D13AFE">
            <w:r>
              <w:rPr>
                <w:b/>
              </w:rPr>
              <w:pict w14:anchorId="2CABC9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02.65pt;height:26.85pt">
                  <v:imagedata r:id="rId8" o:title=""/>
                  <o:lock v:ext="edit" ungrouping="t" rotation="t" cropping="t" verticies="t" text="t" grouping="t"/>
                  <o:signatureline v:ext="edit" id="{38E310C9-4B17-427C-B4C9-218CA999D845}" provid="{00000000-0000-0000-0000-000000000000}" issignatureline="t"/>
                </v:shape>
              </w:pict>
            </w:r>
          </w:p>
        </w:tc>
      </w:tr>
      <w:tr w:rsidR="00DC47E2" w:rsidRPr="00DC47E2" w14:paraId="263AC887" w14:textId="77777777" w:rsidTr="000A0786">
        <w:trPr>
          <w:trHeight w:val="1020"/>
        </w:trPr>
        <w:tc>
          <w:tcPr>
            <w:tcW w:w="523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F4056F3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254A70F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 xml:space="preserve">В отговор на №:   </w:t>
            </w:r>
          </w:p>
        </w:tc>
        <w:tc>
          <w:tcPr>
            <w:tcW w:w="2977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499AAD0" w14:textId="2FEB5E3A" w:rsidR="00DC47E2" w:rsidRPr="00DC47E2" w:rsidRDefault="00BA71B8" w:rsidP="00D13AFE">
            <w:r w:rsidRPr="00BA71B8">
              <w:t>15-00-220/13.06.2025 г.</w:t>
            </w:r>
          </w:p>
        </w:tc>
      </w:tr>
      <w:tr w:rsidR="00DC47E2" w:rsidRPr="00DC47E2" w14:paraId="28582966" w14:textId="77777777" w:rsidTr="000A0786">
        <w:trPr>
          <w:trHeight w:val="1021"/>
        </w:trPr>
        <w:tc>
          <w:tcPr>
            <w:tcW w:w="5237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82BAA27" w14:textId="77777777" w:rsidR="00DC47E2" w:rsidRPr="00DC47E2" w:rsidRDefault="00DC47E2" w:rsidP="00C56E4D">
            <w:pPr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7E2B5C1A" w14:textId="77777777" w:rsidR="00DC47E2" w:rsidRPr="00DC47E2" w:rsidRDefault="00DC47E2" w:rsidP="00C56E4D">
            <w:pPr>
              <w:ind w:firstLine="13"/>
              <w:contextualSpacing/>
              <w:jc w:val="left"/>
              <w:rPr>
                <w:rFonts w:eastAsiaTheme="majorEastAsia"/>
                <w:b/>
                <w:spacing w:val="-10"/>
                <w:kern w:val="28"/>
                <w:szCs w:val="56"/>
              </w:rPr>
            </w:pPr>
            <w:r w:rsidRPr="00DC47E2">
              <w:rPr>
                <w:rFonts w:eastAsiaTheme="majorEastAsia"/>
                <w:b/>
                <w:spacing w:val="-10"/>
                <w:kern w:val="28"/>
                <w:szCs w:val="56"/>
              </w:rPr>
              <w:t>Институция:</w:t>
            </w:r>
          </w:p>
        </w:tc>
        <w:sdt>
          <w:sdtPr>
            <w:id w:val="1180695904"/>
            <w:placeholder>
              <w:docPart w:val="A802ABFEC9B443F8BA16A302C9B1E2A3"/>
            </w:placeholder>
          </w:sdtPr>
          <w:sdtEndPr/>
          <w:sdtContent>
            <w:sdt>
              <w:sdtPr>
                <w:id w:val="-1240795781"/>
                <w:placeholder>
                  <w:docPart w:val="D9E0FC634B9645048294735CE00713A4"/>
                </w:placeholder>
              </w:sdtPr>
              <w:sdtEndPr/>
              <w:sdtContent>
                <w:tc>
                  <w:tcPr>
                    <w:tcW w:w="2977" w:type="dxa"/>
                    <w:tcBorders>
                      <w:left w:val="single" w:sz="6" w:space="0" w:color="FFFFFF" w:themeColor="background1"/>
                      <w:bottom w:val="single" w:sz="6" w:space="0" w:color="auto"/>
                    </w:tcBorders>
                    <w:shd w:val="clear" w:color="auto" w:fill="FFFFFF" w:themeFill="background1"/>
                    <w:vAlign w:val="center"/>
                  </w:tcPr>
                  <w:p w14:paraId="60794BA7" w14:textId="3CCBEC43" w:rsidR="00DC47E2" w:rsidRPr="00DC47E2" w:rsidRDefault="00DC47E2" w:rsidP="00D13AFE">
                    <w:r w:rsidRPr="00DC47E2">
                      <w:t xml:space="preserve">Министерство </w:t>
                    </w:r>
                    <w:r w:rsidR="00A424FE">
                      <w:t xml:space="preserve">на </w:t>
                    </w:r>
                    <w:r w:rsidR="009E28B3">
                      <w:t>транспорта и съобщенията</w:t>
                    </w:r>
                  </w:p>
                </w:tc>
              </w:sdtContent>
            </w:sdt>
          </w:sdtContent>
        </w:sdt>
      </w:tr>
      <w:tr w:rsidR="00DC47E2" w:rsidRPr="00DC47E2" w14:paraId="3C02C3E8" w14:textId="77777777" w:rsidTr="000A0786">
        <w:trPr>
          <w:trHeight w:val="392"/>
        </w:trPr>
        <w:tc>
          <w:tcPr>
            <w:tcW w:w="2073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5938FED4" w14:textId="77777777" w:rsidR="00DC47E2" w:rsidRPr="00DC47E2" w:rsidRDefault="00DC47E2" w:rsidP="00C56E4D">
            <w:pPr>
              <w:spacing w:line="240" w:lineRule="auto"/>
              <w:jc w:val="left"/>
              <w:rPr>
                <w:b/>
              </w:rPr>
            </w:pPr>
            <w:r w:rsidRPr="00DC47E2">
              <w:rPr>
                <w:b/>
              </w:rPr>
              <w:t>Диспозитив:</w:t>
            </w:r>
          </w:p>
        </w:tc>
        <w:tc>
          <w:tcPr>
            <w:tcW w:w="8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A94DD82" w14:textId="77777777" w:rsidR="00DC47E2" w:rsidRPr="00DC47E2" w:rsidRDefault="002B08E0" w:rsidP="00C56E4D">
            <w:pPr>
              <w:spacing w:line="240" w:lineRule="auto"/>
              <w:jc w:val="left"/>
            </w:pPr>
            <w:hyperlink w:anchor="Dropdown3" w:tooltip="Съобразете текста от раздела с ограниченията спрямо диспозитива." w:history="1">
              <w:r w:rsidR="00DC47E2" w:rsidRPr="00DC47E2">
                <w:fldChar w:fldCharType="begin">
                  <w:ffData>
                    <w:name w:val="Dropdown3"/>
                    <w:enabled/>
                    <w:calcOnExit w:val="0"/>
                    <w:ddList>
                      <w:result w:val="1"/>
                      <w:listEntry w:val="Съгласува без препоръки"/>
                      <w:listEntry w:val="Съгласува с препоръки"/>
                      <w:listEntry w:val="Съгласува с препоръка за извършване на цялостна ОВ"/>
                    </w:ddList>
                  </w:ffData>
                </w:fldChar>
              </w:r>
              <w:r w:rsidR="00DC47E2" w:rsidRPr="00DC47E2">
                <w:instrText xml:space="preserve"> FORMDROPDOWN </w:instrText>
              </w:r>
              <w:r>
                <w:fldChar w:fldCharType="separate"/>
              </w:r>
              <w:r w:rsidR="00DC47E2" w:rsidRPr="00DC47E2">
                <w:fldChar w:fldCharType="end"/>
              </w:r>
            </w:hyperlink>
          </w:p>
        </w:tc>
      </w:tr>
      <w:tr w:rsidR="00DC47E2" w:rsidRPr="00DC47E2" w14:paraId="21F90AEC" w14:textId="77777777" w:rsidTr="000A0786">
        <w:trPr>
          <w:trHeight w:val="48"/>
        </w:trPr>
        <w:tc>
          <w:tcPr>
            <w:tcW w:w="2073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5122628A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rPr>
                <w:b/>
              </w:rPr>
              <w:t>Основание:</w:t>
            </w:r>
          </w:p>
        </w:tc>
        <w:tc>
          <w:tcPr>
            <w:tcW w:w="3306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2F2B1802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Чл. 30б, ал. 3, т. 2, б. “а</w:t>
            </w:r>
            <w:r w:rsidRPr="00DC47E2">
              <w:rPr>
                <w:lang w:val="ru-RU"/>
              </w:rPr>
              <w:t>”</w:t>
            </w:r>
          </w:p>
        </w:tc>
        <w:tc>
          <w:tcPr>
            <w:tcW w:w="4961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344D055" w14:textId="77777777" w:rsidR="00DC47E2" w:rsidRPr="00DC47E2" w:rsidRDefault="00DC47E2" w:rsidP="00C56E4D">
            <w:pPr>
              <w:spacing w:line="240" w:lineRule="auto"/>
              <w:jc w:val="left"/>
            </w:pPr>
            <w:r w:rsidRPr="00DC47E2">
              <w:t>от Устройствения правилник на Министерския съвет и на неговата администрация</w:t>
            </w:r>
          </w:p>
        </w:tc>
      </w:tr>
    </w:tbl>
    <w:p w14:paraId="2FA99578" w14:textId="77777777" w:rsidR="00C56E4D" w:rsidRDefault="00C56E4D" w:rsidP="00B22AAD"/>
    <w:p w14:paraId="3E1B25E2" w14:textId="77777777" w:rsidR="00DC47E2" w:rsidRPr="007B3927" w:rsidRDefault="00DC47E2" w:rsidP="00B22AAD">
      <w:pPr>
        <w:sectPr w:rsidR="00DC47E2" w:rsidRPr="007B3927" w:rsidSect="004332F8">
          <w:footerReference w:type="default" r:id="rId9"/>
          <w:footerReference w:type="first" r:id="rId10"/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349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EE2F6D" w:rsidRPr="007B3927" w14:paraId="54E3E36B" w14:textId="77777777" w:rsidTr="00D13AFE">
        <w:tc>
          <w:tcPr>
            <w:tcW w:w="10349" w:type="dxa"/>
            <w:shd w:val="clear" w:color="auto" w:fill="FFFFFF" w:themeFill="background1"/>
          </w:tcPr>
          <w:p w14:paraId="12D7348D" w14:textId="77777777" w:rsidR="00C62C3C" w:rsidRDefault="00C62C3C" w:rsidP="0096288D">
            <w:pPr>
              <w:pStyle w:val="Heading1"/>
              <w:outlineLvl w:val="0"/>
            </w:pPr>
            <w:r>
              <w:t>Обща препоръка</w:t>
            </w:r>
          </w:p>
          <w:p w14:paraId="00A21D35" w14:textId="77777777" w:rsidR="00F20997" w:rsidRPr="00F20997" w:rsidRDefault="00F20997" w:rsidP="0096288D">
            <w:pPr>
              <w:pStyle w:val="02"/>
              <w:rPr>
                <w:rFonts w:eastAsia="Times New Roman"/>
                <w:b/>
              </w:rPr>
            </w:pPr>
            <w:r w:rsidRPr="00F20997">
              <w:t>С оглед на факта, че в Раздел 1 е възприет подход, при който са дефинирани три отделни проблема, препоръчваме във всички останали раздели на оценката информацията да бъде представена поотделно за всеки от тези проблеми.</w:t>
            </w:r>
          </w:p>
          <w:p w14:paraId="370F54D9" w14:textId="71450A1E" w:rsidR="002555C1" w:rsidRPr="002555C1" w:rsidRDefault="002555C1" w:rsidP="0096288D">
            <w:pPr>
              <w:pStyle w:val="Heading1"/>
              <w:outlineLvl w:val="0"/>
            </w:pPr>
            <w:r w:rsidRPr="002555C1">
              <w:t>Относно Раздел 1 „Проблем/проблеми за решаване:“</w:t>
            </w:r>
          </w:p>
          <w:p w14:paraId="49594A90" w14:textId="77777777" w:rsidR="000A0786" w:rsidRDefault="000A0786" w:rsidP="0096288D">
            <w:pPr>
              <w:pStyle w:val="02"/>
            </w:pPr>
            <w:r w:rsidRPr="000A0786">
              <w:t>Предлагаме съдържанието на Раздел 1 да бъде преформатирано, като всеки от проблемите бъде изложен подробно в отделни подточки (напр. 1.1–1.3). За всеки проблем е препоръчително да бъде посочена следната информация</w:t>
            </w:r>
            <w:r>
              <w:t xml:space="preserve">: какъв е проблемът, каква е неговата същност и мащаб, какви са причините за възникването му, кои страни и/или обществени отношения са засегнати, какви са </w:t>
            </w:r>
            <w:r>
              <w:lastRenderedPageBreak/>
              <w:t>реалните или потенциални негативни последици от неговото нерешаване, какво е желаното състояние и какви действия биха могли да доведат до постигането му.</w:t>
            </w:r>
            <w:r w:rsidR="00C62C3C">
              <w:t xml:space="preserve"> </w:t>
            </w:r>
          </w:p>
          <w:p w14:paraId="53175C80" w14:textId="77777777" w:rsidR="000A0786" w:rsidRPr="000A0786" w:rsidRDefault="000A0786" w:rsidP="0096288D">
            <w:pPr>
              <w:pStyle w:val="02"/>
              <w:rPr>
                <w:rFonts w:eastAsia="Times New Roman"/>
                <w:b/>
              </w:rPr>
            </w:pPr>
            <w:r w:rsidRPr="000A0786">
              <w:t>Препоръчваме също така в изложението да бъдат включени данни, анализи или друга релевантна информация, която допълнително да пояснява същността и обхвата на идентифицираните проблеми.</w:t>
            </w:r>
          </w:p>
          <w:p w14:paraId="4E5B6693" w14:textId="003D84AC" w:rsidR="002555C1" w:rsidRDefault="002555C1" w:rsidP="0096288D">
            <w:pPr>
              <w:pStyle w:val="Heading1"/>
              <w:outlineLvl w:val="0"/>
            </w:pPr>
            <w:r>
              <w:t>Относно Р</w:t>
            </w:r>
            <w:r w:rsidRPr="00373496">
              <w:t>аздел 2. „Цели“</w:t>
            </w:r>
            <w:r>
              <w:t>:</w:t>
            </w:r>
          </w:p>
          <w:p w14:paraId="6B3A53D4" w14:textId="77777777" w:rsidR="000A0786" w:rsidRDefault="000A0786" w:rsidP="0096288D">
            <w:pPr>
              <w:pStyle w:val="02"/>
            </w:pPr>
            <w:r>
              <w:t>Съдържанието на раздела следва да бъде прецизирано така, че в него да останат единствено целите, които се предвижда да бъдат заложени, без включване на текст относно предлаганите промени и очакваните резултати.</w:t>
            </w:r>
          </w:p>
          <w:p w14:paraId="3E55ADE7" w14:textId="65A4ABB3" w:rsidR="002555C1" w:rsidRDefault="000A0786" w:rsidP="0096288D">
            <w:pPr>
              <w:pStyle w:val="02"/>
              <w:rPr>
                <w:u w:val="single"/>
              </w:rPr>
            </w:pPr>
            <w:r>
              <w:t xml:space="preserve">Напомняме, че добрата практика при формулиране на цели предполага, доколкото е възможно, те да бъдат обвързани с измерими резултати. За по-прецизна формулировка препоръчваме използването на </w:t>
            </w:r>
            <w:hyperlink r:id="rId11" w:history="1">
              <w:r w:rsidR="002555C1" w:rsidRPr="00FC5E72">
                <w:rPr>
                  <w:rStyle w:val="Hyperlink"/>
                </w:rPr>
                <w:t>Ръководството за извършване на предварителна оценка на въздействието</w:t>
              </w:r>
            </w:hyperlink>
            <w:r w:rsidR="002555C1" w:rsidRPr="00FC5E72">
              <w:rPr>
                <w:u w:val="single"/>
              </w:rPr>
              <w:t xml:space="preserve"> (стр. 22 - 24)</w:t>
            </w:r>
          </w:p>
          <w:p w14:paraId="5F017CE0" w14:textId="77777777" w:rsidR="00C62C3C" w:rsidRPr="00D07A9B" w:rsidRDefault="00C62C3C" w:rsidP="0096288D">
            <w:pPr>
              <w:pStyle w:val="Heading1"/>
              <w:outlineLvl w:val="0"/>
            </w:pPr>
            <w:r w:rsidRPr="00D07A9B">
              <w:t>Относно раздел 3 „Заинтересовани страни“:</w:t>
            </w:r>
          </w:p>
          <w:p w14:paraId="1AFFA372" w14:textId="77777777" w:rsidR="000A0786" w:rsidRPr="000A0786" w:rsidRDefault="000A0786" w:rsidP="0096288D">
            <w:pPr>
              <w:pStyle w:val="02"/>
              <w:rPr>
                <w:rFonts w:eastAsia="Times New Roman"/>
                <w:b/>
              </w:rPr>
            </w:pPr>
            <w:r w:rsidRPr="000A0786">
              <w:t>Препоръчваме заинтересованите и засегнатите страни да бъдат представени поотделно за всеки от идентифицираните проблеми. Подобна структура би допринесла за по-ясно онагледяване на реалното и потенциалното въздействие на нормативната рамка върху различните групи заинтересовани страни.</w:t>
            </w:r>
          </w:p>
          <w:p w14:paraId="4C66B06B" w14:textId="564E7587" w:rsidR="00680D75" w:rsidRPr="00680D75" w:rsidRDefault="00CC6DE0" w:rsidP="0096288D">
            <w:pPr>
              <w:pStyle w:val="Heading1"/>
              <w:outlineLvl w:val="0"/>
            </w:pPr>
            <w:r w:rsidRPr="00CC6DE0">
              <w:t>Относно раздел 4 „Варианти на действие. Анализ на въздействията:”</w:t>
            </w:r>
          </w:p>
          <w:p w14:paraId="20FB4A94" w14:textId="77777777" w:rsidR="000A0786" w:rsidRDefault="000A0786" w:rsidP="0096288D">
            <w:pPr>
              <w:pStyle w:val="02"/>
            </w:pPr>
            <w:r w:rsidRPr="000A0786">
              <w:t>Смятаме, че приетият подход за обобщено представяне на проблемите в този раздел затруднява проследимостта на информацията и нейното възприемане. Както бе посочено в Общата препоръка, следва вариантите на действие да бъдат разгледани поотделно за всеки от дефинираните проблеми.</w:t>
            </w:r>
          </w:p>
          <w:p w14:paraId="460354C4" w14:textId="3844E7C9" w:rsidR="000A0786" w:rsidRDefault="000A0786" w:rsidP="0096288D">
            <w:pPr>
              <w:pStyle w:val="02"/>
            </w:pPr>
            <w:r>
              <w:t>Всеки вариант следва да бъде детайлно представен в частта „Описание“. Вариант 1 „Без действие“ следва да отразява текущото състояние, а Вариант 2 да съдържа конкретни</w:t>
            </w:r>
            <w:r w:rsidR="001512E1">
              <w:t>те</w:t>
            </w:r>
            <w:r>
              <w:t xml:space="preserve"> действия и</w:t>
            </w:r>
            <w:r w:rsidR="001512E1">
              <w:t>ли</w:t>
            </w:r>
            <w:r>
              <w:t xml:space="preserve"> мерки, които ще бъдат предприети, включително максимално точна и изчерпателна информация относно предвидените нормативни промени.</w:t>
            </w:r>
          </w:p>
          <w:p w14:paraId="788D6C1A" w14:textId="6FE52D2F" w:rsidR="00C62C3C" w:rsidRPr="00D13AFE" w:rsidRDefault="00C62C3C" w:rsidP="0096288D">
            <w:pPr>
              <w:pStyle w:val="02"/>
              <w:rPr>
                <w:b/>
                <w:u w:val="single"/>
              </w:rPr>
            </w:pPr>
            <w:r w:rsidRPr="00D13AFE">
              <w:rPr>
                <w:b/>
                <w:u w:val="single"/>
              </w:rPr>
              <w:t>Анализ на въздействията</w:t>
            </w:r>
          </w:p>
          <w:p w14:paraId="625ABC20" w14:textId="77777777" w:rsidR="000A0786" w:rsidRDefault="000A0786" w:rsidP="0096288D">
            <w:pPr>
              <w:pStyle w:val="02"/>
            </w:pPr>
            <w:r>
              <w:t>Очакваните въздействия върху идентифицираните заинтересовани страни следва да бъдат ясно и изчерпателно представени. Това ще осигури логическа връзка с формулираните цели и ще обоснове избора на предпочитания вариант.</w:t>
            </w:r>
          </w:p>
          <w:p w14:paraId="7FCACA10" w14:textId="77777777" w:rsidR="000A0786" w:rsidRDefault="000A0786" w:rsidP="0096288D">
            <w:pPr>
              <w:pStyle w:val="02"/>
            </w:pPr>
            <w:r>
              <w:t>Анализът следва да включва както положителни, така и потенциално отрицателни ефекти върху основните групи заинтересовани страни. За всеки проблем и съответните варианти препоръчваме да се анализират икономическите, социалните и екологичните въздействия, като прогнозите бъдат подкрепени с количествени и качествени показатели.</w:t>
            </w:r>
          </w:p>
          <w:p w14:paraId="73766F22" w14:textId="0081522E" w:rsidR="00C62C3C" w:rsidRPr="00AF3046" w:rsidRDefault="000A0786" w:rsidP="0096288D">
            <w:pPr>
              <w:pStyle w:val="02"/>
            </w:pPr>
            <w:r w:rsidRPr="000A0786">
              <w:t>Колкото по-голям е делът на количествено представената информация, толкова по-убедителен ще бъде анализът на въздействието. За целта препоръчваме използването на насоките от</w:t>
            </w:r>
            <w:r w:rsidR="001512E1">
              <w:t xml:space="preserve"> </w:t>
            </w:r>
            <w:hyperlink r:id="rId12" w:history="1">
              <w:r w:rsidR="00C62C3C" w:rsidRPr="00AF3046">
                <w:rPr>
                  <w:rStyle w:val="Hyperlink"/>
                  <w:b/>
                  <w:i/>
                </w:rPr>
                <w:t>Ръководството за извършване на предварителна оценка на въздействието</w:t>
              </w:r>
            </w:hyperlink>
            <w:r w:rsidR="00C62C3C" w:rsidRPr="00AF3046">
              <w:t xml:space="preserve"> (стр. 28-37).</w:t>
            </w:r>
          </w:p>
          <w:p w14:paraId="5D568051" w14:textId="77777777" w:rsidR="00C62C3C" w:rsidRDefault="00C62C3C" w:rsidP="0096288D">
            <w:pPr>
              <w:pStyle w:val="Heading1"/>
              <w:outlineLvl w:val="0"/>
            </w:pPr>
            <w:r>
              <w:t xml:space="preserve">Относно раздел 5 </w:t>
            </w:r>
            <w:r w:rsidRPr="0092043F">
              <w:t>„Сравняване на вариантите:”</w:t>
            </w:r>
          </w:p>
          <w:p w14:paraId="665E904C" w14:textId="77777777" w:rsidR="001512E1" w:rsidRDefault="001512E1" w:rsidP="0096288D">
            <w:pPr>
              <w:pStyle w:val="02"/>
            </w:pPr>
            <w:r>
              <w:t>След прецизиране и формулиране на измерими цели в Раздел 2, следва и в този раздел те да бъдат актуализирани в съответствие с новата формулировка.</w:t>
            </w:r>
          </w:p>
          <w:p w14:paraId="5A857C5D" w14:textId="3199AC20" w:rsidR="00C62C3C" w:rsidRPr="00461D4B" w:rsidRDefault="001512E1" w:rsidP="0096288D">
            <w:pPr>
              <w:pStyle w:val="02"/>
            </w:pPr>
            <w:r>
              <w:t>Предлагаме таблиците да бъдат преработени, като в т. 5.1 се изготви една обща таблица за трите проблема. Препоръчваме при форматирането ѝ да не се изписва пълният текст на всяка цел, а да се използват съкратени означения като: „Цел 1“, „Цел 2“ и т.н.</w:t>
            </w:r>
            <w:r w:rsidR="00C62C3C" w:rsidRPr="00B92EBC">
              <w:t>.</w:t>
            </w:r>
          </w:p>
          <w:p w14:paraId="008D847A" w14:textId="1EAFC30E" w:rsidR="0089360B" w:rsidRPr="0089360B" w:rsidRDefault="0089360B" w:rsidP="0096288D">
            <w:pPr>
              <w:pStyle w:val="Heading1"/>
              <w:outlineLvl w:val="0"/>
            </w:pPr>
            <w:r w:rsidRPr="0089360B">
              <w:t xml:space="preserve">Относно </w:t>
            </w:r>
            <w:r w:rsidRPr="00531FCC">
              <w:t>раздел</w:t>
            </w:r>
            <w:r w:rsidRPr="0089360B">
              <w:t xml:space="preserve"> </w:t>
            </w:r>
            <w:r w:rsidR="00531FCC">
              <w:t>7</w:t>
            </w:r>
            <w:r w:rsidRPr="0089360B">
              <w:t xml:space="preserve"> „</w:t>
            </w:r>
            <w:r w:rsidR="00531FCC" w:rsidRPr="00531FCC">
              <w:t>Консултации:</w:t>
            </w:r>
            <w:r w:rsidRPr="0089360B">
              <w:t>”</w:t>
            </w:r>
          </w:p>
          <w:p w14:paraId="42AE395B" w14:textId="77777777" w:rsidR="001512E1" w:rsidRPr="001512E1" w:rsidRDefault="001512E1" w:rsidP="0096288D">
            <w:pPr>
              <w:pStyle w:val="02"/>
              <w:rPr>
                <w:rFonts w:eastAsia="Times New Roman"/>
                <w:b/>
              </w:rPr>
            </w:pPr>
            <w:r w:rsidRPr="001512E1">
              <w:t>Съгласно Закона за нормативните актове срокът за провеждане на обществени консултации не може да бъде по-кратък от 30 дни. В тази връзка следва да бъдат посочени конкретните основания за определения по-кратък срок от 14 дни.</w:t>
            </w:r>
          </w:p>
          <w:p w14:paraId="54EC8F9A" w14:textId="657E8B2D" w:rsidR="00461D4B" w:rsidRDefault="00461D4B" w:rsidP="0096288D">
            <w:pPr>
              <w:pStyle w:val="Heading1"/>
              <w:outlineLvl w:val="0"/>
            </w:pPr>
            <w:r w:rsidRPr="00461D4B">
              <w:t>Относно раздел 11 „Информационни източници:”</w:t>
            </w:r>
          </w:p>
          <w:p w14:paraId="1BEC5775" w14:textId="612B1E6D" w:rsidR="00461D4B" w:rsidRPr="003306C8" w:rsidRDefault="001512E1" w:rsidP="0096288D">
            <w:pPr>
              <w:pStyle w:val="02"/>
            </w:pPr>
            <w:r w:rsidRPr="001512E1">
              <w:t>Предлагаме, наред с изброяването на информационните източници, да бъдат включени и съответните хипервръзки, когато източниците са публично достъпни онлайн.</w:t>
            </w:r>
          </w:p>
        </w:tc>
      </w:tr>
    </w:tbl>
    <w:p w14:paraId="538EF889" w14:textId="1EC4E6F0" w:rsidR="009D62F6" w:rsidRPr="00852493" w:rsidRDefault="009D62F6" w:rsidP="004332F8">
      <w:pPr>
        <w:spacing w:before="120" w:after="120"/>
        <w:rPr>
          <w:sz w:val="2"/>
          <w:szCs w:val="2"/>
        </w:rPr>
      </w:pPr>
    </w:p>
    <w:p w14:paraId="02DC5883" w14:textId="77777777" w:rsidR="00852493" w:rsidRPr="007B3927" w:rsidRDefault="00852493" w:rsidP="004332F8">
      <w:pPr>
        <w:spacing w:before="120" w:after="120"/>
        <w:sectPr w:rsidR="00852493" w:rsidRPr="007B3927" w:rsidSect="009277E2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/>
        </w:sectPr>
      </w:pPr>
    </w:p>
    <w:tbl>
      <w:tblPr>
        <w:tblStyle w:val="TableGrid"/>
        <w:tblW w:w="1020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02DA4" w:rsidRPr="007B3927" w14:paraId="4DE3315F" w14:textId="77777777" w:rsidTr="00D13AFE">
        <w:trPr>
          <w:cantSplit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27093" w14:textId="605D6D81" w:rsidR="004332F8" w:rsidRPr="0096288D" w:rsidRDefault="002D3CB0" w:rsidP="0096288D">
            <w:pPr>
              <w:pStyle w:val="03"/>
            </w:pPr>
            <w:r w:rsidRPr="0096288D">
              <w:t>*</w:t>
            </w:r>
            <w:r w:rsidR="00B0732D" w:rsidRPr="0096288D">
              <w:t>   </w:t>
            </w:r>
            <w:r w:rsidRPr="0096288D">
              <w:t>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</w:t>
            </w:r>
            <w:r w:rsidR="000A68D9" w:rsidRPr="0096288D">
              <w:t>ет и на неговата администрация.</w:t>
            </w:r>
          </w:p>
        </w:tc>
      </w:tr>
      <w:tr w:rsidR="000D667F" w:rsidRPr="007B3927" w14:paraId="6BC679BA" w14:textId="77777777" w:rsidTr="00D13AFE">
        <w:trPr>
          <w:cantSplit/>
        </w:trPr>
        <w:tc>
          <w:tcPr>
            <w:tcW w:w="10207" w:type="dxa"/>
            <w:tcBorders>
              <w:left w:val="single" w:sz="4" w:space="0" w:color="auto"/>
              <w:right w:val="single" w:sz="4" w:space="0" w:color="auto"/>
            </w:tcBorders>
          </w:tcPr>
          <w:p w14:paraId="10B36A7C" w14:textId="60F4DF44" w:rsidR="004332F8" w:rsidRPr="007B3927" w:rsidRDefault="000D667F" w:rsidP="0096288D">
            <w:pPr>
              <w:pStyle w:val="03"/>
            </w:pPr>
            <w:r w:rsidRPr="007B3927">
              <w:t>**</w:t>
            </w:r>
            <w:r w:rsidR="00B0732D" w:rsidRPr="007B3927">
              <w:t>   </w:t>
            </w:r>
            <w:r w:rsidR="002C0D1B" w:rsidRPr="007B3927">
              <w:t>При съгласуването по чл. 32 от Устройствения правилник на Министерския съвет и на неговата администрация кръгът от въпроси, проблеми и решения, разгледани в оценката на въздействието се съпоставя с кръга от въпроси, засегнати в проекта на нормативен акт</w:t>
            </w:r>
            <w:r w:rsidRPr="007B3927">
              <w:t>.</w:t>
            </w:r>
          </w:p>
        </w:tc>
      </w:tr>
      <w:tr w:rsidR="00602DA4" w:rsidRPr="007B3927" w14:paraId="735F2EAE" w14:textId="77777777" w:rsidTr="00D13AFE">
        <w:trPr>
          <w:cantSplit/>
        </w:trPr>
        <w:tc>
          <w:tcPr>
            <w:tcW w:w="10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B304" w14:textId="183CE880" w:rsidR="004332F8" w:rsidRDefault="002D3CB0" w:rsidP="0096288D">
            <w:pPr>
              <w:pStyle w:val="03"/>
            </w:pPr>
            <w:r w:rsidRPr="007B3927">
              <w:t>**</w:t>
            </w:r>
            <w:r w:rsidR="000A68D9" w:rsidRPr="007B3927">
              <w:t>*</w:t>
            </w:r>
            <w:r w:rsidR="00B0732D" w:rsidRPr="007B3927">
              <w:t>   </w:t>
            </w:r>
            <w:r w:rsidRPr="007B3927">
              <w:t xml:space="preserve">На основание чл. 30б, ал. 4 от </w:t>
            </w:r>
            <w:r w:rsidRPr="00C71C35">
              <w:t>Устройствения</w:t>
            </w:r>
            <w:r w:rsidRPr="007B3927">
              <w:t xml:space="preserve"> правилник на Министерския съвет и на неговата администрация е необходимо окончателната оценка на въздействието да бъде съобразена с препоръките от становището.</w:t>
            </w:r>
          </w:p>
          <w:p w14:paraId="5860A80D" w14:textId="4968DE29" w:rsidR="007F2E32" w:rsidRPr="007B3927" w:rsidRDefault="007F2E32" w:rsidP="0096288D">
            <w:pPr>
              <w:pStyle w:val="03"/>
            </w:pPr>
            <w:r w:rsidRPr="007B3927">
              <w:t xml:space="preserve">****   На основание чл. 85, ал. 1 от Устройствения правилник на Министерския съвет и на неговата администрация е </w:t>
            </w:r>
            <w:r w:rsidRPr="00C71C35">
              <w:t>необходимо</w:t>
            </w:r>
            <w:r w:rsidRPr="007B3927">
              <w:t xml:space="preserve"> това становище да бъде публикувано заедно с преработената оценка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094215" w:rsidRPr="00CD3A5D" w14:paraId="12F2B143" w14:textId="77777777" w:rsidTr="00D13AFE">
        <w:trPr>
          <w:cantSplit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E662" w14:textId="77777777" w:rsidR="00E77E8A" w:rsidRDefault="00E77E8A" w:rsidP="00E77E8A">
            <w:pPr>
              <w:pStyle w:val="04"/>
            </w:pPr>
          </w:p>
          <w:p w14:paraId="210130C8" w14:textId="5DFA6830" w:rsidR="00BA3467" w:rsidRPr="00E77E8A" w:rsidRDefault="005E705E" w:rsidP="00E77E8A">
            <w:pPr>
              <w:pStyle w:val="04"/>
            </w:pPr>
            <w:r w:rsidRPr="00E77E8A">
              <w:t xml:space="preserve">И. Д. </w:t>
            </w:r>
            <w:r w:rsidR="00BA3467" w:rsidRPr="00E77E8A">
              <w:t xml:space="preserve">ДИРЕКТОР НА ДИРЕКЦИЯ </w:t>
            </w:r>
          </w:p>
          <w:p w14:paraId="45B92D84" w14:textId="2AB5F9D5" w:rsidR="00BA3467" w:rsidRPr="00E77E8A" w:rsidRDefault="00BA3467" w:rsidP="00E77E8A">
            <w:pPr>
              <w:pStyle w:val="04"/>
            </w:pPr>
            <w:r w:rsidRPr="00E77E8A">
              <w:t>„</w:t>
            </w:r>
            <w:r w:rsidR="005E705E" w:rsidRPr="00E77E8A">
              <w:t xml:space="preserve">КООРДИНАЦИЯ И </w:t>
            </w:r>
            <w:r w:rsidRPr="00E77E8A">
              <w:t>МОДЕРНИЗАЦИЯ НА АДМИНИСТРАЦИЯТА“ В</w:t>
            </w:r>
          </w:p>
          <w:p w14:paraId="6C13F804" w14:textId="77777777" w:rsidR="00BA3467" w:rsidRPr="00E77E8A" w:rsidRDefault="00BA3467" w:rsidP="00E77E8A">
            <w:pPr>
              <w:pStyle w:val="04"/>
            </w:pPr>
            <w:r w:rsidRPr="00E77E8A">
              <w:t>АДМИНИСТРАЦИЯТА НА МИНИСТЕРСКИЯ СЪВЕТ</w:t>
            </w:r>
          </w:p>
          <w:p w14:paraId="15F40762" w14:textId="5D618C63" w:rsidR="00BA3467" w:rsidRPr="00BA3467" w:rsidRDefault="002460DD" w:rsidP="00BB2EAD">
            <w:pPr>
              <w:spacing w:line="240" w:lineRule="auto"/>
              <w:ind w:left="5137"/>
              <w:jc w:val="center"/>
              <w:rPr>
                <w:rFonts w:eastAsia="Times New Roman"/>
                <w:szCs w:val="20"/>
                <w:highlight w:val="white"/>
                <w:lang w:eastAsia="bg-BG"/>
              </w:rPr>
            </w:pPr>
            <w:r>
              <w:rPr>
                <w:rFonts w:eastAsia="Times New Roman"/>
                <w:szCs w:val="20"/>
                <w:highlight w:val="white"/>
                <w:lang w:eastAsia="bg-BG"/>
              </w:rPr>
              <w:pict w14:anchorId="31B25204">
                <v:shape id="_x0000_i1026" type="#_x0000_t75" alt="Microsoft Office Signature Line..." style="width:147.2pt;height:52.1pt">
                  <v:imagedata r:id="rId8" o:title=""/>
                  <o:lock v:ext="edit" ungrouping="t" rotation="t" cropping="t" verticies="t" grouping="t"/>
                  <o:signatureline v:ext="edit" id="{73B7D74A-3582-4F79-A0CD-129366636FD6}" provid="{00000000-0000-0000-0000-000000000000}" issignatureline="t"/>
                </v:shape>
              </w:pict>
            </w:r>
          </w:p>
          <w:p w14:paraId="62989756" w14:textId="139C7345" w:rsidR="00B70BF4" w:rsidRPr="00D72DE3" w:rsidRDefault="007F2E32" w:rsidP="00BB2EAD">
            <w:pPr>
              <w:spacing w:after="240" w:line="240" w:lineRule="auto"/>
              <w:ind w:left="5137"/>
              <w:jc w:val="center"/>
              <w:rPr>
                <w:b/>
              </w:rPr>
            </w:pPr>
            <w:r>
              <w:rPr>
                <w:b/>
              </w:rPr>
              <w:t>ИСКРЕН ИВАНОВ</w:t>
            </w:r>
          </w:p>
        </w:tc>
      </w:tr>
    </w:tbl>
    <w:p w14:paraId="6BCD96D3" w14:textId="77777777" w:rsidR="00602DA4" w:rsidRPr="00CD3A5D" w:rsidRDefault="00602DA4" w:rsidP="00852493"/>
    <w:sectPr w:rsidR="00602DA4" w:rsidRPr="00CD3A5D" w:rsidSect="004332F8">
      <w:type w:val="continuous"/>
      <w:pgSz w:w="11906" w:h="16838"/>
      <w:pgMar w:top="1417" w:right="1417" w:bottom="42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BA2E0" w14:textId="77777777" w:rsidR="002B08E0" w:rsidRDefault="002B08E0" w:rsidP="00C20834">
      <w:r>
        <w:separator/>
      </w:r>
    </w:p>
    <w:p w14:paraId="70742764" w14:textId="77777777" w:rsidR="002B08E0" w:rsidRDefault="002B08E0" w:rsidP="00C20834"/>
    <w:p w14:paraId="33181421" w14:textId="77777777" w:rsidR="002B08E0" w:rsidRDefault="002B08E0"/>
  </w:endnote>
  <w:endnote w:type="continuationSeparator" w:id="0">
    <w:p w14:paraId="61AB3524" w14:textId="77777777" w:rsidR="002B08E0" w:rsidRDefault="002B08E0" w:rsidP="00C20834">
      <w:r>
        <w:continuationSeparator/>
      </w:r>
    </w:p>
    <w:p w14:paraId="00228311" w14:textId="77777777" w:rsidR="002B08E0" w:rsidRDefault="002B08E0" w:rsidP="00C20834"/>
    <w:p w14:paraId="470AE69C" w14:textId="77777777" w:rsidR="002B08E0" w:rsidRDefault="002B08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Bidi"/>
        <w:sz w:val="22"/>
        <w:szCs w:val="22"/>
      </w:rPr>
      <w:id w:val="-98669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A110" w14:textId="6A4819AC" w:rsidR="00CD3A5D" w:rsidRPr="00CD3A5D" w:rsidRDefault="0096288D" w:rsidP="00CD3A5D">
        <w:pPr>
          <w:pBdr>
            <w:top w:val="single" w:sz="6" w:space="0" w:color="auto"/>
          </w:pBdr>
          <w:tabs>
            <w:tab w:val="center" w:pos="4153"/>
            <w:tab w:val="right" w:pos="8306"/>
          </w:tabs>
          <w:spacing w:before="120" w:after="120"/>
          <w:jc w:val="center"/>
          <w:rPr>
            <w:rFonts w:eastAsia="Times New Roman"/>
            <w:i/>
            <w:sz w:val="20"/>
            <w:szCs w:val="20"/>
          </w:rPr>
        </w:pPr>
        <w:r w:rsidRPr="0096288D">
          <w:rPr>
            <w:rFonts w:eastAsia="Times New Roman"/>
            <w:i/>
            <w:sz w:val="20"/>
            <w:szCs w:val="20"/>
          </w:rPr>
          <w:t>Становище от съгласуване на предварителна оценка на въздействието на Постановление на Министерския съвет за изменение и допълнение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</w:t>
        </w:r>
      </w:p>
      <w:p w14:paraId="5D9FB67F" w14:textId="4EA475D2" w:rsidR="00ED3D62" w:rsidRPr="00CD3A5D" w:rsidRDefault="00CD3A5D" w:rsidP="00CD3A5D">
        <w:pPr>
          <w:tabs>
            <w:tab w:val="right" w:pos="9072"/>
          </w:tabs>
          <w:jc w:val="right"/>
          <w:rPr>
            <w:rFonts w:ascii="HebarU" w:eastAsia="Times New Roman" w:hAnsi="HebarU"/>
            <w:szCs w:val="20"/>
          </w:rPr>
        </w:pPr>
        <w:r w:rsidRPr="00CD3A5D">
          <w:rPr>
            <w:rFonts w:eastAsia="Times New Roman"/>
            <w:b/>
            <w:sz w:val="16"/>
            <w:szCs w:val="16"/>
          </w:rPr>
          <w:t xml:space="preserve">Страница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PAGE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2460DD">
          <w:rPr>
            <w:rFonts w:eastAsia="Times New Roman"/>
            <w:b/>
            <w:bCs/>
            <w:noProof/>
            <w:sz w:val="16"/>
            <w:szCs w:val="16"/>
          </w:rPr>
          <w:t>4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  <w:r w:rsidRPr="00CD3A5D">
          <w:rPr>
            <w:rFonts w:eastAsia="Times New Roman"/>
            <w:b/>
            <w:sz w:val="16"/>
            <w:szCs w:val="16"/>
          </w:rPr>
          <w:t xml:space="preserve"> от 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begin"/>
        </w:r>
        <w:r w:rsidRPr="00CD3A5D">
          <w:rPr>
            <w:rFonts w:eastAsia="Times New Roman"/>
            <w:b/>
            <w:bCs/>
            <w:sz w:val="16"/>
            <w:szCs w:val="16"/>
          </w:rPr>
          <w:instrText xml:space="preserve"> NUMPAGES  </w:instrTex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separate"/>
        </w:r>
        <w:r w:rsidR="00D13AFE">
          <w:rPr>
            <w:rFonts w:eastAsia="Times New Roman"/>
            <w:b/>
            <w:bCs/>
            <w:noProof/>
            <w:sz w:val="16"/>
            <w:szCs w:val="16"/>
          </w:rPr>
          <w:t>4</w:t>
        </w:r>
        <w:r w:rsidRPr="00CD3A5D">
          <w:rPr>
            <w:rFonts w:eastAsia="Times New Roman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CDC6" w14:textId="165E9834" w:rsidR="000D667F" w:rsidRPr="00CD3A5D" w:rsidRDefault="0096288D" w:rsidP="00CD3A5D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rFonts w:asciiTheme="minorHAnsi" w:hAnsiTheme="minorHAnsi" w:cstheme="minorBidi"/>
        <w:sz w:val="22"/>
        <w:szCs w:val="22"/>
      </w:rPr>
    </w:pPr>
    <w:r w:rsidRPr="0096288D">
      <w:rPr>
        <w:rFonts w:eastAsia="Times New Roman"/>
        <w:i/>
        <w:sz w:val="20"/>
        <w:szCs w:val="20"/>
      </w:rPr>
      <w:t>Становище от съгласуване на предварителна оценка на въздействието на Постановление на Министерския съвет за изменение и допълнение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E5DA5" w14:textId="77777777" w:rsidR="002B08E0" w:rsidRDefault="002B08E0" w:rsidP="00C20834">
      <w:r>
        <w:separator/>
      </w:r>
    </w:p>
    <w:p w14:paraId="7BDB5BA7" w14:textId="77777777" w:rsidR="002B08E0" w:rsidRDefault="002B08E0" w:rsidP="00C20834"/>
    <w:p w14:paraId="29581845" w14:textId="77777777" w:rsidR="002B08E0" w:rsidRDefault="002B08E0"/>
  </w:footnote>
  <w:footnote w:type="continuationSeparator" w:id="0">
    <w:p w14:paraId="49547856" w14:textId="77777777" w:rsidR="002B08E0" w:rsidRDefault="002B08E0" w:rsidP="00C20834">
      <w:r>
        <w:continuationSeparator/>
      </w:r>
    </w:p>
    <w:p w14:paraId="48995156" w14:textId="77777777" w:rsidR="002B08E0" w:rsidRDefault="002B08E0" w:rsidP="00C20834"/>
    <w:p w14:paraId="3CD21EC4" w14:textId="77777777" w:rsidR="002B08E0" w:rsidRDefault="002B08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6BC9"/>
    <w:multiLevelType w:val="hybridMultilevel"/>
    <w:tmpl w:val="86B09BAA"/>
    <w:lvl w:ilvl="0" w:tplc="3404EE66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20360188"/>
    <w:multiLevelType w:val="hybridMultilevel"/>
    <w:tmpl w:val="21CE2240"/>
    <w:lvl w:ilvl="0" w:tplc="650A9486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1314"/>
    <w:multiLevelType w:val="hybridMultilevel"/>
    <w:tmpl w:val="9E3E226A"/>
    <w:lvl w:ilvl="0" w:tplc="8536D47E">
      <w:numFmt w:val="bullet"/>
      <w:lvlText w:val="-"/>
      <w:lvlJc w:val="left"/>
      <w:pPr>
        <w:ind w:left="1239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2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" w15:restartNumberingAfterBreak="0">
    <w:nsid w:val="2AC913A3"/>
    <w:multiLevelType w:val="hybridMultilevel"/>
    <w:tmpl w:val="FC68B89E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4" w15:restartNumberingAfterBreak="0">
    <w:nsid w:val="3A963D94"/>
    <w:multiLevelType w:val="hybridMultilevel"/>
    <w:tmpl w:val="1F36A858"/>
    <w:lvl w:ilvl="0" w:tplc="0402000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5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7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99" w:hanging="360"/>
      </w:pPr>
      <w:rPr>
        <w:rFonts w:ascii="Wingdings" w:hAnsi="Wingdings" w:hint="default"/>
      </w:rPr>
    </w:lvl>
  </w:abstractNum>
  <w:abstractNum w:abstractNumId="5" w15:restartNumberingAfterBreak="0">
    <w:nsid w:val="3F211F28"/>
    <w:multiLevelType w:val="hybridMultilevel"/>
    <w:tmpl w:val="FC5AA04A"/>
    <w:lvl w:ilvl="0" w:tplc="0402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6" w15:restartNumberingAfterBreak="0">
    <w:nsid w:val="531F20E4"/>
    <w:multiLevelType w:val="hybridMultilevel"/>
    <w:tmpl w:val="29C6D9F4"/>
    <w:lvl w:ilvl="0" w:tplc="BA5C0D64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5F1762"/>
    <w:multiLevelType w:val="hybridMultilevel"/>
    <w:tmpl w:val="61CAEE54"/>
    <w:lvl w:ilvl="0" w:tplc="9EC8FF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58D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A958F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24346"/>
    <w:multiLevelType w:val="hybridMultilevel"/>
    <w:tmpl w:val="3F785128"/>
    <w:lvl w:ilvl="0" w:tplc="FFA4CE20">
      <w:start w:val="1"/>
      <w:numFmt w:val="upperRoman"/>
      <w:lvlText w:val="%1."/>
      <w:lvlJc w:val="right"/>
      <w:pPr>
        <w:ind w:left="1459" w:hanging="360"/>
      </w:pPr>
    </w:lvl>
    <w:lvl w:ilvl="1" w:tplc="04020019" w:tentative="1">
      <w:start w:val="1"/>
      <w:numFmt w:val="lowerLetter"/>
      <w:lvlText w:val="%2."/>
      <w:lvlJc w:val="left"/>
      <w:pPr>
        <w:ind w:left="2179" w:hanging="360"/>
      </w:pPr>
    </w:lvl>
    <w:lvl w:ilvl="2" w:tplc="0402001B" w:tentative="1">
      <w:start w:val="1"/>
      <w:numFmt w:val="lowerRoman"/>
      <w:lvlText w:val="%3."/>
      <w:lvlJc w:val="right"/>
      <w:pPr>
        <w:ind w:left="2899" w:hanging="180"/>
      </w:pPr>
    </w:lvl>
    <w:lvl w:ilvl="3" w:tplc="0402000F" w:tentative="1">
      <w:start w:val="1"/>
      <w:numFmt w:val="decimal"/>
      <w:lvlText w:val="%4."/>
      <w:lvlJc w:val="left"/>
      <w:pPr>
        <w:ind w:left="3619" w:hanging="360"/>
      </w:pPr>
    </w:lvl>
    <w:lvl w:ilvl="4" w:tplc="04020019" w:tentative="1">
      <w:start w:val="1"/>
      <w:numFmt w:val="lowerLetter"/>
      <w:lvlText w:val="%5."/>
      <w:lvlJc w:val="left"/>
      <w:pPr>
        <w:ind w:left="4339" w:hanging="360"/>
      </w:pPr>
    </w:lvl>
    <w:lvl w:ilvl="5" w:tplc="0402001B" w:tentative="1">
      <w:start w:val="1"/>
      <w:numFmt w:val="lowerRoman"/>
      <w:lvlText w:val="%6."/>
      <w:lvlJc w:val="right"/>
      <w:pPr>
        <w:ind w:left="5059" w:hanging="180"/>
      </w:pPr>
    </w:lvl>
    <w:lvl w:ilvl="6" w:tplc="0402000F" w:tentative="1">
      <w:start w:val="1"/>
      <w:numFmt w:val="decimal"/>
      <w:lvlText w:val="%7."/>
      <w:lvlJc w:val="left"/>
      <w:pPr>
        <w:ind w:left="5779" w:hanging="360"/>
      </w:pPr>
    </w:lvl>
    <w:lvl w:ilvl="7" w:tplc="04020019" w:tentative="1">
      <w:start w:val="1"/>
      <w:numFmt w:val="lowerLetter"/>
      <w:lvlText w:val="%8."/>
      <w:lvlJc w:val="left"/>
      <w:pPr>
        <w:ind w:left="6499" w:hanging="360"/>
      </w:pPr>
    </w:lvl>
    <w:lvl w:ilvl="8" w:tplc="0402001B" w:tentative="1">
      <w:start w:val="1"/>
      <w:numFmt w:val="lowerRoman"/>
      <w:lvlText w:val="%9."/>
      <w:lvlJc w:val="right"/>
      <w:pPr>
        <w:ind w:left="7219" w:hanging="180"/>
      </w:pPr>
    </w:lvl>
  </w:abstractNum>
  <w:num w:numId="1">
    <w:abstractNumId w:val="7"/>
  </w:num>
  <w:num w:numId="2">
    <w:abstractNumId w:val="1"/>
  </w:num>
  <w:num w:numId="3">
    <w:abstractNumId w:val="1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E1"/>
    <w:rsid w:val="000002DC"/>
    <w:rsid w:val="000014EC"/>
    <w:rsid w:val="00001615"/>
    <w:rsid w:val="00003692"/>
    <w:rsid w:val="00012A0B"/>
    <w:rsid w:val="00021017"/>
    <w:rsid w:val="000257D5"/>
    <w:rsid w:val="00030B02"/>
    <w:rsid w:val="000355CA"/>
    <w:rsid w:val="000405D8"/>
    <w:rsid w:val="0004259E"/>
    <w:rsid w:val="00044A01"/>
    <w:rsid w:val="000478BD"/>
    <w:rsid w:val="0005265F"/>
    <w:rsid w:val="00056D49"/>
    <w:rsid w:val="00057C18"/>
    <w:rsid w:val="0007016F"/>
    <w:rsid w:val="000738B9"/>
    <w:rsid w:val="00077667"/>
    <w:rsid w:val="000851AE"/>
    <w:rsid w:val="0008529C"/>
    <w:rsid w:val="0008786A"/>
    <w:rsid w:val="000879ED"/>
    <w:rsid w:val="00087D50"/>
    <w:rsid w:val="00092193"/>
    <w:rsid w:val="00094215"/>
    <w:rsid w:val="00095AB2"/>
    <w:rsid w:val="000A0715"/>
    <w:rsid w:val="000A0786"/>
    <w:rsid w:val="000A545F"/>
    <w:rsid w:val="000A68D9"/>
    <w:rsid w:val="000B1B75"/>
    <w:rsid w:val="000B1C3B"/>
    <w:rsid w:val="000B5093"/>
    <w:rsid w:val="000C0A9E"/>
    <w:rsid w:val="000C327E"/>
    <w:rsid w:val="000D206E"/>
    <w:rsid w:val="000D667F"/>
    <w:rsid w:val="000E0114"/>
    <w:rsid w:val="000F04B2"/>
    <w:rsid w:val="000F3496"/>
    <w:rsid w:val="00100231"/>
    <w:rsid w:val="001020BF"/>
    <w:rsid w:val="001111D5"/>
    <w:rsid w:val="00113560"/>
    <w:rsid w:val="0011366C"/>
    <w:rsid w:val="001178C4"/>
    <w:rsid w:val="00126555"/>
    <w:rsid w:val="0013155E"/>
    <w:rsid w:val="00133BAE"/>
    <w:rsid w:val="001413BF"/>
    <w:rsid w:val="0014415F"/>
    <w:rsid w:val="001512E1"/>
    <w:rsid w:val="00152F23"/>
    <w:rsid w:val="00164E8F"/>
    <w:rsid w:val="00166824"/>
    <w:rsid w:val="00167E4D"/>
    <w:rsid w:val="00182180"/>
    <w:rsid w:val="00183226"/>
    <w:rsid w:val="00183CBB"/>
    <w:rsid w:val="00192D9A"/>
    <w:rsid w:val="001A373C"/>
    <w:rsid w:val="001A7FBE"/>
    <w:rsid w:val="001B2BD0"/>
    <w:rsid w:val="001B50A2"/>
    <w:rsid w:val="001C1321"/>
    <w:rsid w:val="001C6AD2"/>
    <w:rsid w:val="001C7BDE"/>
    <w:rsid w:val="001D5327"/>
    <w:rsid w:val="001D7F92"/>
    <w:rsid w:val="001E1353"/>
    <w:rsid w:val="001F0FAE"/>
    <w:rsid w:val="001F45EB"/>
    <w:rsid w:val="001F6DD7"/>
    <w:rsid w:val="00204910"/>
    <w:rsid w:val="00204E26"/>
    <w:rsid w:val="00204F7B"/>
    <w:rsid w:val="00205D16"/>
    <w:rsid w:val="002061BC"/>
    <w:rsid w:val="00213E67"/>
    <w:rsid w:val="002211C1"/>
    <w:rsid w:val="002261F7"/>
    <w:rsid w:val="0023124A"/>
    <w:rsid w:val="002460DD"/>
    <w:rsid w:val="00247168"/>
    <w:rsid w:val="0025056F"/>
    <w:rsid w:val="002555C1"/>
    <w:rsid w:val="00262067"/>
    <w:rsid w:val="0026367B"/>
    <w:rsid w:val="00263775"/>
    <w:rsid w:val="00266613"/>
    <w:rsid w:val="00267A5A"/>
    <w:rsid w:val="00270462"/>
    <w:rsid w:val="00271918"/>
    <w:rsid w:val="00271EDD"/>
    <w:rsid w:val="00273D21"/>
    <w:rsid w:val="00274543"/>
    <w:rsid w:val="00277B2B"/>
    <w:rsid w:val="002802AD"/>
    <w:rsid w:val="0028146C"/>
    <w:rsid w:val="002918DD"/>
    <w:rsid w:val="00292933"/>
    <w:rsid w:val="00294469"/>
    <w:rsid w:val="002A2E3A"/>
    <w:rsid w:val="002A5C98"/>
    <w:rsid w:val="002A7133"/>
    <w:rsid w:val="002A7C7A"/>
    <w:rsid w:val="002B08E0"/>
    <w:rsid w:val="002B220F"/>
    <w:rsid w:val="002B3003"/>
    <w:rsid w:val="002B50A6"/>
    <w:rsid w:val="002B5937"/>
    <w:rsid w:val="002B6158"/>
    <w:rsid w:val="002B7600"/>
    <w:rsid w:val="002C0D1B"/>
    <w:rsid w:val="002C3843"/>
    <w:rsid w:val="002C54DA"/>
    <w:rsid w:val="002C5A97"/>
    <w:rsid w:val="002C78A4"/>
    <w:rsid w:val="002D3C0A"/>
    <w:rsid w:val="002D3CB0"/>
    <w:rsid w:val="002D4F4A"/>
    <w:rsid w:val="002E73BD"/>
    <w:rsid w:val="002F3FF6"/>
    <w:rsid w:val="003105EA"/>
    <w:rsid w:val="00314B6A"/>
    <w:rsid w:val="00323D41"/>
    <w:rsid w:val="00324D33"/>
    <w:rsid w:val="00324E9F"/>
    <w:rsid w:val="003302A0"/>
    <w:rsid w:val="003306C8"/>
    <w:rsid w:val="00330EFD"/>
    <w:rsid w:val="00333992"/>
    <w:rsid w:val="00335726"/>
    <w:rsid w:val="003442C9"/>
    <w:rsid w:val="0034513B"/>
    <w:rsid w:val="0035061E"/>
    <w:rsid w:val="00350F06"/>
    <w:rsid w:val="00361523"/>
    <w:rsid w:val="0036412B"/>
    <w:rsid w:val="00364B29"/>
    <w:rsid w:val="00373498"/>
    <w:rsid w:val="003766E7"/>
    <w:rsid w:val="00380C9B"/>
    <w:rsid w:val="003839C5"/>
    <w:rsid w:val="00392592"/>
    <w:rsid w:val="00394AA9"/>
    <w:rsid w:val="00396719"/>
    <w:rsid w:val="003A4582"/>
    <w:rsid w:val="003A4985"/>
    <w:rsid w:val="003B0BFA"/>
    <w:rsid w:val="003B5590"/>
    <w:rsid w:val="003C1E9E"/>
    <w:rsid w:val="003C621B"/>
    <w:rsid w:val="003D454B"/>
    <w:rsid w:val="003D78A7"/>
    <w:rsid w:val="003E2B6F"/>
    <w:rsid w:val="003E70D2"/>
    <w:rsid w:val="003F0592"/>
    <w:rsid w:val="003F2DD9"/>
    <w:rsid w:val="003F6C94"/>
    <w:rsid w:val="0040060D"/>
    <w:rsid w:val="00400C35"/>
    <w:rsid w:val="00403511"/>
    <w:rsid w:val="00403E1D"/>
    <w:rsid w:val="00421454"/>
    <w:rsid w:val="004250AE"/>
    <w:rsid w:val="00431CC4"/>
    <w:rsid w:val="004332F8"/>
    <w:rsid w:val="004352AE"/>
    <w:rsid w:val="0043548B"/>
    <w:rsid w:val="004439BE"/>
    <w:rsid w:val="00445CE4"/>
    <w:rsid w:val="00452EB1"/>
    <w:rsid w:val="004568A7"/>
    <w:rsid w:val="0046157D"/>
    <w:rsid w:val="00461D4B"/>
    <w:rsid w:val="00465CF9"/>
    <w:rsid w:val="004663A4"/>
    <w:rsid w:val="00466FA7"/>
    <w:rsid w:val="004924AB"/>
    <w:rsid w:val="004B1758"/>
    <w:rsid w:val="004B431B"/>
    <w:rsid w:val="004B70D4"/>
    <w:rsid w:val="004C1253"/>
    <w:rsid w:val="004C6250"/>
    <w:rsid w:val="004C6C07"/>
    <w:rsid w:val="004C7E56"/>
    <w:rsid w:val="004D7DBE"/>
    <w:rsid w:val="004E2349"/>
    <w:rsid w:val="004F12EC"/>
    <w:rsid w:val="0050294F"/>
    <w:rsid w:val="0050360A"/>
    <w:rsid w:val="00521568"/>
    <w:rsid w:val="00531912"/>
    <w:rsid w:val="00531FCC"/>
    <w:rsid w:val="005374FD"/>
    <w:rsid w:val="0054028C"/>
    <w:rsid w:val="00541402"/>
    <w:rsid w:val="0055005B"/>
    <w:rsid w:val="00551C3A"/>
    <w:rsid w:val="00560E9D"/>
    <w:rsid w:val="00562FF2"/>
    <w:rsid w:val="005717CC"/>
    <w:rsid w:val="00571839"/>
    <w:rsid w:val="005729A2"/>
    <w:rsid w:val="00581534"/>
    <w:rsid w:val="00581898"/>
    <w:rsid w:val="00581C60"/>
    <w:rsid w:val="00582AB5"/>
    <w:rsid w:val="00585E48"/>
    <w:rsid w:val="005A3BC0"/>
    <w:rsid w:val="005B11DD"/>
    <w:rsid w:val="005B4BCB"/>
    <w:rsid w:val="005C0770"/>
    <w:rsid w:val="005C7E7D"/>
    <w:rsid w:val="005D3149"/>
    <w:rsid w:val="005D474C"/>
    <w:rsid w:val="005D711F"/>
    <w:rsid w:val="005E705E"/>
    <w:rsid w:val="005F13E3"/>
    <w:rsid w:val="005F2242"/>
    <w:rsid w:val="005F5503"/>
    <w:rsid w:val="005F614B"/>
    <w:rsid w:val="005F724F"/>
    <w:rsid w:val="00602D60"/>
    <w:rsid w:val="00602DA4"/>
    <w:rsid w:val="00627303"/>
    <w:rsid w:val="0063533F"/>
    <w:rsid w:val="006559FC"/>
    <w:rsid w:val="00657679"/>
    <w:rsid w:val="00660D8E"/>
    <w:rsid w:val="00664A4E"/>
    <w:rsid w:val="00671446"/>
    <w:rsid w:val="006717EA"/>
    <w:rsid w:val="006718A8"/>
    <w:rsid w:val="00680D75"/>
    <w:rsid w:val="0069295F"/>
    <w:rsid w:val="00693C7D"/>
    <w:rsid w:val="006A248F"/>
    <w:rsid w:val="006B1131"/>
    <w:rsid w:val="006B49B5"/>
    <w:rsid w:val="006B5443"/>
    <w:rsid w:val="006B5D0C"/>
    <w:rsid w:val="006B6BAF"/>
    <w:rsid w:val="006C05A6"/>
    <w:rsid w:val="006C1E5E"/>
    <w:rsid w:val="006C5A7E"/>
    <w:rsid w:val="006D4637"/>
    <w:rsid w:val="006D604D"/>
    <w:rsid w:val="0070040A"/>
    <w:rsid w:val="00704506"/>
    <w:rsid w:val="0070623B"/>
    <w:rsid w:val="00707B5A"/>
    <w:rsid w:val="0071466A"/>
    <w:rsid w:val="00726182"/>
    <w:rsid w:val="00726812"/>
    <w:rsid w:val="007438BC"/>
    <w:rsid w:val="007478F6"/>
    <w:rsid w:val="00762871"/>
    <w:rsid w:val="00762959"/>
    <w:rsid w:val="00770533"/>
    <w:rsid w:val="0077540B"/>
    <w:rsid w:val="00776502"/>
    <w:rsid w:val="00793836"/>
    <w:rsid w:val="007B391A"/>
    <w:rsid w:val="007B3927"/>
    <w:rsid w:val="007B4BD2"/>
    <w:rsid w:val="007B61D7"/>
    <w:rsid w:val="007C039F"/>
    <w:rsid w:val="007C0853"/>
    <w:rsid w:val="007C11F6"/>
    <w:rsid w:val="007C2031"/>
    <w:rsid w:val="007C448C"/>
    <w:rsid w:val="007D0247"/>
    <w:rsid w:val="007D5CC8"/>
    <w:rsid w:val="007E1903"/>
    <w:rsid w:val="007E1D69"/>
    <w:rsid w:val="007E29E1"/>
    <w:rsid w:val="007E35BA"/>
    <w:rsid w:val="007E4A9D"/>
    <w:rsid w:val="007E5C84"/>
    <w:rsid w:val="007F2E32"/>
    <w:rsid w:val="007F3EA9"/>
    <w:rsid w:val="008060B7"/>
    <w:rsid w:val="00807896"/>
    <w:rsid w:val="00816E23"/>
    <w:rsid w:val="00820A9D"/>
    <w:rsid w:val="008225D3"/>
    <w:rsid w:val="00823916"/>
    <w:rsid w:val="00826731"/>
    <w:rsid w:val="0083361E"/>
    <w:rsid w:val="00834B55"/>
    <w:rsid w:val="00840B3A"/>
    <w:rsid w:val="008428A0"/>
    <w:rsid w:val="00846784"/>
    <w:rsid w:val="00852493"/>
    <w:rsid w:val="00852EF9"/>
    <w:rsid w:val="0085378E"/>
    <w:rsid w:val="008571BE"/>
    <w:rsid w:val="00861841"/>
    <w:rsid w:val="0087124C"/>
    <w:rsid w:val="0088051F"/>
    <w:rsid w:val="00882741"/>
    <w:rsid w:val="008841D5"/>
    <w:rsid w:val="008863CA"/>
    <w:rsid w:val="0089360B"/>
    <w:rsid w:val="00894A5E"/>
    <w:rsid w:val="00896A1E"/>
    <w:rsid w:val="008A54D9"/>
    <w:rsid w:val="008A6084"/>
    <w:rsid w:val="008A707A"/>
    <w:rsid w:val="008B018A"/>
    <w:rsid w:val="008C02A3"/>
    <w:rsid w:val="008C60A6"/>
    <w:rsid w:val="008D2776"/>
    <w:rsid w:val="008E025F"/>
    <w:rsid w:val="008E6FA2"/>
    <w:rsid w:val="008F2C2D"/>
    <w:rsid w:val="008F3DB6"/>
    <w:rsid w:val="008F505D"/>
    <w:rsid w:val="0090271D"/>
    <w:rsid w:val="0090353E"/>
    <w:rsid w:val="009035C2"/>
    <w:rsid w:val="00907A13"/>
    <w:rsid w:val="00911779"/>
    <w:rsid w:val="0091684D"/>
    <w:rsid w:val="00916898"/>
    <w:rsid w:val="0092042D"/>
    <w:rsid w:val="00925322"/>
    <w:rsid w:val="009277E2"/>
    <w:rsid w:val="00932950"/>
    <w:rsid w:val="00940B4E"/>
    <w:rsid w:val="009439E4"/>
    <w:rsid w:val="009441A1"/>
    <w:rsid w:val="00952F1F"/>
    <w:rsid w:val="0096288D"/>
    <w:rsid w:val="009704E9"/>
    <w:rsid w:val="009726A6"/>
    <w:rsid w:val="00973BD9"/>
    <w:rsid w:val="00977C2F"/>
    <w:rsid w:val="009810DF"/>
    <w:rsid w:val="00981CBD"/>
    <w:rsid w:val="00985C4B"/>
    <w:rsid w:val="009978BB"/>
    <w:rsid w:val="009B0AD1"/>
    <w:rsid w:val="009C4F1A"/>
    <w:rsid w:val="009C52C0"/>
    <w:rsid w:val="009D62F6"/>
    <w:rsid w:val="009E2316"/>
    <w:rsid w:val="009E28B3"/>
    <w:rsid w:val="009E6840"/>
    <w:rsid w:val="009F0FB8"/>
    <w:rsid w:val="009F5AFD"/>
    <w:rsid w:val="009F5F88"/>
    <w:rsid w:val="00A0662C"/>
    <w:rsid w:val="00A07BE3"/>
    <w:rsid w:val="00A15BEC"/>
    <w:rsid w:val="00A32F4C"/>
    <w:rsid w:val="00A33936"/>
    <w:rsid w:val="00A410B4"/>
    <w:rsid w:val="00A424FE"/>
    <w:rsid w:val="00A46D87"/>
    <w:rsid w:val="00A568AA"/>
    <w:rsid w:val="00A73632"/>
    <w:rsid w:val="00A73CDC"/>
    <w:rsid w:val="00A75F5C"/>
    <w:rsid w:val="00A76AA8"/>
    <w:rsid w:val="00A86130"/>
    <w:rsid w:val="00A86B07"/>
    <w:rsid w:val="00A972FD"/>
    <w:rsid w:val="00AA0476"/>
    <w:rsid w:val="00AA3C51"/>
    <w:rsid w:val="00AB5D24"/>
    <w:rsid w:val="00AC4FA4"/>
    <w:rsid w:val="00AC5008"/>
    <w:rsid w:val="00AC6248"/>
    <w:rsid w:val="00AD21D9"/>
    <w:rsid w:val="00AD340F"/>
    <w:rsid w:val="00AD4774"/>
    <w:rsid w:val="00AE72FE"/>
    <w:rsid w:val="00AF2D1F"/>
    <w:rsid w:val="00AF4FAD"/>
    <w:rsid w:val="00B02272"/>
    <w:rsid w:val="00B026C0"/>
    <w:rsid w:val="00B06997"/>
    <w:rsid w:val="00B0732D"/>
    <w:rsid w:val="00B1377E"/>
    <w:rsid w:val="00B13F28"/>
    <w:rsid w:val="00B2193D"/>
    <w:rsid w:val="00B22AAD"/>
    <w:rsid w:val="00B241A0"/>
    <w:rsid w:val="00B2644A"/>
    <w:rsid w:val="00B30018"/>
    <w:rsid w:val="00B34391"/>
    <w:rsid w:val="00B401BA"/>
    <w:rsid w:val="00B50DA7"/>
    <w:rsid w:val="00B5353F"/>
    <w:rsid w:val="00B60D77"/>
    <w:rsid w:val="00B66DB3"/>
    <w:rsid w:val="00B70BF4"/>
    <w:rsid w:val="00B7256C"/>
    <w:rsid w:val="00B73D5D"/>
    <w:rsid w:val="00B80FFC"/>
    <w:rsid w:val="00B925F8"/>
    <w:rsid w:val="00B953FF"/>
    <w:rsid w:val="00BA1FC3"/>
    <w:rsid w:val="00BA3467"/>
    <w:rsid w:val="00BA5207"/>
    <w:rsid w:val="00BA6FB2"/>
    <w:rsid w:val="00BA71B8"/>
    <w:rsid w:val="00BA75F2"/>
    <w:rsid w:val="00BB2188"/>
    <w:rsid w:val="00BB2EAD"/>
    <w:rsid w:val="00BC7450"/>
    <w:rsid w:val="00BD3124"/>
    <w:rsid w:val="00BD3359"/>
    <w:rsid w:val="00BD6D12"/>
    <w:rsid w:val="00BD7A64"/>
    <w:rsid w:val="00BE0061"/>
    <w:rsid w:val="00BE0E98"/>
    <w:rsid w:val="00BF71D5"/>
    <w:rsid w:val="00C008E9"/>
    <w:rsid w:val="00C04C60"/>
    <w:rsid w:val="00C07559"/>
    <w:rsid w:val="00C109ED"/>
    <w:rsid w:val="00C11410"/>
    <w:rsid w:val="00C13B9E"/>
    <w:rsid w:val="00C14B2B"/>
    <w:rsid w:val="00C15239"/>
    <w:rsid w:val="00C20834"/>
    <w:rsid w:val="00C21704"/>
    <w:rsid w:val="00C23336"/>
    <w:rsid w:val="00C23D44"/>
    <w:rsid w:val="00C2439E"/>
    <w:rsid w:val="00C2787F"/>
    <w:rsid w:val="00C307F0"/>
    <w:rsid w:val="00C30952"/>
    <w:rsid w:val="00C30A0A"/>
    <w:rsid w:val="00C3368A"/>
    <w:rsid w:val="00C364CB"/>
    <w:rsid w:val="00C37346"/>
    <w:rsid w:val="00C405F9"/>
    <w:rsid w:val="00C412B4"/>
    <w:rsid w:val="00C4215E"/>
    <w:rsid w:val="00C45E18"/>
    <w:rsid w:val="00C462DB"/>
    <w:rsid w:val="00C468FE"/>
    <w:rsid w:val="00C50797"/>
    <w:rsid w:val="00C52DF4"/>
    <w:rsid w:val="00C56E4D"/>
    <w:rsid w:val="00C62C3C"/>
    <w:rsid w:val="00C6619B"/>
    <w:rsid w:val="00C71C35"/>
    <w:rsid w:val="00C8486B"/>
    <w:rsid w:val="00C8513A"/>
    <w:rsid w:val="00C85426"/>
    <w:rsid w:val="00C85C2F"/>
    <w:rsid w:val="00C92124"/>
    <w:rsid w:val="00C93AA3"/>
    <w:rsid w:val="00C94271"/>
    <w:rsid w:val="00CA1C14"/>
    <w:rsid w:val="00CA3B28"/>
    <w:rsid w:val="00CA3FF4"/>
    <w:rsid w:val="00CA5AB7"/>
    <w:rsid w:val="00CA5C7F"/>
    <w:rsid w:val="00CA5EB8"/>
    <w:rsid w:val="00CB1205"/>
    <w:rsid w:val="00CB189F"/>
    <w:rsid w:val="00CB4B20"/>
    <w:rsid w:val="00CB4EB5"/>
    <w:rsid w:val="00CB7514"/>
    <w:rsid w:val="00CC0870"/>
    <w:rsid w:val="00CC19BE"/>
    <w:rsid w:val="00CC3112"/>
    <w:rsid w:val="00CC6DE0"/>
    <w:rsid w:val="00CC6EFA"/>
    <w:rsid w:val="00CD3193"/>
    <w:rsid w:val="00CD332B"/>
    <w:rsid w:val="00CD3A5D"/>
    <w:rsid w:val="00CE1738"/>
    <w:rsid w:val="00CE2DC3"/>
    <w:rsid w:val="00CF3F62"/>
    <w:rsid w:val="00CF635B"/>
    <w:rsid w:val="00CF7DF7"/>
    <w:rsid w:val="00D04285"/>
    <w:rsid w:val="00D051BE"/>
    <w:rsid w:val="00D05CDC"/>
    <w:rsid w:val="00D13AFE"/>
    <w:rsid w:val="00D14056"/>
    <w:rsid w:val="00D201CC"/>
    <w:rsid w:val="00D229F9"/>
    <w:rsid w:val="00D31AEE"/>
    <w:rsid w:val="00D356EB"/>
    <w:rsid w:val="00D35E78"/>
    <w:rsid w:val="00D36F48"/>
    <w:rsid w:val="00D4057C"/>
    <w:rsid w:val="00D43F35"/>
    <w:rsid w:val="00D43F47"/>
    <w:rsid w:val="00D4506B"/>
    <w:rsid w:val="00D50DE1"/>
    <w:rsid w:val="00D71609"/>
    <w:rsid w:val="00D72DE3"/>
    <w:rsid w:val="00D82CBF"/>
    <w:rsid w:val="00D91E34"/>
    <w:rsid w:val="00DA0142"/>
    <w:rsid w:val="00DA5071"/>
    <w:rsid w:val="00DA77A7"/>
    <w:rsid w:val="00DB4204"/>
    <w:rsid w:val="00DB5262"/>
    <w:rsid w:val="00DC47E2"/>
    <w:rsid w:val="00DC637C"/>
    <w:rsid w:val="00DC7865"/>
    <w:rsid w:val="00DE00B0"/>
    <w:rsid w:val="00DE1358"/>
    <w:rsid w:val="00DE2694"/>
    <w:rsid w:val="00DE33AD"/>
    <w:rsid w:val="00DE7A3D"/>
    <w:rsid w:val="00DF2E79"/>
    <w:rsid w:val="00DF5EA7"/>
    <w:rsid w:val="00E01303"/>
    <w:rsid w:val="00E04136"/>
    <w:rsid w:val="00E12073"/>
    <w:rsid w:val="00E1478D"/>
    <w:rsid w:val="00E14879"/>
    <w:rsid w:val="00E217F8"/>
    <w:rsid w:val="00E260DC"/>
    <w:rsid w:val="00E3229E"/>
    <w:rsid w:val="00E374A5"/>
    <w:rsid w:val="00E436A0"/>
    <w:rsid w:val="00E457CA"/>
    <w:rsid w:val="00E500E6"/>
    <w:rsid w:val="00E50597"/>
    <w:rsid w:val="00E50E7E"/>
    <w:rsid w:val="00E5597C"/>
    <w:rsid w:val="00E5663E"/>
    <w:rsid w:val="00E57CBF"/>
    <w:rsid w:val="00E60D38"/>
    <w:rsid w:val="00E63448"/>
    <w:rsid w:val="00E77E8A"/>
    <w:rsid w:val="00E80FDC"/>
    <w:rsid w:val="00E86AAE"/>
    <w:rsid w:val="00E87992"/>
    <w:rsid w:val="00EA6D4B"/>
    <w:rsid w:val="00EB2A2F"/>
    <w:rsid w:val="00EB342F"/>
    <w:rsid w:val="00EB7D4C"/>
    <w:rsid w:val="00ED0A3E"/>
    <w:rsid w:val="00ED3D62"/>
    <w:rsid w:val="00EE2F6D"/>
    <w:rsid w:val="00F02D89"/>
    <w:rsid w:val="00F11186"/>
    <w:rsid w:val="00F14473"/>
    <w:rsid w:val="00F14937"/>
    <w:rsid w:val="00F15F83"/>
    <w:rsid w:val="00F20997"/>
    <w:rsid w:val="00F22220"/>
    <w:rsid w:val="00F3067F"/>
    <w:rsid w:val="00F325D7"/>
    <w:rsid w:val="00F32612"/>
    <w:rsid w:val="00F35FC5"/>
    <w:rsid w:val="00F41282"/>
    <w:rsid w:val="00F43572"/>
    <w:rsid w:val="00F4388F"/>
    <w:rsid w:val="00F441E8"/>
    <w:rsid w:val="00F44709"/>
    <w:rsid w:val="00F56413"/>
    <w:rsid w:val="00F568FC"/>
    <w:rsid w:val="00F56ED2"/>
    <w:rsid w:val="00F572BA"/>
    <w:rsid w:val="00F61061"/>
    <w:rsid w:val="00F653B2"/>
    <w:rsid w:val="00F65ACC"/>
    <w:rsid w:val="00F71394"/>
    <w:rsid w:val="00F721B0"/>
    <w:rsid w:val="00F75B2A"/>
    <w:rsid w:val="00F8701F"/>
    <w:rsid w:val="00F91E35"/>
    <w:rsid w:val="00FA3E67"/>
    <w:rsid w:val="00FA7496"/>
    <w:rsid w:val="00FB1F1C"/>
    <w:rsid w:val="00FD6550"/>
    <w:rsid w:val="00FD738E"/>
    <w:rsid w:val="00FE2043"/>
    <w:rsid w:val="00FE669E"/>
    <w:rsid w:val="00FF2F8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F24B1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493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aliases w:val="01 Раздел в становището"/>
    <w:basedOn w:val="Normal"/>
    <w:next w:val="Normal"/>
    <w:link w:val="Heading1Char"/>
    <w:qFormat/>
    <w:rsid w:val="0096288D"/>
    <w:pPr>
      <w:numPr>
        <w:numId w:val="2"/>
      </w:numPr>
      <w:tabs>
        <w:tab w:val="left" w:pos="1449"/>
      </w:tabs>
      <w:spacing w:before="120" w:after="120" w:line="240" w:lineRule="auto"/>
      <w:ind w:left="1287" w:hanging="567"/>
      <w:outlineLvl w:val="0"/>
    </w:pPr>
    <w:rPr>
      <w:rFonts w:eastAsia="Times New Roman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ind w:left="1080" w:hanging="720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rFonts w:ascii="Times New Roman" w:hAnsi="Times New Roman" w:cs="Times New Roman"/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F568FC"/>
    <w:pPr>
      <w:spacing w:before="20" w:after="20"/>
      <w:ind w:right="-646" w:firstLine="567"/>
    </w:pPr>
    <w:rPr>
      <w:rFonts w:eastAsia="Times New Roman"/>
      <w:b/>
    </w:rPr>
  </w:style>
  <w:style w:type="character" w:customStyle="1" w:styleId="Char0">
    <w:name w:val="Директор Char"/>
    <w:basedOn w:val="DefaultParagraphFont"/>
    <w:link w:val="a0"/>
    <w:rsid w:val="00F568FC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1Char">
    <w:name w:val="Heading 1 Char"/>
    <w:aliases w:val="01 Раздел в становището Char"/>
    <w:basedOn w:val="DefaultParagraphFont"/>
    <w:link w:val="Heading1"/>
    <w:rsid w:val="0096288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02">
    <w:name w:val="02. Текст"/>
    <w:basedOn w:val="Normal"/>
    <w:link w:val="02Char"/>
    <w:qFormat/>
    <w:rsid w:val="0096288D"/>
    <w:pPr>
      <w:spacing w:after="120" w:line="360" w:lineRule="auto"/>
      <w:ind w:firstLine="720"/>
    </w:pPr>
  </w:style>
  <w:style w:type="paragraph" w:customStyle="1" w:styleId="03">
    <w:name w:val="03. Дисклеймър"/>
    <w:basedOn w:val="02"/>
    <w:link w:val="03Char"/>
    <w:qFormat/>
    <w:rsid w:val="0096288D"/>
    <w:pPr>
      <w:spacing w:line="276" w:lineRule="auto"/>
    </w:pPr>
  </w:style>
  <w:style w:type="character" w:customStyle="1" w:styleId="02Char">
    <w:name w:val="02. Текст Char"/>
    <w:basedOn w:val="DefaultParagraphFont"/>
    <w:link w:val="02"/>
    <w:rsid w:val="0096288D"/>
    <w:rPr>
      <w:rFonts w:ascii="Times New Roman" w:hAnsi="Times New Roman" w:cs="Times New Roman"/>
      <w:sz w:val="24"/>
      <w:szCs w:val="24"/>
    </w:rPr>
  </w:style>
  <w:style w:type="character" w:customStyle="1" w:styleId="03Char">
    <w:name w:val="03. Дисклеймър Char"/>
    <w:basedOn w:val="DefaultParagraphFont"/>
    <w:link w:val="03"/>
    <w:rsid w:val="0096288D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036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7349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A3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1">
    <w:name w:val="Текст"/>
    <w:basedOn w:val="Normal"/>
    <w:link w:val="Char1"/>
    <w:qFormat/>
    <w:rsid w:val="00324D33"/>
    <w:pPr>
      <w:spacing w:after="120"/>
      <w:ind w:firstLine="595"/>
    </w:pPr>
  </w:style>
  <w:style w:type="character" w:customStyle="1" w:styleId="Char1">
    <w:name w:val="Текст Char"/>
    <w:basedOn w:val="DefaultParagraphFont"/>
    <w:link w:val="a1"/>
    <w:rsid w:val="00324D33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540B"/>
    <w:pPr>
      <w:spacing w:line="240" w:lineRule="auto"/>
      <w:ind w:firstLine="397"/>
    </w:pPr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40B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C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0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0B7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0B7"/>
    <w:rPr>
      <w:rFonts w:ascii="Times New Roman" w:hAnsi="Times New Roman" w:cs="Times New Roman"/>
      <w:b/>
      <w:bCs/>
      <w:sz w:val="20"/>
      <w:szCs w:val="20"/>
    </w:rPr>
  </w:style>
  <w:style w:type="paragraph" w:customStyle="1" w:styleId="04">
    <w:name w:val="04. Име за подпис"/>
    <w:basedOn w:val="Normal"/>
    <w:link w:val="04Char"/>
    <w:qFormat/>
    <w:rsid w:val="00E77E8A"/>
    <w:pPr>
      <w:spacing w:after="120"/>
      <w:ind w:firstLine="34"/>
    </w:pPr>
    <w:rPr>
      <w:rFonts w:eastAsia="Times New Roman"/>
      <w:b/>
    </w:rPr>
  </w:style>
  <w:style w:type="character" w:customStyle="1" w:styleId="04Char">
    <w:name w:val="04. Име за подпис Char"/>
    <w:basedOn w:val="DefaultParagraphFont"/>
    <w:link w:val="04"/>
    <w:rsid w:val="00E77E8A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ategy.bg/Publications/View.aspx?lang=bg-BG&amp;categoryId=&amp;Id=297&amp;y=&amp;m=&amp;d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y.bg/Publications/View.aspx?lang=bg-BG&amp;categoryId=&amp;Id=297&amp;y=&amp;m=&amp;d=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02ABFEC9B443F8BA16A302C9B1E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9939F-96F7-44B0-A822-BEE198BA75E5}"/>
      </w:docPartPr>
      <w:docPartBody>
        <w:p w:rsidR="00C34C98" w:rsidRDefault="0022129E" w:rsidP="0022129E">
          <w:pPr>
            <w:pStyle w:val="A802ABFEC9B443F8BA16A302C9B1E2A3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D9E0FC634B9645048294735CE0071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2ADBD-9B39-471E-9EA7-00D21D647CD6}"/>
      </w:docPartPr>
      <w:docPartBody>
        <w:p w:rsidR="00C34C98" w:rsidRDefault="0022129E" w:rsidP="0022129E">
          <w:pPr>
            <w:pStyle w:val="D9E0FC634B9645048294735CE00713A4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alibri"/>
    <w:charset w:val="00"/>
    <w:family w:val="auto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9"/>
    <w:rsid w:val="00074A89"/>
    <w:rsid w:val="000A29FA"/>
    <w:rsid w:val="000D51D1"/>
    <w:rsid w:val="000E292A"/>
    <w:rsid w:val="00166278"/>
    <w:rsid w:val="001C128A"/>
    <w:rsid w:val="0022129E"/>
    <w:rsid w:val="002342C2"/>
    <w:rsid w:val="00257D83"/>
    <w:rsid w:val="002B6C5A"/>
    <w:rsid w:val="002C47C6"/>
    <w:rsid w:val="00315C0A"/>
    <w:rsid w:val="003178A8"/>
    <w:rsid w:val="00335A40"/>
    <w:rsid w:val="0035473A"/>
    <w:rsid w:val="003701A8"/>
    <w:rsid w:val="003955CB"/>
    <w:rsid w:val="003D1862"/>
    <w:rsid w:val="003D47FE"/>
    <w:rsid w:val="003E70FC"/>
    <w:rsid w:val="003F4474"/>
    <w:rsid w:val="00414F91"/>
    <w:rsid w:val="00457552"/>
    <w:rsid w:val="00476E9F"/>
    <w:rsid w:val="00493010"/>
    <w:rsid w:val="004A5DBA"/>
    <w:rsid w:val="00540A34"/>
    <w:rsid w:val="0054676C"/>
    <w:rsid w:val="00596EEF"/>
    <w:rsid w:val="00597C2F"/>
    <w:rsid w:val="00627929"/>
    <w:rsid w:val="006475E7"/>
    <w:rsid w:val="00672054"/>
    <w:rsid w:val="00677F50"/>
    <w:rsid w:val="006B0DC9"/>
    <w:rsid w:val="006F330C"/>
    <w:rsid w:val="00725B05"/>
    <w:rsid w:val="00792215"/>
    <w:rsid w:val="007C77EF"/>
    <w:rsid w:val="007D644C"/>
    <w:rsid w:val="007E7BC8"/>
    <w:rsid w:val="00835903"/>
    <w:rsid w:val="008619AC"/>
    <w:rsid w:val="008D68C4"/>
    <w:rsid w:val="00935050"/>
    <w:rsid w:val="0094156A"/>
    <w:rsid w:val="009573A6"/>
    <w:rsid w:val="00963026"/>
    <w:rsid w:val="009C34EF"/>
    <w:rsid w:val="00A55B95"/>
    <w:rsid w:val="00A8463E"/>
    <w:rsid w:val="00B30464"/>
    <w:rsid w:val="00B44BA6"/>
    <w:rsid w:val="00BA708C"/>
    <w:rsid w:val="00BC39F1"/>
    <w:rsid w:val="00C34C98"/>
    <w:rsid w:val="00C516BF"/>
    <w:rsid w:val="00C7487D"/>
    <w:rsid w:val="00C769A9"/>
    <w:rsid w:val="00CD5C9A"/>
    <w:rsid w:val="00CF214E"/>
    <w:rsid w:val="00D46168"/>
    <w:rsid w:val="00D75702"/>
    <w:rsid w:val="00DC196C"/>
    <w:rsid w:val="00DF6F0D"/>
    <w:rsid w:val="00E84714"/>
    <w:rsid w:val="00EA7CC0"/>
    <w:rsid w:val="00EB3993"/>
    <w:rsid w:val="00ED5AEF"/>
    <w:rsid w:val="00EE4BFD"/>
    <w:rsid w:val="00F0172C"/>
    <w:rsid w:val="00F5751A"/>
    <w:rsid w:val="00FB7843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129E"/>
    <w:rPr>
      <w:color w:val="808080"/>
    </w:rPr>
  </w:style>
  <w:style w:type="paragraph" w:customStyle="1" w:styleId="4FE2EAEB37E8465A8EFBB7BD9A9D718A">
    <w:name w:val="4FE2EAEB37E8465A8EFBB7BD9A9D718A"/>
    <w:rsid w:val="00D46168"/>
    <w:rPr>
      <w:lang w:val="en-US" w:eastAsia="en-US"/>
    </w:rPr>
  </w:style>
  <w:style w:type="paragraph" w:customStyle="1" w:styleId="E917A0AD98C64331AB17EBB7A4D40978">
    <w:name w:val="E917A0AD98C64331AB17EBB7A4D40978"/>
    <w:rsid w:val="00D46168"/>
    <w:rPr>
      <w:lang w:val="en-US" w:eastAsia="en-US"/>
    </w:rPr>
  </w:style>
  <w:style w:type="paragraph" w:customStyle="1" w:styleId="195594FC2707411B83DA09AB61A9A7C2">
    <w:name w:val="195594FC2707411B83DA09AB61A9A7C2"/>
    <w:rsid w:val="00627929"/>
    <w:rPr>
      <w:rFonts w:eastAsiaTheme="minorHAnsi"/>
      <w:lang w:eastAsia="en-US"/>
    </w:rPr>
  </w:style>
  <w:style w:type="paragraph" w:customStyle="1" w:styleId="7B10272A17C74E278E7722C0EE7D4787">
    <w:name w:val="7B10272A17C74E278E7722C0EE7D4787"/>
    <w:rsid w:val="00476E9F"/>
  </w:style>
  <w:style w:type="paragraph" w:customStyle="1" w:styleId="A802ABFEC9B443F8BA16A302C9B1E2A3">
    <w:name w:val="A802ABFEC9B443F8BA16A302C9B1E2A3"/>
    <w:rsid w:val="0022129E"/>
  </w:style>
  <w:style w:type="paragraph" w:customStyle="1" w:styleId="D9E0FC634B9645048294735CE00713A4">
    <w:name w:val="D9E0FC634B9645048294735CE00713A4"/>
    <w:rsid w:val="00221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5928A-7DC9-483B-A45D-6F06ABC0B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Искрен Иванов</dc:creator>
  <cp:keywords/>
  <dc:description/>
  <cp:lastModifiedBy>Biser Kirilov Petrov</cp:lastModifiedBy>
  <cp:revision>2</cp:revision>
  <cp:lastPrinted>2019-05-16T09:20:00Z</cp:lastPrinted>
  <dcterms:created xsi:type="dcterms:W3CDTF">2025-07-02T09:19:00Z</dcterms:created>
  <dcterms:modified xsi:type="dcterms:W3CDTF">2025-07-02T09:19:00Z</dcterms:modified>
</cp:coreProperties>
</file>