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E30D" w14:textId="77777777" w:rsidR="00226B91" w:rsidRPr="00A32136" w:rsidRDefault="00226B91" w:rsidP="007F1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to_paragraph_id3726204"/>
      <w:bookmarkEnd w:id="0"/>
      <w:r w:rsidRPr="00A32136">
        <w:rPr>
          <w:rFonts w:ascii="Times New Roman" w:hAnsi="Times New Roman" w:cs="Times New Roman"/>
          <w:b/>
          <w:sz w:val="24"/>
          <w:szCs w:val="24"/>
        </w:rPr>
        <w:t>Р Е П У Б Л И К А   Б Ъ Л Г А Р И Я</w:t>
      </w:r>
    </w:p>
    <w:p w14:paraId="0734632F" w14:textId="77777777" w:rsidR="00226B91" w:rsidRPr="00A32136" w:rsidRDefault="00226B91" w:rsidP="007F1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136">
        <w:rPr>
          <w:rFonts w:ascii="Times New Roman" w:hAnsi="Times New Roman" w:cs="Times New Roman"/>
          <w:b/>
          <w:sz w:val="24"/>
          <w:szCs w:val="24"/>
        </w:rPr>
        <w:t>М И Н И С Т Е Р С К И   С Ъ В Е Т</w:t>
      </w:r>
    </w:p>
    <w:p w14:paraId="7FCDC67B" w14:textId="77777777" w:rsidR="00226B91" w:rsidRPr="00A32136" w:rsidRDefault="00226B91" w:rsidP="00226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13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144456AB" w14:textId="77777777" w:rsidR="00226B91" w:rsidRPr="00A32136" w:rsidRDefault="00226B91" w:rsidP="00226B91">
      <w:pPr>
        <w:ind w:right="50"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2136">
        <w:rPr>
          <w:rFonts w:ascii="Times New Roman" w:hAnsi="Times New Roman" w:cs="Times New Roman"/>
          <w:b/>
          <w:sz w:val="24"/>
          <w:szCs w:val="24"/>
        </w:rPr>
        <w:tab/>
      </w:r>
      <w:r w:rsidRPr="00A32136">
        <w:rPr>
          <w:rFonts w:ascii="Times New Roman" w:hAnsi="Times New Roman" w:cs="Times New Roman"/>
          <w:b/>
          <w:sz w:val="24"/>
          <w:szCs w:val="24"/>
        </w:rPr>
        <w:tab/>
      </w:r>
      <w:r w:rsidRPr="00A32136">
        <w:rPr>
          <w:rFonts w:ascii="Times New Roman" w:hAnsi="Times New Roman" w:cs="Times New Roman"/>
          <w:b/>
          <w:sz w:val="24"/>
          <w:szCs w:val="24"/>
        </w:rPr>
        <w:tab/>
      </w:r>
      <w:r w:rsidRPr="00A32136">
        <w:rPr>
          <w:rFonts w:ascii="Times New Roman" w:hAnsi="Times New Roman" w:cs="Times New Roman"/>
          <w:b/>
          <w:sz w:val="24"/>
          <w:szCs w:val="24"/>
        </w:rPr>
        <w:tab/>
      </w:r>
      <w:r w:rsidRPr="00A32136">
        <w:rPr>
          <w:rFonts w:ascii="Times New Roman" w:hAnsi="Times New Roman" w:cs="Times New Roman"/>
          <w:b/>
          <w:sz w:val="24"/>
          <w:szCs w:val="24"/>
        </w:rPr>
        <w:tab/>
      </w:r>
      <w:r w:rsidRPr="00A32136">
        <w:rPr>
          <w:rFonts w:ascii="Times New Roman" w:hAnsi="Times New Roman" w:cs="Times New Roman"/>
          <w:b/>
          <w:sz w:val="24"/>
          <w:szCs w:val="24"/>
        </w:rPr>
        <w:tab/>
        <w:t>Проект</w:t>
      </w:r>
    </w:p>
    <w:p w14:paraId="1CBDACE0" w14:textId="77777777" w:rsidR="00226B91" w:rsidRPr="00A32136" w:rsidRDefault="00226B91" w:rsidP="007F161E">
      <w:pPr>
        <w:pStyle w:val="Heading3"/>
        <w:spacing w:before="0" w:after="0" w:afterAutospacing="0"/>
        <w:rPr>
          <w:sz w:val="24"/>
          <w:szCs w:val="24"/>
          <w:lang w:val="bg-BG"/>
        </w:rPr>
      </w:pPr>
      <w:r w:rsidRPr="00A32136">
        <w:rPr>
          <w:sz w:val="24"/>
          <w:szCs w:val="24"/>
        </w:rPr>
        <w:t>ПОСТАНОВЛЕНИЕ №</w:t>
      </w:r>
    </w:p>
    <w:p w14:paraId="339DBD2E" w14:textId="77777777" w:rsidR="0052306E" w:rsidRPr="00A32136" w:rsidRDefault="0052306E" w:rsidP="007F161E">
      <w:pPr>
        <w:pStyle w:val="Heading3"/>
        <w:spacing w:before="0" w:after="0" w:afterAutospacing="0"/>
        <w:rPr>
          <w:sz w:val="24"/>
          <w:szCs w:val="24"/>
          <w:lang w:val="bg-BG"/>
        </w:rPr>
      </w:pPr>
    </w:p>
    <w:p w14:paraId="456F6334" w14:textId="77777777" w:rsidR="00226B91" w:rsidRPr="00A32136" w:rsidRDefault="00226B91" w:rsidP="007F1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32136">
        <w:rPr>
          <w:rFonts w:ascii="Times New Roman" w:hAnsi="Times New Roman" w:cs="Times New Roman"/>
          <w:b/>
          <w:sz w:val="24"/>
          <w:szCs w:val="24"/>
        </w:rPr>
        <w:t>от ………….202</w:t>
      </w:r>
      <w:r w:rsidR="00730012" w:rsidRPr="00A32136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A3213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D3DA565" w14:textId="77777777" w:rsidR="0052306E" w:rsidRPr="00A32136" w:rsidRDefault="0052306E" w:rsidP="007F1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0FEF5ED" w14:textId="77777777" w:rsidR="00226B91" w:rsidRPr="00664CC8" w:rsidRDefault="00226B91" w:rsidP="007F161E">
      <w:pPr>
        <w:spacing w:after="0" w:line="240" w:lineRule="auto"/>
        <w:ind w:right="203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64CC8">
        <w:rPr>
          <w:rFonts w:ascii="Times New Roman" w:hAnsi="Times New Roman" w:cs="Times New Roman"/>
          <w:sz w:val="24"/>
          <w:szCs w:val="24"/>
          <w:lang w:val="bg-BG"/>
        </w:rPr>
        <w:t>За изменение и допълнение на Тарифа № 5 за таксите, които се събират в системата на Министерството на транспорта</w:t>
      </w:r>
      <w:r w:rsidR="0083582B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и съобщенията, одобрена с Постановление № 81 на Министерския съвет от </w:t>
      </w:r>
      <w:smartTag w:uri="urn:schemas-microsoft-com:office:smarttags" w:element="metricconverter">
        <w:smartTagPr>
          <w:attr w:name="ProductID" w:val="2000 г"/>
        </w:smartTagPr>
        <w:r w:rsidRPr="00664CC8">
          <w:rPr>
            <w:rFonts w:ascii="Times New Roman" w:hAnsi="Times New Roman" w:cs="Times New Roman"/>
            <w:sz w:val="24"/>
            <w:szCs w:val="24"/>
            <w:lang w:val="bg-BG"/>
          </w:rPr>
          <w:t>2000 г</w:t>
        </w:r>
      </w:smartTag>
      <w:r w:rsidRPr="00664CC8">
        <w:rPr>
          <w:rFonts w:ascii="Times New Roman" w:hAnsi="Times New Roman" w:cs="Times New Roman"/>
          <w:sz w:val="24"/>
          <w:szCs w:val="24"/>
          <w:lang w:val="bg-BG"/>
        </w:rPr>
        <w:t>. (</w:t>
      </w:r>
      <w:r w:rsidR="00664CC8">
        <w:rPr>
          <w:rFonts w:ascii="Times New Roman" w:hAnsi="Times New Roman" w:cs="Times New Roman"/>
          <w:sz w:val="24"/>
          <w:szCs w:val="24"/>
        </w:rPr>
        <w:t>o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бн.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41 от 2000 г., попр.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54 от 2000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97 от 2000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18 от 2001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47 от 2001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62 от 2001 г., доп.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104 от 2001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49 от 2002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 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68 от 2002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71 от 2002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17 от 2003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 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101 от 2005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105 от 2005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бр.77 от 2006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105 от 2006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38 от 2007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 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64 от 2008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78 от 2008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79 от 2008 г., 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100 от 2009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64 от 2010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96 от 2011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67 от 2012 г., изм. и доп.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45 от 2014 г., доп.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 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59 от 2016 г., изм.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36 от 2022 г., доп.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ДВ</w:t>
      </w:r>
      <w:r w:rsidR="00664CC8">
        <w:rPr>
          <w:rFonts w:ascii="Times New Roman" w:hAnsi="Times New Roman" w:cs="Times New Roman"/>
          <w:sz w:val="24"/>
          <w:szCs w:val="24"/>
        </w:rPr>
        <w:t>,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664CC8">
        <w:rPr>
          <w:rFonts w:ascii="Times New Roman" w:hAnsi="Times New Roman" w:cs="Times New Roman"/>
          <w:sz w:val="24"/>
          <w:szCs w:val="24"/>
        </w:rPr>
        <w:t xml:space="preserve"> </w:t>
      </w:r>
      <w:r w:rsidR="003C3FE6" w:rsidRPr="00664CC8">
        <w:rPr>
          <w:rFonts w:ascii="Times New Roman" w:hAnsi="Times New Roman" w:cs="Times New Roman"/>
          <w:sz w:val="24"/>
          <w:szCs w:val="24"/>
          <w:lang w:val="bg-BG"/>
        </w:rPr>
        <w:t>53 от 2022 г.</w:t>
      </w:r>
      <w:r w:rsidRPr="00664CC8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702D3D97" w14:textId="77777777" w:rsidR="007F161E" w:rsidRPr="00A32136" w:rsidRDefault="007F161E" w:rsidP="001A6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0C86A" w14:textId="77777777" w:rsidR="00226B91" w:rsidRPr="00A32136" w:rsidRDefault="00226B91" w:rsidP="001A6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32136">
        <w:rPr>
          <w:rFonts w:ascii="Times New Roman" w:hAnsi="Times New Roman" w:cs="Times New Roman"/>
          <w:b/>
          <w:sz w:val="24"/>
          <w:szCs w:val="24"/>
        </w:rPr>
        <w:t>МИНИСТЕРСКИЯТ СЪВЕТ</w:t>
      </w:r>
    </w:p>
    <w:p w14:paraId="3D35360B" w14:textId="77777777" w:rsidR="00226B91" w:rsidRPr="00A32136" w:rsidRDefault="00226B91" w:rsidP="001A6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136">
        <w:rPr>
          <w:rFonts w:ascii="Times New Roman" w:hAnsi="Times New Roman" w:cs="Times New Roman"/>
          <w:b/>
          <w:sz w:val="24"/>
          <w:szCs w:val="24"/>
        </w:rPr>
        <w:t>ПОСТАНОВИ:</w:t>
      </w:r>
    </w:p>
    <w:p w14:paraId="3D670BEE" w14:textId="77777777" w:rsidR="001F5A0D" w:rsidRPr="00A32136" w:rsidRDefault="001F5A0D" w:rsidP="001F5A0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" w:name="_Hlk94090926"/>
    </w:p>
    <w:bookmarkEnd w:id="1"/>
    <w:p w14:paraId="35416B53" w14:textId="77777777" w:rsidR="003417D3" w:rsidRDefault="003417D3" w:rsidP="009B3A53">
      <w:pPr>
        <w:pStyle w:val="ListParagraph"/>
        <w:shd w:val="clear" w:color="auto" w:fill="FFFFFF" w:themeFill="background1"/>
        <w:ind w:left="0" w:firstLine="72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29BF1C08" w14:textId="77777777" w:rsidR="00F06B5B" w:rsidRDefault="003B461C" w:rsidP="00F06B5B">
      <w:pPr>
        <w:pStyle w:val="ListParagraph"/>
        <w:shd w:val="clear" w:color="auto" w:fill="FFFFFF" w:themeFill="background1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61764">
        <w:rPr>
          <w:rFonts w:ascii="Times New Roman" w:hAnsi="Times New Roman" w:cs="Times New Roman"/>
          <w:b/>
          <w:spacing w:val="-4"/>
          <w:sz w:val="24"/>
          <w:szCs w:val="24"/>
        </w:rPr>
        <w:t>§ 1.</w:t>
      </w:r>
      <w:r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06B5B" w:rsidRPr="00F06B5B">
        <w:rPr>
          <w:rFonts w:ascii="Times New Roman" w:hAnsi="Times New Roman" w:cs="Times New Roman"/>
          <w:spacing w:val="-4"/>
          <w:sz w:val="24"/>
          <w:szCs w:val="24"/>
        </w:rPr>
        <w:t>Член 69 се отменя.</w:t>
      </w:r>
    </w:p>
    <w:p w14:paraId="23A32052" w14:textId="77777777" w:rsidR="00F06B5B" w:rsidRDefault="00F06B5B" w:rsidP="00F06B5B">
      <w:pPr>
        <w:pStyle w:val="ListParagraph"/>
        <w:shd w:val="clear" w:color="auto" w:fill="FFFFFF" w:themeFill="background1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06B5B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  <w:r w:rsidRPr="00F06B5B">
        <w:rPr>
          <w:rFonts w:ascii="Times New Roman" w:hAnsi="Times New Roman" w:cs="Times New Roman"/>
          <w:spacing w:val="-4"/>
          <w:sz w:val="24"/>
          <w:szCs w:val="24"/>
        </w:rPr>
        <w:t xml:space="preserve"> Член 70 се отменя.</w:t>
      </w:r>
    </w:p>
    <w:p w14:paraId="441BB338" w14:textId="77777777" w:rsidR="00F06B5B" w:rsidRPr="00F06B5B" w:rsidRDefault="00F06B5B" w:rsidP="00F06B5B">
      <w:pPr>
        <w:pStyle w:val="ListParagraph"/>
        <w:shd w:val="clear" w:color="auto" w:fill="FFFFFF" w:themeFill="background1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06B5B">
        <w:rPr>
          <w:rFonts w:ascii="Times New Roman" w:hAnsi="Times New Roman" w:cs="Times New Roman"/>
          <w:b/>
          <w:spacing w:val="-4"/>
          <w:sz w:val="24"/>
          <w:szCs w:val="24"/>
        </w:rPr>
        <w:t>§ 3.</w:t>
      </w:r>
      <w:r w:rsidRPr="00F06B5B">
        <w:rPr>
          <w:rFonts w:ascii="Times New Roman" w:hAnsi="Times New Roman" w:cs="Times New Roman"/>
          <w:spacing w:val="-4"/>
          <w:sz w:val="24"/>
          <w:szCs w:val="24"/>
        </w:rPr>
        <w:t xml:space="preserve"> В чл. 99 се правят следните изменения:</w:t>
      </w:r>
    </w:p>
    <w:p w14:paraId="75B7457B" w14:textId="77777777" w:rsidR="00F06B5B" w:rsidRPr="00F06B5B" w:rsidRDefault="00F06B5B" w:rsidP="00F06B5B">
      <w:pPr>
        <w:pStyle w:val="ListParagraph"/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06B5B">
        <w:rPr>
          <w:rFonts w:ascii="Times New Roman" w:hAnsi="Times New Roman" w:cs="Times New Roman"/>
          <w:spacing w:val="-4"/>
          <w:sz w:val="24"/>
          <w:szCs w:val="24"/>
        </w:rPr>
        <w:tab/>
        <w:t>1. В ал. 1:</w:t>
      </w:r>
    </w:p>
    <w:p w14:paraId="12F16D3B" w14:textId="77777777" w:rsidR="00F06B5B" w:rsidRPr="00F06B5B" w:rsidRDefault="00F06B5B" w:rsidP="00F06B5B">
      <w:pPr>
        <w:pStyle w:val="ListParagraph"/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06B5B">
        <w:rPr>
          <w:rFonts w:ascii="Times New Roman" w:hAnsi="Times New Roman" w:cs="Times New Roman"/>
          <w:spacing w:val="-4"/>
          <w:sz w:val="24"/>
          <w:szCs w:val="24"/>
        </w:rPr>
        <w:tab/>
        <w:t>а) в т. 1 думите „или левовата им равностойност, определена по централния курс на Българската народна банка“ се заличават;</w:t>
      </w:r>
    </w:p>
    <w:p w14:paraId="52F8397D" w14:textId="77777777" w:rsidR="00F06B5B" w:rsidRPr="00F06B5B" w:rsidRDefault="00F06B5B" w:rsidP="00F06B5B">
      <w:pPr>
        <w:pStyle w:val="ListParagraph"/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06B5B">
        <w:rPr>
          <w:rFonts w:ascii="Times New Roman" w:hAnsi="Times New Roman" w:cs="Times New Roman"/>
          <w:spacing w:val="-4"/>
          <w:sz w:val="24"/>
          <w:szCs w:val="24"/>
        </w:rPr>
        <w:tab/>
        <w:t>б) в т. 2 думите „или левовата им равностойност, определена по централния курс на Българската народна банка“ се заличават.</w:t>
      </w:r>
    </w:p>
    <w:p w14:paraId="17C24E13" w14:textId="77777777" w:rsidR="00F06B5B" w:rsidRDefault="00F06B5B" w:rsidP="00F06B5B">
      <w:pPr>
        <w:pStyle w:val="ListParagraph"/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06B5B">
        <w:rPr>
          <w:rFonts w:ascii="Times New Roman" w:hAnsi="Times New Roman" w:cs="Times New Roman"/>
          <w:spacing w:val="-4"/>
          <w:sz w:val="24"/>
          <w:szCs w:val="24"/>
        </w:rPr>
        <w:tab/>
        <w:t>2. В ал. 2 думите „или левовата им равностойност, определена по централния курс на Българската народна банка“ се заличават.</w:t>
      </w:r>
    </w:p>
    <w:p w14:paraId="1439E454" w14:textId="77777777" w:rsidR="003B461C" w:rsidRPr="00361764" w:rsidRDefault="00F06B5B" w:rsidP="009B3A53">
      <w:pPr>
        <w:pStyle w:val="ListParagraph"/>
        <w:shd w:val="clear" w:color="auto" w:fill="FFFFFF" w:themeFill="background1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06B5B">
        <w:rPr>
          <w:rFonts w:ascii="Times New Roman" w:hAnsi="Times New Roman" w:cs="Times New Roman"/>
          <w:b/>
          <w:spacing w:val="-4"/>
          <w:sz w:val="24"/>
          <w:szCs w:val="24"/>
        </w:rPr>
        <w:t>§ 4.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32BF3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Член </w:t>
      </w:r>
      <w:r w:rsidR="003B461C" w:rsidRPr="00361764">
        <w:rPr>
          <w:rFonts w:ascii="Times New Roman" w:hAnsi="Times New Roman" w:cs="Times New Roman"/>
          <w:spacing w:val="-4"/>
          <w:sz w:val="24"/>
          <w:szCs w:val="24"/>
        </w:rPr>
        <w:t>113</w:t>
      </w:r>
      <w:r w:rsidR="00432BF3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се изменя</w:t>
      </w:r>
      <w:r w:rsidR="00226B91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така</w:t>
      </w:r>
      <w:r w:rsidR="003B461C" w:rsidRPr="00361764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0BF9318D" w14:textId="77777777" w:rsidR="00215042" w:rsidRPr="00361764" w:rsidRDefault="00C727AC" w:rsidP="000E64C9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     </w:t>
      </w:r>
      <w:r w:rsidR="00DA2675" w:rsidRPr="00361764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61764">
        <w:rPr>
          <w:rFonts w:ascii="Times New Roman" w:hAnsi="Times New Roman" w:cs="Times New Roman"/>
          <w:spacing w:val="-4"/>
          <w:sz w:val="24"/>
          <w:szCs w:val="24"/>
        </w:rPr>
        <w:t>„</w:t>
      </w:r>
      <w:r w:rsidRPr="00361764">
        <w:rPr>
          <w:rFonts w:ascii="Times New Roman" w:hAnsi="Times New Roman" w:cs="Times New Roman"/>
          <w:b/>
          <w:spacing w:val="-4"/>
          <w:sz w:val="24"/>
          <w:szCs w:val="24"/>
        </w:rPr>
        <w:t>Чл.</w:t>
      </w:r>
      <w:r w:rsidR="00226B91" w:rsidRPr="003617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61764">
        <w:rPr>
          <w:rFonts w:ascii="Times New Roman" w:hAnsi="Times New Roman" w:cs="Times New Roman"/>
          <w:b/>
          <w:spacing w:val="-4"/>
          <w:sz w:val="24"/>
          <w:szCs w:val="24"/>
        </w:rPr>
        <w:t>113.</w:t>
      </w:r>
      <w:r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23E25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(1) </w:t>
      </w:r>
      <w:r w:rsidR="004833A3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За издаване и за годишна </w:t>
      </w:r>
      <w:r w:rsidR="00104070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проверка за </w:t>
      </w:r>
      <w:r w:rsidR="004C6A30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съответствие  </w:t>
      </w:r>
      <w:r w:rsidR="004833A3" w:rsidRPr="00361764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C23E25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 удостоверение за експлоатационна годност на летищата по чл. 43, ал. 2</w:t>
      </w:r>
      <w:r w:rsidR="00FB7697" w:rsidRPr="00361764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C23E25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т.</w:t>
      </w:r>
      <w:r w:rsidR="00E44336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23E25" w:rsidRPr="00361764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FD2520" w:rsidRPr="00361764"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C23E25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3 от </w:t>
      </w:r>
      <w:r w:rsidR="00FD2520" w:rsidRPr="00361764">
        <w:rPr>
          <w:rFonts w:ascii="Times New Roman" w:hAnsi="Times New Roman" w:cs="Times New Roman"/>
          <w:spacing w:val="-4"/>
          <w:sz w:val="24"/>
          <w:szCs w:val="24"/>
        </w:rPr>
        <w:t>Закона за гражданското въздухоплаване</w:t>
      </w:r>
      <w:r w:rsidR="000E64C9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90E79" w:rsidRPr="00361764">
        <w:rPr>
          <w:rFonts w:ascii="Times New Roman" w:hAnsi="Times New Roman" w:cs="Times New Roman"/>
          <w:spacing w:val="-4"/>
          <w:sz w:val="24"/>
          <w:szCs w:val="24"/>
        </w:rPr>
        <w:t>се събират следните такси:</w:t>
      </w:r>
    </w:p>
    <w:p w14:paraId="71EEA930" w14:textId="77777777" w:rsidR="004833A3" w:rsidRPr="00361764" w:rsidRDefault="004833A3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tbl>
      <w:tblPr>
        <w:tblW w:w="949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5493"/>
        <w:gridCol w:w="1736"/>
        <w:gridCol w:w="1843"/>
      </w:tblGrid>
      <w:tr w:rsidR="00D63172" w:rsidRPr="00361764" w14:paraId="72792B62" w14:textId="77777777" w:rsidTr="003B55A3">
        <w:trPr>
          <w:trHeight w:val="269"/>
          <w:tblCellSpacing w:w="0" w:type="dxa"/>
          <w:jc w:val="center"/>
        </w:trPr>
        <w:tc>
          <w:tcPr>
            <w:tcW w:w="421" w:type="dxa"/>
            <w:vAlign w:val="center"/>
          </w:tcPr>
          <w:p w14:paraId="6BDD94C4" w14:textId="77777777" w:rsidR="00D63172" w:rsidRPr="00361764" w:rsidRDefault="00D63172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5493" w:type="dxa"/>
            <w:vAlign w:val="center"/>
          </w:tcPr>
          <w:p w14:paraId="2EA106A2" w14:textId="77777777" w:rsidR="00D63172" w:rsidRPr="00361764" w:rsidRDefault="00D63172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3579" w:type="dxa"/>
            <w:gridSpan w:val="2"/>
            <w:vAlign w:val="center"/>
          </w:tcPr>
          <w:p w14:paraId="72885030" w14:textId="77777777" w:rsidR="00D63172" w:rsidRPr="00361764" w:rsidRDefault="00D63172" w:rsidP="009B3A5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61764">
              <w:rPr>
                <w:rFonts w:ascii="Times New Roman" w:hAnsi="Times New Roman" w:cs="Times New Roman"/>
                <w:spacing w:val="-4"/>
              </w:rPr>
              <w:t>(в лева)</w:t>
            </w:r>
          </w:p>
        </w:tc>
      </w:tr>
      <w:tr w:rsidR="00D63172" w:rsidRPr="00361764" w14:paraId="373A494E" w14:textId="77777777" w:rsidTr="003B55A3">
        <w:trPr>
          <w:trHeight w:val="836"/>
          <w:tblCellSpacing w:w="0" w:type="dxa"/>
          <w:jc w:val="center"/>
        </w:trPr>
        <w:tc>
          <w:tcPr>
            <w:tcW w:w="421" w:type="dxa"/>
            <w:vAlign w:val="center"/>
          </w:tcPr>
          <w:p w14:paraId="2D8248D0" w14:textId="77777777" w:rsidR="00D63172" w:rsidRPr="00361764" w:rsidRDefault="00D63172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5493" w:type="dxa"/>
            <w:vAlign w:val="center"/>
          </w:tcPr>
          <w:p w14:paraId="7A3010ED" w14:textId="77777777" w:rsidR="00D63172" w:rsidRPr="00361764" w:rsidRDefault="00D63172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Вид летище</w:t>
            </w:r>
          </w:p>
        </w:tc>
        <w:tc>
          <w:tcPr>
            <w:tcW w:w="1736" w:type="dxa"/>
            <w:vAlign w:val="center"/>
          </w:tcPr>
          <w:p w14:paraId="21064B3C" w14:textId="77777777" w:rsidR="00D63172" w:rsidRPr="00361764" w:rsidRDefault="00D63172" w:rsidP="00D631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Такса за издаване</w:t>
            </w:r>
          </w:p>
        </w:tc>
        <w:tc>
          <w:tcPr>
            <w:tcW w:w="1843" w:type="dxa"/>
            <w:vAlign w:val="center"/>
          </w:tcPr>
          <w:p w14:paraId="09810F72" w14:textId="77777777" w:rsidR="00D63172" w:rsidRPr="00361764" w:rsidRDefault="00D63172" w:rsidP="009B3A53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61764">
              <w:rPr>
                <w:rFonts w:ascii="Times New Roman" w:hAnsi="Times New Roman" w:cs="Times New Roman"/>
                <w:spacing w:val="-4"/>
              </w:rPr>
              <w:t>Такса за годишна проверкa</w:t>
            </w:r>
          </w:p>
        </w:tc>
      </w:tr>
      <w:tr w:rsidR="004833A3" w:rsidRPr="00361764" w14:paraId="7ABC7F34" w14:textId="77777777" w:rsidTr="003B55A3">
        <w:trPr>
          <w:tblCellSpacing w:w="0" w:type="dxa"/>
          <w:jc w:val="center"/>
        </w:trPr>
        <w:tc>
          <w:tcPr>
            <w:tcW w:w="421" w:type="dxa"/>
          </w:tcPr>
          <w:p w14:paraId="521AF45A" w14:textId="77777777" w:rsidR="004833A3" w:rsidRPr="00361764" w:rsidRDefault="004833A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</w:t>
            </w:r>
          </w:p>
        </w:tc>
        <w:tc>
          <w:tcPr>
            <w:tcW w:w="5493" w:type="dxa"/>
          </w:tcPr>
          <w:p w14:paraId="6F1CF151" w14:textId="77777777" w:rsidR="004833A3" w:rsidRPr="00361764" w:rsidRDefault="00C23E25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lang w:val="bg-BG"/>
              </w:rPr>
              <w:t xml:space="preserve">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Летища за обществено ползване </w:t>
            </w:r>
            <w:r w:rsidR="00FB769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–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за обслужване на международни и вътрешни превози, </w:t>
            </w:r>
            <w:bookmarkStart w:id="2" w:name="_Hlk201137481"/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за обслужване на търговски операции с въздухоплавателно средство и други услуги</w:t>
            </w:r>
            <w:r w:rsidR="0050366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,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срещу заплащане</w:t>
            </w:r>
            <w:r w:rsidR="00FB769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,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="00FB769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както и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="005959D9" w:rsidRPr="00361764">
              <w:rPr>
                <w:rFonts w:ascii="Times New Roman" w:eastAsiaTheme="minorEastAsia" w:hAnsi="Times New Roman" w:cs="Times New Roman"/>
                <w:sz w:val="24"/>
                <w:szCs w:val="24"/>
                <w:lang w:val="bg-BG"/>
              </w:rPr>
              <w:t xml:space="preserve">международни </w:t>
            </w:r>
            <w:r w:rsidR="005959D9" w:rsidRPr="00361764">
              <w:rPr>
                <w:rFonts w:ascii="Times New Roman" w:eastAsiaTheme="minorEastAsia" w:hAnsi="Times New Roman" w:cs="Times New Roman"/>
                <w:sz w:val="24"/>
                <w:szCs w:val="24"/>
                <w:lang w:val="bg-BG"/>
              </w:rPr>
              <w:lastRenderedPageBreak/>
              <w:t>летища за обслужване на авиация с общо предназначение</w:t>
            </w:r>
            <w:r w:rsidR="004833A3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:</w:t>
            </w:r>
            <w:bookmarkEnd w:id="2"/>
          </w:p>
        </w:tc>
        <w:tc>
          <w:tcPr>
            <w:tcW w:w="1736" w:type="dxa"/>
            <w:vAlign w:val="center"/>
          </w:tcPr>
          <w:p w14:paraId="44629B59" w14:textId="77777777" w:rsidR="004833A3" w:rsidRPr="00361764" w:rsidRDefault="004833A3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15EE86F7" w14:textId="77777777" w:rsidR="004833A3" w:rsidRPr="00361764" w:rsidRDefault="004833A3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4833A3" w:rsidRPr="00361764" w14:paraId="3D0793CF" w14:textId="77777777" w:rsidTr="003B55A3">
        <w:trPr>
          <w:tblCellSpacing w:w="0" w:type="dxa"/>
          <w:jc w:val="center"/>
        </w:trPr>
        <w:tc>
          <w:tcPr>
            <w:tcW w:w="421" w:type="dxa"/>
          </w:tcPr>
          <w:p w14:paraId="2C68E70D" w14:textId="77777777" w:rsidR="004833A3" w:rsidRPr="00361764" w:rsidRDefault="004833A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48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5493" w:type="dxa"/>
          </w:tcPr>
          <w:p w14:paraId="4F74AC9F" w14:textId="77777777" w:rsidR="004833A3" w:rsidRPr="00361764" w:rsidRDefault="004833A3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а) с до 5 хил. броя обслужени самолети годишно</w:t>
            </w:r>
          </w:p>
        </w:tc>
        <w:tc>
          <w:tcPr>
            <w:tcW w:w="1736" w:type="dxa"/>
            <w:vAlign w:val="center"/>
          </w:tcPr>
          <w:p w14:paraId="4A0F33DE" w14:textId="77777777" w:rsidR="004833A3" w:rsidRPr="00361764" w:rsidRDefault="004833A3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5 000</w:t>
            </w:r>
          </w:p>
        </w:tc>
        <w:tc>
          <w:tcPr>
            <w:tcW w:w="1843" w:type="dxa"/>
            <w:vAlign w:val="center"/>
          </w:tcPr>
          <w:p w14:paraId="444598E6" w14:textId="77777777" w:rsidR="004833A3" w:rsidRPr="00361764" w:rsidRDefault="004833A3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1 000</w:t>
            </w:r>
          </w:p>
        </w:tc>
      </w:tr>
      <w:tr w:rsidR="004833A3" w:rsidRPr="00361764" w14:paraId="3D68A781" w14:textId="77777777" w:rsidTr="003B55A3">
        <w:trPr>
          <w:tblCellSpacing w:w="0" w:type="dxa"/>
          <w:jc w:val="center"/>
        </w:trPr>
        <w:tc>
          <w:tcPr>
            <w:tcW w:w="421" w:type="dxa"/>
          </w:tcPr>
          <w:p w14:paraId="66BE4763" w14:textId="77777777" w:rsidR="004833A3" w:rsidRPr="00361764" w:rsidRDefault="004833A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48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5493" w:type="dxa"/>
          </w:tcPr>
          <w:p w14:paraId="2CC57CFA" w14:textId="77777777" w:rsidR="004833A3" w:rsidRPr="00361764" w:rsidRDefault="004833A3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б) с над 5 до 15 хил. броя обслужени самолети годишно </w:t>
            </w:r>
          </w:p>
        </w:tc>
        <w:tc>
          <w:tcPr>
            <w:tcW w:w="1736" w:type="dxa"/>
            <w:vAlign w:val="center"/>
          </w:tcPr>
          <w:p w14:paraId="2F585EC2" w14:textId="77777777" w:rsidR="004833A3" w:rsidRPr="00361764" w:rsidRDefault="004833A3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20 000</w:t>
            </w:r>
          </w:p>
        </w:tc>
        <w:tc>
          <w:tcPr>
            <w:tcW w:w="1843" w:type="dxa"/>
            <w:vAlign w:val="center"/>
          </w:tcPr>
          <w:p w14:paraId="6C380D71" w14:textId="77777777" w:rsidR="004833A3" w:rsidRPr="00361764" w:rsidRDefault="004833A3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5 000</w:t>
            </w:r>
          </w:p>
        </w:tc>
      </w:tr>
      <w:tr w:rsidR="004833A3" w:rsidRPr="00361764" w14:paraId="229FAF7D" w14:textId="77777777" w:rsidTr="003B55A3">
        <w:trPr>
          <w:tblCellSpacing w:w="0" w:type="dxa"/>
          <w:jc w:val="center"/>
        </w:trPr>
        <w:tc>
          <w:tcPr>
            <w:tcW w:w="421" w:type="dxa"/>
          </w:tcPr>
          <w:p w14:paraId="72EED8A7" w14:textId="77777777" w:rsidR="004833A3" w:rsidRPr="00361764" w:rsidRDefault="004833A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48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5493" w:type="dxa"/>
          </w:tcPr>
          <w:p w14:paraId="4FFA61DF" w14:textId="77777777" w:rsidR="004833A3" w:rsidRPr="00361764" w:rsidRDefault="004833A3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в) с над 15 хил. броя обслужени самолети годишно</w:t>
            </w:r>
          </w:p>
        </w:tc>
        <w:tc>
          <w:tcPr>
            <w:tcW w:w="1736" w:type="dxa"/>
            <w:vAlign w:val="center"/>
          </w:tcPr>
          <w:p w14:paraId="538994BB" w14:textId="77777777" w:rsidR="004833A3" w:rsidRPr="00361764" w:rsidRDefault="004833A3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35 000</w:t>
            </w:r>
          </w:p>
        </w:tc>
        <w:tc>
          <w:tcPr>
            <w:tcW w:w="1843" w:type="dxa"/>
            <w:vAlign w:val="center"/>
          </w:tcPr>
          <w:p w14:paraId="601BB947" w14:textId="77777777" w:rsidR="004833A3" w:rsidRPr="00361764" w:rsidRDefault="004833A3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10 000</w:t>
            </w:r>
          </w:p>
        </w:tc>
      </w:tr>
      <w:tr w:rsidR="004833A3" w:rsidRPr="00361764" w14:paraId="5DB852E9" w14:textId="77777777" w:rsidTr="003B55A3">
        <w:trPr>
          <w:tblCellSpacing w:w="0" w:type="dxa"/>
          <w:jc w:val="center"/>
        </w:trPr>
        <w:tc>
          <w:tcPr>
            <w:tcW w:w="421" w:type="dxa"/>
          </w:tcPr>
          <w:p w14:paraId="631C07F4" w14:textId="77777777" w:rsidR="004833A3" w:rsidRPr="00361764" w:rsidRDefault="004833A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</w:t>
            </w:r>
          </w:p>
        </w:tc>
        <w:tc>
          <w:tcPr>
            <w:tcW w:w="5493" w:type="dxa"/>
          </w:tcPr>
          <w:p w14:paraId="456A08A9" w14:textId="77777777" w:rsidR="004833A3" w:rsidRPr="00361764" w:rsidRDefault="004833A3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Л</w:t>
            </w: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етища за обслужване на авиация с общо предназначение срещу заплащане или без заплащане, както и за технологични нужди на собственика без заплащане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="00C23E25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736" w:type="dxa"/>
            <w:vAlign w:val="center"/>
          </w:tcPr>
          <w:p w14:paraId="0FDB2040" w14:textId="77777777" w:rsidR="004833A3" w:rsidRPr="00361764" w:rsidRDefault="004833A3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2 000</w:t>
            </w:r>
          </w:p>
        </w:tc>
        <w:tc>
          <w:tcPr>
            <w:tcW w:w="1843" w:type="dxa"/>
            <w:vAlign w:val="center"/>
          </w:tcPr>
          <w:p w14:paraId="6470FD75" w14:textId="77777777" w:rsidR="004833A3" w:rsidRPr="00361764" w:rsidRDefault="004833A3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500</w:t>
            </w:r>
          </w:p>
        </w:tc>
      </w:tr>
    </w:tbl>
    <w:p w14:paraId="03519395" w14:textId="77777777" w:rsidR="00AF2AB4" w:rsidRDefault="00AF2AB4" w:rsidP="003B55A3">
      <w:pPr>
        <w:pStyle w:val="ListParagraph"/>
        <w:shd w:val="clear" w:color="auto" w:fill="FFFFFF" w:themeFill="background1"/>
        <w:spacing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3" w:name="to_paragraph_id3726205"/>
      <w:bookmarkStart w:id="4" w:name="to_paragraph_id3726207"/>
      <w:bookmarkEnd w:id="3"/>
      <w:bookmarkEnd w:id="4"/>
    </w:p>
    <w:p w14:paraId="6B9773EC" w14:textId="77777777" w:rsidR="00C23E25" w:rsidRPr="00361764" w:rsidRDefault="00E47D76" w:rsidP="003B55A3">
      <w:pPr>
        <w:pStyle w:val="ListParagraph"/>
        <w:shd w:val="clear" w:color="auto" w:fill="FFFFFF" w:themeFill="background1"/>
        <w:spacing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C23E25" w:rsidRPr="00361764">
        <w:rPr>
          <w:rFonts w:ascii="Times New Roman" w:hAnsi="Times New Roman" w:cs="Times New Roman"/>
          <w:spacing w:val="-4"/>
          <w:sz w:val="24"/>
          <w:szCs w:val="24"/>
        </w:rPr>
        <w:t>2)</w:t>
      </w:r>
      <w:r w:rsidR="004C6A30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За регистрация и годишна проверка за съответствие на летищата по чл. 43, ал. 2, т. 4</w:t>
      </w:r>
      <w:r w:rsidR="000C4A64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 от </w:t>
      </w:r>
      <w:r w:rsidR="004F03CF" w:rsidRPr="00361764">
        <w:rPr>
          <w:rFonts w:ascii="Times New Roman" w:hAnsi="Times New Roman" w:cs="Times New Roman"/>
          <w:spacing w:val="-4"/>
          <w:sz w:val="24"/>
          <w:szCs w:val="24"/>
        </w:rPr>
        <w:t>Закона за гражданското въздухоплаване</w:t>
      </w:r>
      <w:r w:rsidR="004C6A30" w:rsidRPr="00361764">
        <w:rPr>
          <w:rFonts w:ascii="Times New Roman" w:hAnsi="Times New Roman" w:cs="Times New Roman"/>
          <w:spacing w:val="-4"/>
          <w:sz w:val="24"/>
          <w:szCs w:val="24"/>
        </w:rPr>
        <w:t>: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5428"/>
        <w:gridCol w:w="1843"/>
        <w:gridCol w:w="1701"/>
      </w:tblGrid>
      <w:tr w:rsidR="00D63172" w:rsidRPr="00361764" w14:paraId="2262AFE0" w14:textId="77777777" w:rsidTr="00361764">
        <w:trPr>
          <w:trHeight w:val="253"/>
          <w:tblCellSpacing w:w="0" w:type="dxa"/>
          <w:jc w:val="center"/>
        </w:trPr>
        <w:tc>
          <w:tcPr>
            <w:tcW w:w="379" w:type="dxa"/>
            <w:vAlign w:val="center"/>
          </w:tcPr>
          <w:p w14:paraId="2C4718CD" w14:textId="77777777" w:rsidR="00D63172" w:rsidRPr="00361764" w:rsidRDefault="00D63172" w:rsidP="00C23E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5428" w:type="dxa"/>
            <w:vAlign w:val="center"/>
          </w:tcPr>
          <w:p w14:paraId="3E8F48D0" w14:textId="77777777" w:rsidR="00D63172" w:rsidRPr="00361764" w:rsidRDefault="00D63172" w:rsidP="00C23E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9E93353" w14:textId="77777777" w:rsidR="00D63172" w:rsidRPr="00361764" w:rsidRDefault="00D63172" w:rsidP="00C23E25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61764">
              <w:rPr>
                <w:rFonts w:ascii="Times New Roman" w:hAnsi="Times New Roman" w:cs="Times New Roman"/>
                <w:spacing w:val="-4"/>
              </w:rPr>
              <w:t>(в лева)</w:t>
            </w:r>
          </w:p>
        </w:tc>
      </w:tr>
      <w:tr w:rsidR="00D63172" w:rsidRPr="00361764" w14:paraId="4E667381" w14:textId="77777777" w:rsidTr="003B55A3">
        <w:trPr>
          <w:trHeight w:val="962"/>
          <w:tblCellSpacing w:w="0" w:type="dxa"/>
          <w:jc w:val="center"/>
        </w:trPr>
        <w:tc>
          <w:tcPr>
            <w:tcW w:w="379" w:type="dxa"/>
            <w:vAlign w:val="center"/>
          </w:tcPr>
          <w:p w14:paraId="3F01EB1C" w14:textId="77777777" w:rsidR="00D63172" w:rsidRPr="00361764" w:rsidRDefault="00D63172" w:rsidP="00C23E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5428" w:type="dxa"/>
            <w:vAlign w:val="center"/>
          </w:tcPr>
          <w:p w14:paraId="47A556A1" w14:textId="77777777" w:rsidR="00D63172" w:rsidRPr="00361764" w:rsidRDefault="00D63172" w:rsidP="00C23E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Вид летище</w:t>
            </w:r>
          </w:p>
        </w:tc>
        <w:tc>
          <w:tcPr>
            <w:tcW w:w="1843" w:type="dxa"/>
            <w:vAlign w:val="center"/>
          </w:tcPr>
          <w:p w14:paraId="2CF946F1" w14:textId="77777777" w:rsidR="00D63172" w:rsidRPr="00361764" w:rsidRDefault="00D63172" w:rsidP="00D631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Такса за издаване</w:t>
            </w:r>
          </w:p>
        </w:tc>
        <w:tc>
          <w:tcPr>
            <w:tcW w:w="1701" w:type="dxa"/>
            <w:vAlign w:val="center"/>
          </w:tcPr>
          <w:p w14:paraId="722346F7" w14:textId="77777777" w:rsidR="00D63172" w:rsidRPr="00361764" w:rsidRDefault="00D63172" w:rsidP="00C23E25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61764">
              <w:rPr>
                <w:rFonts w:ascii="Times New Roman" w:hAnsi="Times New Roman" w:cs="Times New Roman"/>
                <w:spacing w:val="-4"/>
              </w:rPr>
              <w:t>Такса за годишна проверкa</w:t>
            </w:r>
          </w:p>
        </w:tc>
      </w:tr>
      <w:tr w:rsidR="00C23E25" w:rsidRPr="00361764" w14:paraId="3DB4704D" w14:textId="77777777" w:rsidTr="003B55A3">
        <w:trPr>
          <w:tblCellSpacing w:w="0" w:type="dxa"/>
          <w:jc w:val="center"/>
        </w:trPr>
        <w:tc>
          <w:tcPr>
            <w:tcW w:w="379" w:type="dxa"/>
          </w:tcPr>
          <w:p w14:paraId="4B6A0CC8" w14:textId="77777777" w:rsidR="00C23E25" w:rsidRPr="00361764" w:rsidRDefault="00C23E25" w:rsidP="00C23E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5428" w:type="dxa"/>
          </w:tcPr>
          <w:p w14:paraId="3E79243B" w14:textId="77777777" w:rsidR="00C23E25" w:rsidRPr="00361764" w:rsidRDefault="004C6A30" w:rsidP="00E47D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Л</w:t>
            </w:r>
            <w:r w:rsidR="00C23E25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етища за обслужване на полети, различни от търговски въздушен превоз, с въздухоплавателни средства с максимална излетна маса под 5700 кг срещу заплащане или без заплащане, както и за технологични нужди на собственика без заплащане и вертолетни летища</w:t>
            </w:r>
          </w:p>
        </w:tc>
        <w:tc>
          <w:tcPr>
            <w:tcW w:w="1843" w:type="dxa"/>
            <w:vAlign w:val="center"/>
          </w:tcPr>
          <w:p w14:paraId="486FC187" w14:textId="77777777" w:rsidR="00C23E25" w:rsidRPr="00361764" w:rsidRDefault="00C23E25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2 000</w:t>
            </w:r>
          </w:p>
        </w:tc>
        <w:tc>
          <w:tcPr>
            <w:tcW w:w="1701" w:type="dxa"/>
            <w:vAlign w:val="center"/>
          </w:tcPr>
          <w:p w14:paraId="02602692" w14:textId="77777777" w:rsidR="00C23E25" w:rsidRPr="00361764" w:rsidRDefault="00C23E25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500</w:t>
            </w:r>
          </w:p>
        </w:tc>
      </w:tr>
    </w:tbl>
    <w:p w14:paraId="4E451BD5" w14:textId="77777777" w:rsidR="0076394F" w:rsidRPr="00361764" w:rsidRDefault="0076394F" w:rsidP="0068688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</w:pPr>
    </w:p>
    <w:p w14:paraId="4C498D66" w14:textId="77777777" w:rsidR="00EE0836" w:rsidRPr="00361764" w:rsidRDefault="00EE0836" w:rsidP="0068688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(3) За </w:t>
      </w:r>
      <w:bookmarkStart w:id="5" w:name="_Hlk198716494"/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одобрение на ново издание на ръководства, правилници, програми, курсове, процедури, </w:t>
      </w:r>
      <w:r w:rsidR="00CD0241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вод</w:t>
      </w:r>
      <w:r w:rsidR="0028130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ещо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до изменение на издаден</w:t>
      </w:r>
      <w:r w:rsidR="006E641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ата регистрация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по ал. 2</w:t>
      </w:r>
      <w:bookmarkEnd w:id="5"/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, се събира такса в размер на </w:t>
      </w:r>
      <w:r w:rsidR="00C82F3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310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лв.</w:t>
      </w:r>
    </w:p>
    <w:p w14:paraId="3CC265C9" w14:textId="77777777" w:rsidR="00EE0836" w:rsidRPr="00361764" w:rsidRDefault="00EE0836" w:rsidP="0068688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(4)</w:t>
      </w:r>
      <w:r w:rsidR="00F360C6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За одобрение на ревизия на ръководства, правилници, програми, курсове, процедури на </w:t>
      </w:r>
      <w:r w:rsidR="006E641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регистрирани летища по ал. 2</w:t>
      </w:r>
      <w:r w:rsidR="00F360C6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се събира такса в размер на 16</w:t>
      </w:r>
      <w:r w:rsidR="00C82F3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0</w:t>
      </w:r>
      <w:r w:rsidR="00F360C6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лв.</w:t>
      </w:r>
      <w:r w:rsidR="00CA6E74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“</w:t>
      </w:r>
    </w:p>
    <w:p w14:paraId="08C7A0CC" w14:textId="77777777" w:rsidR="00EE0836" w:rsidRPr="00361764" w:rsidRDefault="00EE0836" w:rsidP="0068688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</w:pPr>
    </w:p>
    <w:p w14:paraId="6D705E3D" w14:textId="77777777" w:rsidR="00E77BCB" w:rsidRPr="00361764" w:rsidRDefault="00A729BA" w:rsidP="00E77BCB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§ </w:t>
      </w:r>
      <w:r w:rsidR="00F06B5B">
        <w:rPr>
          <w:rFonts w:ascii="Times New Roman" w:hAnsi="Times New Roman" w:cs="Times New Roman"/>
          <w:b/>
          <w:bCs/>
          <w:spacing w:val="-4"/>
          <w:sz w:val="24"/>
          <w:szCs w:val="24"/>
        </w:rPr>
        <w:t>5</w:t>
      </w:r>
      <w:r w:rsidR="009062B6"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>.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В чл. 114</w:t>
      </w:r>
      <w:r w:rsidR="00686881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се правят следните изменения</w:t>
      </w:r>
      <w:r w:rsidR="00714A36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и допълнения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:</w:t>
      </w:r>
    </w:p>
    <w:p w14:paraId="0ADC49D7" w14:textId="77777777" w:rsidR="00E77BCB" w:rsidRPr="00361764" w:rsidRDefault="00E77BCB" w:rsidP="00E77BCB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1. Досегашният текст става ал. 1 и се изменя така:</w:t>
      </w:r>
    </w:p>
    <w:p w14:paraId="4009845D" w14:textId="77777777" w:rsidR="00E77BCB" w:rsidRPr="00361764" w:rsidRDefault="00E77BCB" w:rsidP="00E77BCB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„(1) За издаване и за годишна проверка на лиценз за летищен оператор се събират следните такси: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4515"/>
        <w:gridCol w:w="2163"/>
        <w:gridCol w:w="2165"/>
      </w:tblGrid>
      <w:tr w:rsidR="00D63172" w:rsidRPr="00361764" w14:paraId="5F5344C1" w14:textId="77777777" w:rsidTr="00D63172">
        <w:tc>
          <w:tcPr>
            <w:tcW w:w="553" w:type="dxa"/>
          </w:tcPr>
          <w:p w14:paraId="4827B3A9" w14:textId="77777777" w:rsidR="00D63172" w:rsidRPr="00361764" w:rsidRDefault="00D63172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14:paraId="36242600" w14:textId="77777777" w:rsidR="00D63172" w:rsidRPr="00361764" w:rsidRDefault="00D63172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28" w:type="dxa"/>
            <w:gridSpan w:val="2"/>
            <w:vAlign w:val="center"/>
          </w:tcPr>
          <w:p w14:paraId="23D28C0B" w14:textId="77777777" w:rsidR="00D63172" w:rsidRPr="00361764" w:rsidRDefault="00D63172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(в лева)</w:t>
            </w:r>
          </w:p>
        </w:tc>
      </w:tr>
      <w:tr w:rsidR="00E77BCB" w:rsidRPr="00361764" w14:paraId="7B64A2EF" w14:textId="77777777" w:rsidTr="00D63172">
        <w:tc>
          <w:tcPr>
            <w:tcW w:w="553" w:type="dxa"/>
          </w:tcPr>
          <w:p w14:paraId="18819A40" w14:textId="77777777" w:rsidR="00E77BCB" w:rsidRPr="00361764" w:rsidRDefault="00E77BC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по ред</w:t>
            </w:r>
          </w:p>
        </w:tc>
        <w:tc>
          <w:tcPr>
            <w:tcW w:w="4515" w:type="dxa"/>
            <w:vAlign w:val="center"/>
          </w:tcPr>
          <w:p w14:paraId="3F073F93" w14:textId="77777777" w:rsidR="00E77BCB" w:rsidRPr="00361764" w:rsidRDefault="00E77BC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зависимост от вида на ползваното летище</w:t>
            </w:r>
          </w:p>
        </w:tc>
        <w:tc>
          <w:tcPr>
            <w:tcW w:w="2163" w:type="dxa"/>
            <w:vAlign w:val="center"/>
          </w:tcPr>
          <w:p w14:paraId="141EB855" w14:textId="77777777" w:rsidR="00E77BCB" w:rsidRPr="00361764" w:rsidRDefault="00E77BC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Такса за издаване</w:t>
            </w:r>
          </w:p>
        </w:tc>
        <w:tc>
          <w:tcPr>
            <w:tcW w:w="2165" w:type="dxa"/>
            <w:vAlign w:val="center"/>
          </w:tcPr>
          <w:p w14:paraId="799244C1" w14:textId="77777777" w:rsidR="00E77BCB" w:rsidRPr="00361764" w:rsidRDefault="00E77BC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Такса за годишна проверка</w:t>
            </w:r>
          </w:p>
        </w:tc>
      </w:tr>
      <w:tr w:rsidR="00E77BCB" w:rsidRPr="00361764" w14:paraId="7DD700A8" w14:textId="77777777" w:rsidTr="00D63172">
        <w:tc>
          <w:tcPr>
            <w:tcW w:w="553" w:type="dxa"/>
          </w:tcPr>
          <w:p w14:paraId="5ECBB0B8" w14:textId="77777777" w:rsidR="00E77BCB" w:rsidRPr="00361764" w:rsidRDefault="00E77BCB" w:rsidP="005E39B6">
            <w:pPr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515" w:type="dxa"/>
          </w:tcPr>
          <w:p w14:paraId="47477376" w14:textId="77777777" w:rsidR="00E77BCB" w:rsidRPr="00361764" w:rsidRDefault="00E77BCB" w:rsidP="0068688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Летище за обществено ползване – за обслужване на международни и вътрешни превози, за обслужване на търговски операции с въздухоплавателно средство и други услуги, срещу заплащане</w:t>
            </w:r>
            <w:r w:rsidR="00034636"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2163" w:type="dxa"/>
          </w:tcPr>
          <w:p w14:paraId="1B254FEF" w14:textId="77777777" w:rsidR="00E77BCB" w:rsidRPr="00361764" w:rsidRDefault="00E77BCB" w:rsidP="0068688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65" w:type="dxa"/>
          </w:tcPr>
          <w:p w14:paraId="0178440B" w14:textId="77777777" w:rsidR="00E77BCB" w:rsidRPr="00361764" w:rsidRDefault="00E77BCB" w:rsidP="0068688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77BCB" w:rsidRPr="00361764" w14:paraId="4F7C2873" w14:textId="77777777" w:rsidTr="00D63172">
        <w:tc>
          <w:tcPr>
            <w:tcW w:w="553" w:type="dxa"/>
          </w:tcPr>
          <w:p w14:paraId="3C4122BF" w14:textId="77777777" w:rsidR="00E77BCB" w:rsidRPr="00361764" w:rsidRDefault="00E77BCB" w:rsidP="005E39B6">
            <w:pPr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515" w:type="dxa"/>
          </w:tcPr>
          <w:p w14:paraId="29DEC631" w14:textId="77777777" w:rsidR="00E77BCB" w:rsidRPr="00361764" w:rsidRDefault="00FD432B" w:rsidP="0068688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а) с до 5 хил. броя обслужени самолети годишно</w:t>
            </w:r>
          </w:p>
        </w:tc>
        <w:tc>
          <w:tcPr>
            <w:tcW w:w="2163" w:type="dxa"/>
            <w:vAlign w:val="center"/>
          </w:tcPr>
          <w:p w14:paraId="6266003E" w14:textId="77777777" w:rsidR="00E77BCB" w:rsidRPr="00361764" w:rsidRDefault="00FD432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2500</w:t>
            </w:r>
          </w:p>
        </w:tc>
        <w:tc>
          <w:tcPr>
            <w:tcW w:w="2165" w:type="dxa"/>
            <w:vAlign w:val="center"/>
          </w:tcPr>
          <w:p w14:paraId="7E243E6F" w14:textId="77777777" w:rsidR="00E77BCB" w:rsidRPr="00361764" w:rsidRDefault="00FD432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500</w:t>
            </w:r>
          </w:p>
        </w:tc>
      </w:tr>
      <w:tr w:rsidR="00E77BCB" w:rsidRPr="00361764" w14:paraId="38AE09D1" w14:textId="77777777" w:rsidTr="00D63172">
        <w:tc>
          <w:tcPr>
            <w:tcW w:w="553" w:type="dxa"/>
          </w:tcPr>
          <w:p w14:paraId="6928B4FE" w14:textId="77777777" w:rsidR="00E77BCB" w:rsidRPr="00361764" w:rsidRDefault="00E77BCB" w:rsidP="005E39B6">
            <w:pPr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515" w:type="dxa"/>
          </w:tcPr>
          <w:p w14:paraId="59B45FB8" w14:textId="77777777" w:rsidR="00E77BCB" w:rsidRPr="00361764" w:rsidRDefault="00FD432B" w:rsidP="0068688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б) с над 5 до 15 хил. броя обслужени самолети годишно </w:t>
            </w:r>
          </w:p>
        </w:tc>
        <w:tc>
          <w:tcPr>
            <w:tcW w:w="2163" w:type="dxa"/>
            <w:vAlign w:val="center"/>
          </w:tcPr>
          <w:p w14:paraId="77C901D0" w14:textId="77777777" w:rsidR="00E77BCB" w:rsidRPr="00361764" w:rsidRDefault="00FD432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15 000</w:t>
            </w:r>
          </w:p>
        </w:tc>
        <w:tc>
          <w:tcPr>
            <w:tcW w:w="2165" w:type="dxa"/>
            <w:vAlign w:val="center"/>
          </w:tcPr>
          <w:p w14:paraId="75577EF2" w14:textId="77777777" w:rsidR="00E77BCB" w:rsidRPr="00361764" w:rsidRDefault="00FD432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3000</w:t>
            </w:r>
          </w:p>
        </w:tc>
      </w:tr>
      <w:tr w:rsidR="00E77BCB" w:rsidRPr="00361764" w14:paraId="09552686" w14:textId="77777777" w:rsidTr="00D63172">
        <w:tc>
          <w:tcPr>
            <w:tcW w:w="553" w:type="dxa"/>
          </w:tcPr>
          <w:p w14:paraId="07BB732B" w14:textId="77777777" w:rsidR="00E77BCB" w:rsidRPr="00361764" w:rsidRDefault="00E77BCB" w:rsidP="005E39B6">
            <w:pPr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515" w:type="dxa"/>
          </w:tcPr>
          <w:p w14:paraId="3D3DDCBD" w14:textId="77777777" w:rsidR="00E77BCB" w:rsidRPr="00361764" w:rsidRDefault="00FD432B" w:rsidP="0068688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в) с над 15 хил. броя обслужени самолети годишно</w:t>
            </w:r>
          </w:p>
        </w:tc>
        <w:tc>
          <w:tcPr>
            <w:tcW w:w="2163" w:type="dxa"/>
            <w:vAlign w:val="center"/>
          </w:tcPr>
          <w:p w14:paraId="094A0745" w14:textId="77777777" w:rsidR="00E77BCB" w:rsidRPr="00361764" w:rsidRDefault="00FD432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30 000</w:t>
            </w:r>
          </w:p>
        </w:tc>
        <w:tc>
          <w:tcPr>
            <w:tcW w:w="2165" w:type="dxa"/>
            <w:vAlign w:val="center"/>
          </w:tcPr>
          <w:p w14:paraId="780595EA" w14:textId="77777777" w:rsidR="00E77BCB" w:rsidRPr="00361764" w:rsidRDefault="00FD432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8000</w:t>
            </w:r>
          </w:p>
        </w:tc>
      </w:tr>
      <w:tr w:rsidR="00FD432B" w:rsidRPr="00361764" w14:paraId="511F2AF6" w14:textId="77777777" w:rsidTr="00D63172">
        <w:tc>
          <w:tcPr>
            <w:tcW w:w="553" w:type="dxa"/>
          </w:tcPr>
          <w:p w14:paraId="22B3A78A" w14:textId="77777777" w:rsidR="00FD432B" w:rsidRPr="00361764" w:rsidRDefault="00FD432B" w:rsidP="005E39B6">
            <w:pPr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515" w:type="dxa"/>
          </w:tcPr>
          <w:p w14:paraId="612F3033" w14:textId="77777777" w:rsidR="00FD432B" w:rsidRPr="00361764" w:rsidRDefault="00FD432B" w:rsidP="0068688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Международни летища за обслужване на авиация с общо предназначение</w:t>
            </w:r>
          </w:p>
        </w:tc>
        <w:tc>
          <w:tcPr>
            <w:tcW w:w="2163" w:type="dxa"/>
            <w:vAlign w:val="center"/>
          </w:tcPr>
          <w:p w14:paraId="6A58F0E9" w14:textId="77777777" w:rsidR="00FD432B" w:rsidRPr="00361764" w:rsidRDefault="00FD432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2000</w:t>
            </w:r>
          </w:p>
        </w:tc>
        <w:tc>
          <w:tcPr>
            <w:tcW w:w="2165" w:type="dxa"/>
            <w:vAlign w:val="center"/>
          </w:tcPr>
          <w:p w14:paraId="711F196C" w14:textId="77777777" w:rsidR="00FD432B" w:rsidRPr="00361764" w:rsidRDefault="00FD432B" w:rsidP="005E39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100</w:t>
            </w:r>
          </w:p>
        </w:tc>
      </w:tr>
    </w:tbl>
    <w:p w14:paraId="33BFFA68" w14:textId="77777777" w:rsidR="00E77BCB" w:rsidRPr="00361764" w:rsidRDefault="00CA6E74" w:rsidP="00476179">
      <w:pPr>
        <w:shd w:val="clear" w:color="auto" w:fill="FFFFFF" w:themeFill="background1"/>
        <w:spacing w:after="0" w:line="240" w:lineRule="auto"/>
        <w:ind w:firstLine="720"/>
        <w:jc w:val="right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“</w:t>
      </w:r>
    </w:p>
    <w:p w14:paraId="66F635DB" w14:textId="77777777" w:rsidR="00034636" w:rsidRPr="00361764" w:rsidRDefault="00034636" w:rsidP="00E77BCB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2</w:t>
      </w:r>
      <w:r w:rsidR="00E77BCB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. Създава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т</w:t>
      </w:r>
      <w:r w:rsidR="00E77BCB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се ал. 2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и 3:</w:t>
      </w:r>
    </w:p>
    <w:p w14:paraId="0E7CF6BE" w14:textId="77777777" w:rsidR="00E77BCB" w:rsidRPr="00361764" w:rsidRDefault="00034636" w:rsidP="005E39B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„(2) </w:t>
      </w:r>
      <w:r w:rsidR="00053AF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За одобрение на ново издание на ръководства, правилници, програми, курсове, процедури, </w:t>
      </w:r>
      <w:r w:rsidR="0028130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водещо</w:t>
      </w:r>
      <w:r w:rsidR="00053AF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до изменение на издаден лиценз за летищен оператор по ал. </w:t>
      </w:r>
      <w:r w:rsidR="0028130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1</w:t>
      </w:r>
      <w:r w:rsidR="00053AF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, се събира такса в размер на </w:t>
      </w:r>
      <w:r w:rsidR="00C82F3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310 </w:t>
      </w:r>
      <w:r w:rsidR="00053AF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лв.</w:t>
      </w:r>
    </w:p>
    <w:p w14:paraId="6B1284E1" w14:textId="77777777" w:rsidR="0076394F" w:rsidRPr="00361764" w:rsidRDefault="00034636" w:rsidP="00DE47A1">
      <w:pPr>
        <w:pStyle w:val="ListParagraph"/>
        <w:shd w:val="clear" w:color="auto" w:fill="FFFFFF" w:themeFill="background1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361764">
        <w:rPr>
          <w:rFonts w:ascii="Times New Roman" w:hAnsi="Times New Roman" w:cs="Times New Roman"/>
          <w:bCs/>
          <w:spacing w:val="-4"/>
          <w:sz w:val="24"/>
          <w:szCs w:val="24"/>
        </w:rPr>
        <w:t>(3)</w:t>
      </w:r>
      <w:r w:rsidR="00053AF2" w:rsidRPr="0036176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053AF2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За одобрение на ревизия на ръководства, правилници, програми, курсове, процедури на лицензирани летищни оператори се събира такса в размер на </w:t>
      </w:r>
      <w:r w:rsidR="00C82F39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160 </w:t>
      </w:r>
      <w:r w:rsidR="00053AF2" w:rsidRPr="00361764">
        <w:rPr>
          <w:rFonts w:ascii="Times New Roman" w:hAnsi="Times New Roman" w:cs="Times New Roman"/>
          <w:spacing w:val="-4"/>
          <w:sz w:val="24"/>
          <w:szCs w:val="24"/>
        </w:rPr>
        <w:t>лв.“</w:t>
      </w:r>
    </w:p>
    <w:p w14:paraId="40808BDF" w14:textId="77777777" w:rsidR="00034636" w:rsidRPr="00361764" w:rsidRDefault="00034636" w:rsidP="00DE47A1">
      <w:pPr>
        <w:pStyle w:val="ListParagraph"/>
        <w:shd w:val="clear" w:color="auto" w:fill="FFFFFF" w:themeFill="background1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1E82C5A7" w14:textId="77777777" w:rsidR="001B361E" w:rsidRPr="00361764" w:rsidRDefault="003B461C" w:rsidP="00DE47A1">
      <w:pPr>
        <w:pStyle w:val="ListParagraph"/>
        <w:shd w:val="clear" w:color="auto" w:fill="FFFFFF" w:themeFill="background1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617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§ </w:t>
      </w:r>
      <w:r w:rsidR="00F06B5B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6</w:t>
      </w:r>
      <w:r w:rsidRPr="00361764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  <w:r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B361E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Създава се </w:t>
      </w:r>
      <w:r w:rsidRPr="00361764">
        <w:rPr>
          <w:rFonts w:ascii="Times New Roman" w:hAnsi="Times New Roman" w:cs="Times New Roman"/>
          <w:spacing w:val="-4"/>
          <w:sz w:val="24"/>
          <w:szCs w:val="24"/>
        </w:rPr>
        <w:t>чл. 114а</w:t>
      </w:r>
      <w:r w:rsidR="001B361E" w:rsidRPr="00361764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19E550C4" w14:textId="77777777" w:rsidR="007969FF" w:rsidRPr="00361764" w:rsidRDefault="001B361E" w:rsidP="00DE47A1">
      <w:pPr>
        <w:pStyle w:val="ListParagraph"/>
        <w:shd w:val="clear" w:color="auto" w:fill="FFFFFF" w:themeFill="background1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</w:rPr>
        <w:t>„</w:t>
      </w:r>
      <w:r w:rsidRPr="00361764">
        <w:rPr>
          <w:rFonts w:ascii="Times New Roman" w:hAnsi="Times New Roman" w:cs="Times New Roman"/>
          <w:b/>
          <w:spacing w:val="-4"/>
          <w:sz w:val="24"/>
          <w:szCs w:val="24"/>
        </w:rPr>
        <w:t>Чл.</w:t>
      </w:r>
      <w:r w:rsidR="00BE74C6" w:rsidRPr="003617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61764">
        <w:rPr>
          <w:rFonts w:ascii="Times New Roman" w:hAnsi="Times New Roman" w:cs="Times New Roman"/>
          <w:b/>
          <w:spacing w:val="-4"/>
          <w:sz w:val="24"/>
          <w:szCs w:val="24"/>
        </w:rPr>
        <w:t>114а.</w:t>
      </w:r>
      <w:r w:rsidR="003B461C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74C6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(1) </w:t>
      </w:r>
      <w:r w:rsidR="003B461C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За издаване на </w:t>
      </w:r>
      <w:r w:rsidR="004C6A30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единен </w:t>
      </w:r>
      <w:r w:rsidR="003B461C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сертификат за летище и летищен оператор по реда на </w:t>
      </w:r>
      <w:r w:rsidR="00446FC7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Регламент (ЕС) № </w:t>
      </w:r>
      <w:r w:rsidR="00446FC7" w:rsidRPr="00361764">
        <w:rPr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  <w:shd w:val="clear" w:color="auto" w:fill="FFFFFF"/>
        </w:rPr>
        <w:t>139</w:t>
      </w:r>
      <w:r w:rsidR="00446FC7" w:rsidRPr="00361764">
        <w:rPr>
          <w:rFonts w:ascii="Times New Roman" w:hAnsi="Times New Roman" w:cs="Times New Roman"/>
          <w:spacing w:val="-4"/>
          <w:sz w:val="24"/>
          <w:szCs w:val="24"/>
        </w:rPr>
        <w:t>/2014 на Комисията от 12 февруари 2014 година за определяне на изискванията и административните процедури във връзка с летищата в съответствие с Регламент (ЕО) № 216/2008 на Европейския парламент и на Съвета</w:t>
      </w:r>
      <w:r w:rsidR="00124FCB" w:rsidRPr="00361764">
        <w:t xml:space="preserve"> (</w:t>
      </w:r>
      <w:r w:rsidR="00124FCB" w:rsidRPr="00361764">
        <w:rPr>
          <w:rFonts w:ascii="Times New Roman" w:hAnsi="Times New Roman" w:cs="Times New Roman"/>
          <w:spacing w:val="-4"/>
          <w:sz w:val="24"/>
          <w:szCs w:val="24"/>
        </w:rPr>
        <w:t>ОВ, L 44, 14 февруари 2014 г.)</w:t>
      </w:r>
      <w:r w:rsidR="00F74EA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(</w:t>
      </w:r>
      <w:r w:rsidR="003B461C" w:rsidRPr="00361764">
        <w:rPr>
          <w:rFonts w:ascii="Times New Roman" w:hAnsi="Times New Roman" w:cs="Times New Roman"/>
          <w:spacing w:val="-4"/>
          <w:sz w:val="24"/>
          <w:szCs w:val="24"/>
        </w:rPr>
        <w:t>Регламент (ЕС) № 139/2014</w:t>
      </w:r>
      <w:r w:rsidR="00F74EAD">
        <w:rPr>
          <w:rFonts w:ascii="Times New Roman" w:hAnsi="Times New Roman" w:cs="Times New Roman"/>
          <w:spacing w:val="-4"/>
          <w:sz w:val="24"/>
          <w:szCs w:val="24"/>
          <w:lang w:val="en-US"/>
        </w:rPr>
        <w:t>)</w:t>
      </w:r>
      <w:r w:rsidR="007F20EE" w:rsidRPr="00361764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261023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74C6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се събира такса в размер </w:t>
      </w:r>
      <w:r w:rsidR="00714A36" w:rsidRPr="00361764">
        <w:rPr>
          <w:rFonts w:ascii="Times New Roman" w:hAnsi="Times New Roman" w:cs="Times New Roman"/>
          <w:spacing w:val="-4"/>
          <w:sz w:val="24"/>
          <w:szCs w:val="24"/>
        </w:rPr>
        <w:t>на 73</w:t>
      </w:r>
      <w:r w:rsidR="00BE74C6" w:rsidRPr="00361764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714A36" w:rsidRPr="00361764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BE74C6" w:rsidRPr="00361764">
        <w:rPr>
          <w:rFonts w:ascii="Times New Roman" w:hAnsi="Times New Roman" w:cs="Times New Roman"/>
          <w:spacing w:val="-4"/>
          <w:sz w:val="24"/>
          <w:szCs w:val="24"/>
        </w:rPr>
        <w:t>00 лв.</w:t>
      </w:r>
    </w:p>
    <w:p w14:paraId="0D58326B" w14:textId="77777777" w:rsidR="007969FF" w:rsidRPr="00361764" w:rsidRDefault="007969FF" w:rsidP="007969FF">
      <w:pPr>
        <w:pStyle w:val="Heading3"/>
        <w:spacing w:before="0" w:after="0" w:afterAutospacing="0"/>
        <w:ind w:firstLine="720"/>
        <w:jc w:val="both"/>
        <w:rPr>
          <w:b w:val="0"/>
          <w:spacing w:val="-4"/>
          <w:sz w:val="24"/>
          <w:szCs w:val="24"/>
          <w:lang w:val="bg-BG"/>
        </w:rPr>
      </w:pPr>
      <w:r w:rsidRPr="00361764">
        <w:rPr>
          <w:b w:val="0"/>
          <w:spacing w:val="-4"/>
          <w:sz w:val="24"/>
          <w:szCs w:val="24"/>
          <w:lang w:val="bg-BG"/>
        </w:rPr>
        <w:t>(2) За извършване на годишна проверка за доказване на продължаващо съответствие с</w:t>
      </w:r>
      <w:r w:rsidRPr="00361764">
        <w:rPr>
          <w:b w:val="0"/>
          <w:lang w:val="bg-BG"/>
        </w:rPr>
        <w:t xml:space="preserve"> </w:t>
      </w:r>
      <w:r w:rsidRPr="00361764">
        <w:rPr>
          <w:b w:val="0"/>
          <w:spacing w:val="-4"/>
          <w:sz w:val="24"/>
          <w:szCs w:val="24"/>
          <w:lang w:val="bg-BG"/>
        </w:rPr>
        <w:t>издадения сертификат за летище и летищен оператор съгласно Регламент (ЕС) № 139/2014 се събира такса в размер на 1</w:t>
      </w:r>
      <w:r w:rsidR="00714A36" w:rsidRPr="00361764">
        <w:rPr>
          <w:b w:val="0"/>
          <w:spacing w:val="-4"/>
          <w:sz w:val="24"/>
          <w:szCs w:val="24"/>
          <w:lang w:val="bg-BG"/>
        </w:rPr>
        <w:t>7</w:t>
      </w:r>
      <w:r w:rsidRPr="00361764">
        <w:rPr>
          <w:b w:val="0"/>
          <w:spacing w:val="-4"/>
          <w:sz w:val="24"/>
          <w:szCs w:val="24"/>
          <w:lang w:val="bg-BG"/>
        </w:rPr>
        <w:t xml:space="preserve"> </w:t>
      </w:r>
      <w:r w:rsidR="00C82F39" w:rsidRPr="00361764">
        <w:rPr>
          <w:b w:val="0"/>
          <w:spacing w:val="-4"/>
          <w:sz w:val="24"/>
          <w:szCs w:val="24"/>
          <w:lang w:val="bg-BG"/>
        </w:rPr>
        <w:t xml:space="preserve">780 </w:t>
      </w:r>
      <w:r w:rsidRPr="00361764">
        <w:rPr>
          <w:b w:val="0"/>
          <w:spacing w:val="-4"/>
          <w:sz w:val="24"/>
          <w:szCs w:val="24"/>
          <w:lang w:val="bg-BG"/>
        </w:rPr>
        <w:t>лв.</w:t>
      </w:r>
    </w:p>
    <w:p w14:paraId="0B92E3BA" w14:textId="77777777" w:rsidR="000E64C9" w:rsidRPr="00361764" w:rsidRDefault="00BE74C6" w:rsidP="007969FF">
      <w:pPr>
        <w:pStyle w:val="Heading3"/>
        <w:tabs>
          <w:tab w:val="left" w:pos="993"/>
        </w:tabs>
        <w:spacing w:before="0" w:after="0" w:afterAutospacing="0"/>
        <w:ind w:firstLine="720"/>
        <w:jc w:val="both"/>
        <w:rPr>
          <w:b w:val="0"/>
          <w:spacing w:val="-4"/>
          <w:sz w:val="24"/>
          <w:szCs w:val="24"/>
          <w:lang w:val="bg-BG"/>
        </w:rPr>
      </w:pPr>
      <w:r w:rsidRPr="00361764">
        <w:rPr>
          <w:b w:val="0"/>
          <w:spacing w:val="-4"/>
          <w:sz w:val="24"/>
          <w:szCs w:val="24"/>
          <w:lang w:val="bg-BG"/>
        </w:rPr>
        <w:t>(</w:t>
      </w:r>
      <w:r w:rsidR="007969FF" w:rsidRPr="00361764">
        <w:rPr>
          <w:b w:val="0"/>
          <w:spacing w:val="-4"/>
          <w:sz w:val="24"/>
          <w:szCs w:val="24"/>
          <w:lang w:val="bg-BG"/>
        </w:rPr>
        <w:t>3</w:t>
      </w:r>
      <w:r w:rsidRPr="00361764">
        <w:rPr>
          <w:b w:val="0"/>
          <w:spacing w:val="-4"/>
          <w:sz w:val="24"/>
          <w:szCs w:val="24"/>
          <w:lang w:val="bg-BG"/>
        </w:rPr>
        <w:t xml:space="preserve">) </w:t>
      </w:r>
      <w:r w:rsidR="00714A36" w:rsidRPr="00361764">
        <w:rPr>
          <w:b w:val="0"/>
          <w:bCs w:val="0"/>
          <w:spacing w:val="-4"/>
          <w:sz w:val="24"/>
          <w:szCs w:val="24"/>
          <w:lang w:val="bg-BG"/>
        </w:rPr>
        <w:t xml:space="preserve">За одобрение на ново издание на ръководства, правилници, програми, курсове, процедури, </w:t>
      </w:r>
      <w:r w:rsidR="0028130C" w:rsidRPr="00361764">
        <w:rPr>
          <w:b w:val="0"/>
          <w:bCs w:val="0"/>
          <w:spacing w:val="-4"/>
          <w:sz w:val="24"/>
          <w:szCs w:val="24"/>
          <w:lang w:val="bg-BG"/>
        </w:rPr>
        <w:t>водещо</w:t>
      </w:r>
      <w:r w:rsidR="00714A36" w:rsidRPr="00361764">
        <w:rPr>
          <w:b w:val="0"/>
          <w:bCs w:val="0"/>
          <w:spacing w:val="-4"/>
          <w:sz w:val="24"/>
          <w:szCs w:val="24"/>
          <w:lang w:val="bg-BG"/>
        </w:rPr>
        <w:t xml:space="preserve"> до изменение на издадения сертификат по ал. 1, се събира такса в размер на </w:t>
      </w:r>
      <w:r w:rsidR="00C82F39" w:rsidRPr="00361764">
        <w:rPr>
          <w:b w:val="0"/>
          <w:bCs w:val="0"/>
          <w:spacing w:val="-4"/>
          <w:sz w:val="24"/>
          <w:szCs w:val="24"/>
          <w:lang w:val="bg-BG"/>
        </w:rPr>
        <w:t xml:space="preserve">310 </w:t>
      </w:r>
      <w:r w:rsidR="00714A36" w:rsidRPr="00361764">
        <w:rPr>
          <w:b w:val="0"/>
          <w:bCs w:val="0"/>
          <w:spacing w:val="-4"/>
          <w:sz w:val="24"/>
          <w:szCs w:val="24"/>
          <w:lang w:val="bg-BG"/>
        </w:rPr>
        <w:t>лв.</w:t>
      </w:r>
      <w:r w:rsidR="009956C3" w:rsidRPr="00361764">
        <w:rPr>
          <w:b w:val="0"/>
          <w:bCs w:val="0"/>
          <w:spacing w:val="-4"/>
          <w:sz w:val="24"/>
          <w:szCs w:val="24"/>
          <w:lang w:val="bg-BG"/>
        </w:rPr>
        <w:t xml:space="preserve"> </w:t>
      </w:r>
    </w:p>
    <w:p w14:paraId="1D371A88" w14:textId="77777777" w:rsidR="00247ECC" w:rsidRPr="00361764" w:rsidRDefault="000C4A64" w:rsidP="007969FF">
      <w:pPr>
        <w:pStyle w:val="ListParagraph"/>
        <w:shd w:val="clear" w:color="auto" w:fill="FFFFFF" w:themeFill="background1"/>
        <w:spacing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(4) </w:t>
      </w:r>
      <w:r w:rsidR="00714A36" w:rsidRPr="00361764">
        <w:rPr>
          <w:rFonts w:ascii="Times New Roman" w:hAnsi="Times New Roman" w:cs="Times New Roman"/>
          <w:spacing w:val="-4"/>
          <w:sz w:val="24"/>
          <w:szCs w:val="24"/>
        </w:rPr>
        <w:t>За одобрение на ревизия на ръководства, правилници, програми, курсове, процедури на сертифицирани летища и летищни оператори</w:t>
      </w:r>
      <w:r w:rsidR="002C3021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по ал. 1</w:t>
      </w:r>
      <w:r w:rsidR="00714A36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се събира такса в размер на </w:t>
      </w:r>
      <w:r w:rsidR="00C82F39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160 </w:t>
      </w:r>
      <w:r w:rsidR="00714A36" w:rsidRPr="00361764">
        <w:rPr>
          <w:rFonts w:ascii="Times New Roman" w:hAnsi="Times New Roman" w:cs="Times New Roman"/>
          <w:spacing w:val="-4"/>
          <w:sz w:val="24"/>
          <w:szCs w:val="24"/>
        </w:rPr>
        <w:t>лв.“</w:t>
      </w:r>
    </w:p>
    <w:p w14:paraId="6601A394" w14:textId="77777777" w:rsidR="00C87EEA" w:rsidRPr="00361764" w:rsidRDefault="00C87EEA" w:rsidP="007969FF">
      <w:pPr>
        <w:pStyle w:val="ListParagraph"/>
        <w:shd w:val="clear" w:color="auto" w:fill="FFFFFF" w:themeFill="background1"/>
        <w:spacing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7ED4C3D" w14:textId="77777777" w:rsidR="009C316A" w:rsidRPr="00361764" w:rsidRDefault="00F47E98" w:rsidP="009F4D7F">
      <w:pPr>
        <w:pStyle w:val="ListParagraph"/>
        <w:shd w:val="clear" w:color="auto" w:fill="FFFFFF" w:themeFill="background1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617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§ </w:t>
      </w:r>
      <w:r w:rsidR="00F06B5B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7</w:t>
      </w:r>
      <w:r w:rsidRPr="00361764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  <w:r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Създава се чл. 1</w:t>
      </w:r>
      <w:r w:rsidR="001B0E32" w:rsidRPr="00361764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361764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711920" w:rsidRPr="00361764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361764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1592BA72" w14:textId="77777777" w:rsidR="00F47E98" w:rsidRPr="00361764" w:rsidRDefault="00F47E98" w:rsidP="009F4D7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61764">
        <w:rPr>
          <w:rFonts w:ascii="Times New Roman" w:hAnsi="Times New Roman"/>
          <w:sz w:val="24"/>
          <w:szCs w:val="24"/>
          <w:lang w:val="bg-BG"/>
        </w:rPr>
        <w:t>„</w:t>
      </w:r>
      <w:r w:rsidRPr="00361764">
        <w:rPr>
          <w:rFonts w:ascii="Times New Roman" w:hAnsi="Times New Roman"/>
          <w:b/>
          <w:sz w:val="24"/>
          <w:szCs w:val="24"/>
          <w:lang w:val="bg-BG"/>
        </w:rPr>
        <w:t>Чл.</w:t>
      </w:r>
      <w:r w:rsidR="00416B9D" w:rsidRPr="0036176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/>
          <w:b/>
          <w:sz w:val="24"/>
          <w:szCs w:val="24"/>
          <w:lang w:val="bg-BG"/>
        </w:rPr>
        <w:t>114</w:t>
      </w:r>
      <w:r w:rsidR="00711920" w:rsidRPr="00361764">
        <w:rPr>
          <w:rFonts w:ascii="Times New Roman" w:hAnsi="Times New Roman"/>
          <w:b/>
          <w:sz w:val="24"/>
          <w:szCs w:val="24"/>
          <w:lang w:val="bg-BG"/>
        </w:rPr>
        <w:t>б</w:t>
      </w:r>
      <w:r w:rsidR="00416B9D" w:rsidRPr="0036176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361764">
        <w:rPr>
          <w:rFonts w:ascii="Times New Roman" w:hAnsi="Times New Roman"/>
          <w:sz w:val="24"/>
          <w:szCs w:val="24"/>
          <w:lang w:val="bg-BG"/>
        </w:rPr>
        <w:t xml:space="preserve"> За съгласуване на устройствени планове, включващи терени на летища и инвестиционните проекти за изграждане на обекти в района на летищата и тяхната околност в обхвата на нормативно определените сервитутни зони и зоните на влияние, както и на въздушните трасета във връзка с осигуряване на сигурността и безопасността на въздухоплаването, се събира</w:t>
      </w:r>
      <w:r w:rsidR="005D1ABF" w:rsidRPr="00361764">
        <w:rPr>
          <w:rFonts w:ascii="Times New Roman" w:hAnsi="Times New Roman"/>
          <w:sz w:val="24"/>
          <w:szCs w:val="24"/>
          <w:lang w:val="bg-BG"/>
        </w:rPr>
        <w:t xml:space="preserve"> такса в размер </w:t>
      </w:r>
      <w:r w:rsidR="00C82F39" w:rsidRPr="00361764">
        <w:rPr>
          <w:rFonts w:ascii="Times New Roman" w:hAnsi="Times New Roman"/>
          <w:sz w:val="24"/>
          <w:szCs w:val="24"/>
          <w:lang w:val="bg-BG"/>
        </w:rPr>
        <w:t xml:space="preserve">160 </w:t>
      </w:r>
      <w:r w:rsidR="005D1ABF" w:rsidRPr="00361764">
        <w:rPr>
          <w:rFonts w:ascii="Times New Roman" w:hAnsi="Times New Roman"/>
          <w:sz w:val="24"/>
          <w:szCs w:val="24"/>
          <w:lang w:val="bg-BG"/>
        </w:rPr>
        <w:t>лв</w:t>
      </w:r>
      <w:r w:rsidR="00422E9D" w:rsidRPr="00361764">
        <w:rPr>
          <w:rFonts w:ascii="Times New Roman" w:hAnsi="Times New Roman"/>
          <w:sz w:val="24"/>
          <w:szCs w:val="24"/>
          <w:lang w:val="bg-BG"/>
        </w:rPr>
        <w:t>.</w:t>
      </w:r>
      <w:r w:rsidR="00C02162" w:rsidRPr="00361764">
        <w:rPr>
          <w:rFonts w:ascii="Times New Roman" w:hAnsi="Times New Roman"/>
          <w:sz w:val="24"/>
          <w:szCs w:val="24"/>
          <w:lang w:val="bg-BG"/>
        </w:rPr>
        <w:t>“</w:t>
      </w:r>
    </w:p>
    <w:p w14:paraId="39076BAD" w14:textId="77777777" w:rsidR="0076394F" w:rsidRPr="00361764" w:rsidRDefault="0076394F" w:rsidP="009F4D7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CBA9187" w14:textId="77777777" w:rsidR="00F220C1" w:rsidRPr="00361764" w:rsidRDefault="00997CEE" w:rsidP="00B1680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 xml:space="preserve">§ </w:t>
      </w:r>
      <w:r w:rsidR="00F06B5B">
        <w:rPr>
          <w:rFonts w:ascii="Times New Roman" w:hAnsi="Times New Roman" w:cs="Times New Roman"/>
          <w:b/>
          <w:spacing w:val="-4"/>
          <w:sz w:val="24"/>
          <w:szCs w:val="24"/>
        </w:rPr>
        <w:t>8</w:t>
      </w:r>
      <w:r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>.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BF54B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В ч</w:t>
      </w:r>
      <w:r w:rsidR="003B46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л</w:t>
      </w:r>
      <w:r w:rsidR="00BF54B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.</w:t>
      </w:r>
      <w:r w:rsidR="003B46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11</w:t>
      </w:r>
      <w:r w:rsidR="00BF54B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5 </w:t>
      </w:r>
      <w:r w:rsidR="002A0028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се правят следните изменения и допълнения:</w:t>
      </w:r>
    </w:p>
    <w:p w14:paraId="4C6DE566" w14:textId="77777777" w:rsidR="00FB703E" w:rsidRPr="00361764" w:rsidRDefault="00F220C1" w:rsidP="00351E4A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1. </w:t>
      </w:r>
      <w:r w:rsidR="00A60965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Досегашният текст става ал.</w:t>
      </w:r>
      <w:r w:rsidR="005F3D1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A60965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1 и </w:t>
      </w:r>
      <w:r w:rsidR="00066055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в него</w:t>
      </w:r>
      <w:r w:rsidR="00A60965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BF54B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думите „заверка на“</w:t>
      </w:r>
      <w:r w:rsidR="00AC3A0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BF54B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се заменят с „</w:t>
      </w:r>
      <w:r w:rsidR="00380F7F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проверка за съответствие </w:t>
      </w:r>
      <w:r w:rsidR="00D6795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на издадения</w:t>
      </w:r>
      <w:r w:rsidR="00711920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“</w:t>
      </w:r>
      <w:r w:rsidR="00351E4A">
        <w:rPr>
          <w:rFonts w:ascii="Times New Roman" w:hAnsi="Times New Roman" w:cs="Times New Roman"/>
          <w:spacing w:val="-4"/>
          <w:sz w:val="24"/>
          <w:szCs w:val="24"/>
          <w:lang w:val="bg-BG"/>
        </w:rPr>
        <w:t>, а в</w:t>
      </w:r>
      <w:r w:rsidR="00FB703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таблицата думите „такса за годишна заверка“ се заменят с „такса за годишна проверка“.</w:t>
      </w:r>
    </w:p>
    <w:p w14:paraId="2F064F8D" w14:textId="77777777" w:rsidR="00F220C1" w:rsidRPr="00361764" w:rsidRDefault="00AE6853" w:rsidP="00F220C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bg-BG"/>
        </w:rPr>
        <w:t>2</w:t>
      </w:r>
      <w:r w:rsidR="00F220C1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. </w:t>
      </w:r>
      <w:r w:rsidR="001F343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Създават се ал. 2-</w:t>
      </w:r>
      <w:r w:rsidR="00C350B7">
        <w:rPr>
          <w:rFonts w:ascii="Times New Roman" w:hAnsi="Times New Roman" w:cs="Times New Roman"/>
          <w:spacing w:val="-4"/>
          <w:sz w:val="24"/>
          <w:szCs w:val="24"/>
          <w:lang w:val="bg-BG"/>
        </w:rPr>
        <w:t>4</w:t>
      </w:r>
      <w:r w:rsidR="001F343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:</w:t>
      </w:r>
    </w:p>
    <w:p w14:paraId="2026915E" w14:textId="77777777" w:rsidR="001F3433" w:rsidRPr="00361764" w:rsidRDefault="001F3433" w:rsidP="00F220C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 w:bidi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„(2)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 w:bidi="bg-BG"/>
        </w:rPr>
        <w:t>Броят на обслужените самолети годишно за съответните летища се определя въз основа на статистическите отчети за предходната календарна година.</w:t>
      </w:r>
    </w:p>
    <w:p w14:paraId="02A37F05" w14:textId="77777777" w:rsidR="00B67641" w:rsidRPr="00361764" w:rsidRDefault="00B67641" w:rsidP="005E39B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(</w:t>
      </w:r>
      <w:r w:rsidR="00C350B7">
        <w:rPr>
          <w:rFonts w:ascii="Times New Roman" w:hAnsi="Times New Roman" w:cs="Times New Roman"/>
          <w:spacing w:val="-4"/>
          <w:sz w:val="24"/>
          <w:szCs w:val="24"/>
          <w:lang w:val="bg-BG"/>
        </w:rPr>
        <w:t>3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)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За одобрение на ново издание на ръководства, правилници, програми, курсове, процедури, </w:t>
      </w:r>
      <w:r w:rsidR="009F129B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водещо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 до изменение на издадения лиценз, се събира такса в размер на </w:t>
      </w:r>
      <w:r w:rsidR="00C82F39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310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лв.</w:t>
      </w:r>
    </w:p>
    <w:p w14:paraId="554C9B50" w14:textId="77777777" w:rsidR="007C533C" w:rsidRPr="00361764" w:rsidRDefault="00B67641" w:rsidP="00B6764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(</w:t>
      </w:r>
      <w:r w:rsidR="00C350B7">
        <w:rPr>
          <w:rFonts w:ascii="Times New Roman" w:hAnsi="Times New Roman" w:cs="Times New Roman"/>
          <w:spacing w:val="-4"/>
          <w:sz w:val="24"/>
          <w:szCs w:val="24"/>
          <w:lang w:val="bg-BG"/>
        </w:rPr>
        <w:t>4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) За одобрение на ревизия на ръководства, правилници, програми, курсове, процедури на лицензирани оператори по наземно обслужване се събира такса в размер на </w:t>
      </w:r>
      <w:r w:rsidR="00C82F3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160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лв.“</w:t>
      </w:r>
      <w:r w:rsidRPr="00361764" w:rsidDel="002C3021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</w:p>
    <w:p w14:paraId="76EF2441" w14:textId="77777777" w:rsidR="00B67641" w:rsidRPr="00361764" w:rsidRDefault="00B67641" w:rsidP="00B6764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p w14:paraId="4F4EBA70" w14:textId="77777777" w:rsidR="0076394F" w:rsidRPr="00361764" w:rsidRDefault="007C533C" w:rsidP="00B1680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 xml:space="preserve">§ </w:t>
      </w:r>
      <w:r w:rsidR="00F06B5B">
        <w:rPr>
          <w:rFonts w:ascii="Times New Roman" w:hAnsi="Times New Roman" w:cs="Times New Roman"/>
          <w:b/>
          <w:spacing w:val="-4"/>
          <w:sz w:val="24"/>
          <w:szCs w:val="24"/>
        </w:rPr>
        <w:t>9</w:t>
      </w:r>
      <w:r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 xml:space="preserve">.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Член 115а се отменя.</w:t>
      </w:r>
    </w:p>
    <w:p w14:paraId="1A533906" w14:textId="77777777" w:rsidR="003417D3" w:rsidRPr="00361764" w:rsidRDefault="003417D3" w:rsidP="00B1680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p w14:paraId="05BF68F6" w14:textId="77777777" w:rsidR="00997CEE" w:rsidRPr="00361764" w:rsidRDefault="00997CEE" w:rsidP="008F3AD3">
      <w:pPr>
        <w:shd w:val="clear" w:color="auto" w:fill="FFFFFF" w:themeFill="background1"/>
        <w:spacing w:after="0" w:line="240" w:lineRule="auto"/>
        <w:ind w:left="360" w:firstLine="36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bookmarkStart w:id="6" w:name="to_paragraph_id3726209"/>
      <w:bookmarkStart w:id="7" w:name="to_paragraph_id3735716"/>
      <w:bookmarkStart w:id="8" w:name="to_paragraph_id3726212"/>
      <w:bookmarkEnd w:id="6"/>
      <w:bookmarkEnd w:id="7"/>
      <w:bookmarkEnd w:id="8"/>
      <w:r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>§</w:t>
      </w:r>
      <w:r w:rsidR="00D67957"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 xml:space="preserve"> </w:t>
      </w:r>
      <w:r w:rsidR="00F06B5B">
        <w:rPr>
          <w:rFonts w:ascii="Times New Roman" w:hAnsi="Times New Roman" w:cs="Times New Roman"/>
          <w:b/>
          <w:spacing w:val="-4"/>
          <w:sz w:val="24"/>
          <w:szCs w:val="24"/>
        </w:rPr>
        <w:t>10</w:t>
      </w:r>
      <w:r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>.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A4424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Ч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л</w:t>
      </w:r>
      <w:r w:rsidR="00A4424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ен</w:t>
      </w:r>
      <w:r w:rsidR="00D1368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115б</w:t>
      </w:r>
      <w:r w:rsidR="00A4424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се отменя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.</w:t>
      </w:r>
    </w:p>
    <w:p w14:paraId="1B2A4750" w14:textId="77777777" w:rsidR="0076394F" w:rsidRPr="00361764" w:rsidRDefault="0076394F" w:rsidP="008F3AD3">
      <w:pPr>
        <w:shd w:val="clear" w:color="auto" w:fill="FFFFFF" w:themeFill="background1"/>
        <w:spacing w:after="0" w:line="240" w:lineRule="auto"/>
        <w:ind w:left="360" w:firstLine="36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p w14:paraId="3FFE8667" w14:textId="77777777" w:rsidR="00BE69FE" w:rsidRPr="00361764" w:rsidRDefault="00BE69FE" w:rsidP="008F3AD3">
      <w:pPr>
        <w:shd w:val="clear" w:color="auto" w:fill="FFFFFF" w:themeFill="background1"/>
        <w:spacing w:after="0" w:line="240" w:lineRule="auto"/>
        <w:ind w:left="360" w:firstLine="36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 xml:space="preserve">§ </w:t>
      </w:r>
      <w:r w:rsidR="00F06B5B">
        <w:rPr>
          <w:rFonts w:ascii="Times New Roman" w:hAnsi="Times New Roman" w:cs="Times New Roman"/>
          <w:b/>
          <w:spacing w:val="-4"/>
          <w:sz w:val="24"/>
          <w:szCs w:val="24"/>
        </w:rPr>
        <w:t>11</w:t>
      </w:r>
      <w:r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>.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Чл</w:t>
      </w:r>
      <w:r w:rsidR="00A4424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ен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116 се </w:t>
      </w:r>
      <w:r w:rsidR="00A60F16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изменя така:</w:t>
      </w:r>
    </w:p>
    <w:p w14:paraId="2276FC0E" w14:textId="77777777" w:rsidR="00A60F16" w:rsidRPr="00361764" w:rsidRDefault="00A60F1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 xml:space="preserve">„Чл. 116.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За издаване на удостоверение за експлоатационна годност на светотехнически системи за кацане се събира такса в размер на 4000 лв</w:t>
      </w:r>
      <w:r w:rsidR="00CA6E74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.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“</w:t>
      </w:r>
    </w:p>
    <w:p w14:paraId="49B0685F" w14:textId="77777777" w:rsidR="001246B6" w:rsidRPr="00361764" w:rsidRDefault="00F146C0" w:rsidP="009B3A5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bg-BG"/>
        </w:rPr>
      </w:pPr>
      <w:bookmarkStart w:id="9" w:name="to_paragraph_id3726214"/>
      <w:bookmarkEnd w:id="9"/>
      <w:r w:rsidRPr="003617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bg-BG"/>
        </w:rPr>
        <w:lastRenderedPageBreak/>
        <w:t> </w:t>
      </w:r>
    </w:p>
    <w:p w14:paraId="0FA0E2B3" w14:textId="77777777" w:rsidR="00803E3E" w:rsidRPr="00361764" w:rsidRDefault="00A21A17" w:rsidP="009B3A5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bookmarkStart w:id="10" w:name="to_paragraph_id3786369"/>
      <w:bookmarkStart w:id="11" w:name="to_paragraph_id19749030"/>
      <w:bookmarkEnd w:id="10"/>
      <w:bookmarkEnd w:id="11"/>
      <w:r w:rsidRPr="003617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bg-BG"/>
        </w:rPr>
        <w:t>§</w:t>
      </w:r>
      <w:r w:rsidR="002233E1" w:rsidRPr="003617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 </w:t>
      </w:r>
      <w:r w:rsidR="00F06B5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12</w:t>
      </w:r>
      <w:r w:rsidRPr="003617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bg-BG"/>
        </w:rPr>
        <w:t>.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="007371DD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 ч</w:t>
      </w:r>
      <w:r w:rsidR="00803E3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лен 117</w:t>
      </w:r>
      <w:r w:rsidR="004C76F6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="007371DD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се правят следните изменения и допълнения</w:t>
      </w:r>
      <w:r w:rsidR="004C76F6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:</w:t>
      </w:r>
    </w:p>
    <w:p w14:paraId="2A25ACDE" w14:textId="77777777" w:rsidR="00A7463A" w:rsidRPr="00361764" w:rsidRDefault="004C76F6" w:rsidP="00A7463A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1. </w:t>
      </w:r>
      <w:r w:rsidR="00A7463A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В 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таблицата по </w:t>
      </w:r>
      <w:r w:rsidR="00A7463A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л. 1</w:t>
      </w:r>
      <w:r w:rsidR="007371DD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:</w:t>
      </w:r>
    </w:p>
    <w:p w14:paraId="02659133" w14:textId="77777777" w:rsidR="008727D8" w:rsidRPr="008727D8" w:rsidRDefault="008727D8" w:rsidP="00A7463A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 т. 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:</w:t>
      </w:r>
    </w:p>
    <w:p w14:paraId="0D800F1F" w14:textId="77777777" w:rsidR="00A7463A" w:rsidRPr="00361764" w:rsidRDefault="00A7463A" w:rsidP="00A7463A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) в 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букв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„а“ 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числ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ото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„20“ се заменя с „</w:t>
      </w:r>
      <w:r w:rsidR="00C82F39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50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“;</w:t>
      </w:r>
    </w:p>
    <w:p w14:paraId="04D0D795" w14:textId="77777777" w:rsidR="00A7463A" w:rsidRPr="00361764" w:rsidRDefault="00AF3401" w:rsidP="00A7463A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б</w:t>
      </w:r>
      <w:r w:rsidR="00A7463A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) в 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букв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="00A7463A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„б“ 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числ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ото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="00A7463A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„20“ се заменя с „</w:t>
      </w:r>
      <w:r w:rsidR="00C82F39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50</w:t>
      </w:r>
      <w:r w:rsidR="00A7463A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“;</w:t>
      </w:r>
    </w:p>
    <w:p w14:paraId="5AEB25E6" w14:textId="77777777" w:rsidR="008727D8" w:rsidRDefault="00AF3401" w:rsidP="00AF340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</w:t>
      </w:r>
      <w:r w:rsidR="00A7463A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) в 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букв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="00A7463A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„в“ 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числ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ото</w:t>
      </w:r>
      <w:r w:rsidR="001953E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="00A7463A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„60“ се заменя с „</w:t>
      </w:r>
      <w:r w:rsidR="00C82F39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150</w:t>
      </w:r>
      <w:r w:rsidR="00A7463A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“</w:t>
      </w:r>
      <w:r w:rsidR="00D10F4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;</w:t>
      </w:r>
    </w:p>
    <w:p w14:paraId="0A19E04B" w14:textId="77777777" w:rsidR="008727D8" w:rsidRPr="008727D8" w:rsidRDefault="008727D8" w:rsidP="008727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б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 т. 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:</w:t>
      </w:r>
    </w:p>
    <w:p w14:paraId="1DBE5AC4" w14:textId="77777777" w:rsidR="008727D8" w:rsidRPr="00361764" w:rsidRDefault="00AF3401" w:rsidP="008727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б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) в букв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„а“ числ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ото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„20“ се заменя с „50“;</w:t>
      </w:r>
    </w:p>
    <w:p w14:paraId="2AACC98D" w14:textId="77777777" w:rsidR="008727D8" w:rsidRPr="00361764" w:rsidRDefault="008727D8" w:rsidP="008727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б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б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) в букв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„б“ числ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ото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„20“ се заменя с „50“;</w:t>
      </w:r>
    </w:p>
    <w:p w14:paraId="41BCF07A" w14:textId="77777777" w:rsidR="008727D8" w:rsidRDefault="00AF3401" w:rsidP="00AF340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б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) в букв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„в“ числ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ото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„60“ се заменя с „150“</w:t>
      </w:r>
      <w:r w:rsidR="00D10F4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;</w:t>
      </w:r>
    </w:p>
    <w:p w14:paraId="08625263" w14:textId="77777777" w:rsidR="008727D8" w:rsidRPr="008727D8" w:rsidRDefault="00AF3401" w:rsidP="008727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) 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 т. 3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:</w:t>
      </w:r>
    </w:p>
    <w:p w14:paraId="3EFF602E" w14:textId="77777777" w:rsidR="008727D8" w:rsidRPr="00361764" w:rsidRDefault="00AF3401" w:rsidP="008727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) в букв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„а“ числ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ото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„20“ се заменя с „50“;</w:t>
      </w:r>
    </w:p>
    <w:p w14:paraId="661991BC" w14:textId="77777777" w:rsidR="008727D8" w:rsidRPr="00361764" w:rsidRDefault="00AF3401" w:rsidP="008727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б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) в букв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„б“ числ</w:t>
      </w:r>
      <w:r w:rsidR="008727D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ото</w:t>
      </w:r>
      <w:r w:rsidR="008727D8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„20“ се заменя с „50“;</w:t>
      </w:r>
    </w:p>
    <w:p w14:paraId="7DF8CF01" w14:textId="77777777" w:rsidR="008727D8" w:rsidRPr="00361764" w:rsidRDefault="008727D8" w:rsidP="008727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) в букв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а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„в“ числ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ото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„60“ се заменя с „150“.</w:t>
      </w:r>
    </w:p>
    <w:p w14:paraId="4D2A6747" w14:textId="77777777" w:rsidR="007371DD" w:rsidRPr="00361764" w:rsidRDefault="007371DD" w:rsidP="009B3A5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</w:p>
    <w:p w14:paraId="6EC8E9D4" w14:textId="77777777" w:rsidR="007371DD" w:rsidRPr="00361764" w:rsidRDefault="007371DD" w:rsidP="009B3A5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2. </w:t>
      </w:r>
      <w:r w:rsidR="00664497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 а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л. 2</w:t>
      </w:r>
      <w:r w:rsidR="00664497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таблицата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се изменя </w:t>
      </w:r>
      <w:r w:rsidR="004F68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така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:</w:t>
      </w:r>
    </w:p>
    <w:p w14:paraId="2CBF5E75" w14:textId="77777777" w:rsidR="00C87EEA" w:rsidRPr="00361764" w:rsidRDefault="004F68F2" w:rsidP="009B3A5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„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7655"/>
        <w:gridCol w:w="1276"/>
      </w:tblGrid>
      <w:tr w:rsidR="00D63172" w:rsidRPr="00361764" w14:paraId="454B19E4" w14:textId="77777777" w:rsidTr="00C90AED">
        <w:tc>
          <w:tcPr>
            <w:tcW w:w="562" w:type="dxa"/>
          </w:tcPr>
          <w:p w14:paraId="44976C78" w14:textId="77777777" w:rsidR="00D63172" w:rsidRPr="00361764" w:rsidRDefault="00D63172" w:rsidP="005010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002919C1" w14:textId="77777777" w:rsidR="00D63172" w:rsidRPr="00361764" w:rsidRDefault="00D63172" w:rsidP="00C90AED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CDB2A4" w14:textId="77777777" w:rsidR="00D63172" w:rsidRPr="00361764" w:rsidRDefault="00D63172" w:rsidP="00C90AED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(в лева)</w:t>
            </w:r>
          </w:p>
        </w:tc>
      </w:tr>
      <w:tr w:rsidR="007371DD" w:rsidRPr="00361764" w14:paraId="01043F21" w14:textId="77777777" w:rsidTr="003B55A3">
        <w:tc>
          <w:tcPr>
            <w:tcW w:w="562" w:type="dxa"/>
          </w:tcPr>
          <w:p w14:paraId="6D2D1FA9" w14:textId="77777777" w:rsidR="0050102F" w:rsidRPr="00361764" w:rsidRDefault="0050102F" w:rsidP="005010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</w:p>
          <w:p w14:paraId="77247C72" w14:textId="77777777" w:rsidR="0050102F" w:rsidRPr="00361764" w:rsidRDefault="0050102F" w:rsidP="005010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</w:p>
          <w:p w14:paraId="4DC70A8A" w14:textId="77777777" w:rsidR="007371DD" w:rsidRPr="00361764" w:rsidRDefault="0050102F" w:rsidP="0050102F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ред</w:t>
            </w:r>
          </w:p>
        </w:tc>
        <w:tc>
          <w:tcPr>
            <w:tcW w:w="7655" w:type="dxa"/>
            <w:vAlign w:val="center"/>
          </w:tcPr>
          <w:p w14:paraId="67EC23FA" w14:textId="77777777" w:rsidR="007371DD" w:rsidRPr="00361764" w:rsidRDefault="0050102F" w:rsidP="00C90AED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Вид на дейността</w:t>
            </w:r>
          </w:p>
        </w:tc>
        <w:tc>
          <w:tcPr>
            <w:tcW w:w="1276" w:type="dxa"/>
            <w:vAlign w:val="center"/>
          </w:tcPr>
          <w:p w14:paraId="692D1179" w14:textId="77777777" w:rsidR="007371DD" w:rsidRPr="00361764" w:rsidRDefault="0050102F" w:rsidP="00C90AED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Такса</w:t>
            </w:r>
          </w:p>
        </w:tc>
      </w:tr>
      <w:tr w:rsidR="007371DD" w:rsidRPr="00361764" w14:paraId="7997A163" w14:textId="77777777" w:rsidTr="005E39B6">
        <w:tc>
          <w:tcPr>
            <w:tcW w:w="562" w:type="dxa"/>
          </w:tcPr>
          <w:p w14:paraId="1AF6853F" w14:textId="77777777" w:rsidR="007371DD" w:rsidRPr="00361764" w:rsidRDefault="0050102F" w:rsidP="005E39B6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7E627476" w14:textId="77777777" w:rsidR="007371DD" w:rsidRPr="00361764" w:rsidRDefault="0050102F" w:rsidP="0050102F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За издаване на сертификат за компетентност за работа с конвенционален рентген:</w:t>
            </w:r>
          </w:p>
        </w:tc>
        <w:tc>
          <w:tcPr>
            <w:tcW w:w="1276" w:type="dxa"/>
          </w:tcPr>
          <w:p w14:paraId="221ACF83" w14:textId="77777777" w:rsidR="007371DD" w:rsidRPr="00361764" w:rsidRDefault="007371DD" w:rsidP="009B3A53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82F39" w:rsidRPr="00361764" w14:paraId="3FC5964C" w14:textId="77777777" w:rsidTr="003B55A3">
        <w:tc>
          <w:tcPr>
            <w:tcW w:w="562" w:type="dxa"/>
          </w:tcPr>
          <w:p w14:paraId="49175A23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FE9BE45" w14:textId="77777777" w:rsidR="00C82F39" w:rsidRPr="00361764" w:rsidRDefault="00C82F39" w:rsidP="00C82F39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а) на ръчен багаж и носени вещи от персонала</w:t>
            </w:r>
          </w:p>
        </w:tc>
        <w:tc>
          <w:tcPr>
            <w:tcW w:w="1276" w:type="dxa"/>
            <w:vAlign w:val="center"/>
          </w:tcPr>
          <w:p w14:paraId="65351077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2F39" w:rsidRPr="00361764" w14:paraId="48B616C8" w14:textId="77777777" w:rsidTr="003B55A3">
        <w:tc>
          <w:tcPr>
            <w:tcW w:w="562" w:type="dxa"/>
          </w:tcPr>
          <w:p w14:paraId="1A23BF1F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867D61C" w14:textId="77777777" w:rsidR="00C82F39" w:rsidRPr="00361764" w:rsidRDefault="00C82F39" w:rsidP="00C82F39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б) на регистриран багаж</w:t>
            </w:r>
          </w:p>
        </w:tc>
        <w:tc>
          <w:tcPr>
            <w:tcW w:w="1276" w:type="dxa"/>
            <w:vAlign w:val="center"/>
          </w:tcPr>
          <w:p w14:paraId="728DE5CE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2F39" w:rsidRPr="00361764" w14:paraId="0B837447" w14:textId="77777777" w:rsidTr="003B55A3">
        <w:tc>
          <w:tcPr>
            <w:tcW w:w="562" w:type="dxa"/>
          </w:tcPr>
          <w:p w14:paraId="0C94D5BE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4D8A0C1" w14:textId="77777777" w:rsidR="00C82F39" w:rsidRPr="00361764" w:rsidRDefault="00C82F39" w:rsidP="00C82F39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в) на товари и поща</w:t>
            </w:r>
          </w:p>
        </w:tc>
        <w:tc>
          <w:tcPr>
            <w:tcW w:w="1276" w:type="dxa"/>
            <w:vAlign w:val="center"/>
          </w:tcPr>
          <w:p w14:paraId="459BF7EF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2F39" w:rsidRPr="00361764" w14:paraId="6B45C170" w14:textId="77777777" w:rsidTr="003B55A3">
        <w:tc>
          <w:tcPr>
            <w:tcW w:w="562" w:type="dxa"/>
          </w:tcPr>
          <w:p w14:paraId="4D108336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D868A08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г) на поща и материали на въздушния превозвач, на стоки, предназначени за полета, и на стоки, предназначени за летищата</w:t>
            </w:r>
          </w:p>
        </w:tc>
        <w:tc>
          <w:tcPr>
            <w:tcW w:w="1276" w:type="dxa"/>
            <w:vAlign w:val="center"/>
          </w:tcPr>
          <w:p w14:paraId="7D6A1F75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2F39" w:rsidRPr="00361764" w14:paraId="7B341914" w14:textId="77777777" w:rsidTr="003B55A3">
        <w:tc>
          <w:tcPr>
            <w:tcW w:w="562" w:type="dxa"/>
          </w:tcPr>
          <w:p w14:paraId="6E1AE24A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186833C9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За издаване на сертификат за компетентност за проверка на регистриран багаж чрез EDS</w:t>
            </w:r>
          </w:p>
        </w:tc>
        <w:tc>
          <w:tcPr>
            <w:tcW w:w="1276" w:type="dxa"/>
            <w:vAlign w:val="center"/>
          </w:tcPr>
          <w:p w14:paraId="70976615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2F39" w:rsidRPr="00361764" w14:paraId="4A800628" w14:textId="77777777" w:rsidTr="003B55A3">
        <w:tc>
          <w:tcPr>
            <w:tcW w:w="562" w:type="dxa"/>
          </w:tcPr>
          <w:p w14:paraId="18B3125F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28D494F7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За издаване на сертификат за компетентност за извършване на ръчна проверка:</w:t>
            </w:r>
          </w:p>
        </w:tc>
        <w:tc>
          <w:tcPr>
            <w:tcW w:w="1276" w:type="dxa"/>
            <w:vAlign w:val="center"/>
          </w:tcPr>
          <w:p w14:paraId="7E638205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82F39" w:rsidRPr="00361764" w14:paraId="609C09C2" w14:textId="77777777" w:rsidTr="003B55A3">
        <w:tc>
          <w:tcPr>
            <w:tcW w:w="562" w:type="dxa"/>
          </w:tcPr>
          <w:p w14:paraId="2C790E9D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B326DF5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а) на лица</w:t>
            </w:r>
          </w:p>
        </w:tc>
        <w:tc>
          <w:tcPr>
            <w:tcW w:w="1276" w:type="dxa"/>
            <w:vAlign w:val="center"/>
          </w:tcPr>
          <w:p w14:paraId="18B13070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2F39" w:rsidRPr="00361764" w14:paraId="001151D2" w14:textId="77777777" w:rsidTr="003B55A3">
        <w:tc>
          <w:tcPr>
            <w:tcW w:w="562" w:type="dxa"/>
          </w:tcPr>
          <w:p w14:paraId="5D2F45D8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9975EA9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б) на ръчен багаж и носени вещи от персонала</w:t>
            </w:r>
          </w:p>
        </w:tc>
        <w:tc>
          <w:tcPr>
            <w:tcW w:w="1276" w:type="dxa"/>
            <w:vAlign w:val="center"/>
          </w:tcPr>
          <w:p w14:paraId="3F176883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2F39" w:rsidRPr="00361764" w14:paraId="0FFA4CD1" w14:textId="77777777" w:rsidTr="003B55A3">
        <w:tc>
          <w:tcPr>
            <w:tcW w:w="562" w:type="dxa"/>
          </w:tcPr>
          <w:p w14:paraId="337C8BCE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C0C1F40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в) на регистриран багаж</w:t>
            </w:r>
          </w:p>
        </w:tc>
        <w:tc>
          <w:tcPr>
            <w:tcW w:w="1276" w:type="dxa"/>
            <w:vAlign w:val="center"/>
          </w:tcPr>
          <w:p w14:paraId="0817B152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2F39" w:rsidRPr="00361764" w14:paraId="0B68E6C3" w14:textId="77777777" w:rsidTr="003B55A3">
        <w:tc>
          <w:tcPr>
            <w:tcW w:w="562" w:type="dxa"/>
          </w:tcPr>
          <w:p w14:paraId="10619FFB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C43208D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г) товари и поща</w:t>
            </w:r>
          </w:p>
        </w:tc>
        <w:tc>
          <w:tcPr>
            <w:tcW w:w="1276" w:type="dxa"/>
            <w:vAlign w:val="center"/>
          </w:tcPr>
          <w:p w14:paraId="064475D3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C82F39" w:rsidRPr="00361764" w14:paraId="73175E50" w14:textId="77777777" w:rsidTr="003B55A3">
        <w:tc>
          <w:tcPr>
            <w:tcW w:w="562" w:type="dxa"/>
          </w:tcPr>
          <w:p w14:paraId="526988C7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35B10E24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За издаване на сертификат за компетентност за проверка за сигурност чрез ETD:</w:t>
            </w:r>
          </w:p>
        </w:tc>
        <w:tc>
          <w:tcPr>
            <w:tcW w:w="1276" w:type="dxa"/>
            <w:vAlign w:val="center"/>
          </w:tcPr>
          <w:p w14:paraId="6478385E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82F39" w:rsidRPr="00361764" w14:paraId="61A79335" w14:textId="77777777" w:rsidTr="003B55A3">
        <w:tc>
          <w:tcPr>
            <w:tcW w:w="562" w:type="dxa"/>
          </w:tcPr>
          <w:p w14:paraId="628A200B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7FC1EEF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а) на ръчен и регистриран багаж</w:t>
            </w:r>
          </w:p>
        </w:tc>
        <w:tc>
          <w:tcPr>
            <w:tcW w:w="1276" w:type="dxa"/>
            <w:vAlign w:val="center"/>
          </w:tcPr>
          <w:p w14:paraId="4E3BA7F7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2F39" w:rsidRPr="00361764" w14:paraId="7A87E228" w14:textId="77777777" w:rsidTr="003B55A3">
        <w:tc>
          <w:tcPr>
            <w:tcW w:w="562" w:type="dxa"/>
          </w:tcPr>
          <w:p w14:paraId="74C74858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C2F4DFC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б) на товари и поща</w:t>
            </w:r>
          </w:p>
        </w:tc>
        <w:tc>
          <w:tcPr>
            <w:tcW w:w="1276" w:type="dxa"/>
            <w:vAlign w:val="center"/>
          </w:tcPr>
          <w:p w14:paraId="5DCF7351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2F39" w:rsidRPr="00361764" w14:paraId="1698FC56" w14:textId="77777777" w:rsidTr="003B55A3">
        <w:tc>
          <w:tcPr>
            <w:tcW w:w="562" w:type="dxa"/>
          </w:tcPr>
          <w:p w14:paraId="49FC22C6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68CEE4B6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За издаване на сертификат за компетентност за проверка на МПС</w:t>
            </w:r>
          </w:p>
        </w:tc>
        <w:tc>
          <w:tcPr>
            <w:tcW w:w="1276" w:type="dxa"/>
            <w:vAlign w:val="center"/>
          </w:tcPr>
          <w:p w14:paraId="642911B3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2F39" w:rsidRPr="00361764" w14:paraId="76897CAD" w14:textId="77777777" w:rsidTr="003B55A3">
        <w:tc>
          <w:tcPr>
            <w:tcW w:w="562" w:type="dxa"/>
          </w:tcPr>
          <w:p w14:paraId="06152FD6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75D8C7E1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За издаване на сертификат за компетентност за контрол на достъпа, наблюдение и патрулиране</w:t>
            </w:r>
          </w:p>
        </w:tc>
        <w:tc>
          <w:tcPr>
            <w:tcW w:w="1276" w:type="dxa"/>
            <w:vAlign w:val="center"/>
          </w:tcPr>
          <w:p w14:paraId="18790A36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C82F39" w:rsidRPr="00361764" w14:paraId="5FA6D7D3" w14:textId="77777777" w:rsidTr="003B55A3">
        <w:tc>
          <w:tcPr>
            <w:tcW w:w="562" w:type="dxa"/>
          </w:tcPr>
          <w:p w14:paraId="1380E87E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5363F620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За издаване на сертификат за компетентност на лица, изпълняващи дейности по контрол на качеството</w:t>
            </w:r>
          </w:p>
        </w:tc>
        <w:tc>
          <w:tcPr>
            <w:tcW w:w="1276" w:type="dxa"/>
            <w:vAlign w:val="center"/>
          </w:tcPr>
          <w:p w14:paraId="3CE606FC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C82F39" w:rsidRPr="00361764" w14:paraId="0580D6C7" w14:textId="77777777" w:rsidTr="003B55A3">
        <w:tc>
          <w:tcPr>
            <w:tcW w:w="562" w:type="dxa"/>
          </w:tcPr>
          <w:p w14:paraId="1EB2912C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4377FE74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За издаване на сертификат за компетентност на лица (инструктори), извършващи обучение по сигурността, за всеки от следните модули на обучение по сигурност, предвидени в Националната програма за обучение и сертифициране в гражданското въздухоплаване:</w:t>
            </w:r>
          </w:p>
        </w:tc>
        <w:tc>
          <w:tcPr>
            <w:tcW w:w="1276" w:type="dxa"/>
            <w:vAlign w:val="center"/>
          </w:tcPr>
          <w:p w14:paraId="6D698E31" w14:textId="77777777" w:rsidR="00C82F39" w:rsidRPr="00361764" w:rsidRDefault="00C82F39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82F39" w:rsidRPr="00361764" w14:paraId="53808854" w14:textId="77777777" w:rsidTr="003B55A3">
        <w:tc>
          <w:tcPr>
            <w:tcW w:w="562" w:type="dxa"/>
          </w:tcPr>
          <w:p w14:paraId="3ABC5634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643CE6C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 xml:space="preserve">М 2/2А – Основно обучение </w:t>
            </w:r>
          </w:p>
        </w:tc>
        <w:tc>
          <w:tcPr>
            <w:tcW w:w="1276" w:type="dxa"/>
            <w:vAlign w:val="center"/>
          </w:tcPr>
          <w:p w14:paraId="5252F4A7" w14:textId="77777777" w:rsidR="00C82F39" w:rsidRPr="00361764" w:rsidRDefault="00C82F39" w:rsidP="0034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C82F39" w:rsidRPr="00361764" w14:paraId="54DBB2A6" w14:textId="77777777" w:rsidTr="003B55A3">
        <w:tc>
          <w:tcPr>
            <w:tcW w:w="562" w:type="dxa"/>
          </w:tcPr>
          <w:p w14:paraId="04FADA4F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695A95F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М 3А/3Б – Проверка на лица и багажи</w:t>
            </w:r>
          </w:p>
        </w:tc>
        <w:tc>
          <w:tcPr>
            <w:tcW w:w="1276" w:type="dxa"/>
            <w:vAlign w:val="center"/>
          </w:tcPr>
          <w:p w14:paraId="568F5C7B" w14:textId="77777777" w:rsidR="00C82F39" w:rsidRPr="00361764" w:rsidRDefault="00C82F39" w:rsidP="0034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C82F39" w:rsidRPr="00361764" w14:paraId="0B5F91E0" w14:textId="77777777" w:rsidTr="003B55A3">
        <w:tc>
          <w:tcPr>
            <w:tcW w:w="562" w:type="dxa"/>
          </w:tcPr>
          <w:p w14:paraId="0B616D97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3B5E0D2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М 4/4А – Проверка на товари и поща</w:t>
            </w:r>
          </w:p>
        </w:tc>
        <w:tc>
          <w:tcPr>
            <w:tcW w:w="1276" w:type="dxa"/>
            <w:vAlign w:val="center"/>
          </w:tcPr>
          <w:p w14:paraId="637E9D25" w14:textId="77777777" w:rsidR="00C82F39" w:rsidRPr="00361764" w:rsidRDefault="00C82F39" w:rsidP="0034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C82F39" w:rsidRPr="00361764" w14:paraId="480BEBC0" w14:textId="77777777" w:rsidTr="003B55A3">
        <w:tc>
          <w:tcPr>
            <w:tcW w:w="562" w:type="dxa"/>
          </w:tcPr>
          <w:p w14:paraId="6C6BF465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48BC579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М 5/5А – Проверка на доставки</w:t>
            </w:r>
          </w:p>
        </w:tc>
        <w:tc>
          <w:tcPr>
            <w:tcW w:w="1276" w:type="dxa"/>
            <w:vAlign w:val="center"/>
          </w:tcPr>
          <w:p w14:paraId="01237353" w14:textId="77777777" w:rsidR="00C82F39" w:rsidRPr="00361764" w:rsidRDefault="00C82F39" w:rsidP="0034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C82F39" w:rsidRPr="00361764" w14:paraId="45978AF2" w14:textId="77777777" w:rsidTr="003B55A3">
        <w:tc>
          <w:tcPr>
            <w:tcW w:w="562" w:type="dxa"/>
          </w:tcPr>
          <w:p w14:paraId="0C60123A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CA7E21B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М 6 – Проверка на превозни средства</w:t>
            </w:r>
          </w:p>
        </w:tc>
        <w:tc>
          <w:tcPr>
            <w:tcW w:w="1276" w:type="dxa"/>
            <w:vAlign w:val="center"/>
          </w:tcPr>
          <w:p w14:paraId="2F9A1800" w14:textId="77777777" w:rsidR="00C82F39" w:rsidRPr="00361764" w:rsidRDefault="00C82F39" w:rsidP="0034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C82F39" w:rsidRPr="00361764" w14:paraId="59527A47" w14:textId="77777777" w:rsidTr="003B55A3">
        <w:tc>
          <w:tcPr>
            <w:tcW w:w="562" w:type="dxa"/>
          </w:tcPr>
          <w:p w14:paraId="61BA42AC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19CBBBE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М 7 – Контрол на достъпа</w:t>
            </w:r>
          </w:p>
        </w:tc>
        <w:tc>
          <w:tcPr>
            <w:tcW w:w="1276" w:type="dxa"/>
            <w:vAlign w:val="center"/>
          </w:tcPr>
          <w:p w14:paraId="34DB3A25" w14:textId="77777777" w:rsidR="00C82F39" w:rsidRPr="00361764" w:rsidRDefault="00C82F39" w:rsidP="0034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C82F39" w:rsidRPr="00361764" w14:paraId="10C74F3E" w14:textId="77777777" w:rsidTr="003B55A3">
        <w:tc>
          <w:tcPr>
            <w:tcW w:w="562" w:type="dxa"/>
          </w:tcPr>
          <w:p w14:paraId="4C29D1A8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B5CE807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М 12 – Контрол на товари и поща</w:t>
            </w:r>
          </w:p>
        </w:tc>
        <w:tc>
          <w:tcPr>
            <w:tcW w:w="1276" w:type="dxa"/>
            <w:vAlign w:val="center"/>
          </w:tcPr>
          <w:p w14:paraId="363E581E" w14:textId="77777777" w:rsidR="00C82F39" w:rsidRPr="00361764" w:rsidRDefault="00C82F39" w:rsidP="0034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C82F39" w:rsidRPr="00361764" w14:paraId="2E18709F" w14:textId="77777777" w:rsidTr="003B55A3">
        <w:tc>
          <w:tcPr>
            <w:tcW w:w="562" w:type="dxa"/>
          </w:tcPr>
          <w:p w14:paraId="4937B6EB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9713474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М 13 – Контрол на доставки</w:t>
            </w:r>
          </w:p>
        </w:tc>
        <w:tc>
          <w:tcPr>
            <w:tcW w:w="1276" w:type="dxa"/>
            <w:vAlign w:val="center"/>
          </w:tcPr>
          <w:p w14:paraId="06F6333D" w14:textId="77777777" w:rsidR="00C82F39" w:rsidRPr="00361764" w:rsidRDefault="00C82F39" w:rsidP="0034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C82F39" w:rsidRPr="00361764" w14:paraId="34F9EF34" w14:textId="77777777" w:rsidTr="003B55A3">
        <w:tc>
          <w:tcPr>
            <w:tcW w:w="562" w:type="dxa"/>
          </w:tcPr>
          <w:p w14:paraId="7AA545D8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175779D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М 14 – Преки ръководители (супервайзори)</w:t>
            </w:r>
          </w:p>
        </w:tc>
        <w:tc>
          <w:tcPr>
            <w:tcW w:w="1276" w:type="dxa"/>
            <w:vAlign w:val="center"/>
          </w:tcPr>
          <w:p w14:paraId="027A9D87" w14:textId="77777777" w:rsidR="00C82F39" w:rsidRPr="00361764" w:rsidRDefault="00623F2F" w:rsidP="0034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C82F39" w:rsidRPr="00361764" w14:paraId="7CD45FB2" w14:textId="77777777" w:rsidTr="003B55A3">
        <w:tc>
          <w:tcPr>
            <w:tcW w:w="562" w:type="dxa"/>
          </w:tcPr>
          <w:p w14:paraId="735A6958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E884270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М 15/15A – Ръководители по сигурност на национално или местно равнище</w:t>
            </w:r>
          </w:p>
        </w:tc>
        <w:tc>
          <w:tcPr>
            <w:tcW w:w="1276" w:type="dxa"/>
            <w:vAlign w:val="center"/>
          </w:tcPr>
          <w:p w14:paraId="7C69AB0F" w14:textId="77777777" w:rsidR="00C82F39" w:rsidRPr="00361764" w:rsidRDefault="00623F2F" w:rsidP="0034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C82F39" w:rsidRPr="00361764" w14:paraId="1A8C272C" w14:textId="77777777" w:rsidTr="003B55A3">
        <w:tc>
          <w:tcPr>
            <w:tcW w:w="562" w:type="dxa"/>
          </w:tcPr>
          <w:p w14:paraId="7A683C9A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BE9D36A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М 19А/19Б – Проверка на лица и багажи – периодично обучение</w:t>
            </w:r>
          </w:p>
        </w:tc>
        <w:tc>
          <w:tcPr>
            <w:tcW w:w="1276" w:type="dxa"/>
            <w:vAlign w:val="center"/>
          </w:tcPr>
          <w:p w14:paraId="2460398A" w14:textId="77777777" w:rsidR="00C82F39" w:rsidRPr="00361764" w:rsidRDefault="00623F2F" w:rsidP="00341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C82F39" w:rsidRPr="00361764" w14:paraId="2425749B" w14:textId="77777777" w:rsidTr="003B55A3">
        <w:tc>
          <w:tcPr>
            <w:tcW w:w="562" w:type="dxa"/>
          </w:tcPr>
          <w:p w14:paraId="0DC773C4" w14:textId="77777777" w:rsidR="00C82F39" w:rsidRPr="00361764" w:rsidRDefault="00C82F39" w:rsidP="00C82F39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37B0E332" w14:textId="77777777" w:rsidR="00C82F39" w:rsidRPr="00361764" w:rsidRDefault="00C82F39" w:rsidP="00C82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</w:rPr>
              <w:t>За преиздаване на сертификат за компетентност в случай на изгубен/унищожен/откраднат/повреден</w:t>
            </w:r>
          </w:p>
        </w:tc>
        <w:tc>
          <w:tcPr>
            <w:tcW w:w="1276" w:type="dxa"/>
            <w:vAlign w:val="center"/>
          </w:tcPr>
          <w:p w14:paraId="1808C976" w14:textId="77777777" w:rsidR="00C82F39" w:rsidRPr="00361764" w:rsidRDefault="00623F2F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45</w:t>
            </w:r>
          </w:p>
        </w:tc>
      </w:tr>
    </w:tbl>
    <w:p w14:paraId="4BF735C0" w14:textId="77777777" w:rsidR="004C76F6" w:rsidRPr="00361764" w:rsidRDefault="004F68F2" w:rsidP="009B3A5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„.</w:t>
      </w:r>
    </w:p>
    <w:p w14:paraId="65D5DF9D" w14:textId="77777777" w:rsidR="00664497" w:rsidRPr="00361764" w:rsidRDefault="00664497" w:rsidP="0066449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3. В ал. </w:t>
      </w:r>
      <w:r w:rsidR="00472229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3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таблицата се изменя</w:t>
      </w:r>
      <w:r w:rsidR="00A7463A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="004F68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така</w:t>
      </w: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:</w:t>
      </w:r>
    </w:p>
    <w:p w14:paraId="58F07435" w14:textId="77777777" w:rsidR="00C87EEA" w:rsidRPr="00361764" w:rsidRDefault="004F68F2" w:rsidP="0066449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„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7655"/>
        <w:gridCol w:w="1276"/>
      </w:tblGrid>
      <w:tr w:rsidR="00D63172" w:rsidRPr="00361764" w14:paraId="05BC5F2B" w14:textId="77777777" w:rsidTr="003B55A3">
        <w:tc>
          <w:tcPr>
            <w:tcW w:w="562" w:type="dxa"/>
            <w:vAlign w:val="center"/>
          </w:tcPr>
          <w:p w14:paraId="1BA6FDDB" w14:textId="77777777" w:rsidR="00D63172" w:rsidRPr="00361764" w:rsidRDefault="00D63172" w:rsidP="00A7463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706583E9" w14:textId="77777777" w:rsidR="00D63172" w:rsidRPr="00361764" w:rsidRDefault="00D63172" w:rsidP="005E39B6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827B2F" w14:textId="77777777" w:rsidR="00D63172" w:rsidRPr="00361764" w:rsidRDefault="00D63172" w:rsidP="005E39B6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(в лева)</w:t>
            </w:r>
          </w:p>
        </w:tc>
      </w:tr>
      <w:tr w:rsidR="00664497" w:rsidRPr="00361764" w14:paraId="2432BF22" w14:textId="77777777" w:rsidTr="003B55A3">
        <w:tc>
          <w:tcPr>
            <w:tcW w:w="562" w:type="dxa"/>
            <w:vAlign w:val="center"/>
          </w:tcPr>
          <w:p w14:paraId="269BA4BA" w14:textId="77777777" w:rsidR="00664497" w:rsidRPr="00361764" w:rsidRDefault="00664497" w:rsidP="00A7463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</w:p>
          <w:p w14:paraId="3C0B4A12" w14:textId="77777777" w:rsidR="00664497" w:rsidRPr="00361764" w:rsidRDefault="00664497" w:rsidP="00A7463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</w:p>
          <w:p w14:paraId="18256E91" w14:textId="77777777" w:rsidR="00664497" w:rsidRPr="00361764" w:rsidRDefault="00664497" w:rsidP="005E39B6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ред</w:t>
            </w:r>
          </w:p>
        </w:tc>
        <w:tc>
          <w:tcPr>
            <w:tcW w:w="7655" w:type="dxa"/>
            <w:vAlign w:val="center"/>
          </w:tcPr>
          <w:p w14:paraId="6F0F808C" w14:textId="77777777" w:rsidR="00664497" w:rsidRPr="00361764" w:rsidRDefault="00664497" w:rsidP="005E39B6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Издаване на сертификати за компетентност на персонал по сигурността, осъществяващ проверки и контрол за сигурност</w:t>
            </w:r>
          </w:p>
        </w:tc>
        <w:tc>
          <w:tcPr>
            <w:tcW w:w="1276" w:type="dxa"/>
            <w:vAlign w:val="center"/>
          </w:tcPr>
          <w:p w14:paraId="40C36CD3" w14:textId="77777777" w:rsidR="00664497" w:rsidRPr="00361764" w:rsidRDefault="00664497" w:rsidP="005E39B6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Такса</w:t>
            </w:r>
          </w:p>
        </w:tc>
      </w:tr>
      <w:tr w:rsidR="00664497" w:rsidRPr="00361764" w14:paraId="604FD21C" w14:textId="77777777" w:rsidTr="003B55A3">
        <w:tc>
          <w:tcPr>
            <w:tcW w:w="562" w:type="dxa"/>
          </w:tcPr>
          <w:p w14:paraId="49DB4515" w14:textId="77777777" w:rsidR="00664497" w:rsidRPr="00361764" w:rsidRDefault="00664497" w:rsidP="005E39B6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7BF60646" w14:textId="77777777" w:rsidR="00664497" w:rsidRPr="00361764" w:rsidRDefault="00664497" w:rsidP="00664497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За служители по сигурността, изпълняващи функционални задължения в пунктове за проверка за сигурност на лица/пътници, ръчен багаж и носени вещи от персонала и извършващи:</w:t>
            </w:r>
          </w:p>
        </w:tc>
        <w:tc>
          <w:tcPr>
            <w:tcW w:w="1276" w:type="dxa"/>
          </w:tcPr>
          <w:p w14:paraId="285BAEDB" w14:textId="77777777" w:rsidR="00664497" w:rsidRPr="00361764" w:rsidRDefault="00664497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664497" w:rsidRPr="00361764" w14:paraId="0CD29D92" w14:textId="77777777" w:rsidTr="003B55A3">
        <w:tc>
          <w:tcPr>
            <w:tcW w:w="562" w:type="dxa"/>
          </w:tcPr>
          <w:p w14:paraId="713C721B" w14:textId="77777777" w:rsidR="00664497" w:rsidRPr="00361764" w:rsidRDefault="00664497" w:rsidP="005E39B6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6F27244" w14:textId="77777777" w:rsidR="00664497" w:rsidRPr="00361764" w:rsidRDefault="00664497" w:rsidP="00664497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а) проверка с конвенционален рентген на ръчен багаж и носени вещи от персонала, ръчна проверка на лица, ръчна проверка на ръчен багаж и носени вещи, контрол на достъпа, наблюдение и патрулиране</w:t>
            </w:r>
          </w:p>
        </w:tc>
        <w:tc>
          <w:tcPr>
            <w:tcW w:w="1276" w:type="dxa"/>
            <w:vAlign w:val="center"/>
          </w:tcPr>
          <w:p w14:paraId="0E16694E" w14:textId="77777777" w:rsidR="00664497" w:rsidRPr="00361764" w:rsidRDefault="00623F2F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455</w:t>
            </w:r>
          </w:p>
        </w:tc>
      </w:tr>
      <w:tr w:rsidR="00664497" w:rsidRPr="00361764" w14:paraId="7B4AB9B8" w14:textId="77777777" w:rsidTr="003B55A3">
        <w:tc>
          <w:tcPr>
            <w:tcW w:w="562" w:type="dxa"/>
          </w:tcPr>
          <w:p w14:paraId="06F3A16A" w14:textId="77777777" w:rsidR="00664497" w:rsidRPr="00361764" w:rsidRDefault="00664497" w:rsidP="005E39B6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B841BE6" w14:textId="77777777" w:rsidR="00664497" w:rsidRPr="00361764" w:rsidRDefault="00DB01A3" w:rsidP="00664497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б</w:t>
            </w:r>
            <w:r w:rsidR="00664497"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) проверка с конвенционален рентген на ръчен багаж и носени вещи от персонала, ръчна проверка на лица, ръчна проверка на ръчен багаж и носени вещи, проверка за сигурност чрез ETD на ръчен и регистриран багаж, контрол на достъпа, наблюдение и патрулиране</w:t>
            </w:r>
          </w:p>
        </w:tc>
        <w:tc>
          <w:tcPr>
            <w:tcW w:w="1276" w:type="dxa"/>
            <w:vAlign w:val="center"/>
          </w:tcPr>
          <w:p w14:paraId="262F2FD5" w14:textId="77777777" w:rsidR="00664497" w:rsidRPr="00361764" w:rsidRDefault="00623F2F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570</w:t>
            </w:r>
          </w:p>
        </w:tc>
      </w:tr>
      <w:tr w:rsidR="00664497" w:rsidRPr="00361764" w14:paraId="2D003F13" w14:textId="77777777" w:rsidTr="003B55A3">
        <w:tc>
          <w:tcPr>
            <w:tcW w:w="562" w:type="dxa"/>
          </w:tcPr>
          <w:p w14:paraId="7CC3C2A6" w14:textId="77777777" w:rsidR="00664497" w:rsidRPr="00361764" w:rsidRDefault="00664497" w:rsidP="005E39B6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7D0F4F6A" w14:textId="77777777" w:rsidR="00664497" w:rsidRPr="00361764" w:rsidRDefault="00664497" w:rsidP="00664497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За служители по сигурността, изпълняващи функционални задължения в пунктове за проверка за сигурност на регистриран багаж и извършващи:</w:t>
            </w:r>
          </w:p>
        </w:tc>
        <w:tc>
          <w:tcPr>
            <w:tcW w:w="1276" w:type="dxa"/>
            <w:vAlign w:val="center"/>
          </w:tcPr>
          <w:p w14:paraId="4F66921D" w14:textId="77777777" w:rsidR="00664497" w:rsidRPr="00361764" w:rsidRDefault="00664497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664497" w:rsidRPr="00361764" w14:paraId="2071623B" w14:textId="77777777" w:rsidTr="003B55A3">
        <w:tc>
          <w:tcPr>
            <w:tcW w:w="562" w:type="dxa"/>
          </w:tcPr>
          <w:p w14:paraId="7D807BE3" w14:textId="77777777" w:rsidR="00664497" w:rsidRPr="00361764" w:rsidRDefault="00664497" w:rsidP="005E39B6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51DB850" w14:textId="77777777" w:rsidR="00664497" w:rsidRPr="00361764" w:rsidRDefault="00664497" w:rsidP="00664497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а) проверка с конвенционален рентген на регистриран багаж, ръчна проверка на регистриран багаж, контрол на достъпа, наблюдение и патрулиране</w:t>
            </w:r>
          </w:p>
        </w:tc>
        <w:tc>
          <w:tcPr>
            <w:tcW w:w="1276" w:type="dxa"/>
            <w:vAlign w:val="center"/>
          </w:tcPr>
          <w:p w14:paraId="2034B0DA" w14:textId="77777777" w:rsidR="00664497" w:rsidRPr="00361764" w:rsidRDefault="00623F2F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455</w:t>
            </w:r>
          </w:p>
        </w:tc>
      </w:tr>
      <w:tr w:rsidR="00664497" w:rsidRPr="00361764" w14:paraId="40F85081" w14:textId="77777777" w:rsidTr="003B55A3">
        <w:tc>
          <w:tcPr>
            <w:tcW w:w="562" w:type="dxa"/>
          </w:tcPr>
          <w:p w14:paraId="38D22C67" w14:textId="77777777" w:rsidR="00664497" w:rsidRPr="00361764" w:rsidRDefault="00664497" w:rsidP="005E39B6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1FE4362" w14:textId="77777777" w:rsidR="00664497" w:rsidRPr="00361764" w:rsidRDefault="00664497" w:rsidP="00664497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б) проверка с конвенционален рентген на регистриран багаж, ръчна проверка на регистриран багаж, проверка за сигурност чрез ETD на ръчен и регистриран багаж, контрол на достъпа, наблюдение и патрулиране</w:t>
            </w:r>
          </w:p>
        </w:tc>
        <w:tc>
          <w:tcPr>
            <w:tcW w:w="1276" w:type="dxa"/>
            <w:vAlign w:val="center"/>
          </w:tcPr>
          <w:p w14:paraId="426BE9E2" w14:textId="77777777" w:rsidR="00664497" w:rsidRPr="00361764" w:rsidRDefault="00623F2F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570</w:t>
            </w:r>
          </w:p>
        </w:tc>
      </w:tr>
      <w:tr w:rsidR="00664497" w:rsidRPr="00361764" w14:paraId="7AD17F32" w14:textId="77777777" w:rsidTr="003B55A3">
        <w:tc>
          <w:tcPr>
            <w:tcW w:w="562" w:type="dxa"/>
          </w:tcPr>
          <w:p w14:paraId="113530B2" w14:textId="77777777" w:rsidR="00664497" w:rsidRPr="00361764" w:rsidRDefault="00664497" w:rsidP="005E39B6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4099C93F" w14:textId="77777777" w:rsidR="00664497" w:rsidRPr="00361764" w:rsidRDefault="00664497" w:rsidP="00664497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За служители по сигурността, изпълняващи функционални задължения в пунктове за проверка за сигурност на товари, поща и други стоки и материали и извършващи</w:t>
            </w:r>
            <w:r w:rsidR="00A812E9"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проверка с конвенционален рентген на товари, поща и други стоки и материали, проверка за сигурност чрез ETD на товари и поща, контрол на достъпа, наблюдение и патрулиране</w:t>
            </w:r>
          </w:p>
        </w:tc>
        <w:tc>
          <w:tcPr>
            <w:tcW w:w="1276" w:type="dxa"/>
            <w:vAlign w:val="center"/>
          </w:tcPr>
          <w:p w14:paraId="66CA52A5" w14:textId="77777777" w:rsidR="00664497" w:rsidRPr="00361764" w:rsidRDefault="00623F2F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455</w:t>
            </w:r>
          </w:p>
        </w:tc>
      </w:tr>
      <w:tr w:rsidR="00664497" w:rsidRPr="00361764" w14:paraId="0B348D8E" w14:textId="77777777" w:rsidTr="003B55A3">
        <w:tc>
          <w:tcPr>
            <w:tcW w:w="562" w:type="dxa"/>
          </w:tcPr>
          <w:p w14:paraId="520999A6" w14:textId="77777777" w:rsidR="00664497" w:rsidRPr="00361764" w:rsidRDefault="00A812E9" w:rsidP="005E39B6">
            <w:pPr>
              <w:jc w:val="righ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55585224" w14:textId="77777777" w:rsidR="00664497" w:rsidRPr="00361764" w:rsidRDefault="00A812E9" w:rsidP="00664497">
            <w:pPr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За служители по сигурността, изпълняващи функционални задължения в пунктове за проверка за сигурност на МПС и извършващи проверка на МПС, проверка за сигурност чрез ETD, контрол на достъпа, наблюдение и патрулиране</w:t>
            </w:r>
          </w:p>
        </w:tc>
        <w:tc>
          <w:tcPr>
            <w:tcW w:w="1276" w:type="dxa"/>
            <w:vAlign w:val="center"/>
          </w:tcPr>
          <w:p w14:paraId="38540AF1" w14:textId="77777777" w:rsidR="00664497" w:rsidRPr="00361764" w:rsidRDefault="00623F2F" w:rsidP="003B55A3">
            <w:pPr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455</w:t>
            </w:r>
          </w:p>
        </w:tc>
      </w:tr>
    </w:tbl>
    <w:p w14:paraId="7A27376E" w14:textId="77777777" w:rsidR="00803E3E" w:rsidRPr="00361764" w:rsidRDefault="00664497" w:rsidP="0066449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="004F68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„.</w:t>
      </w:r>
    </w:p>
    <w:p w14:paraId="4D8675AA" w14:textId="77777777" w:rsidR="00AF2AB4" w:rsidRDefault="00AF2AB4" w:rsidP="004121AB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</w:p>
    <w:p w14:paraId="3A5CDA97" w14:textId="77777777" w:rsidR="00F146C0" w:rsidRPr="00361764" w:rsidRDefault="00A812E9" w:rsidP="004121AB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lastRenderedPageBreak/>
        <w:t xml:space="preserve">4. </w:t>
      </w:r>
      <w:r w:rsidR="00803E3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С</w:t>
      </w:r>
      <w:r w:rsidR="00E37B49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ъздават</w:t>
      </w:r>
      <w:r w:rsidR="00803E3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се</w:t>
      </w:r>
      <w:r w:rsidR="00E37B49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ал. 5</w:t>
      </w:r>
      <w:r w:rsidR="005659C9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-</w:t>
      </w:r>
      <w:r w:rsidR="00E37B49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7</w:t>
      </w:r>
      <w:r w:rsidR="005659C9"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:</w:t>
      </w:r>
    </w:p>
    <w:p w14:paraId="173AB8E9" w14:textId="77777777" w:rsidR="005A682D" w:rsidRPr="00361764" w:rsidRDefault="00BE0A3E" w:rsidP="00476179">
      <w:pPr>
        <w:shd w:val="clear" w:color="auto" w:fill="FFFFFF" w:themeFill="background1"/>
        <w:spacing w:line="240" w:lineRule="auto"/>
        <w:ind w:firstLine="720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</w:pPr>
      <w:bookmarkStart w:id="12" w:name="to_paragraph_id19749036"/>
      <w:bookmarkEnd w:id="12"/>
      <w:r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„</w:t>
      </w:r>
      <w:r w:rsidR="005A682D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(5) За издаване </w:t>
      </w:r>
      <w:r w:rsidR="009C3CF7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и преиздаване </w:t>
      </w:r>
      <w:r w:rsidR="005A682D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на одобрения на пълноправен контрольор (регулиран агент), познат изпращач и пълноправен доставчик на стоки за полета</w:t>
      </w:r>
      <w:r w:rsidR="00A16AC7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,</w:t>
      </w:r>
      <w:r w:rsidR="009C3CF7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 се събират следните такси</w:t>
      </w:r>
      <w:r w:rsidR="00FD7B8C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:</w:t>
      </w:r>
      <w:r w:rsidR="005A682D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 </w:t>
      </w:r>
    </w:p>
    <w:tbl>
      <w:tblPr>
        <w:tblW w:w="951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7663"/>
        <w:gridCol w:w="1247"/>
      </w:tblGrid>
      <w:tr w:rsidR="00D63172" w:rsidRPr="00361764" w14:paraId="0A600B3E" w14:textId="77777777" w:rsidTr="003B55A3">
        <w:trPr>
          <w:trHeight w:val="2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542" w14:textId="77777777" w:rsidR="00D63172" w:rsidRPr="00361764" w:rsidRDefault="00D63172" w:rsidP="009B59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ACF" w14:textId="77777777" w:rsidR="00D63172" w:rsidRPr="00361764" w:rsidRDefault="00D63172" w:rsidP="009B3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BC20" w14:textId="77777777" w:rsidR="00D63172" w:rsidRPr="00361764" w:rsidRDefault="00D63172" w:rsidP="00C90A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(в лева)</w:t>
            </w:r>
          </w:p>
        </w:tc>
      </w:tr>
      <w:tr w:rsidR="005A682D" w:rsidRPr="00361764" w14:paraId="4E178200" w14:textId="77777777" w:rsidTr="003B55A3">
        <w:trPr>
          <w:trHeight w:val="70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76B" w14:textId="77777777" w:rsidR="00215042" w:rsidRPr="00361764" w:rsidRDefault="00CB1BB6" w:rsidP="009B59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№</w:t>
            </w:r>
          </w:p>
          <w:p w14:paraId="79D548B1" w14:textId="77777777" w:rsidR="00215042" w:rsidRPr="00361764" w:rsidRDefault="00CB1BB6" w:rsidP="009B59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по</w:t>
            </w:r>
          </w:p>
          <w:p w14:paraId="0652B0AE" w14:textId="77777777" w:rsidR="00215042" w:rsidRPr="00361764" w:rsidRDefault="00CB1BB6" w:rsidP="009B59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8C9" w14:textId="77777777" w:rsidR="00215042" w:rsidRPr="00361764" w:rsidRDefault="005A682D" w:rsidP="009B3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Одобрения на пълноправен контрольор (регулиран агент), познат изпращач и пълноправен доставчик на стоки за полета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CBFE" w14:textId="77777777" w:rsidR="00215042" w:rsidRPr="00361764" w:rsidRDefault="005A682D" w:rsidP="00C90A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Такса</w:t>
            </w:r>
          </w:p>
        </w:tc>
      </w:tr>
      <w:tr w:rsidR="00B55248" w:rsidRPr="00361764" w14:paraId="4CDBC3A1" w14:textId="77777777" w:rsidTr="005E39B6">
        <w:trPr>
          <w:trHeight w:val="70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12B6" w14:textId="77777777" w:rsidR="00B55248" w:rsidRPr="00361764" w:rsidRDefault="00B55248" w:rsidP="00CA06F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bookmarkStart w:id="13" w:name="_Hlk94103467"/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D2B9" w14:textId="77777777" w:rsidR="00B55248" w:rsidRPr="00361764" w:rsidRDefault="00B55248" w:rsidP="005E39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Първоначално одобрение на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пълноправен контрольор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(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регулиран агент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765" w14:textId="77777777" w:rsidR="00B55248" w:rsidRPr="00361764" w:rsidRDefault="00623F2F" w:rsidP="00CA06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2 500</w:t>
            </w:r>
          </w:p>
        </w:tc>
      </w:tr>
      <w:bookmarkEnd w:id="13"/>
      <w:tr w:rsidR="00B55248" w:rsidRPr="00361764" w14:paraId="63E76F08" w14:textId="77777777" w:rsidTr="005E39B6">
        <w:trPr>
          <w:trHeight w:val="4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DBF8" w14:textId="77777777" w:rsidR="00B55248" w:rsidRPr="00361764" w:rsidRDefault="00B55248" w:rsidP="00CA06F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2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82D4" w14:textId="77777777" w:rsidR="00B55248" w:rsidRPr="00361764" w:rsidRDefault="006C7168" w:rsidP="005E39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Преиздаване на одобрение на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пълноправен контрольор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(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регулиран агент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A84C" w14:textId="77777777" w:rsidR="00B55248" w:rsidRPr="00361764" w:rsidRDefault="00623F2F" w:rsidP="00CA06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2 500</w:t>
            </w:r>
          </w:p>
        </w:tc>
      </w:tr>
      <w:tr w:rsidR="00B55248" w:rsidRPr="00361764" w14:paraId="5240D0C8" w14:textId="77777777" w:rsidTr="005E39B6">
        <w:trPr>
          <w:trHeight w:val="4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76D3" w14:textId="77777777" w:rsidR="00B55248" w:rsidRPr="00361764" w:rsidRDefault="00B55248" w:rsidP="005E39B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3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C3A" w14:textId="77777777" w:rsidR="00B55248" w:rsidRPr="00361764" w:rsidRDefault="006C7168" w:rsidP="005E39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Първоначално одобрение и преиздаване на одобрение </w:t>
            </w:r>
            <w:r w:rsidR="00B55248"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на</w:t>
            </w:r>
            <w:r w:rsidR="009B59E4"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пълноправен контрольор</w:t>
            </w:r>
            <w:r w:rsidR="00B55248"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="009B59E4"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(</w:t>
            </w:r>
            <w:r w:rsidR="00B55248"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регулиран агент</w:t>
            </w:r>
            <w:r w:rsidR="009B59E4"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)</w:t>
            </w:r>
            <w:r w:rsidR="00B55248"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като RA3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232A" w14:textId="77777777" w:rsidR="00B55248" w:rsidRPr="00361764" w:rsidRDefault="00623F2F" w:rsidP="00CA06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2 500</w:t>
            </w:r>
          </w:p>
        </w:tc>
      </w:tr>
      <w:tr w:rsidR="00B55248" w:rsidRPr="00361764" w14:paraId="5E970577" w14:textId="77777777" w:rsidTr="005E39B6">
        <w:trPr>
          <w:trHeight w:val="4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7049" w14:textId="77777777" w:rsidR="00B55248" w:rsidRPr="00361764" w:rsidRDefault="00B55248" w:rsidP="00CA06F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4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5C02" w14:textId="77777777" w:rsidR="00B55248" w:rsidRPr="00361764" w:rsidRDefault="00B55248" w:rsidP="005E39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Първоначално одобрение на познат изпращач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C179" w14:textId="77777777" w:rsidR="00B55248" w:rsidRPr="00361764" w:rsidRDefault="00623F2F" w:rsidP="00CA06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2 500</w:t>
            </w:r>
          </w:p>
        </w:tc>
      </w:tr>
      <w:tr w:rsidR="00B55248" w:rsidRPr="00361764" w14:paraId="1610940C" w14:textId="77777777" w:rsidTr="005E39B6">
        <w:trPr>
          <w:trHeight w:val="4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D25" w14:textId="77777777" w:rsidR="00B55248" w:rsidRPr="00361764" w:rsidRDefault="00B55248" w:rsidP="00CA06F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5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E942" w14:textId="77777777" w:rsidR="00B55248" w:rsidRPr="00361764" w:rsidRDefault="006C7168" w:rsidP="005E39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Преиздаване на одобрение </w:t>
            </w:r>
            <w:r w:rsidR="00B55248"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на познат изпращач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4345" w14:textId="77777777" w:rsidR="00B55248" w:rsidRPr="00361764" w:rsidRDefault="00623F2F" w:rsidP="00CA06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2 500</w:t>
            </w:r>
          </w:p>
        </w:tc>
      </w:tr>
      <w:tr w:rsidR="00B55248" w:rsidRPr="00361764" w14:paraId="25E5D3E8" w14:textId="77777777" w:rsidTr="005E39B6">
        <w:trPr>
          <w:trHeight w:val="4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5778" w14:textId="77777777" w:rsidR="00B55248" w:rsidRPr="00361764" w:rsidRDefault="00B55248" w:rsidP="00CA06F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6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889" w14:textId="77777777" w:rsidR="00B55248" w:rsidRPr="00361764" w:rsidRDefault="00B55248" w:rsidP="005E39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Първоначално одобрение на пълноправен доставчик на стоки за полета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2D41" w14:textId="77777777" w:rsidR="00B55248" w:rsidRPr="00361764" w:rsidRDefault="00623F2F" w:rsidP="00CA06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2 100</w:t>
            </w:r>
          </w:p>
        </w:tc>
      </w:tr>
      <w:tr w:rsidR="00B55248" w:rsidRPr="00361764" w14:paraId="5FEBC1D0" w14:textId="77777777" w:rsidTr="005E39B6">
        <w:trPr>
          <w:trHeight w:val="5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3515" w14:textId="77777777" w:rsidR="00B55248" w:rsidRPr="00361764" w:rsidRDefault="00B55248" w:rsidP="00CA06F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7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639B" w14:textId="77777777" w:rsidR="00B55248" w:rsidRPr="00361764" w:rsidRDefault="006C7168" w:rsidP="005E39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Преиздаване на одобрение на</w:t>
            </w:r>
            <w:r w:rsidR="00B55248"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пълноправен доставчик на стоки за полета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309C" w14:textId="77777777" w:rsidR="00B55248" w:rsidRPr="00361764" w:rsidRDefault="00B55248" w:rsidP="00CA06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 </w:t>
            </w:r>
            <w:r w:rsidR="00623F2F"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100</w:t>
            </w:r>
          </w:p>
        </w:tc>
      </w:tr>
    </w:tbl>
    <w:p w14:paraId="72772D30" w14:textId="77777777" w:rsidR="00AF2AB4" w:rsidRDefault="00AF2AB4" w:rsidP="007D308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</w:pPr>
    </w:p>
    <w:p w14:paraId="391CFD03" w14:textId="77777777" w:rsidR="00464390" w:rsidRDefault="005A682D" w:rsidP="007D308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</w:pPr>
      <w:r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(6) За </w:t>
      </w:r>
      <w:r w:rsidR="00AC262D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 </w:t>
      </w:r>
      <w:r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определяне на въздушен превозвач като „въздушен превозвач на товари или поща, осъществяващ превоз от летище в трета държава до територията на </w:t>
      </w:r>
      <w:r w:rsidR="00787CF1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Европейския съюз</w:t>
      </w:r>
      <w:r w:rsidR="009B59E4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 (ACC3) съгласно Регламент за изпълнение (ЕС) № 2015/1998</w:t>
      </w:r>
      <w:r w:rsidR="00BE0A3E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 на Комисията от 5 ноември 2015 година за установяване на подробни мерки за прилагането на общите основни стандарти за сигурност във въздухоплаването</w:t>
      </w:r>
      <w:r w:rsidR="00787CF1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“</w:t>
      </w:r>
      <w:r w:rsidR="00BE0A3E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,</w:t>
      </w:r>
      <w:r w:rsidR="009C3CF7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 се събира такса в размер 2 </w:t>
      </w:r>
      <w:r w:rsidR="00623F2F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500 </w:t>
      </w:r>
      <w:r w:rsidR="009C3CF7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лв.</w:t>
      </w:r>
    </w:p>
    <w:p w14:paraId="610D8877" w14:textId="317A3A58" w:rsidR="00AC5EA4" w:rsidRPr="00361764" w:rsidRDefault="005A682D" w:rsidP="007D308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</w:pPr>
      <w:r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(7) </w:t>
      </w:r>
      <w:r w:rsidR="00AC5EA4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За одобряване на програма за сигурност или изменение на</w:t>
      </w:r>
      <w:r w:rsidR="00C60AC4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 одобрена</w:t>
      </w:r>
      <w:r w:rsidR="00AC5EA4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 програма за сигурност </w:t>
      </w:r>
      <w:r w:rsidR="00C60AC4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по заявление</w:t>
      </w:r>
      <w:r w:rsidR="00AC5EA4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 </w:t>
      </w:r>
      <w:r w:rsidR="00AC5EA4" w:rsidRPr="00361764">
        <w:rPr>
          <w:rFonts w:ascii="Times New Roman" w:eastAsiaTheme="minorEastAsia" w:hAnsi="Times New Roman" w:cs="Times New Roman"/>
          <w:sz w:val="24"/>
          <w:szCs w:val="24"/>
          <w:lang w:val="bg-BG"/>
        </w:rPr>
        <w:t>на оператори и лица,</w:t>
      </w:r>
      <w:r w:rsidR="00AC5EA4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 xml:space="preserve"> </w:t>
      </w:r>
      <w:r w:rsidR="00AC5EA4" w:rsidRPr="00361764">
        <w:rPr>
          <w:rFonts w:ascii="Times New Roman" w:eastAsiaTheme="minorEastAsia" w:hAnsi="Times New Roman" w:cs="Times New Roman"/>
          <w:sz w:val="24"/>
          <w:szCs w:val="24"/>
          <w:lang w:val="bg-BG"/>
        </w:rPr>
        <w:t>задължени да разработват, прилагат и поддържат програма за сигурност</w:t>
      </w:r>
      <w:r w:rsidR="00C60AC4" w:rsidRPr="00361764">
        <w:rPr>
          <w:rFonts w:ascii="Times New Roman" w:eastAsiaTheme="minorEastAsia" w:hAnsi="Times New Roman" w:cs="Times New Roman"/>
          <w:sz w:val="24"/>
          <w:szCs w:val="24"/>
          <w:lang w:val="bg-BG"/>
        </w:rPr>
        <w:t>, се събират следните такси</w:t>
      </w:r>
      <w:r w:rsidR="00AC5EA4"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:</w:t>
      </w:r>
    </w:p>
    <w:tbl>
      <w:tblPr>
        <w:tblW w:w="9446" w:type="dxa"/>
        <w:tblInd w:w="-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7655"/>
        <w:gridCol w:w="1134"/>
      </w:tblGrid>
      <w:tr w:rsidR="00D63172" w:rsidRPr="00361764" w14:paraId="1C0AB54C" w14:textId="77777777" w:rsidTr="003B55A3">
        <w:trPr>
          <w:trHeight w:val="3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2B26" w14:textId="77777777" w:rsidR="00D63172" w:rsidRPr="00361764" w:rsidRDefault="00D63172" w:rsidP="003417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C8E" w14:textId="77777777" w:rsidR="00D63172" w:rsidRPr="00361764" w:rsidRDefault="00D63172" w:rsidP="003B55A3">
            <w:pPr>
              <w:shd w:val="clear" w:color="auto" w:fill="FFFFFF" w:themeFill="background1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CEB4" w14:textId="77777777" w:rsidR="00D63172" w:rsidRPr="00361764" w:rsidRDefault="00D63172" w:rsidP="003417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(в лева)</w:t>
            </w:r>
          </w:p>
        </w:tc>
      </w:tr>
      <w:tr w:rsidR="005A682D" w:rsidRPr="00361764" w14:paraId="5857C1C4" w14:textId="77777777" w:rsidTr="005E39B6">
        <w:trPr>
          <w:trHeight w:val="5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948" w14:textId="77777777" w:rsidR="005A682D" w:rsidRPr="00361764" w:rsidRDefault="005A682D" w:rsidP="009B3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№</w:t>
            </w:r>
          </w:p>
          <w:p w14:paraId="7D719397" w14:textId="77777777" w:rsidR="00FF31A6" w:rsidRPr="00361764" w:rsidRDefault="00FF31A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по</w:t>
            </w:r>
          </w:p>
          <w:p w14:paraId="09381267" w14:textId="77777777" w:rsidR="00215042" w:rsidRPr="00361764" w:rsidRDefault="00FF31A6" w:rsidP="009B3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759" w14:textId="77777777" w:rsidR="00215042" w:rsidRPr="00361764" w:rsidRDefault="00215042" w:rsidP="008B7029">
            <w:pPr>
              <w:shd w:val="clear" w:color="auto" w:fill="FFFFFF" w:themeFill="background1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E86F" w14:textId="77777777" w:rsidR="00215042" w:rsidRPr="00361764" w:rsidRDefault="005A682D" w:rsidP="009B3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Такса</w:t>
            </w:r>
          </w:p>
        </w:tc>
      </w:tr>
      <w:tr w:rsidR="00B55248" w:rsidRPr="00361764" w14:paraId="460D6F2E" w14:textId="77777777" w:rsidTr="005E39B6">
        <w:trPr>
          <w:trHeight w:val="5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512" w14:textId="77777777" w:rsidR="00B55248" w:rsidRPr="00361764" w:rsidRDefault="00B55248" w:rsidP="009B3A5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95759" w14:textId="77777777" w:rsidR="00B55248" w:rsidRPr="00361764" w:rsidRDefault="00B55248" w:rsidP="005E39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Програма за сигурност на летище за обществено ползване </w:t>
            </w:r>
            <w:r w:rsidR="00B53A77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–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за обслужване на международни и вътрешни превози, за обслужване на търговски операции с въздухоплавателно средство и други услуги, срещу заплащане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D9EE" w14:textId="77777777" w:rsidR="00B55248" w:rsidRPr="00361764" w:rsidRDefault="00623F2F" w:rsidP="00F12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480</w:t>
            </w:r>
          </w:p>
        </w:tc>
      </w:tr>
      <w:tr w:rsidR="00B55248" w:rsidRPr="00361764" w14:paraId="47BDD94F" w14:textId="77777777" w:rsidTr="00476179">
        <w:trPr>
          <w:trHeight w:val="597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AE3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2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4B68" w14:textId="77777777" w:rsidR="00B55248" w:rsidRPr="00361764" w:rsidRDefault="00B55248" w:rsidP="00955A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Програма за сигурност на международно летище за обслужване на авиация с общо предназначение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9D50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270</w:t>
            </w:r>
          </w:p>
        </w:tc>
      </w:tr>
      <w:tr w:rsidR="00B55248" w:rsidRPr="00361764" w14:paraId="688402D1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7DF8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3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7DDF" w14:textId="77777777" w:rsidR="00B55248" w:rsidRPr="00361764" w:rsidRDefault="00B55248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Програма за сигурност на летище за обслужване на авиация  с общо предназначение срещу заплащане или без заплащане, както и за технологични нужди на собственика без заплащане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145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270</w:t>
            </w:r>
          </w:p>
        </w:tc>
      </w:tr>
      <w:tr w:rsidR="00B55248" w:rsidRPr="00361764" w14:paraId="2AFBA56D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07B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4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6F63" w14:textId="77777777" w:rsidR="00B55248" w:rsidRPr="00361764" w:rsidRDefault="00B55248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Програма за сигурност на летища за обслужване на полети, различни от търговски въздушен превоз, с въздухоплавателни средства с максимална излетна маса под 5700 кг срещу заплащане или без заплащане, както и за технологични нужди на собственика без заплащане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CE21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270</w:t>
            </w:r>
          </w:p>
        </w:tc>
      </w:tr>
      <w:tr w:rsidR="00B55248" w:rsidRPr="00361764" w14:paraId="38881A7D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D7C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5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FB14" w14:textId="77777777" w:rsidR="00B55248" w:rsidRPr="00361764" w:rsidRDefault="00B55248" w:rsidP="00A2410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Програма за сигурност на въздушен превозвач, изпълняващ търговски полети, с оперативен лиценз</w:t>
            </w:r>
            <w:r w:rsidR="00903275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, </w:t>
            </w:r>
            <w:r w:rsidR="009F519B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за който не е приложимо</w:t>
            </w:r>
            <w:r w:rsidR="00903275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изключението, предвидено в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чл.</w:t>
            </w:r>
            <w:r w:rsidR="00CE01FE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5, пар.</w:t>
            </w:r>
            <w:r w:rsidR="00CE01FE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3 </w:t>
            </w:r>
            <w:r w:rsidR="00955A41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от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</w:t>
            </w:r>
            <w:r w:rsidR="00CE01FE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Регламент (ЕО) № 1008/2008 на Европейския </w:t>
            </w:r>
            <w:r w:rsidR="00CE01FE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lastRenderedPageBreak/>
              <w:t>парламент и на Съвета от 24 септември 2008 година относно общите правила за извършване на въздухоплавателни услуги в Общността (OJ, L 293 от 31 октомври 2008 г.)</w:t>
            </w:r>
            <w:r w:rsidR="00A2410C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(</w:t>
            </w:r>
            <w:r w:rsidR="00CE01FE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Регламент (ЕО) № 1008/2008</w:t>
            </w:r>
            <w:r w:rsidR="00A2410C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)</w:t>
            </w:r>
            <w:r w:rsidR="00C82F7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,</w:t>
            </w:r>
            <w:r w:rsidR="00CE01FE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(категория 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E7A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480</w:t>
            </w:r>
          </w:p>
        </w:tc>
      </w:tr>
      <w:tr w:rsidR="00B55248" w:rsidRPr="00361764" w14:paraId="46F5810C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1C7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6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1D5C" w14:textId="77777777" w:rsidR="00B55248" w:rsidRPr="00361764" w:rsidRDefault="00B55248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Програма за сигурност на въздушен превозвач, изпълняващ търговски полети,  с оперативен лиценз</w:t>
            </w:r>
            <w:r w:rsidR="00C82F7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, </w:t>
            </w:r>
            <w:r w:rsidR="009F519B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за който е приложимо</w:t>
            </w:r>
            <w:r w:rsidR="00C82F7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изключението, предвидено в чл. 5, пар. 3 </w:t>
            </w:r>
            <w:r w:rsidR="00955A41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от</w:t>
            </w:r>
            <w:r w:rsidR="00C82F7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Регламент (ЕО) № 1008/2008</w:t>
            </w:r>
            <w:r w:rsidR="002A71BC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,</w:t>
            </w:r>
            <w:r w:rsidR="00C82F7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(категория Б)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C1A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270</w:t>
            </w:r>
          </w:p>
        </w:tc>
      </w:tr>
      <w:tr w:rsidR="00B55248" w:rsidRPr="00361764" w14:paraId="3BF28679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016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7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76F4" w14:textId="77777777" w:rsidR="00B55248" w:rsidRPr="00361764" w:rsidRDefault="00B55248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Програма за сигурност на авиационни оператори, изпълняващи специализирани авиационни дейности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5C1B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270</w:t>
            </w:r>
          </w:p>
        </w:tc>
      </w:tr>
      <w:tr w:rsidR="00B55248" w:rsidRPr="00361764" w14:paraId="68B3DC5C" w14:textId="77777777" w:rsidTr="005E39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3CD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8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D321" w14:textId="77777777" w:rsidR="00B55248" w:rsidRPr="00361764" w:rsidRDefault="00B55248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Програма за сигурност на доставчик на аеронавигационно обслужване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62CA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270</w:t>
            </w:r>
          </w:p>
        </w:tc>
      </w:tr>
      <w:tr w:rsidR="00B55248" w:rsidRPr="00361764" w14:paraId="2ADF054B" w14:textId="77777777" w:rsidTr="005E39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4B9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9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0E5A" w14:textId="77777777" w:rsidR="00B55248" w:rsidRPr="00361764" w:rsidRDefault="00B55248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Програма за сигурност на оператори </w:t>
            </w:r>
            <w:r w:rsidR="00C82F7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по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наземно обслужване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50D0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480</w:t>
            </w:r>
          </w:p>
        </w:tc>
      </w:tr>
      <w:tr w:rsidR="00B55248" w:rsidRPr="00361764" w14:paraId="595C5874" w14:textId="77777777" w:rsidTr="005E39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DE5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10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7741" w14:textId="77777777" w:rsidR="00B55248" w:rsidRPr="00361764" w:rsidRDefault="00B55248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Програма за сигурност на регулирани агенти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305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480</w:t>
            </w:r>
          </w:p>
        </w:tc>
      </w:tr>
      <w:tr w:rsidR="00B55248" w:rsidRPr="00361764" w14:paraId="123023BF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87A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11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6E18" w14:textId="77777777" w:rsidR="00B55248" w:rsidRPr="00361764" w:rsidRDefault="00B55248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Програма за сигурност на познати изпращачи и пълноправни доставчици на стоки</w:t>
            </w:r>
            <w:r w:rsidR="00C82F7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за полета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D63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480</w:t>
            </w:r>
          </w:p>
        </w:tc>
      </w:tr>
      <w:tr w:rsidR="00B55248" w:rsidRPr="00361764" w14:paraId="6C0E44C0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5A0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12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80A8" w14:textId="77777777" w:rsidR="00B55248" w:rsidRPr="00361764" w:rsidRDefault="002A71BC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И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зменение на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одобрена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програма за сигурност на летище за обществено ползване</w:t>
            </w:r>
            <w:r w:rsidR="00A529D1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–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за обслужване на международни и вътрешни превози, за обслужване на търговски операции с въздухоплавателно средство и други услуги, срещу заплащане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653A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270</w:t>
            </w:r>
          </w:p>
        </w:tc>
      </w:tr>
      <w:tr w:rsidR="00B55248" w:rsidRPr="00361764" w14:paraId="69D41C55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C0D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13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86AEA" w14:textId="77777777" w:rsidR="00B55248" w:rsidRPr="00361764" w:rsidRDefault="002A71BC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И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зменение на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одобрена 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програма за сигурност на международно летище за обслужване на авиация с общо предназначение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6727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155</w:t>
            </w:r>
          </w:p>
        </w:tc>
      </w:tr>
      <w:tr w:rsidR="00B55248" w:rsidRPr="00361764" w14:paraId="73C43902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891" w14:textId="77777777" w:rsidR="00B55248" w:rsidRPr="00361764" w:rsidRDefault="00B55248" w:rsidP="009B3A5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</w:t>
            </w:r>
            <w:r w:rsidR="002A71BC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4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146D" w14:textId="77777777" w:rsidR="00B55248" w:rsidRPr="00361764" w:rsidRDefault="002A71BC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И</w:t>
            </w:r>
            <w:r w:rsidR="00B55248"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зменение на</w:t>
            </w: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одобрена</w:t>
            </w:r>
            <w:r w:rsidR="00B55248"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програма за сигурност на летище за обслужване на авиация  с общо предназначение срещу заплащане или без заплащане, както и за технологични нужди на собственика без заплащане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8AD2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155</w:t>
            </w:r>
          </w:p>
        </w:tc>
      </w:tr>
      <w:tr w:rsidR="00B55248" w:rsidRPr="00361764" w14:paraId="31FABB8E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DB3" w14:textId="77777777" w:rsidR="00B55248" w:rsidRPr="00361764" w:rsidRDefault="00B55248" w:rsidP="00F122C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</w:t>
            </w:r>
            <w:r w:rsidR="002A71BC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5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C7AA" w14:textId="77777777" w:rsidR="00B55248" w:rsidRPr="00361764" w:rsidRDefault="002A71BC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И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зменение на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одобрена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програма за сигурност на летища за обслужване на полети, различни от търговски въздушен превоз, с въздухоплавателни средства с максимална излетна маса под 5700 кг срещу заплащане или без заплащане, както и за технологични нужди на собственика без заплащане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A438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155</w:t>
            </w:r>
          </w:p>
        </w:tc>
      </w:tr>
      <w:tr w:rsidR="00B55248" w:rsidRPr="00361764" w14:paraId="4C4F9E81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DCD" w14:textId="77777777" w:rsidR="00B55248" w:rsidRPr="00361764" w:rsidRDefault="00B55248" w:rsidP="00F122C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</w:t>
            </w:r>
            <w:r w:rsidR="002A71BC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6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5BCB" w14:textId="77777777" w:rsidR="00B55248" w:rsidRPr="00361764" w:rsidRDefault="002A71BC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И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зменение на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одобрена 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програма за сигурност на въздушен превозвач, изпълняващ търговски полети, с оперативен лиценз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,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</w:t>
            </w:r>
            <w:r w:rsidR="009F519B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за който не е приложимо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изключението, предвидено в чл. 5, пар. 3 </w:t>
            </w:r>
            <w:r w:rsidR="00955A41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от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Регламент (ЕО) № 1008/2008, 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(категория 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15B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270</w:t>
            </w:r>
          </w:p>
        </w:tc>
      </w:tr>
      <w:tr w:rsidR="00B55248" w:rsidRPr="00361764" w14:paraId="4C46C7F2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AAA" w14:textId="77777777" w:rsidR="00B55248" w:rsidRPr="00361764" w:rsidRDefault="00B55248" w:rsidP="00F122C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</w:t>
            </w:r>
            <w:r w:rsidR="002A71BC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7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6064" w14:textId="77777777" w:rsidR="00B55248" w:rsidRPr="00361764" w:rsidRDefault="002A71BC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И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зменение на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одобрена 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програма за сигурност на въздушен превозвач, изпълняващ търговски полети, с оперативен лиценз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,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</w:t>
            </w:r>
            <w:r w:rsidR="009F519B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за който е приложимо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изключението, предвидено в чл. 5, пар. 3 </w:t>
            </w:r>
            <w:r w:rsidR="00955A41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от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Регламент (ЕО) № 1008/2008, 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(категория Б)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C4DA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155</w:t>
            </w:r>
          </w:p>
        </w:tc>
      </w:tr>
      <w:tr w:rsidR="00B55248" w:rsidRPr="00361764" w14:paraId="05C408E3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65B" w14:textId="77777777" w:rsidR="00B55248" w:rsidRPr="00361764" w:rsidRDefault="00B55248" w:rsidP="00F122C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</w:t>
            </w:r>
            <w:r w:rsidR="002A71BC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8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89EC" w14:textId="77777777" w:rsidR="00B55248" w:rsidRPr="00361764" w:rsidRDefault="001D6E80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И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зменение на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одобрена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програма за сигурност на авиационни оператори, изпълняващи специализирани авиационни дейности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0CE8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155</w:t>
            </w:r>
          </w:p>
        </w:tc>
      </w:tr>
      <w:tr w:rsidR="00B55248" w:rsidRPr="00361764" w14:paraId="041BB6B4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F75" w14:textId="77777777" w:rsidR="00B55248" w:rsidRPr="00361764" w:rsidRDefault="00B55248" w:rsidP="00F122C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</w:t>
            </w:r>
            <w:r w:rsidR="002A71BC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9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4EAD" w14:textId="77777777" w:rsidR="00B55248" w:rsidRPr="00361764" w:rsidRDefault="001D6E80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И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зменение на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одобрена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програма за сигурност на </w:t>
            </w:r>
            <w:r w:rsidR="00AB287C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д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оставчик на аеронавигационно обслужване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E27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155</w:t>
            </w:r>
          </w:p>
        </w:tc>
      </w:tr>
      <w:tr w:rsidR="00B55248" w:rsidRPr="00361764" w14:paraId="5E991017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446" w14:textId="77777777" w:rsidR="00B55248" w:rsidRPr="00361764" w:rsidRDefault="002A71BC" w:rsidP="00F122C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20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83B3" w14:textId="77777777" w:rsidR="00B55248" w:rsidRPr="00361764" w:rsidRDefault="001D6E80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И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зменение на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одобрена 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програма за сигурност на </w:t>
            </w:r>
            <w:r w:rsidR="00AB287C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о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ператори </w:t>
            </w: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по</w:t>
            </w:r>
            <w:r w:rsidR="00B55248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 xml:space="preserve"> наземно обслужване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54CE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270</w:t>
            </w:r>
          </w:p>
        </w:tc>
      </w:tr>
      <w:tr w:rsidR="00B55248" w:rsidRPr="00361764" w14:paraId="3F23E262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778" w14:textId="77777777" w:rsidR="00B55248" w:rsidRPr="00361764" w:rsidRDefault="00B55248" w:rsidP="00F122C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2</w:t>
            </w:r>
            <w:r w:rsidR="002A71BC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1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CC4" w14:textId="77777777" w:rsidR="00B55248" w:rsidRPr="00361764" w:rsidRDefault="001D6E80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</w:t>
            </w:r>
            <w:r w:rsidR="00B55248"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зменение на</w:t>
            </w:r>
            <w:r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одобрена</w:t>
            </w:r>
            <w:r w:rsidR="00B55248"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програма за сигурност на  </w:t>
            </w:r>
            <w:r w:rsidR="00AB287C"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</w:t>
            </w:r>
            <w:r w:rsidR="00B55248"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егулирани агенти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2A55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270</w:t>
            </w:r>
          </w:p>
        </w:tc>
      </w:tr>
      <w:tr w:rsidR="00B55248" w:rsidRPr="00361764" w14:paraId="22D6CB85" w14:textId="77777777" w:rsidTr="005E39B6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BD5" w14:textId="77777777" w:rsidR="00B55248" w:rsidRPr="00361764" w:rsidRDefault="00B55248" w:rsidP="00F122C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2</w:t>
            </w:r>
            <w:r w:rsidR="002A71BC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2</w:t>
            </w:r>
            <w:r w:rsidR="009B59E4" w:rsidRPr="0036176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93D" w14:textId="77777777" w:rsidR="00B55248" w:rsidRPr="00361764" w:rsidRDefault="001D6E80" w:rsidP="005E39B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bg-BG" w:eastAsia="bg-BG"/>
              </w:rPr>
            </w:pPr>
            <w:r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</w:t>
            </w:r>
            <w:r w:rsidR="00B55248"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зменение на </w:t>
            </w:r>
            <w:r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одобрена </w:t>
            </w:r>
            <w:r w:rsidR="00B55248"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програма за сигурност на </w:t>
            </w:r>
            <w:r w:rsidR="00A57CEC"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</w:t>
            </w:r>
            <w:r w:rsidR="00B55248"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ознати изпращачи и </w:t>
            </w:r>
            <w:r w:rsidR="00A57CEC"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</w:t>
            </w:r>
            <w:r w:rsidR="00B55248" w:rsidRPr="00361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ълноправни доставчици на стоки за полета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A159" w14:textId="77777777" w:rsidR="00B55248" w:rsidRPr="00361764" w:rsidRDefault="00623F2F" w:rsidP="00F122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270</w:t>
            </w:r>
          </w:p>
        </w:tc>
      </w:tr>
    </w:tbl>
    <w:p w14:paraId="254A6E48" w14:textId="77777777" w:rsidR="008D3E9E" w:rsidRPr="00361764" w:rsidRDefault="00CA6E74" w:rsidP="004761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</w:pPr>
      <w:r w:rsidRPr="00361764">
        <w:rPr>
          <w:rFonts w:ascii="Times New Roman" w:eastAsiaTheme="minorEastAsia" w:hAnsi="Times New Roman" w:cs="Times New Roman"/>
          <w:spacing w:val="-4"/>
          <w:sz w:val="24"/>
          <w:szCs w:val="24"/>
          <w:lang w:val="bg-BG" w:eastAsia="bg-BG"/>
        </w:rPr>
        <w:t>“</w:t>
      </w:r>
    </w:p>
    <w:p w14:paraId="33758624" w14:textId="77777777" w:rsidR="00BE69FE" w:rsidRPr="00361764" w:rsidRDefault="005B301F" w:rsidP="00D8635A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</w:pPr>
      <w:bookmarkStart w:id="14" w:name="to_paragraph_id2919334"/>
      <w:bookmarkEnd w:id="14"/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§ </w:t>
      </w:r>
      <w:r w:rsidR="00FC1D4A"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>1</w:t>
      </w:r>
      <w:r w:rsidR="00F06B5B">
        <w:rPr>
          <w:rFonts w:ascii="Times New Roman" w:hAnsi="Times New Roman" w:cs="Times New Roman"/>
          <w:b/>
          <w:bCs/>
          <w:spacing w:val="-4"/>
          <w:sz w:val="24"/>
          <w:szCs w:val="24"/>
        </w:rPr>
        <w:t>3</w:t>
      </w: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.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В чл.</w:t>
      </w:r>
      <w:r w:rsidR="00F06B5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117а се</w:t>
      </w:r>
      <w:r w:rsidR="0056131C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 правят следните изменения и допълнения</w:t>
      </w:r>
      <w:r w:rsidR="00BE69FE"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>:</w:t>
      </w:r>
    </w:p>
    <w:p w14:paraId="3EA7DF95" w14:textId="77777777" w:rsidR="00A4424A" w:rsidRPr="00361764" w:rsidRDefault="0056131C" w:rsidP="00EB339E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A4424A" w:rsidRPr="00361764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инея </w:t>
      </w:r>
      <w:r w:rsidR="00A4424A" w:rsidRPr="00361764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се изменя така</w:t>
      </w:r>
      <w:r w:rsidR="00A4424A" w:rsidRPr="00361764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49391C10" w14:textId="77777777" w:rsidR="003D031C" w:rsidRPr="00361764" w:rsidRDefault="00A4424A" w:rsidP="00EB339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86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FC6DF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„(</w:t>
      </w:r>
      <w:r w:rsidR="00EB33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1</w:t>
      </w:r>
      <w:r w:rsidR="00FC6DF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)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За издаване на свидетелство за правоспособност </w:t>
      </w:r>
      <w:r w:rsidR="00D83C80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и/или атестация на член на кабинен екипаж 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по реда на Наредба № 1 от 2003 г. за свидетелствата за правоспособност на авиационния персонал </w:t>
      </w:r>
      <w:r w:rsidR="0086104B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(обн., ДВ, бр. 23 от 2003 г.)</w:t>
      </w:r>
      <w:r w:rsidR="005B109C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(</w:t>
      </w:r>
      <w:r w:rsidR="004A630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Наредба № 1</w:t>
      </w:r>
      <w:r w:rsidR="005B109C">
        <w:rPr>
          <w:rFonts w:ascii="Times New Roman" w:hAnsi="Times New Roman" w:cs="Times New Roman"/>
          <w:spacing w:val="-4"/>
          <w:sz w:val="24"/>
          <w:szCs w:val="24"/>
          <w:lang w:val="bg-BG"/>
        </w:rPr>
        <w:t>)</w:t>
      </w:r>
      <w:r w:rsidR="004A630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и Наредба № 39 от 23 април 2015 г. за условията 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lastRenderedPageBreak/>
        <w:t xml:space="preserve">и реда за издаване на свидетелства за правоспособност на пилоти, свидетелства за организации за обучение, обучаващи пилоти и кабинен екипаж, и свидетелства за медицинска годност на авиационен персонал </w:t>
      </w:r>
      <w:r w:rsidR="000B2454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–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пилоти и кабинен екипаж, в съответствие с изискванията на Регламент (ЕС) № 1178/2011 на Комисията от 3 ноември 2011 г. за определяне на технически изисквания и административни процедури във връзка с екипажите на въздухоплавателни средства в гражданското въздухоплаване в съответствие с Регламент (ЕС) 2018/1139 на Европейския парламент и на Съвета и контрола върху тях</w:t>
      </w:r>
      <w:r w:rsidR="00CE328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(обн., ДВ, бр. 33 от 2015 г.)</w:t>
      </w:r>
      <w:r w:rsidR="005B109C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(</w:t>
      </w:r>
      <w:r w:rsidR="004A630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Наредба № 39</w:t>
      </w:r>
      <w:r w:rsidR="005B109C">
        <w:rPr>
          <w:rFonts w:ascii="Times New Roman" w:hAnsi="Times New Roman" w:cs="Times New Roman"/>
          <w:spacing w:val="-4"/>
          <w:sz w:val="24"/>
          <w:szCs w:val="24"/>
          <w:lang w:val="bg-BG"/>
        </w:rPr>
        <w:t>)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, се събират следните такси:</w:t>
      </w:r>
    </w:p>
    <w:p w14:paraId="2EF66FD9" w14:textId="77777777" w:rsidR="00C87EEA" w:rsidRPr="00361764" w:rsidRDefault="00C87EEA" w:rsidP="00EB339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86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p w14:paraId="3F2DB019" w14:textId="77777777" w:rsidR="003D031C" w:rsidRPr="00361764" w:rsidRDefault="003D031C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tbl>
      <w:tblPr>
        <w:tblW w:w="978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7898"/>
        <w:gridCol w:w="1185"/>
      </w:tblGrid>
      <w:tr w:rsidR="00320477" w:rsidRPr="00361764" w14:paraId="376CE55F" w14:textId="77777777" w:rsidTr="003B55A3">
        <w:trPr>
          <w:trHeight w:val="283"/>
          <w:tblCellSpacing w:w="0" w:type="dxa"/>
          <w:jc w:val="center"/>
        </w:trPr>
        <w:tc>
          <w:tcPr>
            <w:tcW w:w="704" w:type="dxa"/>
          </w:tcPr>
          <w:p w14:paraId="56C987DF" w14:textId="77777777" w:rsidR="00320477" w:rsidRPr="00361764" w:rsidRDefault="00320477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7898" w:type="dxa"/>
          </w:tcPr>
          <w:p w14:paraId="0C6E5938" w14:textId="77777777" w:rsidR="00320477" w:rsidRPr="00361764" w:rsidRDefault="00320477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185" w:type="dxa"/>
          </w:tcPr>
          <w:p w14:paraId="00617FB5" w14:textId="77777777" w:rsidR="00320477" w:rsidRPr="00361764" w:rsidDel="00320477" w:rsidRDefault="00320477" w:rsidP="003204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(в лева)</w:t>
            </w:r>
          </w:p>
        </w:tc>
      </w:tr>
      <w:tr w:rsidR="00320477" w:rsidRPr="00361764" w14:paraId="5992A81A" w14:textId="77777777" w:rsidTr="00361764">
        <w:trPr>
          <w:trHeight w:val="858"/>
          <w:tblCellSpacing w:w="0" w:type="dxa"/>
          <w:jc w:val="center"/>
        </w:trPr>
        <w:tc>
          <w:tcPr>
            <w:tcW w:w="704" w:type="dxa"/>
          </w:tcPr>
          <w:p w14:paraId="67A84434" w14:textId="77777777" w:rsidR="00320477" w:rsidRPr="00361764" w:rsidRDefault="00320477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7898" w:type="dxa"/>
          </w:tcPr>
          <w:p w14:paraId="3D4D6D30" w14:textId="77777777" w:rsidR="00320477" w:rsidRPr="00361764" w:rsidRDefault="00320477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5E628C4C" w14:textId="77777777" w:rsidR="00320477" w:rsidRPr="00361764" w:rsidRDefault="00320477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Административни действия</w:t>
            </w:r>
          </w:p>
        </w:tc>
        <w:tc>
          <w:tcPr>
            <w:tcW w:w="1185" w:type="dxa"/>
          </w:tcPr>
          <w:p w14:paraId="05AD32DA" w14:textId="77777777" w:rsidR="00320477" w:rsidRPr="00361764" w:rsidRDefault="00320477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6084969B" w14:textId="77777777" w:rsidR="00320477" w:rsidRPr="00361764" w:rsidRDefault="00320477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Такса</w:t>
            </w:r>
          </w:p>
        </w:tc>
      </w:tr>
      <w:tr w:rsidR="006751DC" w:rsidRPr="00361764" w14:paraId="37A168D6" w14:textId="77777777" w:rsidTr="00476179">
        <w:trPr>
          <w:trHeight w:val="345"/>
          <w:tblCellSpacing w:w="0" w:type="dxa"/>
          <w:jc w:val="center"/>
        </w:trPr>
        <w:tc>
          <w:tcPr>
            <w:tcW w:w="704" w:type="dxa"/>
          </w:tcPr>
          <w:p w14:paraId="6A47C795" w14:textId="77777777" w:rsidR="006751DC" w:rsidRPr="00361764" w:rsidRDefault="006751D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</w:t>
            </w:r>
          </w:p>
        </w:tc>
        <w:tc>
          <w:tcPr>
            <w:tcW w:w="7898" w:type="dxa"/>
          </w:tcPr>
          <w:p w14:paraId="5EC08CAC" w14:textId="77777777" w:rsidR="006751DC" w:rsidRPr="00361764" w:rsidRDefault="0052306E" w:rsidP="004021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="00C1395C"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Първоначално издаване на свидетелство за правоспособност на пилот </w:t>
            </w:r>
          </w:p>
        </w:tc>
        <w:tc>
          <w:tcPr>
            <w:tcW w:w="1185" w:type="dxa"/>
            <w:vAlign w:val="center"/>
          </w:tcPr>
          <w:p w14:paraId="1BE191C1" w14:textId="77777777" w:rsidR="006751DC" w:rsidRPr="00361764" w:rsidRDefault="00623F2F" w:rsidP="005E39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190</w:t>
            </w:r>
          </w:p>
        </w:tc>
      </w:tr>
      <w:tr w:rsidR="006751DC" w:rsidRPr="00361764" w14:paraId="3A11C116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463FBDC5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</w:t>
            </w:r>
          </w:p>
        </w:tc>
        <w:tc>
          <w:tcPr>
            <w:tcW w:w="7898" w:type="dxa"/>
          </w:tcPr>
          <w:p w14:paraId="16601B37" w14:textId="77777777" w:rsidR="006751DC" w:rsidRPr="00361764" w:rsidRDefault="0052306E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="00821D9D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Първоначално издаване на квалификационен клас за полети по прибори </w:t>
            </w:r>
          </w:p>
        </w:tc>
        <w:tc>
          <w:tcPr>
            <w:tcW w:w="1185" w:type="dxa"/>
            <w:vAlign w:val="center"/>
          </w:tcPr>
          <w:p w14:paraId="0000CEFF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110</w:t>
            </w:r>
          </w:p>
        </w:tc>
      </w:tr>
      <w:tr w:rsidR="006751DC" w:rsidRPr="00361764" w14:paraId="1004DD0E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56294887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08D03B03" w14:textId="77777777" w:rsidR="006751DC" w:rsidRPr="00361764" w:rsidRDefault="00821D9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Първоначално издаване на свидетелство за правоспособност на член на екипаж, различен от пилот</w:t>
            </w:r>
            <w:r w:rsidRPr="00361764" w:rsidDel="00821D9D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37749F02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160</w:t>
            </w:r>
          </w:p>
        </w:tc>
      </w:tr>
      <w:tr w:rsidR="006751DC" w:rsidRPr="00361764" w14:paraId="6E03D674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25A126F2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4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325FE8FB" w14:textId="77777777" w:rsidR="006751DC" w:rsidRPr="00361764" w:rsidRDefault="0027776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Първоначално издаване на свидетелство за правоспособност на полетен диспечер</w:t>
            </w:r>
            <w:r w:rsidRPr="00361764" w:rsidDel="0027776D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2479C192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160</w:t>
            </w:r>
          </w:p>
        </w:tc>
      </w:tr>
      <w:tr w:rsidR="006751DC" w:rsidRPr="00361764" w14:paraId="72498244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244706DF" w14:textId="77777777" w:rsidR="006751DC" w:rsidRPr="00361764" w:rsidRDefault="00821D9D" w:rsidP="002777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53DF4DAF" w14:textId="77777777" w:rsidR="006751DC" w:rsidRPr="00361764" w:rsidRDefault="0027776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Първоначално издаване на свидетелство за правоспособност на борден съпроводител</w:t>
            </w:r>
            <w:r w:rsidRPr="00361764" w:rsidDel="0027776D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38B42703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160</w:t>
            </w:r>
          </w:p>
        </w:tc>
      </w:tr>
      <w:tr w:rsidR="006751DC" w:rsidRPr="00361764" w14:paraId="550412EC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0917654A" w14:textId="77777777" w:rsidR="006751DC" w:rsidRPr="00361764" w:rsidRDefault="00821D9D" w:rsidP="002777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6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619581A7" w14:textId="77777777" w:rsidR="006751DC" w:rsidRPr="00361764" w:rsidRDefault="0027776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Първоначално издаване на атестация на член на кабинен екипаж</w:t>
            </w:r>
          </w:p>
        </w:tc>
        <w:tc>
          <w:tcPr>
            <w:tcW w:w="1185" w:type="dxa"/>
            <w:vAlign w:val="center"/>
          </w:tcPr>
          <w:p w14:paraId="3F9BBF3B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100</w:t>
            </w:r>
          </w:p>
        </w:tc>
      </w:tr>
      <w:tr w:rsidR="006751DC" w:rsidRPr="00361764" w14:paraId="7141E134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1856D56F" w14:textId="77777777" w:rsidR="006751DC" w:rsidRPr="00361764" w:rsidRDefault="00821D9D" w:rsidP="002777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7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5646B3CD" w14:textId="77777777" w:rsidR="006751DC" w:rsidRPr="00361764" w:rsidRDefault="0027776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Преиздаване на свидетелство за правоспособност и/или атестаци</w:t>
            </w:r>
            <w:r w:rsidR="00607E80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я</w:t>
            </w:r>
            <w:r w:rsidRPr="00361764" w:rsidDel="0027776D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716CAD51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70</w:t>
            </w:r>
          </w:p>
        </w:tc>
      </w:tr>
      <w:tr w:rsidR="006751DC" w:rsidRPr="00361764" w14:paraId="1817262F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07696D92" w14:textId="77777777" w:rsidR="006751DC" w:rsidRPr="00361764" w:rsidRDefault="00821D9D" w:rsidP="002777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8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729D403E" w14:textId="77777777" w:rsidR="006751DC" w:rsidRPr="00361764" w:rsidRDefault="0027776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Вписване на квалификационен клас, езикова компетентност,  автоматично потвърждаване, съгласно ИКАО, и/или разрешение към него, и/или допълнителни квалификации в свидетелство за правоспособност</w:t>
            </w:r>
          </w:p>
        </w:tc>
        <w:tc>
          <w:tcPr>
            <w:tcW w:w="1185" w:type="dxa"/>
            <w:vAlign w:val="center"/>
          </w:tcPr>
          <w:p w14:paraId="15B6924C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100</w:t>
            </w:r>
          </w:p>
        </w:tc>
      </w:tr>
      <w:tr w:rsidR="006751DC" w:rsidRPr="00361764" w14:paraId="19FF60C1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4B2091DF" w14:textId="77777777" w:rsidR="006751DC" w:rsidRPr="00361764" w:rsidRDefault="00821D9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9.</w:t>
            </w:r>
          </w:p>
        </w:tc>
        <w:tc>
          <w:tcPr>
            <w:tcW w:w="7898" w:type="dxa"/>
          </w:tcPr>
          <w:p w14:paraId="3B88E5B7" w14:textId="77777777" w:rsidR="006751DC" w:rsidRPr="00361764" w:rsidRDefault="0027776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Потвърждаване валидността на квалификационен клас</w:t>
            </w:r>
            <w:r w:rsidR="00D83C80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, квалификация</w:t>
            </w: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 и/или разрешение към него в свидетелство за правоспособност, включително и извършено от проверяващ</w:t>
            </w:r>
          </w:p>
        </w:tc>
        <w:tc>
          <w:tcPr>
            <w:tcW w:w="1185" w:type="dxa"/>
            <w:vAlign w:val="center"/>
          </w:tcPr>
          <w:p w14:paraId="0DE15ED2" w14:textId="77777777" w:rsidR="006751DC" w:rsidRPr="00361764" w:rsidRDefault="00623F2F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70</w:t>
            </w:r>
          </w:p>
        </w:tc>
      </w:tr>
      <w:tr w:rsidR="006751DC" w:rsidRPr="00361764" w14:paraId="3BD70D62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752F8402" w14:textId="77777777" w:rsidR="006751DC" w:rsidRPr="00361764" w:rsidRDefault="00821D9D" w:rsidP="002777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10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3AE82DE6" w14:textId="77777777" w:rsidR="006751DC" w:rsidRPr="00361764" w:rsidRDefault="0027776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 Издаване на потвърждение на данни от свидетелство за правоспособност на пилот, издадено от Г</w:t>
            </w:r>
            <w:r w:rsidR="00922598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лавна дирекция „Гражданска въздухоплавателна администрация“</w:t>
            </w:r>
          </w:p>
        </w:tc>
        <w:tc>
          <w:tcPr>
            <w:tcW w:w="1185" w:type="dxa"/>
            <w:vAlign w:val="center"/>
          </w:tcPr>
          <w:p w14:paraId="78359D0E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50</w:t>
            </w:r>
          </w:p>
        </w:tc>
      </w:tr>
      <w:tr w:rsidR="006751DC" w:rsidRPr="00361764" w14:paraId="2EB85B3D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442946A3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11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7E87B37A" w14:textId="77777777" w:rsidR="006751DC" w:rsidRPr="00361764" w:rsidRDefault="0027776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 Възстановяване на квалификационен клас</w:t>
            </w:r>
            <w:r w:rsidR="0052306E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, квалификация</w:t>
            </w: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 и/или разрешение към него в свидетелство за правоспособност</w:t>
            </w:r>
            <w:r w:rsidRPr="00361764" w:rsidDel="0027776D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36FD4E79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70</w:t>
            </w:r>
          </w:p>
        </w:tc>
      </w:tr>
      <w:tr w:rsidR="006751DC" w:rsidRPr="00361764" w14:paraId="70650A9B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7191007C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12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62CC8044" w14:textId="77777777" w:rsidR="006751DC" w:rsidRPr="00361764" w:rsidRDefault="0027776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Признаване и/или потвърждаване на свидетелство за правоспособност, издадено от трета държава</w:t>
            </w:r>
            <w:r w:rsidRPr="00361764" w:rsidDel="0027776D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5A61AE35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510</w:t>
            </w:r>
          </w:p>
        </w:tc>
      </w:tr>
      <w:tr w:rsidR="006751DC" w:rsidRPr="00361764" w14:paraId="2D4EFCEB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6F54D6F7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13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24C7A8E9" w14:textId="77777777" w:rsidR="006751DC" w:rsidRPr="00361764" w:rsidRDefault="0027776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Подмяна и/или преобразуване на свидетелство за правоспособност и/или атестация, издадено от трета държава</w:t>
            </w:r>
            <w:r w:rsidRPr="00361764" w:rsidDel="0027776D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1AA7AAC5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510</w:t>
            </w:r>
          </w:p>
        </w:tc>
      </w:tr>
      <w:tr w:rsidR="006751DC" w:rsidRPr="00361764" w14:paraId="7965B7E7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4A49836F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14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01441EC8" w14:textId="77777777" w:rsidR="006751DC" w:rsidRPr="00361764" w:rsidRDefault="0027776D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Промяна на компетентен орган на свидетелство за правоспособност на</w:t>
            </w:r>
            <w:r w:rsidR="0052306E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 пилот</w:t>
            </w: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, издадено от друга държава членка</w:t>
            </w:r>
          </w:p>
        </w:tc>
        <w:tc>
          <w:tcPr>
            <w:tcW w:w="1185" w:type="dxa"/>
            <w:vAlign w:val="center"/>
          </w:tcPr>
          <w:p w14:paraId="2D5D8FE3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100</w:t>
            </w:r>
          </w:p>
        </w:tc>
      </w:tr>
      <w:tr w:rsidR="006751DC" w:rsidRPr="00361764" w14:paraId="6D191565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4E4D065A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15.</w:t>
            </w:r>
          </w:p>
        </w:tc>
        <w:tc>
          <w:tcPr>
            <w:tcW w:w="7898" w:type="dxa"/>
          </w:tcPr>
          <w:p w14:paraId="7BF97C70" w14:textId="77777777" w:rsidR="006751DC" w:rsidRPr="00361764" w:rsidRDefault="0052523A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="00523E16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Първоначално издаване и/или разширяване на  правата за инструктор </w:t>
            </w:r>
          </w:p>
        </w:tc>
        <w:tc>
          <w:tcPr>
            <w:tcW w:w="1185" w:type="dxa"/>
            <w:vAlign w:val="center"/>
          </w:tcPr>
          <w:p w14:paraId="2D27DB69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185</w:t>
            </w:r>
          </w:p>
        </w:tc>
      </w:tr>
      <w:tr w:rsidR="006751DC" w:rsidRPr="00361764" w14:paraId="071D9B69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7656C41E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16.</w:t>
            </w:r>
          </w:p>
        </w:tc>
        <w:tc>
          <w:tcPr>
            <w:tcW w:w="7898" w:type="dxa"/>
          </w:tcPr>
          <w:p w14:paraId="79AE999F" w14:textId="77777777" w:rsidR="006751DC" w:rsidRPr="00361764" w:rsidRDefault="00523E16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Първоначално издаване, потвърждаване, подновяване и/или разширяване на правата за проверяващ </w:t>
            </w:r>
          </w:p>
        </w:tc>
        <w:tc>
          <w:tcPr>
            <w:tcW w:w="1185" w:type="dxa"/>
            <w:vAlign w:val="center"/>
          </w:tcPr>
          <w:p w14:paraId="3A486A2A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310</w:t>
            </w:r>
          </w:p>
        </w:tc>
      </w:tr>
      <w:tr w:rsidR="006751DC" w:rsidRPr="00361764" w14:paraId="1B618B8C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15DFCFEE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17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4638AD8F" w14:textId="77777777" w:rsidR="006751DC" w:rsidRPr="00361764" w:rsidRDefault="00523E16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Първоначално издаване на свидетелство за правоспособност за техническо обслужване на </w:t>
            </w:r>
            <w:r w:rsidR="004B243F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въздухоплавателно средство</w:t>
            </w: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07672776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150</w:t>
            </w:r>
          </w:p>
        </w:tc>
      </w:tr>
      <w:tr w:rsidR="006751DC" w:rsidRPr="00361764" w14:paraId="32C2EAB0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08333DC0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18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30D49198" w14:textId="77777777" w:rsidR="006751DC" w:rsidRPr="00361764" w:rsidRDefault="001D3CDE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И</w:t>
            </w:r>
            <w:r w:rsidR="00523E16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зменение/добавяне на категория/ тип </w:t>
            </w:r>
            <w:r w:rsidR="004B243F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въздухоплавателно средство</w:t>
            </w:r>
            <w:r w:rsidR="00523E16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 в свидетелство за правоспособност за техническо обслужване на </w:t>
            </w:r>
            <w:r w:rsidR="004B243F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lastRenderedPageBreak/>
              <w:t>въздухоплавателно средство</w:t>
            </w:r>
            <w:r w:rsidR="00523E16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65E23973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lastRenderedPageBreak/>
              <w:t>95</w:t>
            </w:r>
          </w:p>
        </w:tc>
      </w:tr>
      <w:tr w:rsidR="006751DC" w:rsidRPr="00361764" w14:paraId="788C3D7D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7AB229B7" w14:textId="77777777" w:rsidR="006751DC" w:rsidRPr="00361764" w:rsidRDefault="00821D9D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19</w:t>
            </w:r>
            <w:r w:rsidR="006751D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7898" w:type="dxa"/>
          </w:tcPr>
          <w:p w14:paraId="1FF75222" w14:textId="77777777" w:rsidR="006751DC" w:rsidRPr="00361764" w:rsidRDefault="001D3CDE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П</w:t>
            </w:r>
            <w:r w:rsidR="00523E16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одновяване на свидетелство за правоспособност за техническо обслужване на </w:t>
            </w:r>
            <w:r w:rsidR="004B243F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 xml:space="preserve">въздухоплавателно средство </w:t>
            </w:r>
          </w:p>
        </w:tc>
        <w:tc>
          <w:tcPr>
            <w:tcW w:w="1185" w:type="dxa"/>
            <w:vAlign w:val="center"/>
          </w:tcPr>
          <w:p w14:paraId="6E16B78B" w14:textId="77777777" w:rsidR="006751DC" w:rsidRPr="00361764" w:rsidRDefault="00623F2F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95</w:t>
            </w:r>
          </w:p>
        </w:tc>
      </w:tr>
    </w:tbl>
    <w:p w14:paraId="371FD720" w14:textId="77777777" w:rsidR="003D031C" w:rsidRPr="00361764" w:rsidRDefault="00CA6E74" w:rsidP="004761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“</w:t>
      </w:r>
    </w:p>
    <w:p w14:paraId="5B8CC40F" w14:textId="77777777" w:rsidR="003D031C" w:rsidRDefault="00EB339E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2</w:t>
      </w:r>
      <w:r w:rsidR="00FC6DF7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.</w:t>
      </w:r>
      <w:r w:rsidR="00FC6DF7"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В ал. 2 </w:t>
      </w:r>
      <w:r w:rsidR="003D031C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след </w:t>
      </w:r>
      <w:r w:rsidR="00A21A17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думата</w:t>
      </w:r>
      <w:r w:rsidR="003D031C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 „персонал“ </w:t>
      </w:r>
      <w:r w:rsidR="00924212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се поставя запетая и </w:t>
      </w:r>
      <w:r w:rsidR="003D031C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се добавя</w:t>
      </w:r>
      <w:r w:rsidR="00A21A17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="003D031C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„</w:t>
      </w:r>
      <w:r w:rsidR="00AC262D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съгласно 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изискванията на </w:t>
      </w:r>
      <w:r w:rsidR="0092421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приложение III (</w:t>
      </w:r>
      <w:r w:rsidR="00576C8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ч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аст</w:t>
      </w:r>
      <w:r w:rsidR="0092421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-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66</w:t>
      </w:r>
      <w:r w:rsidR="0092421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)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73464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от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BF5B0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Регламент (ЕС) № </w:t>
      </w:r>
      <w:r w:rsidR="00BF5B0C" w:rsidRPr="00361764">
        <w:rPr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  <w:shd w:val="clear" w:color="auto" w:fill="FFFFFF"/>
          <w:lang w:val="bg-BG"/>
        </w:rPr>
        <w:t>1321</w:t>
      </w:r>
      <w:r w:rsidR="00BF5B0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/2014 на Комисията от 26 ноември 2014 година относно поддържането на летателната годност на въздухоплавателните средства и авиационните продукти, части и устройства и относно одобряването на организациите и персонала, изпълняващи тези задачи </w:t>
      </w:r>
      <w:r w:rsidR="0073464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(OB, L 362 от 17 декември 2014 г.</w:t>
      </w:r>
      <w:r w:rsidR="00765866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)</w:t>
      </w:r>
      <w:r w:rsidR="005B109C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765866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Регламент (ЕС) № 1321/2014</w:t>
      </w:r>
      <w:r w:rsidR="005B109C">
        <w:rPr>
          <w:rFonts w:ascii="Times New Roman" w:hAnsi="Times New Roman" w:cs="Times New Roman"/>
          <w:spacing w:val="-4"/>
          <w:sz w:val="24"/>
          <w:szCs w:val="24"/>
          <w:lang w:val="bg-BG"/>
        </w:rPr>
        <w:t>)</w:t>
      </w:r>
      <w:r w:rsidR="00734642" w:rsidRPr="00361764" w:rsidDel="00576C8E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FC6DF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 таблицата се изменя</w:t>
      </w:r>
      <w:r w:rsidR="0073464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така</w:t>
      </w:r>
      <w:r w:rsidR="00FC6DF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:</w:t>
      </w:r>
    </w:p>
    <w:p w14:paraId="424A60B2" w14:textId="77777777" w:rsidR="005B109C" w:rsidRPr="00361764" w:rsidRDefault="005B109C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bg-BG"/>
        </w:rPr>
        <w:t>„</w:t>
      </w:r>
    </w:p>
    <w:tbl>
      <w:tblPr>
        <w:tblW w:w="979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7864"/>
        <w:gridCol w:w="1230"/>
      </w:tblGrid>
      <w:tr w:rsidR="00320477" w:rsidRPr="00361764" w14:paraId="171012AF" w14:textId="77777777" w:rsidTr="003B55A3">
        <w:trPr>
          <w:trHeight w:val="225"/>
          <w:tblCellSpacing w:w="0" w:type="dxa"/>
          <w:jc w:val="center"/>
        </w:trPr>
        <w:tc>
          <w:tcPr>
            <w:tcW w:w="704" w:type="dxa"/>
            <w:vAlign w:val="center"/>
          </w:tcPr>
          <w:p w14:paraId="3A6C600F" w14:textId="77777777" w:rsidR="00320477" w:rsidRPr="00361764" w:rsidRDefault="00320477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7864" w:type="dxa"/>
            <w:vAlign w:val="center"/>
          </w:tcPr>
          <w:p w14:paraId="6AADFFA8" w14:textId="77777777" w:rsidR="00320477" w:rsidRPr="00361764" w:rsidRDefault="00320477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230" w:type="dxa"/>
            <w:vAlign w:val="center"/>
          </w:tcPr>
          <w:p w14:paraId="3035B290" w14:textId="77777777" w:rsidR="00320477" w:rsidRPr="00361764" w:rsidDel="00320477" w:rsidRDefault="00320477" w:rsidP="003204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(в лева)</w:t>
            </w:r>
          </w:p>
        </w:tc>
      </w:tr>
      <w:tr w:rsidR="00320477" w:rsidRPr="00361764" w14:paraId="4AB24D9A" w14:textId="77777777" w:rsidTr="003B55A3">
        <w:trPr>
          <w:trHeight w:val="582"/>
          <w:tblCellSpacing w:w="0" w:type="dxa"/>
          <w:jc w:val="center"/>
        </w:trPr>
        <w:tc>
          <w:tcPr>
            <w:tcW w:w="704" w:type="dxa"/>
            <w:vAlign w:val="center"/>
          </w:tcPr>
          <w:p w14:paraId="5EA98B47" w14:textId="77777777" w:rsidR="00320477" w:rsidRPr="00361764" w:rsidRDefault="00320477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7864" w:type="dxa"/>
            <w:vAlign w:val="center"/>
          </w:tcPr>
          <w:p w14:paraId="29511C7A" w14:textId="77777777" w:rsidR="00320477" w:rsidRPr="00361764" w:rsidRDefault="00320477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Административни действия</w:t>
            </w:r>
          </w:p>
        </w:tc>
        <w:tc>
          <w:tcPr>
            <w:tcW w:w="1230" w:type="dxa"/>
            <w:vAlign w:val="center"/>
          </w:tcPr>
          <w:p w14:paraId="27BE4D90" w14:textId="77777777" w:rsidR="00320477" w:rsidRPr="00361764" w:rsidRDefault="00320477" w:rsidP="003204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Такса</w:t>
            </w:r>
          </w:p>
        </w:tc>
      </w:tr>
      <w:tr w:rsidR="00821D9D" w:rsidRPr="00361764" w14:paraId="2F9C55B6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3557E0F1" w14:textId="77777777" w:rsidR="00C1395C" w:rsidRPr="00361764" w:rsidRDefault="00C1395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</w:t>
            </w:r>
          </w:p>
        </w:tc>
        <w:tc>
          <w:tcPr>
            <w:tcW w:w="7864" w:type="dxa"/>
          </w:tcPr>
          <w:p w14:paraId="075D48C8" w14:textId="77777777" w:rsidR="00C1395C" w:rsidRPr="00361764" w:rsidRDefault="00C1395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Първоначално издаване на свидетелство за правоспособност </w:t>
            </w:r>
          </w:p>
        </w:tc>
        <w:tc>
          <w:tcPr>
            <w:tcW w:w="1230" w:type="dxa"/>
            <w:vAlign w:val="center"/>
          </w:tcPr>
          <w:p w14:paraId="20BDE239" w14:textId="77777777" w:rsidR="00C1395C" w:rsidRPr="00361764" w:rsidRDefault="00A32136" w:rsidP="007639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285</w:t>
            </w:r>
          </w:p>
        </w:tc>
      </w:tr>
      <w:tr w:rsidR="00821D9D" w:rsidRPr="00361764" w14:paraId="111772E5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1B90F904" w14:textId="77777777" w:rsidR="00C1395C" w:rsidRPr="00361764" w:rsidRDefault="00C1395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</w:t>
            </w:r>
          </w:p>
        </w:tc>
        <w:tc>
          <w:tcPr>
            <w:tcW w:w="7864" w:type="dxa"/>
          </w:tcPr>
          <w:p w14:paraId="23ADD663" w14:textId="77777777" w:rsidR="00C1395C" w:rsidRPr="00361764" w:rsidRDefault="001D3CDE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</w:t>
            </w:r>
            <w:r w:rsidR="00C1395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зменение/добавяне на категория/ тип </w:t>
            </w:r>
            <w:r w:rsidR="004B243F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въздухоплавателно средство</w:t>
            </w:r>
            <w:r w:rsidR="00C1395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в свидетелство за правоспособност </w:t>
            </w:r>
          </w:p>
        </w:tc>
        <w:tc>
          <w:tcPr>
            <w:tcW w:w="1230" w:type="dxa"/>
            <w:vAlign w:val="center"/>
          </w:tcPr>
          <w:p w14:paraId="5F0655D3" w14:textId="77777777" w:rsidR="00C1395C" w:rsidRPr="00361764" w:rsidRDefault="00A32136" w:rsidP="007639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180</w:t>
            </w:r>
          </w:p>
        </w:tc>
      </w:tr>
      <w:tr w:rsidR="00821D9D" w:rsidRPr="00361764" w14:paraId="7F2342A7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4B9F7C9A" w14:textId="77777777" w:rsidR="00C1395C" w:rsidRPr="00361764" w:rsidRDefault="00C1395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3.</w:t>
            </w:r>
          </w:p>
        </w:tc>
        <w:tc>
          <w:tcPr>
            <w:tcW w:w="7864" w:type="dxa"/>
          </w:tcPr>
          <w:p w14:paraId="407C0FBD" w14:textId="77777777" w:rsidR="00C1395C" w:rsidRPr="00361764" w:rsidRDefault="001D3CDE" w:rsidP="009242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</w:t>
            </w:r>
            <w:r w:rsidR="00C1395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одновяване на свидетелство за правоспособност за техническо обслужване на </w:t>
            </w:r>
            <w:r w:rsidR="004B243F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въздухоплавателно средство</w:t>
            </w:r>
            <w:r w:rsidR="00C1395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72749FCC" w14:textId="77777777" w:rsidR="00C1395C" w:rsidRPr="00361764" w:rsidRDefault="00A32136" w:rsidP="007639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150</w:t>
            </w:r>
          </w:p>
        </w:tc>
      </w:tr>
      <w:tr w:rsidR="00821D9D" w:rsidRPr="00361764" w14:paraId="77EDB46C" w14:textId="77777777" w:rsidTr="005E39B6">
        <w:trPr>
          <w:tblCellSpacing w:w="0" w:type="dxa"/>
          <w:jc w:val="center"/>
        </w:trPr>
        <w:tc>
          <w:tcPr>
            <w:tcW w:w="704" w:type="dxa"/>
          </w:tcPr>
          <w:p w14:paraId="06C0F017" w14:textId="77777777" w:rsidR="00C1395C" w:rsidRPr="00361764" w:rsidRDefault="00C1395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4.</w:t>
            </w:r>
          </w:p>
        </w:tc>
        <w:tc>
          <w:tcPr>
            <w:tcW w:w="7864" w:type="dxa"/>
          </w:tcPr>
          <w:p w14:paraId="32C759BB" w14:textId="77777777" w:rsidR="00C1395C" w:rsidRPr="00361764" w:rsidRDefault="00C1395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Преиздаване на свидетелство за правоспособност</w:t>
            </w:r>
            <w:r w:rsidR="0076394F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поради смяна на име, адрес, гражданство и в случай че е откраднато, загубено,</w:t>
            </w:r>
            <w:r w:rsidR="0076394F" w:rsidRPr="00361764">
              <w:rPr>
                <w:lang w:val="bg-BG"/>
              </w:rPr>
              <w:t xml:space="preserve"> </w:t>
            </w:r>
            <w:r w:rsidR="0076394F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повредено или унищожено</w:t>
            </w:r>
          </w:p>
        </w:tc>
        <w:tc>
          <w:tcPr>
            <w:tcW w:w="1230" w:type="dxa"/>
            <w:vAlign w:val="center"/>
          </w:tcPr>
          <w:p w14:paraId="24CA1754" w14:textId="77777777" w:rsidR="00C1395C" w:rsidRPr="00361764" w:rsidRDefault="00A32136" w:rsidP="007639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150</w:t>
            </w:r>
          </w:p>
        </w:tc>
      </w:tr>
    </w:tbl>
    <w:p w14:paraId="752F9B4D" w14:textId="77777777" w:rsidR="004F2AA4" w:rsidRPr="00361764" w:rsidRDefault="005B109C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bg-BG"/>
        </w:rPr>
        <w:t>„</w:t>
      </w:r>
    </w:p>
    <w:p w14:paraId="3E65D3C8" w14:textId="77777777" w:rsidR="00A21A17" w:rsidRPr="00361764" w:rsidRDefault="00FC6DF7" w:rsidP="006064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3</w:t>
      </w:r>
      <w:r w:rsidR="00A21A1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. </w:t>
      </w:r>
      <w:r w:rsidR="00EB33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Алинея</w:t>
      </w:r>
      <w:r w:rsidR="00CF40F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A21A1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3</w:t>
      </w:r>
      <w:r w:rsidR="00CF40F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EB33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с</w:t>
      </w:r>
      <w:r w:rsidR="00A21A1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е отменя.  </w:t>
      </w:r>
    </w:p>
    <w:p w14:paraId="637A6E67" w14:textId="77777777" w:rsidR="003D031C" w:rsidRPr="00361764" w:rsidRDefault="00FC6DF7" w:rsidP="006064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4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. </w:t>
      </w:r>
      <w:r w:rsidR="00EB33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Алинея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4</w:t>
      </w:r>
      <w:r w:rsidR="00CF40F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се отменя.</w:t>
      </w:r>
    </w:p>
    <w:p w14:paraId="6AEA61F2" w14:textId="77777777" w:rsidR="00F677F0" w:rsidRPr="00361764" w:rsidRDefault="00F677F0" w:rsidP="006064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p w14:paraId="3CBC7CC5" w14:textId="77777777" w:rsidR="00E1369F" w:rsidRPr="00361764" w:rsidRDefault="00044B53" w:rsidP="00D8635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>§ 1</w:t>
      </w:r>
      <w:r w:rsidR="00F06B5B">
        <w:rPr>
          <w:rFonts w:ascii="Times New Roman" w:hAnsi="Times New Roman" w:cs="Times New Roman"/>
          <w:b/>
          <w:bCs/>
          <w:spacing w:val="-4"/>
          <w:sz w:val="24"/>
          <w:szCs w:val="24"/>
        </w:rPr>
        <w:t>4</w:t>
      </w: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.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В чл.</w:t>
      </w:r>
      <w:r w:rsidR="003F00CB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117б</w:t>
      </w:r>
      <w:r w:rsidR="00E1369F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 се правят следните изменения:</w:t>
      </w:r>
    </w:p>
    <w:p w14:paraId="260B7526" w14:textId="77777777" w:rsidR="00044B53" w:rsidRPr="00361764" w:rsidRDefault="00125194" w:rsidP="0068346A">
      <w:pPr>
        <w:pStyle w:val="ListParagraph"/>
        <w:widowControl w:val="0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61764">
        <w:rPr>
          <w:rFonts w:ascii="Times New Roman" w:hAnsi="Times New Roman" w:cs="Times New Roman"/>
          <w:bCs/>
          <w:spacing w:val="-4"/>
          <w:sz w:val="24"/>
          <w:szCs w:val="24"/>
        </w:rPr>
        <w:t>В ал. 1 т</w:t>
      </w:r>
      <w:r w:rsidR="00E1369F" w:rsidRPr="0036176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аблицата </w:t>
      </w:r>
      <w:r w:rsidR="003F00CB" w:rsidRPr="00361764">
        <w:rPr>
          <w:rFonts w:ascii="Times New Roman" w:hAnsi="Times New Roman" w:cs="Times New Roman"/>
          <w:bCs/>
          <w:spacing w:val="-4"/>
          <w:sz w:val="24"/>
          <w:szCs w:val="24"/>
        </w:rPr>
        <w:t>се изменя така</w:t>
      </w:r>
      <w:r w:rsidR="00044B53" w:rsidRPr="00361764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2099F5A5" w14:textId="77777777" w:rsidR="007C2809" w:rsidRPr="0092104F" w:rsidRDefault="0092104F" w:rsidP="003B55A3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92104F">
        <w:rPr>
          <w:rFonts w:ascii="Times New Roman" w:hAnsi="Times New Roman" w:cs="Times New Roman"/>
          <w:bCs/>
          <w:spacing w:val="-4"/>
          <w:sz w:val="24"/>
          <w:szCs w:val="24"/>
        </w:rPr>
        <w:t>„</w:t>
      </w:r>
    </w:p>
    <w:tbl>
      <w:tblPr>
        <w:tblW w:w="105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5525"/>
        <w:gridCol w:w="1511"/>
        <w:gridCol w:w="1350"/>
        <w:gridCol w:w="1477"/>
      </w:tblGrid>
      <w:tr w:rsidR="00320477" w:rsidRPr="00361764" w14:paraId="256CBE20" w14:textId="77777777" w:rsidTr="00361764">
        <w:trPr>
          <w:trHeight w:val="333"/>
        </w:trPr>
        <w:tc>
          <w:tcPr>
            <w:tcW w:w="666" w:type="dxa"/>
            <w:vAlign w:val="center"/>
          </w:tcPr>
          <w:p w14:paraId="4D716F51" w14:textId="77777777" w:rsidR="00320477" w:rsidRPr="00361764" w:rsidRDefault="00320477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5525" w:type="dxa"/>
            <w:vAlign w:val="center"/>
          </w:tcPr>
          <w:p w14:paraId="13C84EFE" w14:textId="77777777" w:rsidR="00320477" w:rsidRPr="00361764" w:rsidRDefault="00320477" w:rsidP="0036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4338" w:type="dxa"/>
            <w:gridSpan w:val="3"/>
            <w:vAlign w:val="center"/>
          </w:tcPr>
          <w:p w14:paraId="068B3494" w14:textId="77777777" w:rsidR="00320477" w:rsidRPr="00361764" w:rsidRDefault="00320477" w:rsidP="0036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(в лева)</w:t>
            </w:r>
          </w:p>
        </w:tc>
      </w:tr>
      <w:tr w:rsidR="007C2809" w:rsidRPr="00361764" w14:paraId="567DC684" w14:textId="77777777" w:rsidTr="003B55A3">
        <w:trPr>
          <w:trHeight w:val="829"/>
        </w:trPr>
        <w:tc>
          <w:tcPr>
            <w:tcW w:w="666" w:type="dxa"/>
            <w:vAlign w:val="center"/>
          </w:tcPr>
          <w:p w14:paraId="57C6997B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5525" w:type="dxa"/>
            <w:vAlign w:val="center"/>
          </w:tcPr>
          <w:p w14:paraId="78FAE4F0" w14:textId="77777777" w:rsidR="007C2809" w:rsidRPr="00361764" w:rsidRDefault="007C2809" w:rsidP="0036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Организации</w:t>
            </w:r>
          </w:p>
        </w:tc>
        <w:tc>
          <w:tcPr>
            <w:tcW w:w="1511" w:type="dxa"/>
            <w:vAlign w:val="center"/>
          </w:tcPr>
          <w:p w14:paraId="4C2DC28C" w14:textId="77777777" w:rsidR="007C2809" w:rsidRPr="00361764" w:rsidRDefault="007C2809" w:rsidP="0036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Първоначално издаване на удостоверение</w:t>
            </w:r>
          </w:p>
        </w:tc>
        <w:tc>
          <w:tcPr>
            <w:tcW w:w="1350" w:type="dxa"/>
            <w:vAlign w:val="center"/>
          </w:tcPr>
          <w:p w14:paraId="128D5C57" w14:textId="77777777" w:rsidR="007C2809" w:rsidRPr="00361764" w:rsidRDefault="007C2809" w:rsidP="00CD45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Годишен надзор</w:t>
            </w:r>
          </w:p>
        </w:tc>
        <w:tc>
          <w:tcPr>
            <w:tcW w:w="1477" w:type="dxa"/>
            <w:vAlign w:val="center"/>
          </w:tcPr>
          <w:p w14:paraId="541C2329" w14:textId="77777777" w:rsidR="007C2809" w:rsidRPr="00361764" w:rsidRDefault="007C2809" w:rsidP="0036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Допълнение/ изменение на удостоверение</w:t>
            </w:r>
          </w:p>
        </w:tc>
      </w:tr>
      <w:tr w:rsidR="007C2809" w:rsidRPr="00361764" w14:paraId="2E96AA34" w14:textId="77777777" w:rsidTr="003B55A3">
        <w:trPr>
          <w:trHeight w:val="1937"/>
        </w:trPr>
        <w:tc>
          <w:tcPr>
            <w:tcW w:w="666" w:type="dxa"/>
          </w:tcPr>
          <w:p w14:paraId="3235A200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</w:t>
            </w:r>
          </w:p>
        </w:tc>
        <w:tc>
          <w:tcPr>
            <w:tcW w:w="5525" w:type="dxa"/>
          </w:tcPr>
          <w:p w14:paraId="4E94B0FE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Организации за техническото обслужване на големи </w:t>
            </w: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въздухоплавателни средства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или </w:t>
            </w: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въздухоплавателни средства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, използвани за търговски въздушен транспорт, и техническото обслужване на компоненти, предназначени да бъдат монтирани в тези </w:t>
            </w:r>
            <w:r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въздухоплавателни средства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, съгласно приложение II (част-145) на Регламент (ЕС) № 1321/2014 – формуляр 3 на ЕАSA: </w:t>
            </w:r>
          </w:p>
        </w:tc>
        <w:tc>
          <w:tcPr>
            <w:tcW w:w="1511" w:type="dxa"/>
            <w:vAlign w:val="center"/>
          </w:tcPr>
          <w:p w14:paraId="3956D5B1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  <w:vAlign w:val="center"/>
          </w:tcPr>
          <w:p w14:paraId="5350C3D6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7" w:type="dxa"/>
            <w:vAlign w:val="center"/>
          </w:tcPr>
          <w:p w14:paraId="5C75CF18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C2809" w:rsidRPr="00361764" w14:paraId="655EECC9" w14:textId="77777777" w:rsidTr="003B55A3">
        <w:trPr>
          <w:trHeight w:val="264"/>
        </w:trPr>
        <w:tc>
          <w:tcPr>
            <w:tcW w:w="666" w:type="dxa"/>
          </w:tcPr>
          <w:p w14:paraId="650C689A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1.1.</w:t>
            </w:r>
          </w:p>
        </w:tc>
        <w:tc>
          <w:tcPr>
            <w:tcW w:w="5525" w:type="dxa"/>
          </w:tcPr>
          <w:p w14:paraId="2815C260" w14:textId="77777777" w:rsidR="007C2809" w:rsidRPr="00361764" w:rsidRDefault="007C2809" w:rsidP="00361764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Категория от клас А</w:t>
            </w:r>
          </w:p>
        </w:tc>
        <w:tc>
          <w:tcPr>
            <w:tcW w:w="1511" w:type="dxa"/>
            <w:vAlign w:val="center"/>
          </w:tcPr>
          <w:p w14:paraId="65CE9BF6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12000</w:t>
            </w:r>
          </w:p>
        </w:tc>
        <w:tc>
          <w:tcPr>
            <w:tcW w:w="1350" w:type="dxa"/>
            <w:vAlign w:val="center"/>
          </w:tcPr>
          <w:p w14:paraId="42422A52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3000</w:t>
            </w:r>
          </w:p>
        </w:tc>
        <w:tc>
          <w:tcPr>
            <w:tcW w:w="1477" w:type="dxa"/>
            <w:vAlign w:val="center"/>
          </w:tcPr>
          <w:p w14:paraId="7F5E7296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1500</w:t>
            </w:r>
          </w:p>
        </w:tc>
      </w:tr>
      <w:tr w:rsidR="007C2809" w:rsidRPr="00361764" w14:paraId="0989514B" w14:textId="77777777" w:rsidTr="003B55A3">
        <w:trPr>
          <w:trHeight w:val="276"/>
        </w:trPr>
        <w:tc>
          <w:tcPr>
            <w:tcW w:w="666" w:type="dxa"/>
          </w:tcPr>
          <w:p w14:paraId="05AEC473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1.2.</w:t>
            </w:r>
          </w:p>
        </w:tc>
        <w:tc>
          <w:tcPr>
            <w:tcW w:w="5525" w:type="dxa"/>
          </w:tcPr>
          <w:p w14:paraId="1CB312B2" w14:textId="77777777" w:rsidR="007C2809" w:rsidRPr="00361764" w:rsidRDefault="007C2809" w:rsidP="00361764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Категория от клас B</w:t>
            </w:r>
          </w:p>
        </w:tc>
        <w:tc>
          <w:tcPr>
            <w:tcW w:w="1511" w:type="dxa"/>
            <w:vAlign w:val="center"/>
          </w:tcPr>
          <w:p w14:paraId="1CE102DE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6000</w:t>
            </w:r>
          </w:p>
        </w:tc>
        <w:tc>
          <w:tcPr>
            <w:tcW w:w="1350" w:type="dxa"/>
            <w:vAlign w:val="center"/>
          </w:tcPr>
          <w:p w14:paraId="7F37CE12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2000</w:t>
            </w:r>
          </w:p>
        </w:tc>
        <w:tc>
          <w:tcPr>
            <w:tcW w:w="1477" w:type="dxa"/>
            <w:vAlign w:val="center"/>
          </w:tcPr>
          <w:p w14:paraId="1AE97710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1000</w:t>
            </w:r>
          </w:p>
        </w:tc>
      </w:tr>
      <w:tr w:rsidR="007C2809" w:rsidRPr="00361764" w14:paraId="3938AD7F" w14:textId="77777777" w:rsidTr="003B55A3">
        <w:trPr>
          <w:trHeight w:val="276"/>
        </w:trPr>
        <w:tc>
          <w:tcPr>
            <w:tcW w:w="666" w:type="dxa"/>
          </w:tcPr>
          <w:p w14:paraId="740071BA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1.3.</w:t>
            </w:r>
          </w:p>
        </w:tc>
        <w:tc>
          <w:tcPr>
            <w:tcW w:w="5525" w:type="dxa"/>
          </w:tcPr>
          <w:p w14:paraId="5017D159" w14:textId="77777777" w:rsidR="007C2809" w:rsidRPr="00361764" w:rsidRDefault="007C2809" w:rsidP="00361764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Категория от клас C</w:t>
            </w:r>
          </w:p>
        </w:tc>
        <w:tc>
          <w:tcPr>
            <w:tcW w:w="1511" w:type="dxa"/>
            <w:vAlign w:val="center"/>
          </w:tcPr>
          <w:p w14:paraId="3CC72903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3000</w:t>
            </w:r>
          </w:p>
        </w:tc>
        <w:tc>
          <w:tcPr>
            <w:tcW w:w="1350" w:type="dxa"/>
            <w:vAlign w:val="center"/>
          </w:tcPr>
          <w:p w14:paraId="3F7D1E39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1000</w:t>
            </w:r>
          </w:p>
        </w:tc>
        <w:tc>
          <w:tcPr>
            <w:tcW w:w="1477" w:type="dxa"/>
            <w:vAlign w:val="center"/>
          </w:tcPr>
          <w:p w14:paraId="3DFD4B25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</w:tr>
      <w:tr w:rsidR="007C2809" w:rsidRPr="00361764" w14:paraId="2435E647" w14:textId="77777777" w:rsidTr="003B55A3">
        <w:trPr>
          <w:trHeight w:val="276"/>
        </w:trPr>
        <w:tc>
          <w:tcPr>
            <w:tcW w:w="666" w:type="dxa"/>
          </w:tcPr>
          <w:p w14:paraId="4E64BFEC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1.4.</w:t>
            </w:r>
          </w:p>
        </w:tc>
        <w:tc>
          <w:tcPr>
            <w:tcW w:w="5525" w:type="dxa"/>
          </w:tcPr>
          <w:p w14:paraId="0A2391F6" w14:textId="77777777" w:rsidR="007C2809" w:rsidRPr="00361764" w:rsidRDefault="007C2809" w:rsidP="00361764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Категория от клас D</w:t>
            </w:r>
          </w:p>
        </w:tc>
        <w:tc>
          <w:tcPr>
            <w:tcW w:w="1511" w:type="dxa"/>
            <w:vAlign w:val="center"/>
          </w:tcPr>
          <w:p w14:paraId="11A339F3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1000</w:t>
            </w:r>
          </w:p>
        </w:tc>
        <w:tc>
          <w:tcPr>
            <w:tcW w:w="1350" w:type="dxa"/>
            <w:vAlign w:val="center"/>
          </w:tcPr>
          <w:p w14:paraId="3DF2DFDE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  <w:tc>
          <w:tcPr>
            <w:tcW w:w="1477" w:type="dxa"/>
            <w:vAlign w:val="center"/>
          </w:tcPr>
          <w:p w14:paraId="29831128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</w:tr>
      <w:tr w:rsidR="007C2809" w:rsidRPr="00361764" w14:paraId="112E3E80" w14:textId="77777777" w:rsidTr="003B55A3">
        <w:trPr>
          <w:trHeight w:val="276"/>
        </w:trPr>
        <w:tc>
          <w:tcPr>
            <w:tcW w:w="666" w:type="dxa"/>
          </w:tcPr>
          <w:p w14:paraId="42CFF4DB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1.5.</w:t>
            </w:r>
          </w:p>
        </w:tc>
        <w:tc>
          <w:tcPr>
            <w:tcW w:w="5525" w:type="dxa"/>
          </w:tcPr>
          <w:p w14:paraId="3EF13ED7" w14:textId="77777777" w:rsidR="007C2809" w:rsidRPr="00361764" w:rsidRDefault="007C2809" w:rsidP="00361764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Организация, в която работи само едно лице</w:t>
            </w:r>
          </w:p>
        </w:tc>
        <w:tc>
          <w:tcPr>
            <w:tcW w:w="1511" w:type="dxa"/>
            <w:vAlign w:val="center"/>
          </w:tcPr>
          <w:p w14:paraId="48048A4F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1000</w:t>
            </w:r>
          </w:p>
        </w:tc>
        <w:tc>
          <w:tcPr>
            <w:tcW w:w="1350" w:type="dxa"/>
            <w:vAlign w:val="center"/>
          </w:tcPr>
          <w:p w14:paraId="713AC81F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  <w:tc>
          <w:tcPr>
            <w:tcW w:w="1477" w:type="dxa"/>
            <w:vAlign w:val="center"/>
          </w:tcPr>
          <w:p w14:paraId="771C3BC7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</w:tr>
      <w:tr w:rsidR="007C2809" w:rsidRPr="00361764" w14:paraId="36B1DA61" w14:textId="77777777" w:rsidTr="003B55A3">
        <w:trPr>
          <w:trHeight w:val="829"/>
        </w:trPr>
        <w:tc>
          <w:tcPr>
            <w:tcW w:w="666" w:type="dxa"/>
          </w:tcPr>
          <w:p w14:paraId="36207C0F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lastRenderedPageBreak/>
              <w:t>2.</w:t>
            </w:r>
          </w:p>
        </w:tc>
        <w:tc>
          <w:tcPr>
            <w:tcW w:w="5525" w:type="dxa"/>
          </w:tcPr>
          <w:p w14:paraId="174410D6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Организация за летателна годност с комбинирани функции, съгласно приложение Vг (Част-САО) на Регламент (ЕС) № 1321/2014, формуляр 3-САО на EASA:</w:t>
            </w:r>
          </w:p>
        </w:tc>
        <w:tc>
          <w:tcPr>
            <w:tcW w:w="1511" w:type="dxa"/>
            <w:vAlign w:val="center"/>
          </w:tcPr>
          <w:p w14:paraId="29469CDD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  <w:vAlign w:val="center"/>
          </w:tcPr>
          <w:p w14:paraId="14FC89D4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7" w:type="dxa"/>
            <w:vAlign w:val="center"/>
          </w:tcPr>
          <w:p w14:paraId="37403EB1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C2809" w:rsidRPr="00361764" w14:paraId="5329E983" w14:textId="77777777" w:rsidTr="003B55A3">
        <w:trPr>
          <w:trHeight w:val="540"/>
        </w:trPr>
        <w:tc>
          <w:tcPr>
            <w:tcW w:w="666" w:type="dxa"/>
          </w:tcPr>
          <w:p w14:paraId="6013790D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2.1.</w:t>
            </w:r>
          </w:p>
        </w:tc>
        <w:tc>
          <w:tcPr>
            <w:tcW w:w="5525" w:type="dxa"/>
          </w:tcPr>
          <w:p w14:paraId="6617E24E" w14:textId="77777777" w:rsidR="007C2809" w:rsidRPr="00361764" w:rsidRDefault="007C2809" w:rsidP="00361764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 xml:space="preserve">Клас А – квалификация за обслужване на </w:t>
            </w:r>
            <w:r w:rsidRPr="00361764">
              <w:rPr>
                <w:rFonts w:ascii="Times New Roman" w:eastAsia="Calibri" w:hAnsi="Times New Roman"/>
                <w:spacing w:val="-4"/>
                <w:sz w:val="24"/>
                <w:szCs w:val="24"/>
                <w:lang w:val="bg-BG"/>
              </w:rPr>
              <w:t>въздухоплавателни средства</w:t>
            </w:r>
          </w:p>
        </w:tc>
        <w:tc>
          <w:tcPr>
            <w:tcW w:w="1511" w:type="dxa"/>
            <w:vAlign w:val="center"/>
          </w:tcPr>
          <w:p w14:paraId="3D51AA78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6000</w:t>
            </w:r>
          </w:p>
        </w:tc>
        <w:tc>
          <w:tcPr>
            <w:tcW w:w="1350" w:type="dxa"/>
            <w:vAlign w:val="center"/>
          </w:tcPr>
          <w:p w14:paraId="01059929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1500</w:t>
            </w:r>
          </w:p>
        </w:tc>
        <w:tc>
          <w:tcPr>
            <w:tcW w:w="1477" w:type="dxa"/>
            <w:vAlign w:val="center"/>
          </w:tcPr>
          <w:p w14:paraId="4ED16C05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</w:tr>
      <w:tr w:rsidR="007C2809" w:rsidRPr="00361764" w14:paraId="56652B37" w14:textId="77777777" w:rsidTr="003B55A3">
        <w:trPr>
          <w:trHeight w:val="552"/>
        </w:trPr>
        <w:tc>
          <w:tcPr>
            <w:tcW w:w="666" w:type="dxa"/>
          </w:tcPr>
          <w:p w14:paraId="09F028E6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2.2.</w:t>
            </w:r>
          </w:p>
        </w:tc>
        <w:tc>
          <w:tcPr>
            <w:tcW w:w="5525" w:type="dxa"/>
          </w:tcPr>
          <w:p w14:paraId="5D5DBF04" w14:textId="77777777" w:rsidR="007C2809" w:rsidRPr="00361764" w:rsidRDefault="007C2809" w:rsidP="00361764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Клас B – квалификация за обслужване на двигатели (турбинни, бутални или електрически)</w:t>
            </w:r>
          </w:p>
        </w:tc>
        <w:tc>
          <w:tcPr>
            <w:tcW w:w="1511" w:type="dxa"/>
            <w:vAlign w:val="center"/>
          </w:tcPr>
          <w:p w14:paraId="7075F6E2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3000</w:t>
            </w:r>
          </w:p>
        </w:tc>
        <w:tc>
          <w:tcPr>
            <w:tcW w:w="1350" w:type="dxa"/>
            <w:vAlign w:val="center"/>
          </w:tcPr>
          <w:p w14:paraId="788D34A8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1000</w:t>
            </w:r>
          </w:p>
        </w:tc>
        <w:tc>
          <w:tcPr>
            <w:tcW w:w="1477" w:type="dxa"/>
            <w:vAlign w:val="center"/>
          </w:tcPr>
          <w:p w14:paraId="5C2A1B46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</w:tr>
      <w:tr w:rsidR="007C2809" w:rsidRPr="00361764" w14:paraId="226F5BB0" w14:textId="77777777" w:rsidTr="003B55A3">
        <w:trPr>
          <w:trHeight w:val="552"/>
        </w:trPr>
        <w:tc>
          <w:tcPr>
            <w:tcW w:w="666" w:type="dxa"/>
          </w:tcPr>
          <w:p w14:paraId="0237AE35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2.3.</w:t>
            </w:r>
          </w:p>
        </w:tc>
        <w:tc>
          <w:tcPr>
            <w:tcW w:w="5525" w:type="dxa"/>
          </w:tcPr>
          <w:p w14:paraId="2D22D6D6" w14:textId="77777777" w:rsidR="007C2809" w:rsidRPr="00361764" w:rsidRDefault="007C2809" w:rsidP="00361764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Клас C – квалификация за обслужване на компоненти (различни от двигатели и системите им като цяло)</w:t>
            </w:r>
          </w:p>
        </w:tc>
        <w:tc>
          <w:tcPr>
            <w:tcW w:w="1511" w:type="dxa"/>
            <w:vAlign w:val="center"/>
          </w:tcPr>
          <w:p w14:paraId="2C989056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1500</w:t>
            </w:r>
          </w:p>
        </w:tc>
        <w:tc>
          <w:tcPr>
            <w:tcW w:w="1350" w:type="dxa"/>
            <w:vAlign w:val="center"/>
          </w:tcPr>
          <w:p w14:paraId="73E5ED62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  <w:tc>
          <w:tcPr>
            <w:tcW w:w="1477" w:type="dxa"/>
            <w:vAlign w:val="center"/>
          </w:tcPr>
          <w:p w14:paraId="56D0C701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</w:tr>
      <w:tr w:rsidR="007C2809" w:rsidRPr="00361764" w14:paraId="3DA4C24E" w14:textId="77777777" w:rsidTr="003B55A3">
        <w:trPr>
          <w:trHeight w:val="552"/>
        </w:trPr>
        <w:tc>
          <w:tcPr>
            <w:tcW w:w="666" w:type="dxa"/>
          </w:tcPr>
          <w:p w14:paraId="251D3F1D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2.4.</w:t>
            </w:r>
          </w:p>
        </w:tc>
        <w:tc>
          <w:tcPr>
            <w:tcW w:w="5525" w:type="dxa"/>
          </w:tcPr>
          <w:p w14:paraId="6E0AFCA5" w14:textId="77777777" w:rsidR="007C2809" w:rsidRPr="00361764" w:rsidRDefault="007C2809" w:rsidP="00361764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 xml:space="preserve">Клас D – квалификация за безразрушително изпитване („NDT“) </w:t>
            </w:r>
          </w:p>
        </w:tc>
        <w:tc>
          <w:tcPr>
            <w:tcW w:w="1511" w:type="dxa"/>
            <w:vAlign w:val="center"/>
          </w:tcPr>
          <w:p w14:paraId="368B403A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  <w:tc>
          <w:tcPr>
            <w:tcW w:w="1350" w:type="dxa"/>
            <w:vAlign w:val="center"/>
          </w:tcPr>
          <w:p w14:paraId="172BB555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  <w:tc>
          <w:tcPr>
            <w:tcW w:w="1477" w:type="dxa"/>
            <w:vAlign w:val="center"/>
          </w:tcPr>
          <w:p w14:paraId="02D84391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</w:tr>
      <w:tr w:rsidR="007C2809" w:rsidRPr="00361764" w14:paraId="46C359DF" w14:textId="77777777" w:rsidTr="003B55A3">
        <w:trPr>
          <w:trHeight w:val="1106"/>
        </w:trPr>
        <w:tc>
          <w:tcPr>
            <w:tcW w:w="666" w:type="dxa"/>
          </w:tcPr>
          <w:p w14:paraId="74BEFFC1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2.5.</w:t>
            </w:r>
          </w:p>
        </w:tc>
        <w:tc>
          <w:tcPr>
            <w:tcW w:w="5525" w:type="dxa"/>
          </w:tcPr>
          <w:p w14:paraId="5E6682A7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Организация, в която работи само едно лице/ издаване на оторизация на независим персонал, отговарящ за сертифицирането, съгласно т. ML.A.901 от приложение Vб (Част ML) на Регламент (ЕС) № 1321/2014</w:t>
            </w:r>
          </w:p>
        </w:tc>
        <w:tc>
          <w:tcPr>
            <w:tcW w:w="1511" w:type="dxa"/>
            <w:vAlign w:val="center"/>
          </w:tcPr>
          <w:p w14:paraId="1DAF1E1B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  <w:tc>
          <w:tcPr>
            <w:tcW w:w="1350" w:type="dxa"/>
            <w:vAlign w:val="center"/>
          </w:tcPr>
          <w:p w14:paraId="6222B8B0" w14:textId="77777777" w:rsidR="007C2809" w:rsidRPr="00361764" w:rsidRDefault="00A12B75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  <w:tc>
          <w:tcPr>
            <w:tcW w:w="1477" w:type="dxa"/>
            <w:vAlign w:val="center"/>
          </w:tcPr>
          <w:p w14:paraId="691431B2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</w:tr>
      <w:tr w:rsidR="007C2809" w:rsidRPr="00361764" w14:paraId="54A7CD0C" w14:textId="77777777" w:rsidTr="003B55A3">
        <w:trPr>
          <w:trHeight w:val="829"/>
        </w:trPr>
        <w:tc>
          <w:tcPr>
            <w:tcW w:w="666" w:type="dxa"/>
          </w:tcPr>
          <w:p w14:paraId="4F5BA28B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3.</w:t>
            </w:r>
          </w:p>
        </w:tc>
        <w:tc>
          <w:tcPr>
            <w:tcW w:w="5525" w:type="dxa"/>
          </w:tcPr>
          <w:p w14:paraId="097782DE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Организация за управление на поддържането на постоянна летателна годност, съгласно приложение Vв (Част САМО) на Регламент (ЕС) № 1321/2014, формуляр 14 на ЕАSA:</w:t>
            </w:r>
          </w:p>
        </w:tc>
        <w:tc>
          <w:tcPr>
            <w:tcW w:w="1511" w:type="dxa"/>
            <w:vAlign w:val="center"/>
          </w:tcPr>
          <w:p w14:paraId="48E4465B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  <w:vAlign w:val="center"/>
          </w:tcPr>
          <w:p w14:paraId="786BE460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7" w:type="dxa"/>
            <w:vAlign w:val="center"/>
          </w:tcPr>
          <w:p w14:paraId="5E25367A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C2809" w:rsidRPr="00361764" w14:paraId="6F9436D0" w14:textId="77777777" w:rsidTr="003B55A3">
        <w:trPr>
          <w:trHeight w:val="264"/>
        </w:trPr>
        <w:tc>
          <w:tcPr>
            <w:tcW w:w="666" w:type="dxa"/>
          </w:tcPr>
          <w:p w14:paraId="44722053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3.1.</w:t>
            </w:r>
          </w:p>
        </w:tc>
        <w:tc>
          <w:tcPr>
            <w:tcW w:w="5525" w:type="dxa"/>
          </w:tcPr>
          <w:p w14:paraId="694ED742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Самолети категория А1 – над 5700 кг</w:t>
            </w:r>
          </w:p>
        </w:tc>
        <w:tc>
          <w:tcPr>
            <w:tcW w:w="1511" w:type="dxa"/>
            <w:vAlign w:val="center"/>
          </w:tcPr>
          <w:p w14:paraId="10A4E748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12000</w:t>
            </w:r>
          </w:p>
        </w:tc>
        <w:tc>
          <w:tcPr>
            <w:tcW w:w="1350" w:type="dxa"/>
            <w:vAlign w:val="center"/>
          </w:tcPr>
          <w:p w14:paraId="214962A4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6000</w:t>
            </w:r>
          </w:p>
        </w:tc>
        <w:tc>
          <w:tcPr>
            <w:tcW w:w="1477" w:type="dxa"/>
            <w:vAlign w:val="center"/>
          </w:tcPr>
          <w:p w14:paraId="1759EADF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3000</w:t>
            </w:r>
          </w:p>
        </w:tc>
      </w:tr>
      <w:tr w:rsidR="007C2809" w:rsidRPr="00361764" w14:paraId="2EC8727B" w14:textId="77777777" w:rsidTr="003B55A3">
        <w:trPr>
          <w:trHeight w:val="276"/>
        </w:trPr>
        <w:tc>
          <w:tcPr>
            <w:tcW w:w="666" w:type="dxa"/>
          </w:tcPr>
          <w:p w14:paraId="2407C68B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3.2.</w:t>
            </w:r>
          </w:p>
        </w:tc>
        <w:tc>
          <w:tcPr>
            <w:tcW w:w="5525" w:type="dxa"/>
          </w:tcPr>
          <w:p w14:paraId="59589B6F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Самолети категория А2 – 5700 кг и по-леки</w:t>
            </w:r>
          </w:p>
        </w:tc>
        <w:tc>
          <w:tcPr>
            <w:tcW w:w="1511" w:type="dxa"/>
            <w:vAlign w:val="center"/>
          </w:tcPr>
          <w:p w14:paraId="374FE277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3000</w:t>
            </w:r>
          </w:p>
        </w:tc>
        <w:tc>
          <w:tcPr>
            <w:tcW w:w="1350" w:type="dxa"/>
            <w:vAlign w:val="center"/>
          </w:tcPr>
          <w:p w14:paraId="0EAFD3B6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1000</w:t>
            </w:r>
          </w:p>
        </w:tc>
        <w:tc>
          <w:tcPr>
            <w:tcW w:w="1477" w:type="dxa"/>
            <w:vAlign w:val="center"/>
          </w:tcPr>
          <w:p w14:paraId="0A59B6DA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</w:tr>
      <w:tr w:rsidR="007C2809" w:rsidRPr="00361764" w14:paraId="150BBFEA" w14:textId="77777777" w:rsidTr="003B55A3">
        <w:trPr>
          <w:trHeight w:val="276"/>
        </w:trPr>
        <w:tc>
          <w:tcPr>
            <w:tcW w:w="666" w:type="dxa"/>
          </w:tcPr>
          <w:p w14:paraId="5ADCB5BE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3.3.</w:t>
            </w:r>
          </w:p>
        </w:tc>
        <w:tc>
          <w:tcPr>
            <w:tcW w:w="5525" w:type="dxa"/>
          </w:tcPr>
          <w:p w14:paraId="60352ACA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Вертолети категория А3</w:t>
            </w:r>
          </w:p>
        </w:tc>
        <w:tc>
          <w:tcPr>
            <w:tcW w:w="1511" w:type="dxa"/>
            <w:vAlign w:val="center"/>
          </w:tcPr>
          <w:p w14:paraId="72B76F61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3000</w:t>
            </w:r>
          </w:p>
        </w:tc>
        <w:tc>
          <w:tcPr>
            <w:tcW w:w="1350" w:type="dxa"/>
            <w:vAlign w:val="center"/>
          </w:tcPr>
          <w:p w14:paraId="0238E0F1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1000</w:t>
            </w:r>
          </w:p>
        </w:tc>
        <w:tc>
          <w:tcPr>
            <w:tcW w:w="1477" w:type="dxa"/>
            <w:vAlign w:val="center"/>
          </w:tcPr>
          <w:p w14:paraId="5B1A2509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</w:tr>
      <w:tr w:rsidR="007C2809" w:rsidRPr="00361764" w14:paraId="76DF9480" w14:textId="77777777" w:rsidTr="003B55A3">
        <w:trPr>
          <w:trHeight w:val="552"/>
        </w:trPr>
        <w:tc>
          <w:tcPr>
            <w:tcW w:w="666" w:type="dxa"/>
          </w:tcPr>
          <w:p w14:paraId="7ECE1EDD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3.4.</w:t>
            </w:r>
          </w:p>
        </w:tc>
        <w:tc>
          <w:tcPr>
            <w:tcW w:w="5525" w:type="dxa"/>
          </w:tcPr>
          <w:p w14:paraId="44830097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Въздухоплавателни средства категория А4, различни от А1, А2 и А3</w:t>
            </w:r>
          </w:p>
        </w:tc>
        <w:tc>
          <w:tcPr>
            <w:tcW w:w="1511" w:type="dxa"/>
            <w:vAlign w:val="center"/>
          </w:tcPr>
          <w:p w14:paraId="70BA87E1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1500</w:t>
            </w:r>
          </w:p>
        </w:tc>
        <w:tc>
          <w:tcPr>
            <w:tcW w:w="1350" w:type="dxa"/>
            <w:vAlign w:val="center"/>
          </w:tcPr>
          <w:p w14:paraId="3EFBB993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1500</w:t>
            </w:r>
          </w:p>
        </w:tc>
        <w:tc>
          <w:tcPr>
            <w:tcW w:w="1477" w:type="dxa"/>
            <w:vAlign w:val="center"/>
          </w:tcPr>
          <w:p w14:paraId="5A0B1989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500</w:t>
            </w:r>
          </w:p>
        </w:tc>
      </w:tr>
      <w:tr w:rsidR="007C2809" w:rsidRPr="00361764" w14:paraId="265502AF" w14:textId="77777777" w:rsidTr="003B55A3">
        <w:trPr>
          <w:trHeight w:val="829"/>
        </w:trPr>
        <w:tc>
          <w:tcPr>
            <w:tcW w:w="666" w:type="dxa"/>
          </w:tcPr>
          <w:p w14:paraId="7A50FCBD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4.</w:t>
            </w:r>
          </w:p>
        </w:tc>
        <w:tc>
          <w:tcPr>
            <w:tcW w:w="5525" w:type="dxa"/>
          </w:tcPr>
          <w:p w14:paraId="0FFCE3D0" w14:textId="77777777" w:rsidR="007C2809" w:rsidRPr="00361764" w:rsidRDefault="007C2809" w:rsidP="003617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Организация за обучение на персонал по техническо обслужване, съгласно приложение IV (част-147) на Регламент (ЕС) № 1321/2014, формуляр 11 на EASA</w:t>
            </w:r>
          </w:p>
        </w:tc>
        <w:tc>
          <w:tcPr>
            <w:tcW w:w="1511" w:type="dxa"/>
            <w:vAlign w:val="center"/>
          </w:tcPr>
          <w:p w14:paraId="73BC4D7E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6000</w:t>
            </w:r>
          </w:p>
        </w:tc>
        <w:tc>
          <w:tcPr>
            <w:tcW w:w="1350" w:type="dxa"/>
            <w:vAlign w:val="center"/>
          </w:tcPr>
          <w:p w14:paraId="19F5DE0D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2000</w:t>
            </w:r>
          </w:p>
        </w:tc>
        <w:tc>
          <w:tcPr>
            <w:tcW w:w="1477" w:type="dxa"/>
            <w:vAlign w:val="center"/>
          </w:tcPr>
          <w:p w14:paraId="08545532" w14:textId="77777777" w:rsidR="007C2809" w:rsidRPr="00361764" w:rsidRDefault="007C2809" w:rsidP="003B5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1200/700</w:t>
            </w:r>
          </w:p>
        </w:tc>
      </w:tr>
    </w:tbl>
    <w:p w14:paraId="2654AACC" w14:textId="77777777" w:rsidR="00044B53" w:rsidRPr="00361764" w:rsidRDefault="0092104F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bg-BG"/>
        </w:rPr>
        <w:t>„.</w:t>
      </w:r>
    </w:p>
    <w:p w14:paraId="192928EE" w14:textId="77777777" w:rsidR="00F146C0" w:rsidRPr="00361764" w:rsidRDefault="00F146C0" w:rsidP="009B3A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bg-BG"/>
        </w:rPr>
      </w:pPr>
    </w:p>
    <w:p w14:paraId="5B13FD9D" w14:textId="77777777" w:rsidR="00DF44B8" w:rsidRPr="00361764" w:rsidRDefault="00D67BBF" w:rsidP="0068346A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F44B8"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ал. 4, т. 2</w:t>
      </w:r>
      <w:r w:rsidRPr="00361764">
        <w:rPr>
          <w:rFonts w:ascii="Times New Roman" w:hAnsi="Times New Roman" w:cs="Times New Roman"/>
          <w:spacing w:val="-4"/>
          <w:sz w:val="24"/>
          <w:szCs w:val="24"/>
        </w:rPr>
        <w:t xml:space="preserve"> думите „Регламент (ЕС) № 2042 от 2003 г.“ се заменят с „Регламент (ЕС) № 1321/2014 г.“.</w:t>
      </w:r>
    </w:p>
    <w:p w14:paraId="28F550FE" w14:textId="77777777" w:rsidR="0076394F" w:rsidRPr="00361764" w:rsidRDefault="0076394F" w:rsidP="005E39B6">
      <w:pPr>
        <w:pStyle w:val="ListParagraph"/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630FBC2" w14:textId="77777777" w:rsidR="00F07314" w:rsidRPr="00361764" w:rsidRDefault="00A21A17" w:rsidP="00AD155F">
      <w:pPr>
        <w:spacing w:after="0"/>
        <w:ind w:firstLine="709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bookmarkStart w:id="15" w:name="to_paragraph_id6891440"/>
      <w:bookmarkEnd w:id="15"/>
      <w:r w:rsidRPr="003617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bg-BG"/>
        </w:rPr>
        <w:t>§</w:t>
      </w:r>
      <w:r w:rsidR="00FC6DF7" w:rsidRPr="003617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bg-BG"/>
        </w:rPr>
        <w:t>1</w:t>
      </w:r>
      <w:r w:rsidR="00F06B5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5</w:t>
      </w:r>
      <w:r w:rsidRPr="003617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. </w:t>
      </w:r>
      <w:r w:rsidR="0012315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В </w:t>
      </w:r>
      <w:r w:rsidR="004F1A07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таблицата към </w:t>
      </w:r>
      <w:r w:rsidR="0012315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чл.</w:t>
      </w:r>
      <w:r w:rsidR="00FC6DF7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 117в се </w:t>
      </w:r>
      <w:r w:rsidR="0012315E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правят следните изменения</w:t>
      </w:r>
      <w:r w:rsidR="004F1A07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:</w:t>
      </w:r>
    </w:p>
    <w:p w14:paraId="0037395E" w14:textId="77777777" w:rsidR="0012315E" w:rsidRPr="00361764" w:rsidRDefault="00F07314" w:rsidP="005E39B6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1. </w:t>
      </w:r>
      <w:r w:rsidR="0076394F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Навсякъде думите „Регламент № 1592/02“ се заменят с „Регламент (ЕС) № 2018/1139“.</w:t>
      </w:r>
    </w:p>
    <w:p w14:paraId="61A0703C" w14:textId="77777777" w:rsidR="00C0011E" w:rsidRDefault="00F07314" w:rsidP="0076394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 xml:space="preserve">2. </w:t>
      </w:r>
      <w:r w:rsidR="001C61A0"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В б</w:t>
      </w:r>
      <w:r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уква</w:t>
      </w:r>
      <w:r w:rsidR="001C61A0"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„</w:t>
      </w:r>
      <w:r w:rsidR="001C61A0"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Б</w:t>
      </w:r>
      <w:r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“</w:t>
      </w:r>
      <w:r w:rsidR="0076394F"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 xml:space="preserve"> се</w:t>
      </w:r>
      <w:r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 xml:space="preserve"> създава </w:t>
      </w:r>
      <w:r w:rsidR="00754AA2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ред</w:t>
      </w:r>
      <w:r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 xml:space="preserve"> 8</w:t>
      </w:r>
      <w:r w:rsidR="00C0011E" w:rsidRPr="00361764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:</w:t>
      </w:r>
    </w:p>
    <w:p w14:paraId="62FEAAA1" w14:textId="77777777" w:rsidR="00754AA2" w:rsidRPr="00361764" w:rsidRDefault="00754AA2" w:rsidP="0076394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„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1"/>
        <w:gridCol w:w="7767"/>
        <w:gridCol w:w="851"/>
        <w:gridCol w:w="737"/>
      </w:tblGrid>
      <w:tr w:rsidR="008A16A1" w:rsidRPr="00361764" w14:paraId="0D92CF11" w14:textId="77777777" w:rsidTr="003B55A3">
        <w:tc>
          <w:tcPr>
            <w:tcW w:w="421" w:type="dxa"/>
          </w:tcPr>
          <w:p w14:paraId="5EE4BBE0" w14:textId="77777777" w:rsidR="008A16A1" w:rsidRPr="00361764" w:rsidRDefault="008A16A1" w:rsidP="008A16A1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7767" w:type="dxa"/>
          </w:tcPr>
          <w:p w14:paraId="080874F8" w14:textId="77777777" w:rsidR="008A16A1" w:rsidRPr="00361764" w:rsidRDefault="008A16A1" w:rsidP="00AD155F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 издаване на специално разрешение за извършване на полет за летателни апарати без съответствие със сертификат за тип</w:t>
            </w:r>
          </w:p>
        </w:tc>
        <w:tc>
          <w:tcPr>
            <w:tcW w:w="851" w:type="dxa"/>
            <w:vAlign w:val="center"/>
          </w:tcPr>
          <w:p w14:paraId="477BF37C" w14:textId="77777777" w:rsidR="008A16A1" w:rsidRPr="00361764" w:rsidRDefault="008A16A1" w:rsidP="00414FFD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800</w:t>
            </w:r>
          </w:p>
        </w:tc>
        <w:tc>
          <w:tcPr>
            <w:tcW w:w="737" w:type="dxa"/>
            <w:vAlign w:val="center"/>
          </w:tcPr>
          <w:p w14:paraId="7938A805" w14:textId="77777777" w:rsidR="008A16A1" w:rsidRPr="00361764" w:rsidRDefault="008A16A1" w:rsidP="00414FFD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няма</w:t>
            </w:r>
          </w:p>
        </w:tc>
      </w:tr>
    </w:tbl>
    <w:p w14:paraId="541E6D68" w14:textId="77777777" w:rsidR="0076394F" w:rsidRPr="00754AA2" w:rsidRDefault="00754AA2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</w:pPr>
      <w:bookmarkStart w:id="16" w:name="to_paragraph_id19749040"/>
      <w:bookmarkStart w:id="17" w:name="to_paragraph_id19749044"/>
      <w:bookmarkEnd w:id="16"/>
      <w:bookmarkEnd w:id="17"/>
      <w:r w:rsidRPr="00754AA2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„.</w:t>
      </w:r>
    </w:p>
    <w:p w14:paraId="2E580B65" w14:textId="77777777" w:rsidR="00AF2AB4" w:rsidRDefault="00AF2AB4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</w:pPr>
    </w:p>
    <w:p w14:paraId="02B9E8A7" w14:textId="77777777" w:rsidR="000620B6" w:rsidRPr="00361764" w:rsidRDefault="001A43EE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>§ 1</w:t>
      </w:r>
      <w:r w:rsidR="00F06B5B">
        <w:rPr>
          <w:rFonts w:ascii="Times New Roman" w:hAnsi="Times New Roman" w:cs="Times New Roman"/>
          <w:b/>
          <w:bCs/>
          <w:spacing w:val="-4"/>
          <w:sz w:val="24"/>
          <w:szCs w:val="24"/>
        </w:rPr>
        <w:t>6</w:t>
      </w: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. </w:t>
      </w:r>
      <w:r w:rsidR="00836CC8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В </w:t>
      </w:r>
      <w:r w:rsidR="00836CC8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ч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л. 117г</w:t>
      </w:r>
      <w:r w:rsidR="00754AA2">
        <w:rPr>
          <w:rFonts w:ascii="Times New Roman" w:hAnsi="Times New Roman" w:cs="Times New Roman"/>
          <w:spacing w:val="-4"/>
          <w:sz w:val="24"/>
          <w:szCs w:val="24"/>
          <w:lang w:val="bg-BG"/>
        </w:rPr>
        <w:t>, ал. 1</w:t>
      </w:r>
      <w:r w:rsidR="000620B6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0620B6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се правят следните изменения:</w:t>
      </w:r>
    </w:p>
    <w:p w14:paraId="311F02AB" w14:textId="77777777" w:rsidR="00CD4549" w:rsidRPr="00361764" w:rsidRDefault="00CD4549" w:rsidP="003B55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1. </w:t>
      </w:r>
      <w:r w:rsidR="00754AA2">
        <w:rPr>
          <w:rFonts w:ascii="Times New Roman" w:hAnsi="Times New Roman" w:cs="Times New Roman"/>
          <w:spacing w:val="-4"/>
          <w:sz w:val="24"/>
          <w:szCs w:val="24"/>
          <w:lang w:val="bg-BG"/>
        </w:rPr>
        <w:t>Д</w:t>
      </w:r>
      <w:r w:rsidR="00836CC8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умите „Регламент (ЕО) № 2042 от 2003 г.“ се заменят с „</w:t>
      </w:r>
      <w:r w:rsidR="001A43E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Р</w:t>
      </w:r>
      <w:r w:rsidR="00CB559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егламент (ЕС) </w:t>
      </w:r>
      <w:r w:rsidR="007F60F1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№ </w:t>
      </w:r>
      <w:r w:rsidR="001A43E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1321/2014</w:t>
      </w:r>
      <w:r w:rsidR="00C24196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г.</w:t>
      </w:r>
      <w:r w:rsidR="00836CC8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“</w:t>
      </w:r>
    </w:p>
    <w:p w14:paraId="0DB63637" w14:textId="77777777" w:rsidR="000620B6" w:rsidRPr="00361764" w:rsidRDefault="00CD4549" w:rsidP="00CD45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 xml:space="preserve">2. </w:t>
      </w:r>
      <w:r w:rsidR="00CC3CE6" w:rsidRPr="0036176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bg-BG"/>
        </w:rPr>
        <w:t>В таблицата се заличава т. 5.</w:t>
      </w:r>
    </w:p>
    <w:p w14:paraId="224A892A" w14:textId="77777777" w:rsidR="0076394F" w:rsidRPr="00361764" w:rsidRDefault="0076394F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p w14:paraId="207CD80B" w14:textId="77777777" w:rsidR="00CB4267" w:rsidRPr="00361764" w:rsidRDefault="00F302C9" w:rsidP="003B55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lastRenderedPageBreak/>
        <w:t>§ 1</w:t>
      </w:r>
      <w:r w:rsidR="00F06B5B">
        <w:rPr>
          <w:rFonts w:ascii="Times New Roman" w:hAnsi="Times New Roman" w:cs="Times New Roman"/>
          <w:b/>
          <w:bCs/>
          <w:spacing w:val="-4"/>
          <w:sz w:val="24"/>
          <w:szCs w:val="24"/>
        </w:rPr>
        <w:t>7</w:t>
      </w: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. </w:t>
      </w:r>
      <w:r w:rsidR="00CB426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В чл. 117е се правят следните изменения и допълнения:</w:t>
      </w:r>
      <w:bookmarkStart w:id="18" w:name="to_paragraph_id19749045"/>
      <w:bookmarkStart w:id="19" w:name="to_paragraph_id2344702"/>
      <w:bookmarkEnd w:id="18"/>
      <w:bookmarkEnd w:id="19"/>
    </w:p>
    <w:p w14:paraId="7078D1EB" w14:textId="77777777" w:rsidR="00CD4549" w:rsidRPr="00361764" w:rsidRDefault="00CD4549" w:rsidP="003B55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1. </w:t>
      </w:r>
      <w:r w:rsidR="00CB426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Досегашният текст става ал. 1.</w:t>
      </w:r>
    </w:p>
    <w:p w14:paraId="661A1FDA" w14:textId="77777777" w:rsidR="00CB4267" w:rsidRPr="00361764" w:rsidRDefault="00CD4549" w:rsidP="003B55A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2. </w:t>
      </w:r>
      <w:r w:rsidR="00CB4267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Създава се ал. 2:</w:t>
      </w:r>
    </w:p>
    <w:p w14:paraId="1344D53A" w14:textId="77777777" w:rsidR="00CB4267" w:rsidRPr="00361764" w:rsidRDefault="00E278F2" w:rsidP="00E278F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„(2) За издаване на разрешения за използване на радиостанции за въздухоплавателни средства от група III, които се използват за лични нужди, без права за извършване на търговски операции и непопадащи в категория „въздухоплавателни средства със сложна моторна тяга“, както и за свръхлеки въздухоплавателни средства, попадащи в обхвата на Приложение І от Регламент (ЕС) 2018/1139, се събира такса в размер на 1</w:t>
      </w:r>
      <w:r w:rsidR="00BB5E2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7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0 лв. за всяка монтирана радиостанция“</w:t>
      </w:r>
      <w:r w:rsidR="000659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.</w:t>
      </w:r>
    </w:p>
    <w:p w14:paraId="52B4BC2E" w14:textId="77777777" w:rsidR="00E278F2" w:rsidRPr="00361764" w:rsidRDefault="00E278F2" w:rsidP="00E278F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p w14:paraId="7AA40DB2" w14:textId="77777777" w:rsidR="00C27B79" w:rsidRPr="00361764" w:rsidRDefault="00C27B79" w:rsidP="005230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>§ 1</w:t>
      </w:r>
      <w:r w:rsidR="00F06B5B">
        <w:rPr>
          <w:rFonts w:ascii="Times New Roman" w:hAnsi="Times New Roman" w:cs="Times New Roman"/>
          <w:b/>
          <w:bCs/>
          <w:spacing w:val="-4"/>
          <w:sz w:val="24"/>
          <w:szCs w:val="24"/>
        </w:rPr>
        <w:t>8</w:t>
      </w: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. </w:t>
      </w:r>
      <w:r w:rsidR="007F60F1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В чл.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117ж</w:t>
      </w:r>
      <w:r w:rsidR="007F60F1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,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ал. 2 </w:t>
      </w:r>
      <w:r w:rsidR="00803E3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навсякъде </w:t>
      </w:r>
      <w:r w:rsidR="00FB2F25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думите</w:t>
      </w:r>
      <w:r w:rsidR="00FB2F25" w:rsidRPr="00361764">
        <w:rPr>
          <w:lang w:val="bg-BG"/>
        </w:rPr>
        <w:t xml:space="preserve"> </w:t>
      </w:r>
      <w:r w:rsidR="00AB7EFB" w:rsidRPr="00361764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FB2F25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Приложение № ІІ от Регламент № 216/2008 на Европейския парламент и на Съвета от 20 февруари 2008 г. относно общи правила в областта на гражданското въздухоплаване, за създаване на Европейска агенция за авиационна безопасност и за отмяна на Директива 91/670/ЕИО на Съвета“ се заменят с „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Приложение І от </w:t>
      </w:r>
      <w:r w:rsidR="007F60F1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Регламент (ЕС) 2018/1139</w:t>
      </w:r>
      <w:r w:rsidR="00FB2F25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“</w:t>
      </w:r>
      <w:r w:rsidR="00803E3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.</w:t>
      </w:r>
    </w:p>
    <w:p w14:paraId="02AE4F78" w14:textId="77777777" w:rsidR="0076394F" w:rsidRPr="00361764" w:rsidRDefault="0076394F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p w14:paraId="742B4DFC" w14:textId="77777777" w:rsidR="007454DB" w:rsidRPr="00361764" w:rsidRDefault="007454DB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>§ 1</w:t>
      </w:r>
      <w:r w:rsidR="00F06B5B">
        <w:rPr>
          <w:rFonts w:ascii="Times New Roman" w:hAnsi="Times New Roman" w:cs="Times New Roman"/>
          <w:b/>
          <w:bCs/>
          <w:spacing w:val="-4"/>
          <w:sz w:val="24"/>
          <w:szCs w:val="24"/>
        </w:rPr>
        <w:t>9</w:t>
      </w: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.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Създава се чл. 117з</w:t>
      </w:r>
      <w:r w:rsidR="00071594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:</w:t>
      </w:r>
    </w:p>
    <w:p w14:paraId="3C5BC0E0" w14:textId="77777777" w:rsidR="00055932" w:rsidRPr="00361764" w:rsidRDefault="00055932" w:rsidP="009B3A53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</w:pPr>
      <w:r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„</w:t>
      </w:r>
      <w:r w:rsidRPr="0036176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Чл.</w:t>
      </w:r>
      <w:r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</w:t>
      </w:r>
      <w:r w:rsidRPr="0036176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117з.</w:t>
      </w:r>
      <w:r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За извършване на услуги съгласно Наредба №</w:t>
      </w:r>
      <w:r w:rsidR="00A01BA7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Н-6 от 11 април 2023 г. за</w:t>
      </w:r>
      <w:r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</w:t>
      </w:r>
      <w:r w:rsidR="00D8635A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условията и реда за експлоатация</w:t>
      </w:r>
      <w:r w:rsidR="00180881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та</w:t>
      </w:r>
      <w:r w:rsidR="00D8635A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на безпилотни летателни </w:t>
      </w:r>
      <w:r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системи и надзора над техните оператори се събират следните такси:</w:t>
      </w:r>
    </w:p>
    <w:p w14:paraId="27031364" w14:textId="77777777" w:rsidR="005D1ABF" w:rsidRPr="00361764" w:rsidRDefault="00085787" w:rsidP="0068346A">
      <w:pPr>
        <w:shd w:val="clear" w:color="auto" w:fill="FFFFFF" w:themeFill="background1"/>
        <w:ind w:firstLine="720"/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</w:pPr>
      <w:r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1.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</w:t>
      </w:r>
      <w:r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З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а регистрация на оператор на</w:t>
      </w:r>
      <w:r w:rsidR="00B02FBE" w:rsidRPr="00361764">
        <w:rPr>
          <w:lang w:val="bg-BG"/>
        </w:rPr>
        <w:t xml:space="preserve"> </w:t>
      </w:r>
      <w:r w:rsidR="00B02FBE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безпилотни летателни  системи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</w:t>
      </w:r>
      <w:r w:rsidR="00B02FBE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(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БЛС</w:t>
      </w:r>
      <w:r w:rsidR="00B02FBE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)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и </w:t>
      </w:r>
      <w:r w:rsidR="008F655D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за 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издаване на </w:t>
      </w:r>
      <w:r w:rsidR="00A01BA7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удостоверение за регистрация на </w:t>
      </w:r>
      <w:r w:rsidR="00F9161E" w:rsidRPr="00361764">
        <w:rPr>
          <w:rFonts w:ascii="Times New Roman" w:eastAsia="Calibri" w:hAnsi="Times New Roman" w:cs="Times New Roman"/>
          <w:spacing w:val="-4"/>
          <w:sz w:val="24"/>
          <w:szCs w:val="24"/>
          <w:lang w:val="bg-BG"/>
        </w:rPr>
        <w:t>въздухоплавателно средство</w:t>
      </w:r>
      <w:r w:rsidR="00A01BA7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(сертифицирана БЛС):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65"/>
        <w:gridCol w:w="6951"/>
        <w:gridCol w:w="1743"/>
      </w:tblGrid>
      <w:tr w:rsidR="00320477" w:rsidRPr="00361764" w14:paraId="2EE23043" w14:textId="77777777" w:rsidTr="00320477">
        <w:tc>
          <w:tcPr>
            <w:tcW w:w="565" w:type="dxa"/>
            <w:vAlign w:val="center"/>
          </w:tcPr>
          <w:p w14:paraId="3C0B97C7" w14:textId="77777777" w:rsidR="00320477" w:rsidRPr="00361764" w:rsidRDefault="00320477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51" w:type="dxa"/>
            <w:vAlign w:val="center"/>
          </w:tcPr>
          <w:p w14:paraId="23CA8CD4" w14:textId="77777777" w:rsidR="00320477" w:rsidRPr="00361764" w:rsidRDefault="00320477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  <w:vAlign w:val="center"/>
          </w:tcPr>
          <w:p w14:paraId="2C896B32" w14:textId="77777777" w:rsidR="00320477" w:rsidRPr="00361764" w:rsidRDefault="00B26941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(в лева)</w:t>
            </w:r>
          </w:p>
        </w:tc>
      </w:tr>
      <w:tr w:rsidR="00320477" w:rsidRPr="00361764" w14:paraId="03617D3A" w14:textId="77777777" w:rsidTr="00320477">
        <w:tc>
          <w:tcPr>
            <w:tcW w:w="565" w:type="dxa"/>
            <w:vAlign w:val="center"/>
          </w:tcPr>
          <w:p w14:paraId="36623EAD" w14:textId="77777777" w:rsidR="00320477" w:rsidRPr="00361764" w:rsidRDefault="00320477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№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ред</w:t>
            </w:r>
          </w:p>
        </w:tc>
        <w:tc>
          <w:tcPr>
            <w:tcW w:w="6951" w:type="dxa"/>
            <w:vAlign w:val="center"/>
          </w:tcPr>
          <w:p w14:paraId="720B3F7F" w14:textId="77777777" w:rsidR="00320477" w:rsidRPr="00361764" w:rsidRDefault="00320477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Административни действия</w:t>
            </w:r>
          </w:p>
        </w:tc>
        <w:tc>
          <w:tcPr>
            <w:tcW w:w="1743" w:type="dxa"/>
            <w:vAlign w:val="center"/>
          </w:tcPr>
          <w:p w14:paraId="348FE45F" w14:textId="77777777" w:rsidR="00B26941" w:rsidRPr="00361764" w:rsidRDefault="00B26941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  <w:p w14:paraId="0F38E675" w14:textId="77777777" w:rsidR="00320477" w:rsidRPr="00361764" w:rsidRDefault="00320477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Такса</w:t>
            </w:r>
          </w:p>
          <w:p w14:paraId="14EDD718" w14:textId="77777777" w:rsidR="00320477" w:rsidRPr="00361764" w:rsidRDefault="00320477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</w:tc>
      </w:tr>
      <w:tr w:rsidR="005D1ABF" w:rsidRPr="00361764" w14:paraId="5F560300" w14:textId="77777777" w:rsidTr="00320477">
        <w:tc>
          <w:tcPr>
            <w:tcW w:w="565" w:type="dxa"/>
          </w:tcPr>
          <w:p w14:paraId="4E0DD4D0" w14:textId="77777777" w:rsidR="005D1ABF" w:rsidRPr="00361764" w:rsidRDefault="005D1ABF" w:rsidP="00F9161E">
            <w:pPr>
              <w:shd w:val="clear" w:color="auto" w:fill="FFFFFF" w:themeFill="background1"/>
              <w:spacing w:after="160" w:line="259" w:lineRule="auto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1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51" w:type="dxa"/>
          </w:tcPr>
          <w:p w14:paraId="03AA18FE" w14:textId="77777777" w:rsidR="005D1ABF" w:rsidRPr="00361764" w:rsidRDefault="005D1ABF" w:rsidP="005E39B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Регистрация на оператор на БЛС, извършващ полети за спортни и развлекателни цели</w:t>
            </w:r>
          </w:p>
        </w:tc>
        <w:tc>
          <w:tcPr>
            <w:tcW w:w="1743" w:type="dxa"/>
            <w:vAlign w:val="center"/>
          </w:tcPr>
          <w:p w14:paraId="2F8D6B31" w14:textId="77777777" w:rsidR="005D1ABF" w:rsidRPr="00361764" w:rsidRDefault="00BE64B9" w:rsidP="00FB7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 w:rsidR="000E772E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5D1ABF" w:rsidRPr="00361764" w14:paraId="2670DA83" w14:textId="77777777" w:rsidTr="00320477">
        <w:tc>
          <w:tcPr>
            <w:tcW w:w="565" w:type="dxa"/>
          </w:tcPr>
          <w:p w14:paraId="01BE0CCB" w14:textId="77777777" w:rsidR="005D1ABF" w:rsidRPr="00361764" w:rsidRDefault="005D1ABF" w:rsidP="00F9161E">
            <w:pPr>
              <w:shd w:val="clear" w:color="auto" w:fill="FFFFFF" w:themeFill="background1"/>
              <w:spacing w:after="160" w:line="259" w:lineRule="auto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2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51" w:type="dxa"/>
          </w:tcPr>
          <w:p w14:paraId="72FD6989" w14:textId="77777777" w:rsidR="005D1ABF" w:rsidRPr="00361764" w:rsidRDefault="005D1ABF" w:rsidP="005E39B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Регистрация на оператор на БЛС, извършващ професионална дейност</w:t>
            </w:r>
          </w:p>
        </w:tc>
        <w:tc>
          <w:tcPr>
            <w:tcW w:w="1743" w:type="dxa"/>
            <w:vAlign w:val="center"/>
          </w:tcPr>
          <w:p w14:paraId="7EC6A9E6" w14:textId="77777777" w:rsidR="005D1ABF" w:rsidRPr="00361764" w:rsidRDefault="00BE64B9" w:rsidP="00FB7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40</w:t>
            </w:r>
          </w:p>
        </w:tc>
      </w:tr>
      <w:tr w:rsidR="00C001E4" w:rsidRPr="00361764" w14:paraId="50FDAA36" w14:textId="77777777" w:rsidTr="00320477">
        <w:tc>
          <w:tcPr>
            <w:tcW w:w="565" w:type="dxa"/>
          </w:tcPr>
          <w:p w14:paraId="527B941A" w14:textId="77777777" w:rsidR="00C001E4" w:rsidRPr="00361764" w:rsidRDefault="00D8635A" w:rsidP="00F9161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3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51" w:type="dxa"/>
          </w:tcPr>
          <w:p w14:paraId="69ED9258" w14:textId="77777777" w:rsidR="00C001E4" w:rsidRPr="00361764" w:rsidRDefault="008F655D" w:rsidP="005E39B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8635A"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здаване на удостоверение за регистрация на </w:t>
            </w:r>
            <w:r w:rsidR="00F9161E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въздухоплавателно средство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2335C"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съгласно чл. 19а, ал. 1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="00B2335C"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т. 2 от </w:t>
            </w:r>
            <w:r w:rsidR="004F03CF"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Закона за гражданското въздухоплаване</w:t>
            </w:r>
            <w:r w:rsidR="004F03CF" w:rsidRPr="00361764" w:rsidDel="004F03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vAlign w:val="center"/>
          </w:tcPr>
          <w:p w14:paraId="5A141F32" w14:textId="77777777" w:rsidR="00C001E4" w:rsidRPr="00361764" w:rsidRDefault="008F6D44" w:rsidP="00FB7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210</w:t>
            </w:r>
          </w:p>
        </w:tc>
      </w:tr>
      <w:tr w:rsidR="00C001E4" w:rsidRPr="00361764" w14:paraId="02E8096D" w14:textId="77777777" w:rsidTr="00320477">
        <w:tc>
          <w:tcPr>
            <w:tcW w:w="565" w:type="dxa"/>
          </w:tcPr>
          <w:p w14:paraId="2E77CCC9" w14:textId="77777777" w:rsidR="00C001E4" w:rsidRPr="00361764" w:rsidRDefault="00D8635A" w:rsidP="00F9161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4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51" w:type="dxa"/>
          </w:tcPr>
          <w:p w14:paraId="44F7F577" w14:textId="77777777" w:rsidR="00C001E4" w:rsidRPr="00361764" w:rsidRDefault="008F655D" w:rsidP="005E39B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8635A"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здаване на удостоверение за летателна годност на </w:t>
            </w:r>
            <w:r w:rsidR="00F9161E" w:rsidRPr="0036176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въздухоплавателно средство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(сертифицирана БЛС)</w:t>
            </w:r>
          </w:p>
        </w:tc>
        <w:tc>
          <w:tcPr>
            <w:tcW w:w="1743" w:type="dxa"/>
            <w:vAlign w:val="center"/>
          </w:tcPr>
          <w:p w14:paraId="7790A3C7" w14:textId="77777777" w:rsidR="00C001E4" w:rsidRPr="00361764" w:rsidRDefault="008F6D44" w:rsidP="00FB7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360</w:t>
            </w:r>
          </w:p>
        </w:tc>
      </w:tr>
    </w:tbl>
    <w:p w14:paraId="1ABE3F17" w14:textId="77777777" w:rsidR="00C87EEA" w:rsidRPr="00361764" w:rsidRDefault="00C87EEA" w:rsidP="003B55A3">
      <w:pPr>
        <w:shd w:val="clear" w:color="auto" w:fill="FFFFFF" w:themeFill="background1"/>
        <w:spacing w:after="0"/>
        <w:ind w:firstLine="720"/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</w:pPr>
    </w:p>
    <w:p w14:paraId="0F871A72" w14:textId="77777777" w:rsidR="005D1ABF" w:rsidRPr="00361764" w:rsidRDefault="00085787" w:rsidP="0068346A">
      <w:pPr>
        <w:shd w:val="clear" w:color="auto" w:fill="FFFFFF" w:themeFill="background1"/>
        <w:ind w:firstLine="720"/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</w:pPr>
      <w:r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2.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</w:t>
      </w:r>
      <w:r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З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а разглеждане на декларация</w:t>
      </w:r>
      <w:r w:rsidR="00B02FBE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и</w:t>
      </w:r>
      <w:r w:rsidR="002F6235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ли</w:t>
      </w:r>
      <w:r w:rsidR="00B02FBE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издаване на разрешение</w:t>
      </w:r>
      <w:r w:rsidR="008F655D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/удостоверение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:  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571"/>
        <w:gridCol w:w="6942"/>
        <w:gridCol w:w="1701"/>
      </w:tblGrid>
      <w:tr w:rsidR="00B26941" w:rsidRPr="00361764" w14:paraId="296A198F" w14:textId="77777777" w:rsidTr="003B55A3">
        <w:tc>
          <w:tcPr>
            <w:tcW w:w="571" w:type="dxa"/>
            <w:vAlign w:val="center"/>
          </w:tcPr>
          <w:p w14:paraId="4D0E3DA9" w14:textId="77777777" w:rsidR="00B26941" w:rsidRPr="00361764" w:rsidRDefault="00B26941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2" w:type="dxa"/>
            <w:vAlign w:val="center"/>
          </w:tcPr>
          <w:p w14:paraId="366069B7" w14:textId="77777777" w:rsidR="00B26941" w:rsidRPr="00361764" w:rsidRDefault="00B26941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BC46BD8" w14:textId="77777777" w:rsidR="00B26941" w:rsidRPr="00361764" w:rsidRDefault="00B26941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(в лева)</w:t>
            </w:r>
          </w:p>
        </w:tc>
      </w:tr>
      <w:tr w:rsidR="00120724" w:rsidRPr="00361764" w14:paraId="66990398" w14:textId="77777777" w:rsidTr="003B55A3">
        <w:tc>
          <w:tcPr>
            <w:tcW w:w="571" w:type="dxa"/>
            <w:vAlign w:val="center"/>
          </w:tcPr>
          <w:p w14:paraId="66633F7D" w14:textId="77777777" w:rsidR="00120724" w:rsidRPr="00361764" w:rsidRDefault="00120724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№</w:t>
            </w:r>
            <w:r w:rsidR="00FF35E2"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ред</w:t>
            </w:r>
          </w:p>
        </w:tc>
        <w:tc>
          <w:tcPr>
            <w:tcW w:w="6942" w:type="dxa"/>
            <w:vAlign w:val="center"/>
          </w:tcPr>
          <w:p w14:paraId="088795A0" w14:textId="77777777" w:rsidR="00120724" w:rsidRPr="00361764" w:rsidRDefault="00120724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Административни действия</w:t>
            </w:r>
          </w:p>
        </w:tc>
        <w:tc>
          <w:tcPr>
            <w:tcW w:w="1701" w:type="dxa"/>
            <w:vAlign w:val="center"/>
          </w:tcPr>
          <w:p w14:paraId="5483CE3A" w14:textId="77777777" w:rsidR="00B26941" w:rsidRPr="00361764" w:rsidRDefault="00B26941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  <w:p w14:paraId="5F8B5C43" w14:textId="77777777" w:rsidR="00120724" w:rsidRPr="00361764" w:rsidRDefault="00120724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Такса</w:t>
            </w:r>
          </w:p>
          <w:p w14:paraId="005F6457" w14:textId="77777777" w:rsidR="00120724" w:rsidRPr="00361764" w:rsidRDefault="00120724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</w:tc>
      </w:tr>
      <w:tr w:rsidR="005D1ABF" w:rsidRPr="00361764" w14:paraId="2A02B06F" w14:textId="77777777" w:rsidTr="003B55A3">
        <w:tc>
          <w:tcPr>
            <w:tcW w:w="571" w:type="dxa"/>
          </w:tcPr>
          <w:p w14:paraId="172BBB95" w14:textId="77777777" w:rsidR="005D1ABF" w:rsidRPr="00361764" w:rsidRDefault="005D1ABF" w:rsidP="009B3A53">
            <w:pPr>
              <w:shd w:val="clear" w:color="auto" w:fill="FFFFFF" w:themeFill="background1"/>
              <w:spacing w:after="160" w:line="259" w:lineRule="auto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1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42" w:type="dxa"/>
            <w:vAlign w:val="center"/>
          </w:tcPr>
          <w:p w14:paraId="03C8116F" w14:textId="77777777" w:rsidR="005D1ABF" w:rsidRPr="00361764" w:rsidRDefault="00B02FBE" w:rsidP="00B02FB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="005D1ABF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екларация за извършване на дейности с БЛС съгласно основен сценарий (STS) и свързана с нея документация</w:t>
            </w:r>
          </w:p>
        </w:tc>
        <w:tc>
          <w:tcPr>
            <w:tcW w:w="1701" w:type="dxa"/>
            <w:vAlign w:val="center"/>
          </w:tcPr>
          <w:p w14:paraId="2D517BAF" w14:textId="77777777" w:rsidR="005D1ABF" w:rsidRPr="00361764" w:rsidRDefault="008F6D44" w:rsidP="00FB7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90</w:t>
            </w:r>
          </w:p>
        </w:tc>
      </w:tr>
      <w:tr w:rsidR="005D1ABF" w:rsidRPr="00361764" w14:paraId="4443C4AE" w14:textId="77777777" w:rsidTr="003B55A3">
        <w:tc>
          <w:tcPr>
            <w:tcW w:w="571" w:type="dxa"/>
          </w:tcPr>
          <w:p w14:paraId="44374D38" w14:textId="77777777" w:rsidR="005D1ABF" w:rsidRPr="00361764" w:rsidRDefault="005D1ABF" w:rsidP="009B3A53">
            <w:pPr>
              <w:shd w:val="clear" w:color="auto" w:fill="FFFFFF" w:themeFill="background1"/>
              <w:spacing w:after="160" w:line="259" w:lineRule="auto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2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42" w:type="dxa"/>
            <w:vAlign w:val="center"/>
          </w:tcPr>
          <w:p w14:paraId="189A2E58" w14:textId="77777777" w:rsidR="005D1ABF" w:rsidRPr="00361764" w:rsidRDefault="002F6235" w:rsidP="009B3A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="005D1ABF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екларация за извършване на професионални дейности с БЛС в неограничена категория и свързана с нея документация</w:t>
            </w:r>
          </w:p>
        </w:tc>
        <w:tc>
          <w:tcPr>
            <w:tcW w:w="1701" w:type="dxa"/>
            <w:vAlign w:val="center"/>
          </w:tcPr>
          <w:p w14:paraId="6DF0A701" w14:textId="77777777" w:rsidR="005D1ABF" w:rsidRPr="00361764" w:rsidRDefault="008F6D44" w:rsidP="00FB7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90</w:t>
            </w:r>
          </w:p>
        </w:tc>
      </w:tr>
      <w:tr w:rsidR="005D1ABF" w:rsidRPr="00361764" w14:paraId="46E5198E" w14:textId="77777777" w:rsidTr="003B55A3">
        <w:tc>
          <w:tcPr>
            <w:tcW w:w="571" w:type="dxa"/>
          </w:tcPr>
          <w:p w14:paraId="76DD0FAA" w14:textId="77777777" w:rsidR="005D1ABF" w:rsidRPr="00361764" w:rsidRDefault="005D1ABF" w:rsidP="009B3A53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3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42" w:type="dxa"/>
            <w:vAlign w:val="center"/>
          </w:tcPr>
          <w:p w14:paraId="19AEDF67" w14:textId="77777777" w:rsidR="005D1ABF" w:rsidRPr="00361764" w:rsidRDefault="002F6235" w:rsidP="002F623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5D1ABF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азрешение за експлоатация в рамките на клубове и сдружения за авиомоделизъм </w:t>
            </w:r>
          </w:p>
        </w:tc>
        <w:tc>
          <w:tcPr>
            <w:tcW w:w="1701" w:type="dxa"/>
            <w:vAlign w:val="center"/>
          </w:tcPr>
          <w:p w14:paraId="64BD2298" w14:textId="77777777" w:rsidR="005D1ABF" w:rsidRPr="00361764" w:rsidRDefault="008F6D44" w:rsidP="00FB7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215</w:t>
            </w:r>
          </w:p>
        </w:tc>
      </w:tr>
      <w:tr w:rsidR="005D1ABF" w:rsidRPr="00361764" w14:paraId="7D5EB632" w14:textId="77777777" w:rsidTr="003B55A3">
        <w:tc>
          <w:tcPr>
            <w:tcW w:w="571" w:type="dxa"/>
          </w:tcPr>
          <w:p w14:paraId="5E122B7C" w14:textId="77777777" w:rsidR="005D1ABF" w:rsidRPr="00361764" w:rsidRDefault="005D1ABF" w:rsidP="009B3A53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>4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42" w:type="dxa"/>
            <w:vAlign w:val="center"/>
          </w:tcPr>
          <w:p w14:paraId="7A1B1826" w14:textId="77777777" w:rsidR="005D1ABF" w:rsidRPr="00361764" w:rsidRDefault="002F6235" w:rsidP="002F623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5D1ABF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азрешение за експлоатация в специфична категория </w:t>
            </w:r>
          </w:p>
        </w:tc>
        <w:tc>
          <w:tcPr>
            <w:tcW w:w="1701" w:type="dxa"/>
            <w:vAlign w:val="center"/>
          </w:tcPr>
          <w:p w14:paraId="7C7A5D6A" w14:textId="77777777" w:rsidR="005D1ABF" w:rsidRPr="00361764" w:rsidRDefault="008F6D44" w:rsidP="00FB7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315</w:t>
            </w:r>
          </w:p>
        </w:tc>
      </w:tr>
      <w:tr w:rsidR="005D1ABF" w:rsidRPr="00361764" w14:paraId="04FD3A0A" w14:textId="77777777" w:rsidTr="003B55A3">
        <w:tc>
          <w:tcPr>
            <w:tcW w:w="571" w:type="dxa"/>
          </w:tcPr>
          <w:p w14:paraId="3580A4C2" w14:textId="77777777" w:rsidR="005D1ABF" w:rsidRPr="00361764" w:rsidRDefault="005D1ABF" w:rsidP="009B3A53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5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42" w:type="dxa"/>
            <w:vAlign w:val="center"/>
          </w:tcPr>
          <w:p w14:paraId="233D856A" w14:textId="77777777" w:rsidR="005D1ABF" w:rsidRPr="00361764" w:rsidRDefault="00012665" w:rsidP="009B3A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Удостоверение за оператор </w:t>
            </w:r>
            <w:r w:rsidR="005D1ABF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 лека БЛС (LUC) и свързана с него документация</w:t>
            </w:r>
          </w:p>
        </w:tc>
        <w:tc>
          <w:tcPr>
            <w:tcW w:w="1701" w:type="dxa"/>
            <w:vAlign w:val="center"/>
          </w:tcPr>
          <w:p w14:paraId="0A33EC4F" w14:textId="77777777" w:rsidR="005D1ABF" w:rsidRPr="00361764" w:rsidRDefault="008F6D44" w:rsidP="00FB7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1110</w:t>
            </w:r>
          </w:p>
        </w:tc>
      </w:tr>
      <w:tr w:rsidR="00B2335C" w:rsidRPr="00361764" w14:paraId="7CAE7628" w14:textId="77777777" w:rsidTr="003B55A3">
        <w:tc>
          <w:tcPr>
            <w:tcW w:w="571" w:type="dxa"/>
          </w:tcPr>
          <w:p w14:paraId="01A852F9" w14:textId="77777777" w:rsidR="00B2335C" w:rsidRPr="00361764" w:rsidRDefault="00B2335C" w:rsidP="005E39B6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6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42" w:type="dxa"/>
          </w:tcPr>
          <w:p w14:paraId="3183DCEB" w14:textId="77777777" w:rsidR="00B2335C" w:rsidRPr="00361764" w:rsidRDefault="002F6235" w:rsidP="009B3A5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="00B2335C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екларация за извършване на обучение на дистанционно управляващи пилоти и свързана с нея документация</w:t>
            </w:r>
          </w:p>
        </w:tc>
        <w:tc>
          <w:tcPr>
            <w:tcW w:w="1701" w:type="dxa"/>
            <w:vAlign w:val="center"/>
          </w:tcPr>
          <w:p w14:paraId="2ABF01A2" w14:textId="77777777" w:rsidR="00B2335C" w:rsidRPr="00361764" w:rsidRDefault="008F6D44" w:rsidP="005E39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105</w:t>
            </w:r>
          </w:p>
        </w:tc>
      </w:tr>
    </w:tbl>
    <w:p w14:paraId="4BF7DDF8" w14:textId="77777777" w:rsidR="00C87EEA" w:rsidRPr="00361764" w:rsidRDefault="00C87EEA" w:rsidP="0068346A">
      <w:pPr>
        <w:shd w:val="clear" w:color="auto" w:fill="FFFFFF" w:themeFill="background1"/>
        <w:ind w:firstLine="720"/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</w:pPr>
    </w:p>
    <w:p w14:paraId="7F0B57DE" w14:textId="77777777" w:rsidR="005D1ABF" w:rsidRPr="00361764" w:rsidRDefault="00AE5E98" w:rsidP="0068346A">
      <w:pPr>
        <w:shd w:val="clear" w:color="auto" w:fill="FFFFFF" w:themeFill="background1"/>
        <w:ind w:firstLine="720"/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</w:pPr>
      <w:r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3</w:t>
      </w:r>
      <w:r w:rsidR="00085787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.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</w:t>
      </w:r>
      <w:r w:rsidR="00085787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З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а явяване на </w:t>
      </w:r>
      <w:r w:rsidR="004E2120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теоретичен </w:t>
      </w:r>
      <w:r w:rsidR="005D1ABF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изпит: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53"/>
        <w:gridCol w:w="6960"/>
        <w:gridCol w:w="1746"/>
      </w:tblGrid>
      <w:tr w:rsidR="00B26941" w:rsidRPr="00361764" w14:paraId="299FFA91" w14:textId="77777777" w:rsidTr="003B55A3">
        <w:tc>
          <w:tcPr>
            <w:tcW w:w="553" w:type="dxa"/>
          </w:tcPr>
          <w:p w14:paraId="7136EB9D" w14:textId="77777777" w:rsidR="00B26941" w:rsidRPr="00361764" w:rsidRDefault="00B26941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60" w:type="dxa"/>
          </w:tcPr>
          <w:p w14:paraId="62F9CB90" w14:textId="77777777" w:rsidR="00B26941" w:rsidRPr="00361764" w:rsidRDefault="00B26941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6" w:type="dxa"/>
          </w:tcPr>
          <w:p w14:paraId="240331F3" w14:textId="77777777" w:rsidR="00B26941" w:rsidRPr="00361764" w:rsidRDefault="00B26941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(в лева)</w:t>
            </w:r>
          </w:p>
        </w:tc>
      </w:tr>
      <w:tr w:rsidR="005D1ABF" w:rsidRPr="00361764" w14:paraId="44EB8503" w14:textId="77777777" w:rsidTr="003B55A3">
        <w:tc>
          <w:tcPr>
            <w:tcW w:w="553" w:type="dxa"/>
          </w:tcPr>
          <w:p w14:paraId="795C447F" w14:textId="77777777" w:rsidR="005D1ABF" w:rsidRPr="00361764" w:rsidRDefault="005D1ABF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№</w:t>
            </w:r>
            <w:r w:rsidR="00FF35E2"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ред</w:t>
            </w:r>
          </w:p>
        </w:tc>
        <w:tc>
          <w:tcPr>
            <w:tcW w:w="6960" w:type="dxa"/>
          </w:tcPr>
          <w:p w14:paraId="63BCA256" w14:textId="77777777" w:rsidR="004E2120" w:rsidRPr="00361764" w:rsidRDefault="004E2120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  <w:p w14:paraId="56ACB427" w14:textId="77777777" w:rsidR="005D1ABF" w:rsidRPr="00361764" w:rsidRDefault="005D1ABF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Административни действия</w:t>
            </w:r>
          </w:p>
        </w:tc>
        <w:tc>
          <w:tcPr>
            <w:tcW w:w="1746" w:type="dxa"/>
          </w:tcPr>
          <w:p w14:paraId="3A88201F" w14:textId="77777777" w:rsidR="00B26941" w:rsidRPr="00361764" w:rsidRDefault="00B26941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  <w:p w14:paraId="13452AF1" w14:textId="77777777" w:rsidR="005D1ABF" w:rsidRPr="00361764" w:rsidRDefault="005D1ABF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Такса</w:t>
            </w:r>
          </w:p>
          <w:p w14:paraId="5F8D25AF" w14:textId="77777777" w:rsidR="005D1ABF" w:rsidRPr="00361764" w:rsidRDefault="005D1ABF" w:rsidP="009B3A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</w:p>
        </w:tc>
      </w:tr>
      <w:tr w:rsidR="005D1ABF" w:rsidRPr="00361764" w14:paraId="0E28CA31" w14:textId="77777777" w:rsidTr="003B55A3">
        <w:tc>
          <w:tcPr>
            <w:tcW w:w="553" w:type="dxa"/>
          </w:tcPr>
          <w:p w14:paraId="1A5AA726" w14:textId="77777777" w:rsidR="005D1ABF" w:rsidRPr="00361764" w:rsidRDefault="005D1ABF" w:rsidP="009B3A53">
            <w:pPr>
              <w:shd w:val="clear" w:color="auto" w:fill="FFFFFF" w:themeFill="background1"/>
              <w:spacing w:after="160" w:line="259" w:lineRule="auto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1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60" w:type="dxa"/>
            <w:vAlign w:val="center"/>
          </w:tcPr>
          <w:p w14:paraId="22CB153A" w14:textId="77777777" w:rsidR="005D1ABF" w:rsidRPr="00361764" w:rsidRDefault="005D1ABF" w:rsidP="009B3A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Явяване на </w:t>
            </w:r>
            <w:r w:rsidR="004E2120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теоретичен </w:t>
            </w: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изпит за А1/А3 подкатегории</w:t>
            </w:r>
          </w:p>
        </w:tc>
        <w:tc>
          <w:tcPr>
            <w:tcW w:w="1746" w:type="dxa"/>
            <w:vAlign w:val="center"/>
          </w:tcPr>
          <w:p w14:paraId="63FA234A" w14:textId="77777777" w:rsidR="005D1ABF" w:rsidRPr="00361764" w:rsidRDefault="00BE64B9" w:rsidP="00FB7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</w:tr>
      <w:tr w:rsidR="005D1ABF" w:rsidRPr="00361764" w14:paraId="1FA3A979" w14:textId="77777777" w:rsidTr="003B55A3">
        <w:tc>
          <w:tcPr>
            <w:tcW w:w="553" w:type="dxa"/>
          </w:tcPr>
          <w:p w14:paraId="4DE17A63" w14:textId="77777777" w:rsidR="005D1ABF" w:rsidRPr="00361764" w:rsidRDefault="005D1ABF" w:rsidP="009B3A53">
            <w:pPr>
              <w:shd w:val="clear" w:color="auto" w:fill="FFFFFF" w:themeFill="background1"/>
              <w:spacing w:after="160" w:line="259" w:lineRule="auto"/>
              <w:jc w:val="righ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2</w:t>
            </w:r>
            <w:r w:rsidR="007956DA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60" w:type="dxa"/>
            <w:vAlign w:val="center"/>
          </w:tcPr>
          <w:p w14:paraId="5E2117D5" w14:textId="77777777" w:rsidR="005D1ABF" w:rsidRPr="00361764" w:rsidRDefault="005D1ABF" w:rsidP="009B3A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Явяване на изпит за </w:t>
            </w:r>
            <w:r w:rsidR="00D6689C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теоретичен </w:t>
            </w: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А2 подкатегория</w:t>
            </w:r>
            <w:r w:rsidR="00682E7F"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/основен сценарий</w:t>
            </w:r>
          </w:p>
        </w:tc>
        <w:tc>
          <w:tcPr>
            <w:tcW w:w="1746" w:type="dxa"/>
            <w:vAlign w:val="center"/>
          </w:tcPr>
          <w:p w14:paraId="369C277D" w14:textId="77777777" w:rsidR="005D1ABF" w:rsidRPr="00361764" w:rsidRDefault="00BE64B9" w:rsidP="00FB7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40</w:t>
            </w:r>
          </w:p>
        </w:tc>
      </w:tr>
    </w:tbl>
    <w:p w14:paraId="64A9503C" w14:textId="77777777" w:rsidR="005D1ABF" w:rsidRPr="00361764" w:rsidRDefault="005D1ABF" w:rsidP="009B3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</w:pPr>
    </w:p>
    <w:p w14:paraId="4E78005D" w14:textId="77777777" w:rsidR="005D1ABF" w:rsidRPr="00361764" w:rsidRDefault="00085787" w:rsidP="003B55A3">
      <w:pPr>
        <w:shd w:val="clear" w:color="auto" w:fill="FFFFFF" w:themeFill="background1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</w:pPr>
      <w:r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4.</w:t>
      </w:r>
      <w:r w:rsidR="000A11A6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</w:t>
      </w:r>
      <w:r w:rsidR="00797244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За п</w:t>
      </w:r>
      <w:r w:rsidR="000A11A6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отвърждаване на разрешение за </w:t>
      </w:r>
      <w:r w:rsidR="00797244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експлоатация в </w:t>
      </w:r>
      <w:r w:rsidR="000A11A6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специфична категория, на удостоверението за оператор на лека БЛС (LUC) и на декларации</w:t>
      </w:r>
      <w:r w:rsidR="00797244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,</w:t>
      </w:r>
      <w:r w:rsidR="000A11A6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 съгласно основен сценарий (STS), издадени </w:t>
      </w:r>
      <w:r w:rsidR="00797244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или приети </w:t>
      </w:r>
      <w:r w:rsidR="000A11A6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от други държави – </w:t>
      </w:r>
      <w:r w:rsidR="008F6D44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 xml:space="preserve">215 </w:t>
      </w:r>
      <w:r w:rsidR="000A11A6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лв</w:t>
      </w:r>
      <w:r w:rsidR="00422E9D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.</w:t>
      </w:r>
      <w:r w:rsidR="00DC5294" w:rsidRPr="00361764">
        <w:rPr>
          <w:rFonts w:ascii="Times New Roman" w:hAnsi="Times New Roman" w:cs="Times New Roman"/>
          <w:bCs/>
          <w:color w:val="000000"/>
          <w:spacing w:val="-4"/>
          <w:sz w:val="24"/>
          <w:szCs w:val="24"/>
          <w:shd w:val="clear" w:color="auto" w:fill="FFFFFF"/>
          <w:lang w:val="bg-BG"/>
        </w:rPr>
        <w:t>“</w:t>
      </w:r>
    </w:p>
    <w:p w14:paraId="6CB2BF35" w14:textId="77777777" w:rsidR="00A4424A" w:rsidRPr="00361764" w:rsidRDefault="00F302C9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§ </w:t>
      </w:r>
      <w:r w:rsidR="00F06B5B">
        <w:rPr>
          <w:rFonts w:ascii="Times New Roman" w:hAnsi="Times New Roman" w:cs="Times New Roman"/>
          <w:b/>
          <w:bCs/>
          <w:spacing w:val="-4"/>
          <w:sz w:val="24"/>
          <w:szCs w:val="24"/>
        </w:rPr>
        <w:t>20</w:t>
      </w: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>.</w:t>
      </w:r>
      <w:r w:rsidR="003D031C"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 </w:t>
      </w:r>
      <w:r w:rsidR="00A27B7D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В ч</w:t>
      </w:r>
      <w:r w:rsidR="003D031C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л</w:t>
      </w:r>
      <w:r w:rsidR="00D97FB6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.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 </w:t>
      </w:r>
      <w:r w:rsidR="003D031C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124</w:t>
      </w:r>
      <w:r w:rsidR="00A4424A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 се </w:t>
      </w:r>
      <w:r w:rsidR="00A27B7D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правят следните изменения и допълнения</w:t>
      </w:r>
      <w:r w:rsidR="00A4424A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:</w:t>
      </w:r>
    </w:p>
    <w:p w14:paraId="205E42C7" w14:textId="77777777" w:rsidR="003D031C" w:rsidRPr="00361764" w:rsidRDefault="007069BA" w:rsidP="005E39B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1</w:t>
      </w:r>
      <w:r w:rsidR="002233E1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.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Алинея 1 </w:t>
      </w:r>
      <w:r w:rsidR="00A4424A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се изменя</w:t>
      </w:r>
      <w:r w:rsidR="00845E04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 така</w:t>
      </w:r>
      <w:r w:rsidR="00A4424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:</w:t>
      </w:r>
    </w:p>
    <w:p w14:paraId="5B347CC5" w14:textId="77777777" w:rsidR="003D031C" w:rsidRPr="00361764" w:rsidRDefault="00A4424A" w:rsidP="005E39B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 </w:t>
      </w:r>
      <w:r w:rsidR="00F302C9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„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(</w:t>
      </w:r>
      <w:r w:rsidR="007069B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1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) За издаване на свидетелства на авиационни учебни центрове, сертификати на одобрени организации за обучение, сертификати на одобрен</w:t>
      </w:r>
      <w:r w:rsidR="009A197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организаци</w:t>
      </w:r>
      <w:r w:rsidR="009A197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за оценяване на езикова компетентност за нуждите на гражданското въздухоплаване, </w:t>
      </w:r>
      <w:r w:rsidR="00783C4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включително </w:t>
      </w:r>
      <w:r w:rsidR="00BB4B3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за одобрение на нов</w:t>
      </w:r>
      <w:r w:rsidR="009556E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о</w:t>
      </w:r>
      <w:r w:rsidR="00BB4B3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издани</w:t>
      </w:r>
      <w:r w:rsidR="009556E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е</w:t>
      </w:r>
      <w:r w:rsidR="00BB4B3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и</w:t>
      </w:r>
      <w:r w:rsidR="009556E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ли</w:t>
      </w:r>
      <w:r w:rsidR="00BB4B3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ревизи</w:t>
      </w:r>
      <w:r w:rsidR="009556E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я</w:t>
      </w:r>
      <w:r w:rsidR="00BB4B3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на ръководства, правилници, програми, курсове и процедури на сертифицирани такива, 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както и разглеждане на декларации по смисъла </w:t>
      </w:r>
      <w:r w:rsidR="00845E04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Регламент (ЕС) 2018/1119 на Комисията от 31 юли 2018 година за изменение на Регламент (ЕС) № 1178/2011 по отношение на декларираните организации за обучение (OB, L 204 от 13 август 2018 г.) 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 Регламент (ЕС) № 2018/1139 се събират следните такси:</w:t>
      </w:r>
    </w:p>
    <w:p w14:paraId="07A37F6A" w14:textId="77777777" w:rsidR="00A55936" w:rsidRPr="00361764" w:rsidRDefault="00A55936" w:rsidP="005E39B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80"/>
        <w:gridCol w:w="180"/>
        <w:gridCol w:w="23"/>
        <w:gridCol w:w="157"/>
        <w:gridCol w:w="4596"/>
        <w:gridCol w:w="1342"/>
        <w:gridCol w:w="1417"/>
        <w:gridCol w:w="1666"/>
      </w:tblGrid>
      <w:tr w:rsidR="00A55936" w:rsidRPr="00361764" w14:paraId="67B67620" w14:textId="77777777" w:rsidTr="00A13D79">
        <w:trPr>
          <w:jc w:val="center"/>
        </w:trPr>
        <w:tc>
          <w:tcPr>
            <w:tcW w:w="563" w:type="dxa"/>
            <w:gridSpan w:val="4"/>
            <w:vAlign w:val="center"/>
          </w:tcPr>
          <w:p w14:paraId="265BC3ED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4753" w:type="dxa"/>
            <w:gridSpan w:val="2"/>
            <w:vAlign w:val="center"/>
          </w:tcPr>
          <w:p w14:paraId="29781A57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4425" w:type="dxa"/>
            <w:gridSpan w:val="3"/>
            <w:vAlign w:val="center"/>
          </w:tcPr>
          <w:p w14:paraId="7F973AC4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(в лева)</w:t>
            </w:r>
          </w:p>
        </w:tc>
      </w:tr>
      <w:tr w:rsidR="00A55936" w:rsidRPr="00361764" w14:paraId="35DBBE12" w14:textId="77777777" w:rsidTr="003B55A3">
        <w:trPr>
          <w:trHeight w:val="1114"/>
          <w:jc w:val="center"/>
        </w:trPr>
        <w:tc>
          <w:tcPr>
            <w:tcW w:w="563" w:type="dxa"/>
            <w:gridSpan w:val="4"/>
            <w:vAlign w:val="center"/>
          </w:tcPr>
          <w:p w14:paraId="5DDE8C74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4753" w:type="dxa"/>
            <w:gridSpan w:val="2"/>
            <w:vAlign w:val="center"/>
          </w:tcPr>
          <w:p w14:paraId="3DBF2E62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6A63432F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Организации/Учебни центрове/Декларации</w:t>
            </w:r>
          </w:p>
        </w:tc>
        <w:tc>
          <w:tcPr>
            <w:tcW w:w="1342" w:type="dxa"/>
            <w:vAlign w:val="center"/>
          </w:tcPr>
          <w:p w14:paraId="7D155D41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37A77821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Първоначално издаване</w:t>
            </w:r>
          </w:p>
        </w:tc>
        <w:tc>
          <w:tcPr>
            <w:tcW w:w="1417" w:type="dxa"/>
            <w:vAlign w:val="center"/>
          </w:tcPr>
          <w:p w14:paraId="2EB86B06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Допълнение/</w:t>
            </w:r>
          </w:p>
          <w:p w14:paraId="73EE8145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изменение/</w:t>
            </w:r>
          </w:p>
          <w:p w14:paraId="1FE227D5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промени</w:t>
            </w:r>
          </w:p>
        </w:tc>
        <w:tc>
          <w:tcPr>
            <w:tcW w:w="1666" w:type="dxa"/>
            <w:vAlign w:val="center"/>
          </w:tcPr>
          <w:p w14:paraId="421EE248" w14:textId="77777777" w:rsidR="00A55936" w:rsidRPr="00361764" w:rsidRDefault="00A55936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Продължаване на срока на валидност</w:t>
            </w:r>
          </w:p>
        </w:tc>
      </w:tr>
      <w:tr w:rsidR="003D031C" w:rsidRPr="00361764" w14:paraId="5D37864D" w14:textId="77777777" w:rsidTr="003B55A3">
        <w:trPr>
          <w:jc w:val="center"/>
        </w:trPr>
        <w:tc>
          <w:tcPr>
            <w:tcW w:w="563" w:type="dxa"/>
            <w:gridSpan w:val="4"/>
          </w:tcPr>
          <w:p w14:paraId="4A17912E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</w:t>
            </w:r>
          </w:p>
        </w:tc>
        <w:tc>
          <w:tcPr>
            <w:tcW w:w="4753" w:type="dxa"/>
            <w:gridSpan w:val="2"/>
          </w:tcPr>
          <w:p w14:paraId="052966FC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Авиационни учебни центрове по смисъла на Наредба №</w:t>
            </w:r>
            <w:r w:rsidR="00FC6DF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27</w:t>
            </w:r>
            <w:r w:rsidR="00A45972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от 31.03.2000 г. за авиационните </w:t>
            </w:r>
            <w:r w:rsidR="00A45972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shd w:val="clear" w:color="auto" w:fill="FFFFFF"/>
                <w:lang w:val="bg-BG"/>
              </w:rPr>
              <w:t>учебни</w:t>
            </w:r>
            <w:r w:rsidR="00A45972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центрове</w:t>
            </w:r>
            <w:r w:rsidR="000D7F59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(обн., ДВ, бр. 32 от 2000 г.)</w:t>
            </w:r>
          </w:p>
        </w:tc>
        <w:tc>
          <w:tcPr>
            <w:tcW w:w="1342" w:type="dxa"/>
            <w:vAlign w:val="center"/>
          </w:tcPr>
          <w:p w14:paraId="206079C9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900</w:t>
            </w:r>
          </w:p>
        </w:tc>
        <w:tc>
          <w:tcPr>
            <w:tcW w:w="1417" w:type="dxa"/>
            <w:vAlign w:val="center"/>
          </w:tcPr>
          <w:p w14:paraId="302CDC40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180</w:t>
            </w:r>
          </w:p>
        </w:tc>
        <w:tc>
          <w:tcPr>
            <w:tcW w:w="1666" w:type="dxa"/>
            <w:vAlign w:val="center"/>
          </w:tcPr>
          <w:p w14:paraId="440A60FC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900</w:t>
            </w:r>
          </w:p>
        </w:tc>
      </w:tr>
      <w:tr w:rsidR="003D031C" w:rsidRPr="00361764" w14:paraId="1B33094C" w14:textId="77777777" w:rsidTr="003B55A3">
        <w:trPr>
          <w:jc w:val="center"/>
        </w:trPr>
        <w:tc>
          <w:tcPr>
            <w:tcW w:w="563" w:type="dxa"/>
            <w:gridSpan w:val="4"/>
          </w:tcPr>
          <w:p w14:paraId="3628213F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</w:t>
            </w:r>
          </w:p>
        </w:tc>
        <w:tc>
          <w:tcPr>
            <w:tcW w:w="4753" w:type="dxa"/>
            <w:gridSpan w:val="2"/>
          </w:tcPr>
          <w:p w14:paraId="3C904F98" w14:textId="77777777" w:rsidR="003D031C" w:rsidRPr="00361764" w:rsidRDefault="003D031C" w:rsidP="00A241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Одобрени организации за обучение на пилоти по смисъла на </w:t>
            </w:r>
            <w:r w:rsidR="000D7F59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Регламент (ЕС) № 1178/2011 на Комисията от 3 ноември 2011 година за определяне на технически изисквания и административни процедури във връзка с екипажите на въздухоплавателни средства в гражданското въздухоплаване в съответствие с Регламент (ЕО) № 216/2008 на Европейския парламент и на Съвета (ОВ, L 311 от 25 ноември 2011 г.)</w:t>
            </w:r>
            <w:r w:rsidR="00A2410C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(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Регламент </w:t>
            </w:r>
            <w:r w:rsidR="00FC6DF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(ЕС) №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1178/2011</w:t>
            </w:r>
            <w:r w:rsidR="00A2410C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)</w:t>
            </w:r>
          </w:p>
        </w:tc>
        <w:tc>
          <w:tcPr>
            <w:tcW w:w="1342" w:type="dxa"/>
            <w:vAlign w:val="center"/>
          </w:tcPr>
          <w:p w14:paraId="074A4EAB" w14:textId="77777777" w:rsidR="003D031C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5500</w:t>
            </w:r>
          </w:p>
        </w:tc>
        <w:tc>
          <w:tcPr>
            <w:tcW w:w="1417" w:type="dxa"/>
            <w:vAlign w:val="center"/>
          </w:tcPr>
          <w:p w14:paraId="48B89E6F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vAlign w:val="center"/>
          </w:tcPr>
          <w:p w14:paraId="6DA2D785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3D031C" w:rsidRPr="00361764" w14:paraId="4865C5C5" w14:textId="77777777" w:rsidTr="003B55A3">
        <w:trPr>
          <w:trHeight w:val="357"/>
          <w:jc w:val="center"/>
        </w:trPr>
        <w:tc>
          <w:tcPr>
            <w:tcW w:w="563" w:type="dxa"/>
            <w:gridSpan w:val="4"/>
          </w:tcPr>
          <w:p w14:paraId="0FF86561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lastRenderedPageBreak/>
              <w:t>2.1</w:t>
            </w:r>
            <w:r w:rsidR="007956DA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4753" w:type="dxa"/>
            <w:gridSpan w:val="2"/>
          </w:tcPr>
          <w:p w14:paraId="4755F9A1" w14:textId="77777777" w:rsidR="003D031C" w:rsidRPr="00361764" w:rsidRDefault="003D031C" w:rsidP="009B3A53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 xml:space="preserve">Разширяване обхвата </w:t>
            </w:r>
          </w:p>
        </w:tc>
        <w:tc>
          <w:tcPr>
            <w:tcW w:w="1342" w:type="dxa"/>
            <w:vAlign w:val="center"/>
          </w:tcPr>
          <w:p w14:paraId="48566297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3511112D" w14:textId="77777777" w:rsidR="003D031C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700</w:t>
            </w:r>
          </w:p>
        </w:tc>
        <w:tc>
          <w:tcPr>
            <w:tcW w:w="1666" w:type="dxa"/>
            <w:vAlign w:val="center"/>
          </w:tcPr>
          <w:p w14:paraId="6ACCA869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3D031C" w:rsidRPr="00361764" w14:paraId="0EDF4DB0" w14:textId="77777777" w:rsidTr="003B55A3">
        <w:trPr>
          <w:jc w:val="center"/>
        </w:trPr>
        <w:tc>
          <w:tcPr>
            <w:tcW w:w="563" w:type="dxa"/>
            <w:gridSpan w:val="4"/>
          </w:tcPr>
          <w:p w14:paraId="0360F9B3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2.2</w:t>
            </w:r>
            <w:r w:rsidR="007956DA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4753" w:type="dxa"/>
            <w:gridSpan w:val="2"/>
          </w:tcPr>
          <w:p w14:paraId="3A58076B" w14:textId="77777777" w:rsidR="003D031C" w:rsidRPr="00361764" w:rsidRDefault="003D031C" w:rsidP="009B3A53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Въвеждане на нов тип въздухоплавателно средств</w:t>
            </w:r>
            <w:r w:rsidR="009A1977"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о/тренажор</w:t>
            </w:r>
          </w:p>
        </w:tc>
        <w:tc>
          <w:tcPr>
            <w:tcW w:w="1342" w:type="dxa"/>
            <w:vAlign w:val="center"/>
          </w:tcPr>
          <w:p w14:paraId="5E2160F9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419206C6" w14:textId="77777777" w:rsidR="003D031C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310</w:t>
            </w:r>
          </w:p>
        </w:tc>
        <w:tc>
          <w:tcPr>
            <w:tcW w:w="1666" w:type="dxa"/>
            <w:vAlign w:val="center"/>
          </w:tcPr>
          <w:p w14:paraId="1A1ABD5D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3D031C" w:rsidRPr="00361764" w14:paraId="32F12DB9" w14:textId="77777777" w:rsidTr="003B55A3">
        <w:trPr>
          <w:jc w:val="center"/>
        </w:trPr>
        <w:tc>
          <w:tcPr>
            <w:tcW w:w="563" w:type="dxa"/>
            <w:gridSpan w:val="4"/>
          </w:tcPr>
          <w:p w14:paraId="27B4158E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2.3</w:t>
            </w:r>
            <w:r w:rsidR="007956DA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4753" w:type="dxa"/>
            <w:gridSpan w:val="2"/>
          </w:tcPr>
          <w:p w14:paraId="42ABC067" w14:textId="77777777" w:rsidR="003D031C" w:rsidRPr="00361764" w:rsidRDefault="003D031C" w:rsidP="009B3A53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Вписване/заличаване на поредно въздухоплавателно средство към/от наличния флот</w:t>
            </w:r>
          </w:p>
        </w:tc>
        <w:tc>
          <w:tcPr>
            <w:tcW w:w="1342" w:type="dxa"/>
            <w:vAlign w:val="center"/>
          </w:tcPr>
          <w:p w14:paraId="520104C3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0C208269" w14:textId="77777777" w:rsidR="003D031C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220</w:t>
            </w:r>
          </w:p>
        </w:tc>
        <w:tc>
          <w:tcPr>
            <w:tcW w:w="1666" w:type="dxa"/>
            <w:vAlign w:val="center"/>
          </w:tcPr>
          <w:p w14:paraId="5637BA41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3D031C" w:rsidRPr="00361764" w14:paraId="77F11D60" w14:textId="77777777" w:rsidTr="003B55A3">
        <w:trPr>
          <w:jc w:val="center"/>
        </w:trPr>
        <w:tc>
          <w:tcPr>
            <w:tcW w:w="563" w:type="dxa"/>
            <w:gridSpan w:val="4"/>
          </w:tcPr>
          <w:p w14:paraId="6973F170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2.4</w:t>
            </w:r>
            <w:r w:rsidR="007956DA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4753" w:type="dxa"/>
            <w:gridSpan w:val="2"/>
          </w:tcPr>
          <w:p w14:paraId="200250B9" w14:textId="77777777" w:rsidR="003D031C" w:rsidRPr="00361764" w:rsidRDefault="009A1977" w:rsidP="009B3A53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Промяна на името, адрес</w:t>
            </w:r>
            <w:r w:rsidR="00D073A7"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а</w:t>
            </w: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, данни</w:t>
            </w:r>
            <w:r w:rsidR="00D073A7"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те</w:t>
            </w: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 xml:space="preserve"> за контакт или ръководния състав на организацията </w:t>
            </w:r>
          </w:p>
        </w:tc>
        <w:tc>
          <w:tcPr>
            <w:tcW w:w="1342" w:type="dxa"/>
            <w:vAlign w:val="center"/>
          </w:tcPr>
          <w:p w14:paraId="13DF866D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0134C670" w14:textId="77777777" w:rsidR="003D031C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190</w:t>
            </w:r>
          </w:p>
        </w:tc>
        <w:tc>
          <w:tcPr>
            <w:tcW w:w="1666" w:type="dxa"/>
            <w:vAlign w:val="center"/>
          </w:tcPr>
          <w:p w14:paraId="60AD6B10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3D031C" w:rsidRPr="00361764" w14:paraId="7554EF8D" w14:textId="77777777" w:rsidTr="003B55A3">
        <w:trPr>
          <w:jc w:val="center"/>
        </w:trPr>
        <w:tc>
          <w:tcPr>
            <w:tcW w:w="563" w:type="dxa"/>
            <w:gridSpan w:val="4"/>
          </w:tcPr>
          <w:p w14:paraId="7800EC00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3.</w:t>
            </w:r>
          </w:p>
        </w:tc>
        <w:tc>
          <w:tcPr>
            <w:tcW w:w="4753" w:type="dxa"/>
            <w:gridSpan w:val="2"/>
          </w:tcPr>
          <w:p w14:paraId="566AAD37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</w:t>
            </w:r>
            <w:r w:rsidR="00BB4B3A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добрени о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рганизации за обучение на кабинен екипаж по смисъла на Регламент </w:t>
            </w:r>
            <w:r w:rsidR="00FC6DF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(ЕС) №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1178/2011</w:t>
            </w:r>
          </w:p>
        </w:tc>
        <w:tc>
          <w:tcPr>
            <w:tcW w:w="1342" w:type="dxa"/>
            <w:vAlign w:val="center"/>
          </w:tcPr>
          <w:p w14:paraId="55840280" w14:textId="77777777" w:rsidR="003D031C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4900</w:t>
            </w:r>
          </w:p>
        </w:tc>
        <w:tc>
          <w:tcPr>
            <w:tcW w:w="1417" w:type="dxa"/>
            <w:vAlign w:val="center"/>
          </w:tcPr>
          <w:p w14:paraId="4460DB71" w14:textId="77777777" w:rsidR="003D031C" w:rsidRPr="00361764" w:rsidRDefault="003D031C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vAlign w:val="center"/>
          </w:tcPr>
          <w:p w14:paraId="52CF49F4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3D031C" w:rsidRPr="00361764" w14:paraId="144EF2C9" w14:textId="77777777" w:rsidTr="003B55A3">
        <w:trPr>
          <w:jc w:val="center"/>
        </w:trPr>
        <w:tc>
          <w:tcPr>
            <w:tcW w:w="563" w:type="dxa"/>
            <w:gridSpan w:val="4"/>
          </w:tcPr>
          <w:p w14:paraId="5676F33A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3.1</w:t>
            </w:r>
            <w:r w:rsidR="007956DA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4753" w:type="dxa"/>
            <w:gridSpan w:val="2"/>
          </w:tcPr>
          <w:p w14:paraId="2C5DCD6A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Промяна </w:t>
            </w:r>
            <w:r w:rsidR="00DD5D9F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на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името, адрес</w:t>
            </w:r>
            <w:r w:rsidR="00D073A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а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, данни</w:t>
            </w:r>
            <w:r w:rsidR="00D073A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те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за контакт или ръководния състав на </w:t>
            </w:r>
            <w:r w:rsidR="00071594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рганизацията</w:t>
            </w:r>
          </w:p>
        </w:tc>
        <w:tc>
          <w:tcPr>
            <w:tcW w:w="1342" w:type="dxa"/>
            <w:vAlign w:val="center"/>
          </w:tcPr>
          <w:p w14:paraId="259E3114" w14:textId="77777777" w:rsidR="003D031C" w:rsidRPr="00361764" w:rsidRDefault="003D031C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40CD9060" w14:textId="77777777" w:rsidR="003D031C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190</w:t>
            </w:r>
          </w:p>
        </w:tc>
        <w:tc>
          <w:tcPr>
            <w:tcW w:w="1666" w:type="dxa"/>
            <w:vAlign w:val="center"/>
          </w:tcPr>
          <w:p w14:paraId="292890FD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3D031C" w:rsidRPr="00361764" w14:paraId="1EADB230" w14:textId="77777777" w:rsidTr="003B55A3">
        <w:trPr>
          <w:jc w:val="center"/>
        </w:trPr>
        <w:tc>
          <w:tcPr>
            <w:tcW w:w="563" w:type="dxa"/>
            <w:gridSpan w:val="4"/>
          </w:tcPr>
          <w:p w14:paraId="33C4B754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4.</w:t>
            </w:r>
          </w:p>
        </w:tc>
        <w:tc>
          <w:tcPr>
            <w:tcW w:w="4753" w:type="dxa"/>
            <w:gridSpan w:val="2"/>
          </w:tcPr>
          <w:p w14:paraId="1CB9CEBC" w14:textId="77777777" w:rsidR="003D031C" w:rsidRPr="00361764" w:rsidRDefault="003D031C" w:rsidP="00FE5F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Одобрена организация за оценяване на езикова компетентност по смисъла на Регламент </w:t>
            </w:r>
            <w:r w:rsidR="00FC6DF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(ЕС) №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1178/2011</w:t>
            </w:r>
            <w:r w:rsidR="009A197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или на </w:t>
            </w:r>
            <w:r w:rsidR="00FE5FE4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Регламент (ЕС) 2015/340 на Комисията от 20 февруари 2015 година за определяне на технически изисквания и административни процедури във връзка със свидетелствата за правоспособност и други свидетелства и сертификати на ръководители на полети съгласно Регламент (ЕО) № 216/2008 на Европейския парламент и на Съвета, за изменение на Регламент за изпълнение (ЕС) № 923/2012 на Комисията и за отмяна на Регламент (ЕС) № 805/2011 на Комисията (OJ, L 63 от 6 март 2015 г.)</w:t>
            </w:r>
          </w:p>
        </w:tc>
        <w:tc>
          <w:tcPr>
            <w:tcW w:w="1342" w:type="dxa"/>
            <w:vAlign w:val="center"/>
          </w:tcPr>
          <w:p w14:paraId="1F3CC523" w14:textId="77777777" w:rsidR="003D031C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5200</w:t>
            </w:r>
          </w:p>
        </w:tc>
        <w:tc>
          <w:tcPr>
            <w:tcW w:w="1417" w:type="dxa"/>
            <w:vAlign w:val="center"/>
          </w:tcPr>
          <w:p w14:paraId="79638416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vAlign w:val="center"/>
          </w:tcPr>
          <w:p w14:paraId="79CF3EEB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3D031C" w:rsidRPr="00361764" w14:paraId="2A45271B" w14:textId="77777777" w:rsidTr="003B55A3">
        <w:trPr>
          <w:jc w:val="center"/>
        </w:trPr>
        <w:tc>
          <w:tcPr>
            <w:tcW w:w="563" w:type="dxa"/>
            <w:gridSpan w:val="4"/>
          </w:tcPr>
          <w:p w14:paraId="089995CF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5.</w:t>
            </w:r>
          </w:p>
        </w:tc>
        <w:tc>
          <w:tcPr>
            <w:tcW w:w="4753" w:type="dxa"/>
            <w:gridSpan w:val="2"/>
          </w:tcPr>
          <w:p w14:paraId="0714ECC9" w14:textId="77777777" w:rsidR="003D031C" w:rsidRPr="00361764" w:rsidRDefault="009A1977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Разглеждане </w:t>
            </w:r>
            <w:r w:rsidR="003D031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на декларации от организации за обучение по смисъла на Регламент</w:t>
            </w:r>
            <w:r w:rsidR="00FC6DF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(ЕС) №</w:t>
            </w:r>
            <w:r w:rsidR="003D031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1178/2011</w:t>
            </w:r>
          </w:p>
        </w:tc>
        <w:tc>
          <w:tcPr>
            <w:tcW w:w="1342" w:type="dxa"/>
            <w:vAlign w:val="center"/>
          </w:tcPr>
          <w:p w14:paraId="48CC928B" w14:textId="77777777" w:rsidR="003D031C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570</w:t>
            </w:r>
          </w:p>
        </w:tc>
        <w:tc>
          <w:tcPr>
            <w:tcW w:w="1417" w:type="dxa"/>
            <w:vAlign w:val="center"/>
          </w:tcPr>
          <w:p w14:paraId="6B1EA8D3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vAlign w:val="center"/>
          </w:tcPr>
          <w:p w14:paraId="123F87B0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3D031C" w:rsidRPr="00361764" w14:paraId="7FC23283" w14:textId="77777777" w:rsidTr="003B55A3">
        <w:trPr>
          <w:jc w:val="center"/>
        </w:trPr>
        <w:tc>
          <w:tcPr>
            <w:tcW w:w="563" w:type="dxa"/>
            <w:gridSpan w:val="4"/>
          </w:tcPr>
          <w:p w14:paraId="39FA0B2E" w14:textId="77777777" w:rsidR="003D031C" w:rsidRPr="00361764" w:rsidRDefault="003D031C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5.1</w:t>
            </w:r>
            <w:r w:rsidR="007956DA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4753" w:type="dxa"/>
            <w:gridSpan w:val="2"/>
          </w:tcPr>
          <w:p w14:paraId="488BAB6B" w14:textId="77777777" w:rsidR="003D031C" w:rsidRPr="00361764" w:rsidRDefault="009A1977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Разглеждане </w:t>
            </w:r>
            <w:r w:rsidR="003D031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на декларации от организации за обучение по смисъла на Регламент</w:t>
            </w:r>
            <w:r w:rsidR="00FC6DF7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(ЕС) №</w:t>
            </w:r>
            <w:r w:rsidR="003D031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1178/2011 с програма</w:t>
            </w:r>
            <w:r w:rsidR="00723C93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,</w:t>
            </w:r>
            <w:r w:rsidR="003D031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подлежаща на одобрение</w:t>
            </w:r>
          </w:p>
        </w:tc>
        <w:tc>
          <w:tcPr>
            <w:tcW w:w="1342" w:type="dxa"/>
            <w:vAlign w:val="center"/>
          </w:tcPr>
          <w:p w14:paraId="313BFB31" w14:textId="77777777" w:rsidR="003D031C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2500</w:t>
            </w:r>
          </w:p>
        </w:tc>
        <w:tc>
          <w:tcPr>
            <w:tcW w:w="1417" w:type="dxa"/>
            <w:vAlign w:val="center"/>
          </w:tcPr>
          <w:p w14:paraId="6520600A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vAlign w:val="center"/>
          </w:tcPr>
          <w:p w14:paraId="26114649" w14:textId="77777777" w:rsidR="003D031C" w:rsidRPr="00361764" w:rsidRDefault="003D031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D26043" w:rsidRPr="00361764" w14:paraId="670FB706" w14:textId="77777777" w:rsidTr="005E39B6">
        <w:trPr>
          <w:jc w:val="center"/>
        </w:trPr>
        <w:tc>
          <w:tcPr>
            <w:tcW w:w="563" w:type="dxa"/>
            <w:gridSpan w:val="4"/>
          </w:tcPr>
          <w:p w14:paraId="5818BD2E" w14:textId="77777777" w:rsidR="00D26043" w:rsidRPr="00361764" w:rsidRDefault="00D2604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6.</w:t>
            </w:r>
          </w:p>
        </w:tc>
        <w:tc>
          <w:tcPr>
            <w:tcW w:w="4753" w:type="dxa"/>
            <w:gridSpan w:val="2"/>
          </w:tcPr>
          <w:p w14:paraId="481E75A3" w14:textId="77777777" w:rsidR="00D26043" w:rsidRPr="00361764" w:rsidRDefault="00D26043" w:rsidP="00DD5D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Одобрение на ново издание на ръководств</w:t>
            </w:r>
            <w:r w:rsidR="00BB4B3A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а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, правилници, програми, курсове, процедури на сертифицирани авиационни учебни центрове, одобрени организации за обучение, одобрени организации за обучение на кабинен екипаж, одобрени организации за оценяване на езикова компетентност (вкл. </w:t>
            </w:r>
            <w:r w:rsidR="00292AFF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рограми)</w:t>
            </w:r>
            <w:r w:rsidR="00292AFF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,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извън случ</w:t>
            </w:r>
            <w:r w:rsidR="00292AFF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аите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при първоначално сертифициране, изменения и надзор</w:t>
            </w:r>
          </w:p>
        </w:tc>
        <w:tc>
          <w:tcPr>
            <w:tcW w:w="4425" w:type="dxa"/>
            <w:gridSpan w:val="3"/>
            <w:vAlign w:val="center"/>
          </w:tcPr>
          <w:p w14:paraId="5393C595" w14:textId="77777777" w:rsidR="00D26043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460</w:t>
            </w:r>
          </w:p>
        </w:tc>
      </w:tr>
      <w:tr w:rsidR="00D26043" w:rsidRPr="00361764" w14:paraId="766BD20D" w14:textId="77777777" w:rsidTr="005E39B6">
        <w:trPr>
          <w:jc w:val="center"/>
        </w:trPr>
        <w:tc>
          <w:tcPr>
            <w:tcW w:w="563" w:type="dxa"/>
            <w:gridSpan w:val="4"/>
          </w:tcPr>
          <w:p w14:paraId="60ED4F79" w14:textId="77777777" w:rsidR="00D26043" w:rsidRPr="00361764" w:rsidRDefault="00D2604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7.</w:t>
            </w:r>
          </w:p>
        </w:tc>
        <w:tc>
          <w:tcPr>
            <w:tcW w:w="4753" w:type="dxa"/>
            <w:gridSpan w:val="2"/>
          </w:tcPr>
          <w:p w14:paraId="0B0EBD30" w14:textId="77777777" w:rsidR="00D26043" w:rsidRPr="00361764" w:rsidRDefault="00D26043" w:rsidP="00DD5D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Одобрение на ревизия на ръководства, п</w:t>
            </w:r>
            <w:r w:rsidR="00CD0241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равилници, п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рограми, курсове, процедури</w:t>
            </w:r>
            <w:r w:rsidR="00DE22E9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на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сертифицирани авиационни учебни центрове, одобрени организации за обучение, одобрени организации за обучение на кабинен екипаж, одобрени организации за оценяване на езикова компетентност</w:t>
            </w:r>
            <w:r w:rsidR="00DD36F6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,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извън случаите при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lastRenderedPageBreak/>
              <w:t>първоначално сертифициране, изменения и надзор</w:t>
            </w:r>
          </w:p>
        </w:tc>
        <w:tc>
          <w:tcPr>
            <w:tcW w:w="4425" w:type="dxa"/>
            <w:gridSpan w:val="3"/>
            <w:vAlign w:val="center"/>
          </w:tcPr>
          <w:p w14:paraId="4F7C80F3" w14:textId="77777777" w:rsidR="00D26043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lastRenderedPageBreak/>
              <w:t>100</w:t>
            </w:r>
          </w:p>
        </w:tc>
      </w:tr>
      <w:tr w:rsidR="00F146C0" w:rsidRPr="00361764" w14:paraId="27D72961" w14:textId="77777777" w:rsidTr="00F146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021" w:type="dxa"/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14:paraId="21662C85" w14:textId="77777777" w:rsidR="00F146C0" w:rsidRPr="00361764" w:rsidRDefault="00F146C0" w:rsidP="009B3A53">
            <w:pPr>
              <w:shd w:val="clear" w:color="auto" w:fill="FFFFFF" w:themeFill="background1"/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14:paraId="67C69E17" w14:textId="77777777" w:rsidR="00F146C0" w:rsidRPr="00361764" w:rsidRDefault="00F146C0" w:rsidP="009B3A53">
            <w:pPr>
              <w:shd w:val="clear" w:color="auto" w:fill="FFFFFF" w:themeFill="background1"/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14:paraId="49ABC5E6" w14:textId="77777777" w:rsidR="00F146C0" w:rsidRPr="00361764" w:rsidRDefault="00F146C0" w:rsidP="009B3A53">
            <w:pPr>
              <w:shd w:val="clear" w:color="auto" w:fill="FFFFFF" w:themeFill="background1"/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14:paraId="5DD3F7D2" w14:textId="77777777" w:rsidR="00F146C0" w:rsidRPr="00361764" w:rsidRDefault="00F146C0" w:rsidP="009B3A53">
            <w:pPr>
              <w:shd w:val="clear" w:color="auto" w:fill="FFFFFF" w:themeFill="background1"/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  <w:t> </w:t>
            </w:r>
          </w:p>
        </w:tc>
      </w:tr>
    </w:tbl>
    <w:p w14:paraId="045B2BE9" w14:textId="77777777" w:rsidR="00826956" w:rsidRPr="00361764" w:rsidRDefault="00826956" w:rsidP="004761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bookmarkStart w:id="20" w:name="to_paragraph_id3726235"/>
      <w:bookmarkEnd w:id="20"/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“</w:t>
      </w:r>
    </w:p>
    <w:p w14:paraId="38B02991" w14:textId="77777777" w:rsidR="003D031C" w:rsidRPr="00361764" w:rsidRDefault="007069BA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2</w:t>
      </w:r>
      <w:r w:rsidR="00F302C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. </w:t>
      </w:r>
      <w:r w:rsidR="00492780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Алинея 2 </w:t>
      </w:r>
      <w:r w:rsidR="00F302C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се изменя</w:t>
      </w:r>
      <w:r w:rsidR="00492780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така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:</w:t>
      </w:r>
    </w:p>
    <w:p w14:paraId="593761B0" w14:textId="77777777" w:rsidR="0076394F" w:rsidRPr="00361764" w:rsidRDefault="00191E6C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„(</w:t>
      </w:r>
      <w:r w:rsidR="007069B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2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) Таксите за </w:t>
      </w:r>
      <w:r w:rsidR="00292AFF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изменение</w:t>
      </w:r>
      <w:r w:rsidR="009A197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на одобрение/сертификат/удостоверение се заплащат </w:t>
      </w:r>
      <w:r w:rsidR="009B075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за всяко едно въздухоплавателно средство поотделно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.</w:t>
      </w:r>
      <w:r w:rsidR="001700D8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Таксите за промяна </w:t>
      </w:r>
      <w:r w:rsidR="009A197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на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името, адрес</w:t>
      </w:r>
      <w:r w:rsidR="00D073A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а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, данни</w:t>
      </w:r>
      <w:r w:rsidR="00D073A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те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за контакт или ръководния състав на организацията се заплащат за всяко действие </w:t>
      </w:r>
      <w:r w:rsidR="009A197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и всяка една смяна на ръководния състав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поотделно</w:t>
      </w:r>
      <w:r w:rsidR="000F4CA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“</w:t>
      </w:r>
      <w:r w:rsidR="00FD7B8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.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</w:p>
    <w:p w14:paraId="3CAB77C0" w14:textId="77777777" w:rsidR="003D031C" w:rsidRPr="00361764" w:rsidRDefault="007069BA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3</w:t>
      </w:r>
      <w:r w:rsidR="00F302C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. Създа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ва се ал. 3</w:t>
      </w:r>
      <w:r w:rsidR="00F302C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:</w:t>
      </w:r>
    </w:p>
    <w:p w14:paraId="191DE049" w14:textId="77777777" w:rsidR="00071594" w:rsidRPr="00361764" w:rsidRDefault="003D031C" w:rsidP="009B3A5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„</w:t>
      </w:r>
      <w:r w:rsidR="00F302C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(</w:t>
      </w:r>
      <w:r w:rsidR="007069B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3</w:t>
      </w:r>
      <w:r w:rsidR="00F302C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)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За издаване на удостоверение за авиомедицински центрове или упълномощени преглеждащи лекари (АМЕ), </w:t>
      </w:r>
      <w:r w:rsidR="00A368DF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одобрение на организация, провеждаща курсове по авиационна медицина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, преглед на декларация на специалисти по трудова медицина (OHMP), </w:t>
      </w:r>
      <w:r w:rsidR="009556E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както и за одобрение на ново издание или ревизия на ръководства, програми, курсове, процедури, правилници на сертифицирани авиомедицински центрове</w:t>
      </w:r>
      <w:r w:rsidR="00132E06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и</w:t>
      </w:r>
      <w:r w:rsidR="009556E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одобрени организации, провеждащи курсове по авиационна медицина,</w:t>
      </w:r>
      <w:r w:rsidR="009556EA" w:rsidRPr="00361764" w:rsidDel="00A368DF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се събират следните такси:</w:t>
      </w:r>
    </w:p>
    <w:p w14:paraId="2A321AB3" w14:textId="77777777" w:rsidR="00696F63" w:rsidRPr="00361764" w:rsidRDefault="00696F63" w:rsidP="009B3A5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667"/>
        <w:gridCol w:w="1570"/>
        <w:gridCol w:w="1560"/>
        <w:gridCol w:w="1410"/>
      </w:tblGrid>
      <w:tr w:rsidR="00696F63" w:rsidRPr="00361764" w14:paraId="728413AF" w14:textId="77777777" w:rsidTr="00361764">
        <w:trPr>
          <w:jc w:val="center"/>
        </w:trPr>
        <w:tc>
          <w:tcPr>
            <w:tcW w:w="562" w:type="dxa"/>
            <w:vAlign w:val="center"/>
          </w:tcPr>
          <w:p w14:paraId="5F37181F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4667" w:type="dxa"/>
            <w:vAlign w:val="center"/>
          </w:tcPr>
          <w:p w14:paraId="5FA547F5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62C67504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(в лева)</w:t>
            </w:r>
          </w:p>
        </w:tc>
      </w:tr>
      <w:tr w:rsidR="00696F63" w:rsidRPr="00361764" w14:paraId="742567C1" w14:textId="77777777" w:rsidTr="003B55A3">
        <w:trPr>
          <w:trHeight w:val="1380"/>
          <w:jc w:val="center"/>
        </w:trPr>
        <w:tc>
          <w:tcPr>
            <w:tcW w:w="562" w:type="dxa"/>
            <w:vAlign w:val="center"/>
          </w:tcPr>
          <w:p w14:paraId="4FF41CBB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62FF0B06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4667" w:type="dxa"/>
            <w:vAlign w:val="center"/>
          </w:tcPr>
          <w:p w14:paraId="6D56BDE4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33BFD66E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61920483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Организации /декларации</w:t>
            </w:r>
          </w:p>
        </w:tc>
        <w:tc>
          <w:tcPr>
            <w:tcW w:w="1570" w:type="dxa"/>
            <w:vAlign w:val="center"/>
          </w:tcPr>
          <w:p w14:paraId="39C40B87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30FB1023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Първоначално</w:t>
            </w:r>
          </w:p>
        </w:tc>
        <w:tc>
          <w:tcPr>
            <w:tcW w:w="1560" w:type="dxa"/>
            <w:vAlign w:val="center"/>
          </w:tcPr>
          <w:p w14:paraId="2AA6DD3E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Допълнение/</w:t>
            </w:r>
          </w:p>
          <w:p w14:paraId="5E8254C9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изменение на удостовере-ние/разширя-ване на права</w:t>
            </w:r>
          </w:p>
        </w:tc>
        <w:tc>
          <w:tcPr>
            <w:tcW w:w="1410" w:type="dxa"/>
            <w:vAlign w:val="center"/>
          </w:tcPr>
          <w:p w14:paraId="48FB84E0" w14:textId="77777777" w:rsidR="00696F63" w:rsidRPr="00361764" w:rsidRDefault="00696F63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Продължава-не/подновя-ване на срока на валидност</w:t>
            </w:r>
          </w:p>
        </w:tc>
      </w:tr>
      <w:tr w:rsidR="00A13D79" w:rsidRPr="00361764" w14:paraId="7BA69639" w14:textId="77777777" w:rsidTr="003B55A3">
        <w:trPr>
          <w:jc w:val="center"/>
        </w:trPr>
        <w:tc>
          <w:tcPr>
            <w:tcW w:w="562" w:type="dxa"/>
          </w:tcPr>
          <w:p w14:paraId="5A0A43E8" w14:textId="77777777" w:rsidR="00A13D79" w:rsidRPr="00361764" w:rsidRDefault="00A13D79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</w:t>
            </w:r>
          </w:p>
        </w:tc>
        <w:tc>
          <w:tcPr>
            <w:tcW w:w="4667" w:type="dxa"/>
          </w:tcPr>
          <w:p w14:paraId="56DC1198" w14:textId="77777777" w:rsidR="00A13D79" w:rsidRPr="00361764" w:rsidRDefault="00535BF9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</w:t>
            </w:r>
            <w:r w:rsidR="00A13D79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здаване на удостоверение за авиомедицински центрове</w:t>
            </w:r>
          </w:p>
        </w:tc>
        <w:tc>
          <w:tcPr>
            <w:tcW w:w="1570" w:type="dxa"/>
            <w:vAlign w:val="center"/>
          </w:tcPr>
          <w:p w14:paraId="539BC6CA" w14:textId="77777777" w:rsidR="00A13D79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4100</w:t>
            </w:r>
          </w:p>
        </w:tc>
        <w:tc>
          <w:tcPr>
            <w:tcW w:w="1560" w:type="dxa"/>
            <w:vAlign w:val="center"/>
          </w:tcPr>
          <w:p w14:paraId="1A2613AB" w14:textId="77777777" w:rsidR="00A13D79" w:rsidRPr="00361764" w:rsidRDefault="00DA270C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</w:t>
            </w:r>
            <w:r w:rsidR="008F6D44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300</w:t>
            </w:r>
          </w:p>
        </w:tc>
        <w:tc>
          <w:tcPr>
            <w:tcW w:w="1410" w:type="dxa"/>
            <w:vAlign w:val="center"/>
          </w:tcPr>
          <w:p w14:paraId="41CD4A42" w14:textId="77777777" w:rsidR="00A13D79" w:rsidRPr="00361764" w:rsidRDefault="00A13D79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A13D79" w:rsidRPr="00361764" w14:paraId="37690EA0" w14:textId="77777777" w:rsidTr="003B55A3">
        <w:trPr>
          <w:jc w:val="center"/>
        </w:trPr>
        <w:tc>
          <w:tcPr>
            <w:tcW w:w="562" w:type="dxa"/>
          </w:tcPr>
          <w:p w14:paraId="40DDF727" w14:textId="77777777" w:rsidR="00A13D79" w:rsidRPr="00361764" w:rsidRDefault="00A13D79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</w:t>
            </w:r>
            <w:r w:rsidR="00DA270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4667" w:type="dxa"/>
          </w:tcPr>
          <w:p w14:paraId="1E5F631E" w14:textId="77777777" w:rsidR="00A13D79" w:rsidRPr="00361764" w:rsidRDefault="00535BF9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</w:t>
            </w:r>
            <w:r w:rsidR="00A13D79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здаване на удостоверение за упълномощени преглеждащи лекари (АМЕ)</w:t>
            </w:r>
          </w:p>
        </w:tc>
        <w:tc>
          <w:tcPr>
            <w:tcW w:w="1570" w:type="dxa"/>
            <w:vAlign w:val="center"/>
          </w:tcPr>
          <w:p w14:paraId="4C6A4878" w14:textId="77777777" w:rsidR="00A13D79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800</w:t>
            </w:r>
          </w:p>
        </w:tc>
        <w:tc>
          <w:tcPr>
            <w:tcW w:w="1560" w:type="dxa"/>
            <w:vAlign w:val="center"/>
          </w:tcPr>
          <w:p w14:paraId="246B03E1" w14:textId="77777777" w:rsidR="00A13D79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400</w:t>
            </w:r>
          </w:p>
        </w:tc>
        <w:tc>
          <w:tcPr>
            <w:tcW w:w="1410" w:type="dxa"/>
            <w:vAlign w:val="center"/>
          </w:tcPr>
          <w:p w14:paraId="388091E0" w14:textId="77777777" w:rsidR="00A13D79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400</w:t>
            </w:r>
          </w:p>
        </w:tc>
      </w:tr>
      <w:tr w:rsidR="00A13D79" w:rsidRPr="00361764" w14:paraId="56F601D8" w14:textId="77777777" w:rsidTr="003B55A3">
        <w:trPr>
          <w:jc w:val="center"/>
        </w:trPr>
        <w:tc>
          <w:tcPr>
            <w:tcW w:w="562" w:type="dxa"/>
          </w:tcPr>
          <w:p w14:paraId="5462D835" w14:textId="77777777" w:rsidR="00A13D79" w:rsidRPr="00361764" w:rsidRDefault="00A13D79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</w:t>
            </w:r>
            <w:r w:rsidR="00DA270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4667" w:type="dxa"/>
          </w:tcPr>
          <w:p w14:paraId="6F0D390D" w14:textId="77777777" w:rsidR="00A13D79" w:rsidRPr="00361764" w:rsidRDefault="00535BF9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</w:t>
            </w:r>
            <w:r w:rsidR="00A13D79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добрение на организация, провеждаща курсове по авиационна медицина</w:t>
            </w:r>
          </w:p>
        </w:tc>
        <w:tc>
          <w:tcPr>
            <w:tcW w:w="1570" w:type="dxa"/>
            <w:vAlign w:val="center"/>
          </w:tcPr>
          <w:p w14:paraId="695292B8" w14:textId="77777777" w:rsidR="00A13D79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1600</w:t>
            </w:r>
          </w:p>
        </w:tc>
        <w:tc>
          <w:tcPr>
            <w:tcW w:w="1560" w:type="dxa"/>
            <w:vAlign w:val="center"/>
          </w:tcPr>
          <w:p w14:paraId="1FD3855F" w14:textId="77777777" w:rsidR="00A13D79" w:rsidRPr="00361764" w:rsidRDefault="00A13D79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410" w:type="dxa"/>
            <w:vAlign w:val="center"/>
          </w:tcPr>
          <w:p w14:paraId="10B04FE7" w14:textId="77777777" w:rsidR="00A13D79" w:rsidRPr="00361764" w:rsidRDefault="00A13D79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A13D79" w:rsidRPr="00361764" w14:paraId="792300DB" w14:textId="77777777" w:rsidTr="003B55A3">
        <w:trPr>
          <w:jc w:val="center"/>
        </w:trPr>
        <w:tc>
          <w:tcPr>
            <w:tcW w:w="562" w:type="dxa"/>
          </w:tcPr>
          <w:p w14:paraId="36B1ACC3" w14:textId="77777777" w:rsidR="00A13D79" w:rsidRPr="00361764" w:rsidRDefault="00A13D79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4</w:t>
            </w:r>
            <w:r w:rsidR="00DA270C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4667" w:type="dxa"/>
          </w:tcPr>
          <w:p w14:paraId="593D80E4" w14:textId="77777777" w:rsidR="00A13D79" w:rsidRPr="00361764" w:rsidRDefault="00535BF9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</w:t>
            </w:r>
            <w:r w:rsidR="00A13D79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реглед на декларация на специалисти по трудова медицина (OHMP)</w:t>
            </w:r>
          </w:p>
        </w:tc>
        <w:tc>
          <w:tcPr>
            <w:tcW w:w="1570" w:type="dxa"/>
            <w:vAlign w:val="center"/>
          </w:tcPr>
          <w:p w14:paraId="278692AE" w14:textId="77777777" w:rsidR="00A13D79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500</w:t>
            </w:r>
          </w:p>
        </w:tc>
        <w:tc>
          <w:tcPr>
            <w:tcW w:w="1560" w:type="dxa"/>
            <w:vAlign w:val="center"/>
          </w:tcPr>
          <w:p w14:paraId="70B5ED9B" w14:textId="77777777" w:rsidR="00A13D79" w:rsidRPr="00361764" w:rsidRDefault="00A13D79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410" w:type="dxa"/>
            <w:vAlign w:val="center"/>
          </w:tcPr>
          <w:p w14:paraId="0E694FB1" w14:textId="77777777" w:rsidR="00A13D79" w:rsidRPr="00361764" w:rsidRDefault="00A13D79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DD36F6" w:rsidRPr="00361764" w14:paraId="0469F8D7" w14:textId="77777777" w:rsidTr="005E39B6">
        <w:trPr>
          <w:jc w:val="center"/>
        </w:trPr>
        <w:tc>
          <w:tcPr>
            <w:tcW w:w="562" w:type="dxa"/>
          </w:tcPr>
          <w:p w14:paraId="4EE4BD4E" w14:textId="77777777" w:rsidR="00DD36F6" w:rsidRPr="00361764" w:rsidRDefault="00F677F0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</w:t>
            </w:r>
            <w:r w:rsidR="00DD36F6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4667" w:type="dxa"/>
          </w:tcPr>
          <w:p w14:paraId="383F3AF8" w14:textId="77777777" w:rsidR="00DD36F6" w:rsidRPr="00361764" w:rsidRDefault="00DD36F6" w:rsidP="00DD5D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Одобрение на ново издание на ръководств</w:t>
            </w:r>
            <w:r w:rsidR="009556EA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а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, правилници, програми, курсове, процедури на сертифицирани авиомедицински центрове</w:t>
            </w:r>
            <w:r w:rsidR="009556EA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и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одобрени организаци</w:t>
            </w:r>
            <w:r w:rsidR="00A368DF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, провеждащ</w:t>
            </w:r>
            <w:r w:rsidR="00A368DF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курсове по авиационна медицина (вкл. програми), извън случаите при първоначално сертифициране, изменения и надзор</w:t>
            </w:r>
          </w:p>
        </w:tc>
        <w:tc>
          <w:tcPr>
            <w:tcW w:w="4540" w:type="dxa"/>
            <w:gridSpan w:val="3"/>
            <w:vAlign w:val="center"/>
          </w:tcPr>
          <w:p w14:paraId="6CC60991" w14:textId="77777777" w:rsidR="00DD36F6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550</w:t>
            </w:r>
          </w:p>
        </w:tc>
      </w:tr>
      <w:tr w:rsidR="00DD36F6" w:rsidRPr="00361764" w14:paraId="48695A78" w14:textId="77777777" w:rsidTr="005E39B6">
        <w:trPr>
          <w:jc w:val="center"/>
        </w:trPr>
        <w:tc>
          <w:tcPr>
            <w:tcW w:w="562" w:type="dxa"/>
          </w:tcPr>
          <w:p w14:paraId="707BF8A4" w14:textId="77777777" w:rsidR="00DD36F6" w:rsidRPr="00361764" w:rsidRDefault="00F677F0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6</w:t>
            </w:r>
            <w:r w:rsidR="00DD36F6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.</w:t>
            </w:r>
          </w:p>
        </w:tc>
        <w:tc>
          <w:tcPr>
            <w:tcW w:w="4667" w:type="dxa"/>
          </w:tcPr>
          <w:p w14:paraId="5EFE8FAE" w14:textId="77777777" w:rsidR="00DD5D9F" w:rsidRDefault="00DD36F6" w:rsidP="00DD5D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Одобрение на ревизия на ръководства, </w:t>
            </w:r>
            <w:r w:rsidR="00CD0241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правилници,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програми, курсове, процедури</w:t>
            </w:r>
            <w:r w:rsidR="00DE22E9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на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</w:p>
          <w:p w14:paraId="66DAF9D3" w14:textId="77777777" w:rsidR="00DD36F6" w:rsidRPr="00361764" w:rsidRDefault="00DD36F6" w:rsidP="00DD5D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сертифицирани авиомедицински центрове</w:t>
            </w:r>
            <w:r w:rsidR="009556EA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и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одобрени</w:t>
            </w:r>
            <w:r w:rsidR="00A368DF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организаци</w:t>
            </w:r>
            <w:r w:rsidR="00A368DF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, провеждащ</w:t>
            </w:r>
            <w:r w:rsidR="00A368DF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курсове по авиационна медицина, извън случаите при първоначално сертифициране, изменения и надзор</w:t>
            </w:r>
          </w:p>
        </w:tc>
        <w:tc>
          <w:tcPr>
            <w:tcW w:w="4540" w:type="dxa"/>
            <w:gridSpan w:val="3"/>
            <w:vAlign w:val="center"/>
          </w:tcPr>
          <w:p w14:paraId="79AEF7E7" w14:textId="77777777" w:rsidR="00DD36F6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110</w:t>
            </w:r>
          </w:p>
        </w:tc>
      </w:tr>
    </w:tbl>
    <w:p w14:paraId="0CC089AF" w14:textId="77777777" w:rsidR="00826956" w:rsidRPr="00361764" w:rsidRDefault="00826956" w:rsidP="00476179">
      <w:pPr>
        <w:shd w:val="clear" w:color="auto" w:fill="FFFFFF" w:themeFill="background1"/>
        <w:spacing w:after="0"/>
        <w:ind w:firstLine="720"/>
        <w:jc w:val="right"/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“</w:t>
      </w:r>
    </w:p>
    <w:p w14:paraId="516EBB1E" w14:textId="77777777" w:rsidR="00F677F0" w:rsidRPr="00361764" w:rsidRDefault="00EE1E86" w:rsidP="00F677F0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4</w:t>
      </w:r>
      <w:r w:rsidR="00F677F0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. Създава се ал.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4</w:t>
      </w:r>
      <w:r w:rsidR="00F677F0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:</w:t>
      </w:r>
    </w:p>
    <w:p w14:paraId="200D3EC0" w14:textId="77777777" w:rsidR="00F677F0" w:rsidRPr="00361764" w:rsidRDefault="00F677F0" w:rsidP="00F677F0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„(</w:t>
      </w:r>
      <w:r w:rsidR="00EE1E86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4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) За издаване на свидетелств</w:t>
      </w:r>
      <w:r w:rsidR="00083E86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о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 за медицинска годност </w:t>
      </w:r>
      <w:r w:rsidR="0020123D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в случаите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при налагане/</w:t>
      </w:r>
      <w:r w:rsidR="00535B57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отмяна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 на ограничение, насочване и обжалване </w:t>
      </w:r>
      <w:r w:rsidR="00535B57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по реда на Наредба № 39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се събира такса в размер на </w:t>
      </w:r>
      <w:r w:rsidR="008F6D44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 xml:space="preserve">110 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лв</w:t>
      </w:r>
      <w:r w:rsidR="00826956"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.</w:t>
      </w:r>
      <w:r w:rsidRPr="00361764">
        <w:rPr>
          <w:rFonts w:ascii="Times New Roman" w:hAnsi="Times New Roman" w:cs="Times New Roman"/>
          <w:bCs/>
          <w:spacing w:val="-4"/>
          <w:sz w:val="24"/>
          <w:szCs w:val="24"/>
          <w:lang w:val="bg-BG"/>
        </w:rPr>
        <w:t>“</w:t>
      </w:r>
    </w:p>
    <w:p w14:paraId="372CFEDA" w14:textId="77777777" w:rsidR="0076394F" w:rsidRPr="00361764" w:rsidRDefault="0076394F" w:rsidP="00EE40AE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</w:pPr>
    </w:p>
    <w:p w14:paraId="5439C663" w14:textId="77777777" w:rsidR="00F302C9" w:rsidRPr="00361764" w:rsidRDefault="003D031C" w:rsidP="00EE40AE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 xml:space="preserve">§ </w:t>
      </w:r>
      <w:r w:rsidR="00F06B5B">
        <w:rPr>
          <w:rFonts w:ascii="Times New Roman" w:hAnsi="Times New Roman" w:cs="Times New Roman"/>
          <w:b/>
          <w:spacing w:val="-4"/>
          <w:sz w:val="24"/>
          <w:szCs w:val="24"/>
        </w:rPr>
        <w:t>21</w:t>
      </w:r>
      <w:r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>.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F302C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В ч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л.</w:t>
      </w:r>
      <w:r w:rsidR="00CB28B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125</w:t>
      </w:r>
      <w:r w:rsidR="00F302C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се правят следните изменения и допълнения:</w:t>
      </w:r>
    </w:p>
    <w:p w14:paraId="477CB1F6" w14:textId="77777777" w:rsidR="00F9161E" w:rsidRPr="00361764" w:rsidRDefault="00EB69FC" w:rsidP="00EE40AE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1. </w:t>
      </w:r>
      <w:r w:rsidR="00F9161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Алинея 1 се изменя така:</w:t>
      </w:r>
    </w:p>
    <w:p w14:paraId="15C3F6B9" w14:textId="77777777" w:rsidR="003D031C" w:rsidRPr="00361764" w:rsidRDefault="00F9161E" w:rsidP="00EE40AE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„(1) За издаване</w:t>
      </w:r>
      <w:r w:rsidR="00CF2F1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на свидетелство за авиационен оператор за търговски въздушен превоз, одобрение на ново издание или ревизия на ръководства, правилници, програми, курсове, процедури на сертифицирани авиационни оператори за търговски въздушен превоз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EB69F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и/или приемане на деклараци</w:t>
      </w:r>
      <w:r w:rsidR="00CF2F1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</w:t>
      </w:r>
      <w:r w:rsidR="00EB69F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в съответствие с Регламент (ЕС) № </w:t>
      </w:r>
      <w:r w:rsidR="00EB69FC" w:rsidRPr="00361764">
        <w:rPr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  <w:shd w:val="clear" w:color="auto" w:fill="FFFFFF"/>
          <w:lang w:val="bg-BG"/>
        </w:rPr>
        <w:t>965</w:t>
      </w:r>
      <w:r w:rsidR="00EB69F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/2012 на Комисията от 5 октомври 2012 година за определяне на технически изисквания и административни процедури във връзка с въздушните операции в съответствие с Регламент (ЕО) № 216/2008 на Европейския парламент и на Съвета </w:t>
      </w:r>
      <w:r w:rsidR="00CB28B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(OB, L 296 от 25 октомври 2012 г.)</w:t>
      </w:r>
      <w:r w:rsidR="00A2410C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(</w:t>
      </w:r>
      <w:r w:rsidR="00EB69F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Регламент (ЕС) № 965/2012</w:t>
      </w:r>
      <w:r w:rsidR="00A2410C">
        <w:rPr>
          <w:rFonts w:ascii="Times New Roman" w:hAnsi="Times New Roman" w:cs="Times New Roman"/>
          <w:spacing w:val="-4"/>
          <w:sz w:val="24"/>
          <w:szCs w:val="24"/>
          <w:lang w:val="bg-BG"/>
        </w:rPr>
        <w:t>)</w:t>
      </w:r>
      <w:r w:rsidR="00CB28B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,</w:t>
      </w:r>
      <w:r w:rsidR="00DD36F6" w:rsidRPr="00361764">
        <w:rPr>
          <w:rFonts w:eastAsia="Calibri"/>
          <w:spacing w:val="-4"/>
          <w:kern w:val="2"/>
          <w:sz w:val="24"/>
          <w:szCs w:val="24"/>
          <w:lang w:val="bg-BG"/>
        </w:rPr>
        <w:t xml:space="preserve"> </w:t>
      </w:r>
      <w:r w:rsidR="00DD36F6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Регламент за изпълнение (ЕС) 2018/395 от 13 март 2018 година за определяне на подробни правила за експлоатацията на аеростати, както и за лицензирането на летателните екипажи на аеростати в съответствие с Регламент (ЕС) 2018/1139 на Европейския парламент и на Съвета, Регламент за изпълнение (ЕС) 2018/1976 на Комисията от 14 декември 2018 година за определяне на подробни правила за експлоатацията на планери, както и за лицензирането на летателните екипажи на планери в съответствие с Регламент (ЕС) 2018/1139 на Европейския парламент и на Съвета, </w:t>
      </w:r>
      <w:r w:rsidR="00EB69F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се събират следните такси:</w:t>
      </w:r>
      <w:r w:rsidR="003D031C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</w:p>
    <w:p w14:paraId="19DCCE35" w14:textId="77777777" w:rsidR="00C87EEA" w:rsidRPr="00361764" w:rsidRDefault="00C87EEA" w:rsidP="00EE40AE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bg-BG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4677"/>
        <w:gridCol w:w="2126"/>
        <w:gridCol w:w="2268"/>
      </w:tblGrid>
      <w:tr w:rsidR="00A13D79" w:rsidRPr="00361764" w14:paraId="6009BAE9" w14:textId="77777777" w:rsidTr="005E39B6">
        <w:trPr>
          <w:jc w:val="center"/>
        </w:trPr>
        <w:tc>
          <w:tcPr>
            <w:tcW w:w="563" w:type="dxa"/>
          </w:tcPr>
          <w:p w14:paraId="46DF872B" w14:textId="77777777" w:rsidR="00A13D79" w:rsidRPr="00361764" w:rsidRDefault="00A13D79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4677" w:type="dxa"/>
          </w:tcPr>
          <w:p w14:paraId="08515424" w14:textId="77777777" w:rsidR="00A13D79" w:rsidRPr="00361764" w:rsidRDefault="00A13D79" w:rsidP="00685A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gridSpan w:val="2"/>
          </w:tcPr>
          <w:p w14:paraId="3315A28D" w14:textId="77777777" w:rsidR="00A13D79" w:rsidRPr="00361764" w:rsidRDefault="00A13D79" w:rsidP="00D308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(</w:t>
            </w:r>
            <w:r w:rsidR="00C1236E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в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лева)</w:t>
            </w:r>
          </w:p>
        </w:tc>
      </w:tr>
      <w:tr w:rsidR="00980462" w:rsidRPr="00361764" w14:paraId="2C679E57" w14:textId="77777777" w:rsidTr="005E39B6">
        <w:trPr>
          <w:jc w:val="center"/>
        </w:trPr>
        <w:tc>
          <w:tcPr>
            <w:tcW w:w="563" w:type="dxa"/>
            <w:vAlign w:val="center"/>
          </w:tcPr>
          <w:p w14:paraId="7054659E" w14:textId="77777777" w:rsidR="00980462" w:rsidRPr="00361764" w:rsidRDefault="00980462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4677" w:type="dxa"/>
            <w:vAlign w:val="center"/>
          </w:tcPr>
          <w:p w14:paraId="70CB4A98" w14:textId="77777777" w:rsidR="00980462" w:rsidRPr="00361764" w:rsidRDefault="00980462" w:rsidP="00685A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Оператор/декларации</w:t>
            </w:r>
          </w:p>
        </w:tc>
        <w:tc>
          <w:tcPr>
            <w:tcW w:w="2126" w:type="dxa"/>
            <w:vAlign w:val="center"/>
          </w:tcPr>
          <w:p w14:paraId="41F98E26" w14:textId="77777777" w:rsidR="00980462" w:rsidRPr="00361764" w:rsidRDefault="00980462" w:rsidP="00EB4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Първоначално издаване</w:t>
            </w:r>
          </w:p>
        </w:tc>
        <w:tc>
          <w:tcPr>
            <w:tcW w:w="2268" w:type="dxa"/>
            <w:vAlign w:val="center"/>
          </w:tcPr>
          <w:p w14:paraId="1DCF150F" w14:textId="77777777" w:rsidR="00980462" w:rsidRPr="00361764" w:rsidRDefault="00980462" w:rsidP="00A413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Изменение</w:t>
            </w:r>
          </w:p>
        </w:tc>
      </w:tr>
      <w:tr w:rsidR="00980462" w:rsidRPr="00361764" w14:paraId="117E4790" w14:textId="77777777" w:rsidTr="005E39B6">
        <w:trPr>
          <w:jc w:val="center"/>
        </w:trPr>
        <w:tc>
          <w:tcPr>
            <w:tcW w:w="563" w:type="dxa"/>
          </w:tcPr>
          <w:p w14:paraId="1E324ACC" w14:textId="77777777" w:rsidR="00980462" w:rsidRPr="00361764" w:rsidRDefault="00980462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</w:t>
            </w:r>
          </w:p>
        </w:tc>
        <w:tc>
          <w:tcPr>
            <w:tcW w:w="4677" w:type="dxa"/>
          </w:tcPr>
          <w:p w14:paraId="0A6C29C3" w14:textId="77777777" w:rsidR="00980462" w:rsidRPr="00361764" w:rsidRDefault="00980462" w:rsidP="00685A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Авиационни оператори, извършващи търговски въздушен транспорт</w:t>
            </w:r>
          </w:p>
        </w:tc>
        <w:tc>
          <w:tcPr>
            <w:tcW w:w="2126" w:type="dxa"/>
            <w:vAlign w:val="center"/>
          </w:tcPr>
          <w:p w14:paraId="728AD369" w14:textId="77777777" w:rsidR="00980462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38200</w:t>
            </w:r>
          </w:p>
        </w:tc>
        <w:tc>
          <w:tcPr>
            <w:tcW w:w="2268" w:type="dxa"/>
            <w:vAlign w:val="center"/>
          </w:tcPr>
          <w:p w14:paraId="52DD5E7A" w14:textId="77777777" w:rsidR="00980462" w:rsidRPr="00361764" w:rsidRDefault="00980462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980462" w:rsidRPr="00361764" w14:paraId="7DEEC7B5" w14:textId="77777777" w:rsidTr="005E39B6">
        <w:trPr>
          <w:jc w:val="center"/>
        </w:trPr>
        <w:tc>
          <w:tcPr>
            <w:tcW w:w="563" w:type="dxa"/>
          </w:tcPr>
          <w:p w14:paraId="348C1F9A" w14:textId="77777777" w:rsidR="00980462" w:rsidRPr="00361764" w:rsidRDefault="00980462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1.1.</w:t>
            </w:r>
          </w:p>
        </w:tc>
        <w:tc>
          <w:tcPr>
            <w:tcW w:w="4677" w:type="dxa"/>
          </w:tcPr>
          <w:p w14:paraId="7EA52AF0" w14:textId="77777777" w:rsidR="00980462" w:rsidRPr="00361764" w:rsidRDefault="00980462" w:rsidP="00685A9B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Разширяване на обхвата на Оперативните спецификации (вписване, издаване или премахване на специални одобрения) за всяко специално одобрение поотделно</w:t>
            </w:r>
          </w:p>
        </w:tc>
        <w:tc>
          <w:tcPr>
            <w:tcW w:w="2126" w:type="dxa"/>
            <w:vAlign w:val="center"/>
          </w:tcPr>
          <w:p w14:paraId="216D2AC8" w14:textId="77777777" w:rsidR="00980462" w:rsidRPr="00361764" w:rsidRDefault="00980462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vAlign w:val="center"/>
          </w:tcPr>
          <w:p w14:paraId="740EFC37" w14:textId="77777777" w:rsidR="00980462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7260</w:t>
            </w:r>
          </w:p>
        </w:tc>
      </w:tr>
      <w:tr w:rsidR="00980462" w:rsidRPr="00361764" w14:paraId="6639058B" w14:textId="77777777" w:rsidTr="005E39B6">
        <w:trPr>
          <w:jc w:val="center"/>
        </w:trPr>
        <w:tc>
          <w:tcPr>
            <w:tcW w:w="563" w:type="dxa"/>
          </w:tcPr>
          <w:p w14:paraId="4C70632A" w14:textId="77777777" w:rsidR="00980462" w:rsidRPr="00361764" w:rsidRDefault="00980462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1.2.</w:t>
            </w:r>
          </w:p>
        </w:tc>
        <w:tc>
          <w:tcPr>
            <w:tcW w:w="4677" w:type="dxa"/>
          </w:tcPr>
          <w:p w14:paraId="0E991834" w14:textId="77777777" w:rsidR="00980462" w:rsidRPr="00361764" w:rsidRDefault="00980462" w:rsidP="00685A9B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Разширяване на вида на провежданите операции</w:t>
            </w:r>
          </w:p>
        </w:tc>
        <w:tc>
          <w:tcPr>
            <w:tcW w:w="2126" w:type="dxa"/>
            <w:vAlign w:val="center"/>
          </w:tcPr>
          <w:p w14:paraId="2242437B" w14:textId="77777777" w:rsidR="00980462" w:rsidRPr="00361764" w:rsidRDefault="00980462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vAlign w:val="center"/>
          </w:tcPr>
          <w:p w14:paraId="63238F30" w14:textId="77777777" w:rsidR="00980462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7210</w:t>
            </w:r>
          </w:p>
        </w:tc>
      </w:tr>
      <w:tr w:rsidR="00980462" w:rsidRPr="00361764" w14:paraId="24DCDAA9" w14:textId="77777777" w:rsidTr="005E39B6">
        <w:trPr>
          <w:jc w:val="center"/>
        </w:trPr>
        <w:tc>
          <w:tcPr>
            <w:tcW w:w="563" w:type="dxa"/>
          </w:tcPr>
          <w:p w14:paraId="34968EEC" w14:textId="77777777" w:rsidR="00980462" w:rsidRPr="00361764" w:rsidRDefault="00980462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1.3.</w:t>
            </w:r>
          </w:p>
        </w:tc>
        <w:tc>
          <w:tcPr>
            <w:tcW w:w="4677" w:type="dxa"/>
          </w:tcPr>
          <w:p w14:paraId="0EF5BD04" w14:textId="77777777" w:rsidR="00980462" w:rsidRPr="00361764" w:rsidRDefault="00980462" w:rsidP="00685A9B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Разширяване на географската зона за опериране</w:t>
            </w:r>
          </w:p>
        </w:tc>
        <w:tc>
          <w:tcPr>
            <w:tcW w:w="2126" w:type="dxa"/>
            <w:vAlign w:val="center"/>
          </w:tcPr>
          <w:p w14:paraId="04610EA9" w14:textId="77777777" w:rsidR="00980462" w:rsidRPr="00361764" w:rsidRDefault="00980462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vAlign w:val="center"/>
          </w:tcPr>
          <w:p w14:paraId="1A7C1275" w14:textId="77777777" w:rsidR="00980462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7210</w:t>
            </w:r>
          </w:p>
        </w:tc>
      </w:tr>
      <w:tr w:rsidR="00980462" w:rsidRPr="00361764" w14:paraId="78FDB48D" w14:textId="77777777" w:rsidTr="005E39B6">
        <w:trPr>
          <w:jc w:val="center"/>
        </w:trPr>
        <w:tc>
          <w:tcPr>
            <w:tcW w:w="563" w:type="dxa"/>
          </w:tcPr>
          <w:p w14:paraId="47BD5C29" w14:textId="77777777" w:rsidR="00980462" w:rsidRPr="00361764" w:rsidRDefault="00980462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1.4.</w:t>
            </w:r>
          </w:p>
        </w:tc>
        <w:tc>
          <w:tcPr>
            <w:tcW w:w="4677" w:type="dxa"/>
          </w:tcPr>
          <w:p w14:paraId="468577C5" w14:textId="77777777" w:rsidR="00980462" w:rsidRPr="00361764" w:rsidRDefault="00980462" w:rsidP="00685A9B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Въвеждане на нов тип въздухоплавателно средство</w:t>
            </w:r>
          </w:p>
        </w:tc>
        <w:tc>
          <w:tcPr>
            <w:tcW w:w="2126" w:type="dxa"/>
            <w:vAlign w:val="center"/>
          </w:tcPr>
          <w:p w14:paraId="0950A978" w14:textId="77777777" w:rsidR="00980462" w:rsidRPr="00361764" w:rsidRDefault="00980462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vAlign w:val="center"/>
          </w:tcPr>
          <w:p w14:paraId="76821F75" w14:textId="77777777" w:rsidR="00980462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10000</w:t>
            </w:r>
          </w:p>
        </w:tc>
      </w:tr>
      <w:tr w:rsidR="00980462" w:rsidRPr="00361764" w14:paraId="14C2C83C" w14:textId="77777777" w:rsidTr="005E39B6">
        <w:trPr>
          <w:jc w:val="center"/>
        </w:trPr>
        <w:tc>
          <w:tcPr>
            <w:tcW w:w="563" w:type="dxa"/>
          </w:tcPr>
          <w:p w14:paraId="3804788A" w14:textId="77777777" w:rsidR="00980462" w:rsidRPr="00361764" w:rsidRDefault="00980462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1.5.</w:t>
            </w:r>
          </w:p>
        </w:tc>
        <w:tc>
          <w:tcPr>
            <w:tcW w:w="4677" w:type="dxa"/>
          </w:tcPr>
          <w:p w14:paraId="1E910E97" w14:textId="77777777" w:rsidR="00980462" w:rsidRPr="00361764" w:rsidRDefault="00980462" w:rsidP="00685A9B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Вписване/заличаване на поредно въздухоплавателно средство към/от наличния флот</w:t>
            </w:r>
          </w:p>
        </w:tc>
        <w:tc>
          <w:tcPr>
            <w:tcW w:w="2126" w:type="dxa"/>
            <w:vAlign w:val="center"/>
          </w:tcPr>
          <w:p w14:paraId="3DE98322" w14:textId="77777777" w:rsidR="00980462" w:rsidRPr="00361764" w:rsidRDefault="00980462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vAlign w:val="center"/>
          </w:tcPr>
          <w:p w14:paraId="425885BE" w14:textId="77777777" w:rsidR="00980462" w:rsidRPr="00361764" w:rsidRDefault="00980462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</w:p>
          <w:p w14:paraId="590FB46C" w14:textId="77777777" w:rsidR="00980462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550</w:t>
            </w:r>
          </w:p>
          <w:p w14:paraId="4A896A60" w14:textId="77777777" w:rsidR="00980462" w:rsidRPr="00361764" w:rsidRDefault="00980462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980462" w:rsidRPr="00361764" w14:paraId="1BD4F96A" w14:textId="77777777" w:rsidTr="005E39B6">
        <w:trPr>
          <w:jc w:val="center"/>
        </w:trPr>
        <w:tc>
          <w:tcPr>
            <w:tcW w:w="563" w:type="dxa"/>
          </w:tcPr>
          <w:p w14:paraId="0F8853BB" w14:textId="77777777" w:rsidR="00980462" w:rsidRPr="00361764" w:rsidRDefault="00980462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1.6.</w:t>
            </w:r>
          </w:p>
        </w:tc>
        <w:tc>
          <w:tcPr>
            <w:tcW w:w="4677" w:type="dxa"/>
            <w:tcBorders>
              <w:bottom w:val="single" w:sz="8" w:space="0" w:color="auto"/>
            </w:tcBorders>
          </w:tcPr>
          <w:p w14:paraId="7C00EDAB" w14:textId="77777777" w:rsidR="00980462" w:rsidRPr="00361764" w:rsidRDefault="00980462" w:rsidP="00685A9B">
            <w:pPr>
              <w:pStyle w:val="NoSpacing"/>
              <w:shd w:val="clear" w:color="auto" w:fill="FFFFFF" w:themeFill="background1"/>
              <w:ind w:left="57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  <w:lang w:val="bg-BG"/>
              </w:rPr>
              <w:t>Промяна на името, адреса, данните за контакт или ръководния състав на оператора</w:t>
            </w:r>
          </w:p>
        </w:tc>
        <w:tc>
          <w:tcPr>
            <w:tcW w:w="2126" w:type="dxa"/>
            <w:vAlign w:val="center"/>
          </w:tcPr>
          <w:p w14:paraId="4AAAB6ED" w14:textId="77777777" w:rsidR="00980462" w:rsidRPr="00361764" w:rsidRDefault="00980462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vAlign w:val="center"/>
          </w:tcPr>
          <w:p w14:paraId="12387B0A" w14:textId="77777777" w:rsidR="00980462" w:rsidRPr="00361764" w:rsidRDefault="008F6D44" w:rsidP="00FB76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560</w:t>
            </w:r>
          </w:p>
        </w:tc>
      </w:tr>
      <w:tr w:rsidR="00980462" w:rsidRPr="00361764" w14:paraId="36C120D5" w14:textId="77777777" w:rsidTr="005E39B6">
        <w:trPr>
          <w:jc w:val="center"/>
        </w:trPr>
        <w:tc>
          <w:tcPr>
            <w:tcW w:w="563" w:type="dxa"/>
          </w:tcPr>
          <w:p w14:paraId="5471159F" w14:textId="77777777" w:rsidR="00980462" w:rsidRPr="00361764" w:rsidRDefault="00980462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</w:t>
            </w:r>
          </w:p>
        </w:tc>
        <w:tc>
          <w:tcPr>
            <w:tcW w:w="4677" w:type="dxa"/>
          </w:tcPr>
          <w:p w14:paraId="115764DC" w14:textId="77777777" w:rsidR="00980462" w:rsidRPr="00361764" w:rsidRDefault="00980462" w:rsidP="00685A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Приемане на декларации по смисъла на Регламент (ЕС) № 965/2012 и/или Регламент за изпълнение (ЕС) 2018/395, и/или Регламент за изпълнение (ЕС) 2018/1976</w:t>
            </w:r>
          </w:p>
        </w:tc>
        <w:tc>
          <w:tcPr>
            <w:tcW w:w="2126" w:type="dxa"/>
            <w:vAlign w:val="center"/>
          </w:tcPr>
          <w:p w14:paraId="60C4F535" w14:textId="77777777" w:rsidR="00980462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1230</w:t>
            </w:r>
          </w:p>
        </w:tc>
        <w:tc>
          <w:tcPr>
            <w:tcW w:w="2268" w:type="dxa"/>
            <w:vAlign w:val="center"/>
          </w:tcPr>
          <w:p w14:paraId="7EFFCF50" w14:textId="77777777" w:rsidR="00980462" w:rsidRPr="00361764" w:rsidRDefault="00980462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980462" w:rsidRPr="00361764" w14:paraId="4436949A" w14:textId="77777777" w:rsidTr="005E39B6">
        <w:trPr>
          <w:jc w:val="center"/>
        </w:trPr>
        <w:tc>
          <w:tcPr>
            <w:tcW w:w="563" w:type="dxa"/>
          </w:tcPr>
          <w:p w14:paraId="2A154D18" w14:textId="77777777" w:rsidR="00980462" w:rsidRPr="00361764" w:rsidRDefault="00980462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2.1.</w:t>
            </w:r>
          </w:p>
        </w:tc>
        <w:tc>
          <w:tcPr>
            <w:tcW w:w="4677" w:type="dxa"/>
          </w:tcPr>
          <w:p w14:paraId="0E3B50A9" w14:textId="77777777" w:rsidR="00980462" w:rsidRPr="00361764" w:rsidRDefault="00980462" w:rsidP="00685A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Издаване на списък на специалните одобрения към декларации по смисъла на Регламент (ЕС) № 965/2012 и/или Регламент за изпълнение (ЕС) 2018/395, и/или Регламент за изпълнение (ЕС) 2018/1976</w:t>
            </w:r>
          </w:p>
        </w:tc>
        <w:tc>
          <w:tcPr>
            <w:tcW w:w="2126" w:type="dxa"/>
            <w:vAlign w:val="center"/>
          </w:tcPr>
          <w:p w14:paraId="14922D0D" w14:textId="77777777" w:rsidR="00980462" w:rsidRPr="00361764" w:rsidDel="00DE22E9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1000</w:t>
            </w:r>
          </w:p>
        </w:tc>
        <w:tc>
          <w:tcPr>
            <w:tcW w:w="2268" w:type="dxa"/>
            <w:vAlign w:val="center"/>
          </w:tcPr>
          <w:p w14:paraId="46D71467" w14:textId="77777777" w:rsidR="00980462" w:rsidRPr="00361764" w:rsidDel="00DE22E9" w:rsidRDefault="00980462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</w:tr>
      <w:tr w:rsidR="00DE22E9" w:rsidRPr="00361764" w14:paraId="4688819D" w14:textId="77777777" w:rsidTr="005E39B6">
        <w:trPr>
          <w:jc w:val="center"/>
        </w:trPr>
        <w:tc>
          <w:tcPr>
            <w:tcW w:w="563" w:type="dxa"/>
          </w:tcPr>
          <w:p w14:paraId="7CEFA1F9" w14:textId="77777777" w:rsidR="00DE22E9" w:rsidRPr="00361764" w:rsidRDefault="00DE22E9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lastRenderedPageBreak/>
              <w:t>3.</w:t>
            </w:r>
          </w:p>
        </w:tc>
        <w:tc>
          <w:tcPr>
            <w:tcW w:w="4677" w:type="dxa"/>
          </w:tcPr>
          <w:p w14:paraId="1025B8FB" w14:textId="77777777" w:rsidR="00DE22E9" w:rsidRPr="00361764" w:rsidRDefault="00DE22E9" w:rsidP="00DD5D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Одобрение на ново издание на ръководств</w:t>
            </w:r>
            <w:r w:rsidR="00CF2F1E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а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, правилници, програми, курсове, процедури на сертифицирани авиационни оператори за търговски въздушен превоз, извън случаите при първоначално сертифициране, изменения и надзор</w:t>
            </w:r>
          </w:p>
        </w:tc>
        <w:tc>
          <w:tcPr>
            <w:tcW w:w="4394" w:type="dxa"/>
            <w:gridSpan w:val="2"/>
            <w:vAlign w:val="center"/>
          </w:tcPr>
          <w:p w14:paraId="123641D7" w14:textId="77777777" w:rsidR="00DE22E9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760</w:t>
            </w:r>
          </w:p>
        </w:tc>
      </w:tr>
      <w:tr w:rsidR="00DE22E9" w:rsidRPr="00361764" w14:paraId="7900A06E" w14:textId="77777777" w:rsidTr="005E39B6">
        <w:trPr>
          <w:jc w:val="center"/>
        </w:trPr>
        <w:tc>
          <w:tcPr>
            <w:tcW w:w="563" w:type="dxa"/>
          </w:tcPr>
          <w:p w14:paraId="7DE139D3" w14:textId="77777777" w:rsidR="00DE22E9" w:rsidRPr="00361764" w:rsidRDefault="00DE22E9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4.</w:t>
            </w:r>
          </w:p>
        </w:tc>
        <w:tc>
          <w:tcPr>
            <w:tcW w:w="4677" w:type="dxa"/>
          </w:tcPr>
          <w:p w14:paraId="44745308" w14:textId="77777777" w:rsidR="00DE22E9" w:rsidRPr="00361764" w:rsidRDefault="00DE22E9" w:rsidP="00DD5D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Одобрение на ревизия на ръководства, </w:t>
            </w:r>
            <w:r w:rsidR="00CD0241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правилиници,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програми, курсове, процедури на сертифицирани авиационни оператори за търговски въздушен превоз, извън случаите при първоначално сертифициране, изменения и надзор</w:t>
            </w:r>
          </w:p>
        </w:tc>
        <w:tc>
          <w:tcPr>
            <w:tcW w:w="4394" w:type="dxa"/>
            <w:gridSpan w:val="2"/>
            <w:vAlign w:val="center"/>
          </w:tcPr>
          <w:p w14:paraId="3DA22BA7" w14:textId="77777777" w:rsidR="00DE22E9" w:rsidRPr="00361764" w:rsidRDefault="00DE22E9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11718607" w14:textId="77777777" w:rsidR="00DE22E9" w:rsidRPr="00361764" w:rsidRDefault="00DE22E9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4B2F84A6" w14:textId="77777777" w:rsidR="00DE22E9" w:rsidRPr="00361764" w:rsidRDefault="008F6D44" w:rsidP="00FB76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150</w:t>
            </w:r>
          </w:p>
        </w:tc>
      </w:tr>
    </w:tbl>
    <w:p w14:paraId="28178AC8" w14:textId="77777777" w:rsidR="00DB77AA" w:rsidRPr="00361764" w:rsidRDefault="00DB77AA" w:rsidP="005E39B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iCs/>
          <w:spacing w:val="-4"/>
          <w:sz w:val="24"/>
          <w:szCs w:val="24"/>
          <w:lang w:val="bg-BG"/>
        </w:rPr>
        <w:t>“</w:t>
      </w:r>
    </w:p>
    <w:p w14:paraId="2A33E703" w14:textId="77777777" w:rsidR="003D031C" w:rsidRPr="00361764" w:rsidRDefault="003D031C" w:rsidP="00EE40A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i/>
          <w:spacing w:val="-4"/>
          <w:sz w:val="24"/>
          <w:szCs w:val="24"/>
          <w:lang w:val="bg-BG"/>
        </w:rPr>
        <w:t>Забележка: 1. В таксата за първоначално издаване или изменение на издадено свидетелство на авиационен оператор са включени прегледа и оценката на съответните ръководства, без</w:t>
      </w:r>
      <w:r w:rsidR="00DE22E9" w:rsidRPr="00361764">
        <w:rPr>
          <w:rFonts w:ascii="Times New Roman" w:hAnsi="Times New Roman" w:cs="Times New Roman"/>
          <w:i/>
          <w:spacing w:val="-4"/>
          <w:sz w:val="24"/>
          <w:szCs w:val="24"/>
          <w:lang w:val="bg-BG"/>
        </w:rPr>
        <w:t xml:space="preserve"> Списък на минималното оборудване (Minimum equipment list –</w:t>
      </w:r>
      <w:r w:rsidRPr="00361764">
        <w:rPr>
          <w:rFonts w:ascii="Times New Roman" w:hAnsi="Times New Roman" w:cs="Times New Roman"/>
          <w:i/>
          <w:spacing w:val="-4"/>
          <w:sz w:val="24"/>
          <w:szCs w:val="24"/>
          <w:lang w:val="bg-BG"/>
        </w:rPr>
        <w:t xml:space="preserve"> MEL</w:t>
      </w:r>
      <w:r w:rsidR="00DE22E9" w:rsidRPr="00361764">
        <w:rPr>
          <w:rFonts w:ascii="Times New Roman" w:hAnsi="Times New Roman" w:cs="Times New Roman"/>
          <w:i/>
          <w:spacing w:val="-4"/>
          <w:sz w:val="24"/>
          <w:szCs w:val="24"/>
          <w:lang w:val="bg-BG"/>
        </w:rPr>
        <w:t>)</w:t>
      </w:r>
      <w:r w:rsidRPr="00361764">
        <w:rPr>
          <w:rFonts w:ascii="Times New Roman" w:hAnsi="Times New Roman" w:cs="Times New Roman"/>
          <w:i/>
          <w:spacing w:val="-4"/>
          <w:sz w:val="24"/>
          <w:szCs w:val="24"/>
          <w:lang w:val="bg-BG"/>
        </w:rPr>
        <w:t>.</w:t>
      </w:r>
    </w:p>
    <w:p w14:paraId="24321517" w14:textId="77777777" w:rsidR="00826956" w:rsidRPr="00361764" w:rsidRDefault="00826956" w:rsidP="00EE40A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-4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F146C0" w:rsidRPr="00361764" w14:paraId="30F0FCD9" w14:textId="77777777" w:rsidTr="00075EED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14:paraId="305FD345" w14:textId="77777777" w:rsidR="00F146C0" w:rsidRPr="00361764" w:rsidRDefault="00F146C0" w:rsidP="00685A9B">
            <w:pPr>
              <w:shd w:val="clear" w:color="auto" w:fill="FFFFFF" w:themeFill="background1"/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14:paraId="6738D595" w14:textId="77777777" w:rsidR="00F146C0" w:rsidRPr="00361764" w:rsidRDefault="00F146C0" w:rsidP="00EB4640">
            <w:pPr>
              <w:shd w:val="clear" w:color="auto" w:fill="FFFFFF" w:themeFill="background1"/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14:paraId="0A6694F7" w14:textId="77777777" w:rsidR="00F146C0" w:rsidRPr="00361764" w:rsidRDefault="00F146C0" w:rsidP="00EB4640">
            <w:pPr>
              <w:shd w:val="clear" w:color="auto" w:fill="FFFFFF" w:themeFill="background1"/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14:paraId="1C6D876C" w14:textId="77777777" w:rsidR="00F146C0" w:rsidRPr="00361764" w:rsidRDefault="00F146C0" w:rsidP="00A413C3">
            <w:pPr>
              <w:shd w:val="clear" w:color="auto" w:fill="FFFFFF" w:themeFill="background1"/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pacing w:val="-4"/>
                <w:sz w:val="24"/>
                <w:szCs w:val="24"/>
                <w:lang w:val="bg-BG"/>
              </w:rPr>
            </w:pPr>
          </w:p>
        </w:tc>
      </w:tr>
    </w:tbl>
    <w:p w14:paraId="2820D6AB" w14:textId="77777777" w:rsidR="00DC0134" w:rsidRPr="00361764" w:rsidRDefault="00DC0134" w:rsidP="00EE40A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bookmarkStart w:id="21" w:name="to_paragraph_id19749046"/>
      <w:bookmarkEnd w:id="21"/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2. Алинея 2 се изменя така:</w:t>
      </w:r>
    </w:p>
    <w:p w14:paraId="0ED81CB1" w14:textId="77777777" w:rsidR="00DC0134" w:rsidRPr="00361764" w:rsidRDefault="00DC0134" w:rsidP="00DC013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„(2) За издаване и продължаване срока на валидност на свидетелств</w:t>
      </w:r>
      <w:r w:rsidR="00E17730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а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за авиационни оператори, извършващи специализирани операции </w:t>
      </w:r>
      <w:r w:rsidR="00E17730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по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смисъла на Наредба № 37 от 19.10.2016 г. за авиационните оператори и/или Регламент (ЕС) № 965/2012,</w:t>
      </w:r>
      <w:r w:rsidR="00CF2F1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както и за одобрение на ново издание или ревизия на ръководства, правилници, програми, курсове, процедури на сертифицирани авиационни оператори, извършващи специализирани операции,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се събират следните такси: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24"/>
        <w:gridCol w:w="1834"/>
        <w:gridCol w:w="1766"/>
        <w:gridCol w:w="1810"/>
      </w:tblGrid>
      <w:tr w:rsidR="00E17730" w:rsidRPr="00361764" w14:paraId="5A6BBE38" w14:textId="77777777" w:rsidTr="00361764">
        <w:tc>
          <w:tcPr>
            <w:tcW w:w="562" w:type="dxa"/>
          </w:tcPr>
          <w:p w14:paraId="13D1591E" w14:textId="77777777" w:rsidR="00E17730" w:rsidRPr="00361764" w:rsidRDefault="00E17730" w:rsidP="00DC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24" w:type="dxa"/>
            <w:vAlign w:val="center"/>
          </w:tcPr>
          <w:p w14:paraId="61548AD2" w14:textId="77777777" w:rsidR="00E17730" w:rsidRPr="00361764" w:rsidRDefault="00E17730" w:rsidP="00E1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410" w:type="dxa"/>
            <w:gridSpan w:val="3"/>
            <w:vAlign w:val="center"/>
          </w:tcPr>
          <w:p w14:paraId="035E799A" w14:textId="77777777" w:rsidR="00E17730" w:rsidRPr="00361764" w:rsidRDefault="00E17730" w:rsidP="00E1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r w:rsidR="00C1236E"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лева)</w:t>
            </w:r>
          </w:p>
        </w:tc>
      </w:tr>
      <w:tr w:rsidR="00E17730" w:rsidRPr="00361764" w14:paraId="0ACA82B5" w14:textId="77777777" w:rsidTr="005E39B6">
        <w:tc>
          <w:tcPr>
            <w:tcW w:w="562" w:type="dxa"/>
          </w:tcPr>
          <w:p w14:paraId="726D49CD" w14:textId="77777777" w:rsidR="00E17730" w:rsidRPr="00361764" w:rsidRDefault="00E17730" w:rsidP="005E39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по ред</w:t>
            </w:r>
          </w:p>
        </w:tc>
        <w:tc>
          <w:tcPr>
            <w:tcW w:w="3424" w:type="dxa"/>
            <w:vAlign w:val="center"/>
          </w:tcPr>
          <w:p w14:paraId="65B5270B" w14:textId="77777777" w:rsidR="00E17730" w:rsidRPr="00361764" w:rsidRDefault="00E17730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Оператор/декларации</w:t>
            </w:r>
          </w:p>
        </w:tc>
        <w:tc>
          <w:tcPr>
            <w:tcW w:w="1834" w:type="dxa"/>
            <w:vAlign w:val="center"/>
          </w:tcPr>
          <w:p w14:paraId="71A7CEA6" w14:textId="77777777" w:rsidR="00E17730" w:rsidRPr="00361764" w:rsidRDefault="00E17730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Първоначално издаване</w:t>
            </w:r>
          </w:p>
        </w:tc>
        <w:tc>
          <w:tcPr>
            <w:tcW w:w="1766" w:type="dxa"/>
            <w:vAlign w:val="center"/>
          </w:tcPr>
          <w:p w14:paraId="4DAFA799" w14:textId="77777777" w:rsidR="00E17730" w:rsidRPr="00361764" w:rsidRDefault="00E17730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Изменение</w:t>
            </w:r>
          </w:p>
        </w:tc>
        <w:tc>
          <w:tcPr>
            <w:tcW w:w="1810" w:type="dxa"/>
            <w:vAlign w:val="center"/>
          </w:tcPr>
          <w:p w14:paraId="66BD64A2" w14:textId="77777777" w:rsidR="00E17730" w:rsidRPr="00361764" w:rsidRDefault="00E17730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Продължаване на срока на валидност</w:t>
            </w:r>
          </w:p>
        </w:tc>
      </w:tr>
      <w:tr w:rsidR="00E17730" w:rsidRPr="00361764" w14:paraId="4C859A6A" w14:textId="77777777" w:rsidTr="005E39B6">
        <w:tc>
          <w:tcPr>
            <w:tcW w:w="562" w:type="dxa"/>
          </w:tcPr>
          <w:p w14:paraId="160503CB" w14:textId="77777777" w:rsidR="00E17730" w:rsidRPr="00361764" w:rsidRDefault="00E17730" w:rsidP="005E39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3424" w:type="dxa"/>
          </w:tcPr>
          <w:p w14:paraId="596F3266" w14:textId="77777777" w:rsidR="00E17730" w:rsidRPr="00361764" w:rsidRDefault="00E17730" w:rsidP="00DC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Авиационни оператори, извършващи специализирани операции</w:t>
            </w:r>
          </w:p>
        </w:tc>
        <w:tc>
          <w:tcPr>
            <w:tcW w:w="1834" w:type="dxa"/>
            <w:vAlign w:val="center"/>
          </w:tcPr>
          <w:p w14:paraId="19ED60FA" w14:textId="77777777" w:rsidR="00E17730" w:rsidRPr="00361764" w:rsidRDefault="008F6D44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7600</w:t>
            </w:r>
          </w:p>
        </w:tc>
        <w:tc>
          <w:tcPr>
            <w:tcW w:w="1766" w:type="dxa"/>
          </w:tcPr>
          <w:p w14:paraId="42AE1C34" w14:textId="77777777" w:rsidR="00E17730" w:rsidRPr="00361764" w:rsidRDefault="00E17730" w:rsidP="00DC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C7CD860" w14:textId="77777777" w:rsidR="00E17730" w:rsidRPr="00361764" w:rsidRDefault="008F6D44" w:rsidP="003B5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1500</w:t>
            </w:r>
          </w:p>
        </w:tc>
      </w:tr>
      <w:tr w:rsidR="00D073A7" w:rsidRPr="00361764" w14:paraId="3D55E7E7" w14:textId="77777777" w:rsidTr="005E39B6">
        <w:tc>
          <w:tcPr>
            <w:tcW w:w="562" w:type="dxa"/>
          </w:tcPr>
          <w:p w14:paraId="3C81AF8C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3424" w:type="dxa"/>
          </w:tcPr>
          <w:p w14:paraId="56385BEF" w14:textId="77777777" w:rsidR="00D073A7" w:rsidRPr="00361764" w:rsidRDefault="00D073A7" w:rsidP="00DC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</w:rPr>
              <w:t>Разширяване на обхвата на Оперативните спецификации (вписване, издаване или премахване на специални одобрения) за всяко специално одобрение поотделно</w:t>
            </w:r>
          </w:p>
        </w:tc>
        <w:tc>
          <w:tcPr>
            <w:tcW w:w="1834" w:type="dxa"/>
            <w:vMerge w:val="restart"/>
            <w:vAlign w:val="center"/>
          </w:tcPr>
          <w:p w14:paraId="4B2BC401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90B2E95" w14:textId="77777777" w:rsidR="00D073A7" w:rsidRPr="00361764" w:rsidRDefault="008F6D44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1700</w:t>
            </w:r>
          </w:p>
        </w:tc>
        <w:tc>
          <w:tcPr>
            <w:tcW w:w="1810" w:type="dxa"/>
            <w:vMerge w:val="restart"/>
            <w:vAlign w:val="center"/>
          </w:tcPr>
          <w:p w14:paraId="6D06EA42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3A7" w:rsidRPr="00361764" w14:paraId="401215FE" w14:textId="77777777" w:rsidTr="005E39B6">
        <w:tc>
          <w:tcPr>
            <w:tcW w:w="562" w:type="dxa"/>
          </w:tcPr>
          <w:p w14:paraId="23AE618F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1.2.</w:t>
            </w:r>
          </w:p>
        </w:tc>
        <w:tc>
          <w:tcPr>
            <w:tcW w:w="3424" w:type="dxa"/>
          </w:tcPr>
          <w:p w14:paraId="73E18037" w14:textId="77777777" w:rsidR="00D073A7" w:rsidRPr="00361764" w:rsidRDefault="00D073A7" w:rsidP="00DC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</w:rPr>
              <w:t>Разширяване на географската зона за опериране (трансгранично разрешително)</w:t>
            </w:r>
          </w:p>
        </w:tc>
        <w:tc>
          <w:tcPr>
            <w:tcW w:w="1834" w:type="dxa"/>
            <w:vMerge/>
            <w:vAlign w:val="center"/>
          </w:tcPr>
          <w:p w14:paraId="2D00B2F2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0EDDB639" w14:textId="77777777" w:rsidR="00D073A7" w:rsidRPr="00361764" w:rsidRDefault="008F6D44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1100</w:t>
            </w:r>
          </w:p>
        </w:tc>
        <w:tc>
          <w:tcPr>
            <w:tcW w:w="1810" w:type="dxa"/>
            <w:vMerge/>
            <w:vAlign w:val="center"/>
          </w:tcPr>
          <w:p w14:paraId="6AA4670C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3A7" w:rsidRPr="00361764" w14:paraId="743F301C" w14:textId="77777777" w:rsidTr="005E39B6">
        <w:tc>
          <w:tcPr>
            <w:tcW w:w="562" w:type="dxa"/>
          </w:tcPr>
          <w:p w14:paraId="10E29AED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1.3.</w:t>
            </w:r>
          </w:p>
        </w:tc>
        <w:tc>
          <w:tcPr>
            <w:tcW w:w="3424" w:type="dxa"/>
          </w:tcPr>
          <w:p w14:paraId="605E2DEB" w14:textId="77777777" w:rsidR="00D073A7" w:rsidRPr="00361764" w:rsidRDefault="00D073A7" w:rsidP="00DC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</w:rPr>
              <w:t>Въвеждане на нов тип въздухоплавателно средство</w:t>
            </w:r>
          </w:p>
        </w:tc>
        <w:tc>
          <w:tcPr>
            <w:tcW w:w="1834" w:type="dxa"/>
            <w:vMerge/>
            <w:vAlign w:val="center"/>
          </w:tcPr>
          <w:p w14:paraId="18147693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415B5F3" w14:textId="77777777" w:rsidR="00D073A7" w:rsidRPr="00361764" w:rsidRDefault="008F6D44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530</w:t>
            </w:r>
          </w:p>
        </w:tc>
        <w:tc>
          <w:tcPr>
            <w:tcW w:w="1810" w:type="dxa"/>
            <w:vMerge/>
            <w:vAlign w:val="center"/>
          </w:tcPr>
          <w:p w14:paraId="2FF20F3C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3A7" w:rsidRPr="00361764" w14:paraId="6AA30B7C" w14:textId="77777777" w:rsidTr="005E39B6">
        <w:tc>
          <w:tcPr>
            <w:tcW w:w="562" w:type="dxa"/>
          </w:tcPr>
          <w:p w14:paraId="37258EAB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1.4.</w:t>
            </w:r>
          </w:p>
        </w:tc>
        <w:tc>
          <w:tcPr>
            <w:tcW w:w="3424" w:type="dxa"/>
          </w:tcPr>
          <w:p w14:paraId="36DF108F" w14:textId="77777777" w:rsidR="00D073A7" w:rsidRPr="00361764" w:rsidRDefault="00D073A7" w:rsidP="00DC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</w:rPr>
              <w:t>Вписване/заличаване на поредно въздухоплавателно средство към/от наличния флот</w:t>
            </w:r>
          </w:p>
        </w:tc>
        <w:tc>
          <w:tcPr>
            <w:tcW w:w="1834" w:type="dxa"/>
            <w:vMerge/>
            <w:vAlign w:val="center"/>
          </w:tcPr>
          <w:p w14:paraId="268B2102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27E0226" w14:textId="77777777" w:rsidR="00D073A7" w:rsidRPr="00361764" w:rsidRDefault="008F6D44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230</w:t>
            </w:r>
          </w:p>
        </w:tc>
        <w:tc>
          <w:tcPr>
            <w:tcW w:w="1810" w:type="dxa"/>
            <w:vMerge/>
            <w:vAlign w:val="center"/>
          </w:tcPr>
          <w:p w14:paraId="77253D06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3A7" w:rsidRPr="00361764" w14:paraId="5E9ECD94" w14:textId="77777777" w:rsidTr="005E39B6">
        <w:tc>
          <w:tcPr>
            <w:tcW w:w="562" w:type="dxa"/>
          </w:tcPr>
          <w:p w14:paraId="0BFC7B14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1.5.</w:t>
            </w:r>
          </w:p>
        </w:tc>
        <w:tc>
          <w:tcPr>
            <w:tcW w:w="3424" w:type="dxa"/>
          </w:tcPr>
          <w:p w14:paraId="700A585F" w14:textId="77777777" w:rsidR="00D073A7" w:rsidRPr="00361764" w:rsidRDefault="00D073A7" w:rsidP="00DC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/>
                <w:spacing w:val="-4"/>
                <w:sz w:val="24"/>
                <w:szCs w:val="24"/>
              </w:rPr>
              <w:t>Промяна на името, адреса, данните за контакт или ръководния състав на оператора</w:t>
            </w:r>
          </w:p>
        </w:tc>
        <w:tc>
          <w:tcPr>
            <w:tcW w:w="1834" w:type="dxa"/>
            <w:vMerge/>
            <w:vAlign w:val="center"/>
          </w:tcPr>
          <w:p w14:paraId="57ED37DC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284DCCC" w14:textId="77777777" w:rsidR="00D073A7" w:rsidRPr="00361764" w:rsidRDefault="008F6D44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240</w:t>
            </w:r>
          </w:p>
        </w:tc>
        <w:tc>
          <w:tcPr>
            <w:tcW w:w="1810" w:type="dxa"/>
            <w:vMerge/>
            <w:vAlign w:val="center"/>
          </w:tcPr>
          <w:p w14:paraId="7E174AD5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3A7" w:rsidRPr="00361764" w14:paraId="3D1D688C" w14:textId="77777777" w:rsidTr="005E39B6">
        <w:tc>
          <w:tcPr>
            <w:tcW w:w="562" w:type="dxa"/>
          </w:tcPr>
          <w:p w14:paraId="0D419EE1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24" w:type="dxa"/>
          </w:tcPr>
          <w:p w14:paraId="2978D7BC" w14:textId="77777777" w:rsidR="00D073A7" w:rsidRPr="00361764" w:rsidRDefault="00D073A7" w:rsidP="00DD5D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Одобрение на ново издание на ръководств</w:t>
            </w:r>
            <w:r w:rsidR="00CF2F1E"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правилници, програми, курсове, процедури на сертифицирани авиационни оператори, извършващи специализирани операции, извън случаите при първоначално сертифициране, изменения и надзор</w:t>
            </w:r>
          </w:p>
        </w:tc>
        <w:tc>
          <w:tcPr>
            <w:tcW w:w="5410" w:type="dxa"/>
            <w:gridSpan w:val="3"/>
            <w:vAlign w:val="center"/>
          </w:tcPr>
          <w:p w14:paraId="1BF91167" w14:textId="77777777" w:rsidR="00D073A7" w:rsidRPr="00361764" w:rsidRDefault="008F6D44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560</w:t>
            </w:r>
          </w:p>
        </w:tc>
      </w:tr>
      <w:tr w:rsidR="00D073A7" w:rsidRPr="00361764" w14:paraId="3C3C740E" w14:textId="77777777" w:rsidTr="005E39B6">
        <w:tc>
          <w:tcPr>
            <w:tcW w:w="562" w:type="dxa"/>
          </w:tcPr>
          <w:p w14:paraId="2C408B51" w14:textId="77777777" w:rsidR="00D073A7" w:rsidRPr="00361764" w:rsidRDefault="00D073A7" w:rsidP="005E39B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3424" w:type="dxa"/>
          </w:tcPr>
          <w:p w14:paraId="432D6EB4" w14:textId="77777777" w:rsidR="00D073A7" w:rsidRPr="00361764" w:rsidRDefault="00D073A7" w:rsidP="00DD5D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Одобрение на ревизия на ръководства, </w:t>
            </w:r>
            <w:r w:rsidR="00CD0241"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правилници,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програми, курсове, процедури на сертифицирани авиационни оператори, извършващи специализирани операции, извън случаите при първоначално сертифициране, изменения и надзор</w:t>
            </w:r>
          </w:p>
        </w:tc>
        <w:tc>
          <w:tcPr>
            <w:tcW w:w="5410" w:type="dxa"/>
            <w:gridSpan w:val="3"/>
            <w:vAlign w:val="center"/>
          </w:tcPr>
          <w:p w14:paraId="40FCC5C9" w14:textId="77777777" w:rsidR="00D073A7" w:rsidRPr="00361764" w:rsidRDefault="008F6D44" w:rsidP="005E3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100</w:t>
            </w:r>
          </w:p>
        </w:tc>
      </w:tr>
    </w:tbl>
    <w:p w14:paraId="763D1439" w14:textId="77777777" w:rsidR="00E17730" w:rsidRPr="00361764" w:rsidRDefault="00D073A7" w:rsidP="005E39B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“</w:t>
      </w:r>
    </w:p>
    <w:p w14:paraId="203DD86D" w14:textId="77777777" w:rsidR="008D3E9E" w:rsidRPr="00361764" w:rsidRDefault="00DC0134" w:rsidP="00AF2AB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3</w:t>
      </w:r>
      <w:r w:rsidR="00F302C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. Алинея</w:t>
      </w:r>
      <w:r w:rsidR="00F302C9" w:rsidRPr="00361764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 xml:space="preserve"> 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3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се</w:t>
      </w:r>
      <w:r w:rsidR="00A27B7D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F302C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изменя</w:t>
      </w:r>
      <w:r w:rsidR="009D48C1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така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:</w:t>
      </w:r>
    </w:p>
    <w:p w14:paraId="7FA4A20A" w14:textId="77777777" w:rsidR="00462EBD" w:rsidRDefault="00191E6C" w:rsidP="00AF2AB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„(</w:t>
      </w:r>
      <w:r w:rsidR="00DC0134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3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) Таксите за изменение на </w:t>
      </w:r>
      <w:r w:rsidR="00A413C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свидетелство за авиационен оператор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и спецификациите към него се заплащат за всяко </w:t>
      </w:r>
      <w:r w:rsidR="009B075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едно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въздухоплавателно средство</w:t>
      </w:r>
      <w:r w:rsidR="009B075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поотделно.</w:t>
      </w:r>
      <w:r w:rsidR="00161BCB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Таксите за промяна името, адрес</w:t>
      </w:r>
      <w:r w:rsidR="00D073A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а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, данни</w:t>
      </w:r>
      <w:r w:rsidR="00D073A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те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за контакт или ръководния състав</w:t>
      </w:r>
      <w:r w:rsidR="00C70E33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на оператора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се заплащат за всяко действие </w:t>
      </w:r>
      <w:r w:rsidR="004A5FA2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и всяка една смяна на ръководния състав 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поотделно</w:t>
      </w:r>
      <w:r w:rsidR="00D430F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“</w:t>
      </w:r>
      <w:r w:rsidR="000F4FC0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.</w:t>
      </w:r>
    </w:p>
    <w:p w14:paraId="69E94EAB" w14:textId="77777777" w:rsidR="008D3E9E" w:rsidRPr="00361764" w:rsidRDefault="00DC0134" w:rsidP="00AF2AB4">
      <w:pPr>
        <w:shd w:val="clear" w:color="auto" w:fill="FFFFFF" w:themeFill="background1"/>
        <w:spacing w:after="0" w:line="240" w:lineRule="auto"/>
        <w:ind w:firstLine="720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4</w:t>
      </w:r>
      <w:r w:rsidR="00F302C9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. </w:t>
      </w:r>
      <w:r w:rsidR="00CB3E4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Създава се 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ал. 4:</w:t>
      </w:r>
    </w:p>
    <w:p w14:paraId="367BEBD6" w14:textId="77777777" w:rsidR="008D3E9E" w:rsidRPr="00361764" w:rsidRDefault="00F302C9" w:rsidP="00AF2AB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„(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4</w:t>
      </w:r>
      <w:r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)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За издаване и удължаване на</w:t>
      </w:r>
      <w:r w:rsidR="005D5918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срока на валидност на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одобрение за ползване на тренажор се събират следните такси: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7371"/>
        <w:gridCol w:w="1418"/>
      </w:tblGrid>
      <w:tr w:rsidR="00C1236E" w:rsidRPr="00361764" w14:paraId="178E05CE" w14:textId="77777777" w:rsidTr="003B55A3">
        <w:trPr>
          <w:trHeight w:val="295"/>
          <w:jc w:val="center"/>
        </w:trPr>
        <w:tc>
          <w:tcPr>
            <w:tcW w:w="570" w:type="dxa"/>
          </w:tcPr>
          <w:p w14:paraId="4B1331EE" w14:textId="77777777" w:rsidR="00C1236E" w:rsidRPr="00361764" w:rsidRDefault="00C1236E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</w:tcPr>
          <w:p w14:paraId="3A6F525A" w14:textId="77777777" w:rsidR="00C1236E" w:rsidRPr="00361764" w:rsidRDefault="00C1236E" w:rsidP="00EB4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5BB706D5" w14:textId="77777777" w:rsidR="00C1236E" w:rsidRPr="00361764" w:rsidDel="00C1236E" w:rsidRDefault="00C1236E" w:rsidP="00C123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(в лева)</w:t>
            </w:r>
          </w:p>
        </w:tc>
      </w:tr>
      <w:tr w:rsidR="00D57D72" w:rsidRPr="00361764" w14:paraId="501957D2" w14:textId="77777777" w:rsidTr="003B55A3">
        <w:trPr>
          <w:trHeight w:val="828"/>
          <w:jc w:val="center"/>
        </w:trPr>
        <w:tc>
          <w:tcPr>
            <w:tcW w:w="570" w:type="dxa"/>
          </w:tcPr>
          <w:p w14:paraId="3E815CF1" w14:textId="77777777" w:rsidR="00D57D72" w:rsidRPr="00361764" w:rsidRDefault="00A13D79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№ </w:t>
            </w:r>
          </w:p>
          <w:p w14:paraId="03D770BB" w14:textId="77777777" w:rsidR="00D57D72" w:rsidRPr="00361764" w:rsidRDefault="00A13D79" w:rsidP="00685A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по </w:t>
            </w:r>
          </w:p>
          <w:p w14:paraId="7B0C6DFA" w14:textId="77777777" w:rsidR="00A13D79" w:rsidRPr="00361764" w:rsidRDefault="00A13D79" w:rsidP="00EB4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7371" w:type="dxa"/>
          </w:tcPr>
          <w:p w14:paraId="26E40AEE" w14:textId="77777777" w:rsidR="00A13D79" w:rsidRPr="00361764" w:rsidRDefault="00A13D79" w:rsidP="00EB4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  <w:p w14:paraId="158410B9" w14:textId="77777777" w:rsidR="00A13D79" w:rsidRPr="00361764" w:rsidRDefault="00A13D79" w:rsidP="00A413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Одобрение за ползване на тренажор</w:t>
            </w:r>
          </w:p>
        </w:tc>
        <w:tc>
          <w:tcPr>
            <w:tcW w:w="1418" w:type="dxa"/>
            <w:vAlign w:val="center"/>
          </w:tcPr>
          <w:p w14:paraId="06824EE5" w14:textId="77777777" w:rsidR="00A13D79" w:rsidRPr="00361764" w:rsidRDefault="00C1236E" w:rsidP="003B55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Такса</w:t>
            </w:r>
          </w:p>
        </w:tc>
      </w:tr>
      <w:tr w:rsidR="008D3E9E" w:rsidRPr="00361764" w14:paraId="6F850926" w14:textId="77777777" w:rsidTr="00D57D72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70" w:type="dxa"/>
          </w:tcPr>
          <w:p w14:paraId="774AE8B4" w14:textId="77777777" w:rsidR="008D3E9E" w:rsidRPr="00361764" w:rsidRDefault="008D3E9E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</w:t>
            </w:r>
          </w:p>
        </w:tc>
        <w:tc>
          <w:tcPr>
            <w:tcW w:w="7371" w:type="dxa"/>
          </w:tcPr>
          <w:p w14:paraId="0FCE444B" w14:textId="77777777" w:rsidR="008D3E9E" w:rsidRPr="00361764" w:rsidRDefault="004150AB" w:rsidP="00685A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</w:t>
            </w:r>
            <w:r w:rsidR="008D3E9E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здаване на одобрение за ползване на тренажор</w:t>
            </w:r>
          </w:p>
        </w:tc>
        <w:tc>
          <w:tcPr>
            <w:tcW w:w="1418" w:type="dxa"/>
            <w:vAlign w:val="bottom"/>
          </w:tcPr>
          <w:p w14:paraId="771EB14F" w14:textId="77777777" w:rsidR="008D3E9E" w:rsidRPr="00361764" w:rsidRDefault="008F6D44" w:rsidP="00EB46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800</w:t>
            </w:r>
          </w:p>
        </w:tc>
      </w:tr>
      <w:tr w:rsidR="008D3E9E" w:rsidRPr="00361764" w14:paraId="0C6B42DB" w14:textId="77777777" w:rsidTr="00D57D72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70" w:type="dxa"/>
          </w:tcPr>
          <w:p w14:paraId="5DBCF4E8" w14:textId="77777777" w:rsidR="008D3E9E" w:rsidRPr="00361764" w:rsidRDefault="008D3E9E" w:rsidP="00EE40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</w:t>
            </w:r>
          </w:p>
        </w:tc>
        <w:tc>
          <w:tcPr>
            <w:tcW w:w="7371" w:type="dxa"/>
          </w:tcPr>
          <w:p w14:paraId="350C5D18" w14:textId="77777777" w:rsidR="008D3E9E" w:rsidRPr="00361764" w:rsidRDefault="004150AB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У</w:t>
            </w:r>
            <w:r w:rsidR="008D3E9E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дължаване на</w:t>
            </w:r>
            <w:r w:rsidR="005D5918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срока на валидност на</w:t>
            </w:r>
            <w:r w:rsidR="008D3E9E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одобрение за ползване на тренажор </w:t>
            </w:r>
          </w:p>
        </w:tc>
        <w:tc>
          <w:tcPr>
            <w:tcW w:w="1418" w:type="dxa"/>
            <w:vAlign w:val="bottom"/>
          </w:tcPr>
          <w:p w14:paraId="365C4261" w14:textId="77777777" w:rsidR="008D3E9E" w:rsidRPr="00361764" w:rsidRDefault="008F6D44" w:rsidP="00EB46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200</w:t>
            </w:r>
          </w:p>
        </w:tc>
      </w:tr>
    </w:tbl>
    <w:p w14:paraId="09F08735" w14:textId="77777777" w:rsidR="0036599E" w:rsidRPr="00361764" w:rsidRDefault="00826956" w:rsidP="004761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bg-BG"/>
        </w:rPr>
      </w:pPr>
      <w:bookmarkStart w:id="22" w:name="to_paragraph_id3726237"/>
      <w:bookmarkEnd w:id="22"/>
      <w:r w:rsidRPr="003617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bg-BG"/>
        </w:rPr>
        <w:t>“</w:t>
      </w:r>
    </w:p>
    <w:p w14:paraId="6B7F9FD8" w14:textId="77777777" w:rsidR="009704D6" w:rsidRPr="00361764" w:rsidRDefault="00F302C9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bg-BG"/>
        </w:rPr>
        <w:t xml:space="preserve">§ </w:t>
      </w:r>
      <w:r w:rsidR="00F06B5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22</w:t>
      </w:r>
      <w:r w:rsidRPr="0036176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bg-BG"/>
        </w:rPr>
        <w:t xml:space="preserve">. </w:t>
      </w:r>
      <w:r w:rsidR="00F146C0" w:rsidRPr="0036176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bg-BG"/>
        </w:rPr>
        <w:t>Чл</w:t>
      </w:r>
      <w:r w:rsidR="009704D6" w:rsidRPr="0036176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bg-BG"/>
        </w:rPr>
        <w:t>ен</w:t>
      </w:r>
      <w:r w:rsidR="00F146C0" w:rsidRPr="0036176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bg-BG"/>
        </w:rPr>
        <w:t xml:space="preserve"> 128а</w:t>
      </w:r>
      <w:r w:rsidR="009704D6" w:rsidRPr="0036176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bg-BG"/>
        </w:rPr>
        <w:t xml:space="preserve"> се изменя</w:t>
      </w:r>
      <w:r w:rsidR="007C0060" w:rsidRPr="0036176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bg-BG"/>
        </w:rPr>
        <w:t xml:space="preserve"> така</w:t>
      </w:r>
      <w:r w:rsidR="009704D6" w:rsidRPr="0036176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bg-BG"/>
        </w:rPr>
        <w:t>:</w:t>
      </w:r>
    </w:p>
    <w:p w14:paraId="1A240606" w14:textId="77777777" w:rsidR="008D3E9E" w:rsidRPr="00361764" w:rsidRDefault="009704D6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36176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bg-BG"/>
        </w:rPr>
        <w:t xml:space="preserve">„Чл.128а. 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За провежданите от Главна дирекция </w:t>
      </w:r>
      <w:r w:rsidR="00AE6C9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„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Гражданска въздухоплавателна администрация</w:t>
      </w:r>
      <w:r w:rsidR="00AE6C9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”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теоретични изпити за издаване на свидетелства за правоспособност и квалификационни класове по реда на Наредба № </w:t>
      </w:r>
      <w:r w:rsidR="007C0060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1</w:t>
      </w:r>
      <w:r w:rsidR="00CB3E4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,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CB3E4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Н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аредба №</w:t>
      </w:r>
      <w:r w:rsidR="00CB3E4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39</w:t>
      </w:r>
      <w:r w:rsidR="00CB3E4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и 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Регламент </w:t>
      </w:r>
      <w:r w:rsidR="00CB3E4A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(ЕС) № </w:t>
      </w:r>
      <w:r w:rsidR="004150AB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2018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/</w:t>
      </w:r>
      <w:r w:rsidR="004150AB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1139</w:t>
      </w:r>
      <w:r w:rsidR="004D04D3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, </w:t>
      </w:r>
      <w:r w:rsidR="004D04D3" w:rsidRPr="006B5C7B">
        <w:rPr>
          <w:rFonts w:ascii="Times New Roman" w:hAnsi="Times New Roman" w:cs="Times New Roman"/>
          <w:spacing w:val="-4"/>
          <w:sz w:val="24"/>
          <w:szCs w:val="24"/>
          <w:lang w:val="bg-BG"/>
        </w:rPr>
        <w:t>както и по регламентите за изпълнение и делегираните регламенти, приети въз основа на него, и правилата за тяхното изпълнение</w:t>
      </w:r>
      <w:r w:rsidR="004D04D3">
        <w:rPr>
          <w:rFonts w:ascii="Times New Roman" w:hAnsi="Times New Roman" w:cs="Times New Roman"/>
          <w:spacing w:val="-4"/>
          <w:sz w:val="24"/>
          <w:szCs w:val="24"/>
          <w:lang w:val="bg-BG"/>
        </w:rPr>
        <w:t>,</w:t>
      </w:r>
      <w:r w:rsidR="00D83C80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 за издаване на с</w:t>
      </w:r>
      <w:r w:rsidR="0052227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ертификат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за успешно издържан</w:t>
      </w:r>
      <w:r w:rsidR="004150AB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теоретич</w:t>
      </w:r>
      <w:r w:rsidR="00AE6C9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ни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изпит</w:t>
      </w:r>
      <w:r w:rsidR="00AE6C97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>и</w:t>
      </w:r>
      <w:r w:rsidR="008D3E9E" w:rsidRPr="00361764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кандидатите заплащат следните такси:</w:t>
      </w:r>
    </w:p>
    <w:p w14:paraId="7307E506" w14:textId="77777777" w:rsidR="00D57D72" w:rsidRPr="00361764" w:rsidRDefault="00D57D72" w:rsidP="009B3A5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243"/>
        <w:gridCol w:w="1339"/>
      </w:tblGrid>
      <w:tr w:rsidR="00C1236E" w:rsidRPr="00361764" w14:paraId="36D9836F" w14:textId="77777777" w:rsidTr="00D57D72">
        <w:trPr>
          <w:jc w:val="center"/>
        </w:trPr>
        <w:tc>
          <w:tcPr>
            <w:tcW w:w="567" w:type="dxa"/>
            <w:vAlign w:val="center"/>
          </w:tcPr>
          <w:p w14:paraId="10EA1703" w14:textId="77777777" w:rsidR="00C1236E" w:rsidRPr="00361764" w:rsidRDefault="00C1236E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7243" w:type="dxa"/>
            <w:vAlign w:val="center"/>
          </w:tcPr>
          <w:p w14:paraId="7F817D11" w14:textId="77777777" w:rsidR="00C1236E" w:rsidRPr="00361764" w:rsidRDefault="00C1236E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</w:p>
        </w:tc>
        <w:tc>
          <w:tcPr>
            <w:tcW w:w="1339" w:type="dxa"/>
            <w:vAlign w:val="center"/>
          </w:tcPr>
          <w:p w14:paraId="25A7F11C" w14:textId="77777777" w:rsidR="00C1236E" w:rsidRPr="00361764" w:rsidDel="00C1236E" w:rsidRDefault="00C1236E" w:rsidP="00C123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(в лева)</w:t>
            </w:r>
          </w:p>
        </w:tc>
      </w:tr>
      <w:tr w:rsidR="008D3E9E" w:rsidRPr="00361764" w14:paraId="3E9F1CED" w14:textId="77777777" w:rsidTr="00D57D72">
        <w:trPr>
          <w:jc w:val="center"/>
        </w:trPr>
        <w:tc>
          <w:tcPr>
            <w:tcW w:w="567" w:type="dxa"/>
            <w:vAlign w:val="center"/>
          </w:tcPr>
          <w:p w14:paraId="5193FF02" w14:textId="77777777" w:rsidR="00D57D72" w:rsidRPr="00361764" w:rsidRDefault="008D3E9E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№ </w:t>
            </w:r>
          </w:p>
          <w:p w14:paraId="35AAC6B8" w14:textId="77777777" w:rsidR="00D57D72" w:rsidRPr="00361764" w:rsidRDefault="008D3E9E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по</w:t>
            </w:r>
          </w:p>
          <w:p w14:paraId="73965642" w14:textId="77777777" w:rsidR="008D3E9E" w:rsidRPr="00361764" w:rsidRDefault="008D3E9E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7243" w:type="dxa"/>
            <w:vAlign w:val="center"/>
          </w:tcPr>
          <w:p w14:paraId="697824E0" w14:textId="77777777" w:rsidR="008D3E9E" w:rsidRPr="00361764" w:rsidRDefault="008D3E9E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Теоретични изпит</w:t>
            </w:r>
          </w:p>
        </w:tc>
        <w:tc>
          <w:tcPr>
            <w:tcW w:w="1339" w:type="dxa"/>
            <w:vAlign w:val="center"/>
          </w:tcPr>
          <w:p w14:paraId="412B8BCD" w14:textId="77777777" w:rsidR="008D3E9E" w:rsidRPr="00361764" w:rsidRDefault="00C1236E" w:rsidP="00C123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Такса</w:t>
            </w:r>
          </w:p>
        </w:tc>
      </w:tr>
      <w:tr w:rsidR="008D3E9E" w:rsidRPr="00361764" w14:paraId="158B0735" w14:textId="77777777" w:rsidTr="005E39B6">
        <w:trPr>
          <w:jc w:val="center"/>
        </w:trPr>
        <w:tc>
          <w:tcPr>
            <w:tcW w:w="567" w:type="dxa"/>
          </w:tcPr>
          <w:p w14:paraId="792587B0" w14:textId="77777777" w:rsidR="008D3E9E" w:rsidRPr="00361764" w:rsidRDefault="008D3E9E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1.</w:t>
            </w:r>
          </w:p>
        </w:tc>
        <w:tc>
          <w:tcPr>
            <w:tcW w:w="7243" w:type="dxa"/>
            <w:vAlign w:val="center"/>
          </w:tcPr>
          <w:p w14:paraId="2FD351BE" w14:textId="77777777" w:rsidR="008D3E9E" w:rsidRPr="00361764" w:rsidRDefault="004150AB" w:rsidP="004150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За допускане до теоретични изпити</w:t>
            </w:r>
          </w:p>
        </w:tc>
        <w:tc>
          <w:tcPr>
            <w:tcW w:w="1339" w:type="dxa"/>
            <w:vAlign w:val="center"/>
          </w:tcPr>
          <w:p w14:paraId="58F3A197" w14:textId="77777777" w:rsidR="008D3E9E" w:rsidRPr="00361764" w:rsidRDefault="008F6D44" w:rsidP="00AD2F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70</w:t>
            </w:r>
          </w:p>
        </w:tc>
      </w:tr>
      <w:tr w:rsidR="008D3E9E" w:rsidRPr="00361764" w14:paraId="7BBF4A66" w14:textId="77777777" w:rsidTr="00D57D72">
        <w:trPr>
          <w:jc w:val="center"/>
        </w:trPr>
        <w:tc>
          <w:tcPr>
            <w:tcW w:w="567" w:type="dxa"/>
          </w:tcPr>
          <w:p w14:paraId="11A03E92" w14:textId="77777777" w:rsidR="008D3E9E" w:rsidRPr="00361764" w:rsidRDefault="008D3E9E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2.</w:t>
            </w:r>
          </w:p>
        </w:tc>
        <w:tc>
          <w:tcPr>
            <w:tcW w:w="7243" w:type="dxa"/>
          </w:tcPr>
          <w:p w14:paraId="4B8D1100" w14:textId="77777777" w:rsidR="008D3E9E" w:rsidRPr="00361764" w:rsidRDefault="008D3E9E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За всеки заявен </w:t>
            </w:r>
            <w:r w:rsidR="00234EC2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теоретичен 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изпит</w:t>
            </w:r>
          </w:p>
        </w:tc>
        <w:tc>
          <w:tcPr>
            <w:tcW w:w="1339" w:type="dxa"/>
            <w:vAlign w:val="bottom"/>
          </w:tcPr>
          <w:p w14:paraId="7DD1FC0C" w14:textId="77777777" w:rsidR="008D3E9E" w:rsidRPr="00361764" w:rsidRDefault="008F6D44" w:rsidP="009B3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60</w:t>
            </w:r>
          </w:p>
        </w:tc>
      </w:tr>
      <w:tr w:rsidR="008D3E9E" w:rsidRPr="00361764" w14:paraId="0E5075B1" w14:textId="77777777" w:rsidTr="00D57D72">
        <w:trPr>
          <w:jc w:val="center"/>
        </w:trPr>
        <w:tc>
          <w:tcPr>
            <w:tcW w:w="567" w:type="dxa"/>
          </w:tcPr>
          <w:p w14:paraId="74961693" w14:textId="77777777" w:rsidR="008D3E9E" w:rsidRPr="00361764" w:rsidRDefault="008D3E9E" w:rsidP="005E39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3.</w:t>
            </w:r>
          </w:p>
        </w:tc>
        <w:tc>
          <w:tcPr>
            <w:tcW w:w="7243" w:type="dxa"/>
          </w:tcPr>
          <w:p w14:paraId="3CECF86B" w14:textId="77777777" w:rsidR="008D3E9E" w:rsidRPr="00361764" w:rsidRDefault="008D3E9E" w:rsidP="009B3A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Издаване на с</w:t>
            </w:r>
            <w:r w:rsidR="0052227E"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>ертификат</w:t>
            </w:r>
            <w:r w:rsidRPr="00361764">
              <w:rPr>
                <w:rFonts w:ascii="Times New Roman" w:hAnsi="Times New Roman" w:cs="Times New Roman"/>
                <w:spacing w:val="-4"/>
                <w:sz w:val="24"/>
                <w:szCs w:val="24"/>
                <w:lang w:val="bg-BG"/>
              </w:rPr>
              <w:t xml:space="preserve"> за успешно издържани теоретични изпити</w:t>
            </w:r>
          </w:p>
        </w:tc>
        <w:tc>
          <w:tcPr>
            <w:tcW w:w="1339" w:type="dxa"/>
            <w:vAlign w:val="bottom"/>
          </w:tcPr>
          <w:p w14:paraId="6A02F3D1" w14:textId="77777777" w:rsidR="008D3E9E" w:rsidRPr="00361764" w:rsidRDefault="008F6D44" w:rsidP="009B3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</w:pPr>
            <w:r w:rsidRPr="0036176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bg-BG"/>
              </w:rPr>
              <w:t>70</w:t>
            </w:r>
          </w:p>
        </w:tc>
      </w:tr>
    </w:tbl>
    <w:p w14:paraId="3FBFB5D5" w14:textId="77777777" w:rsidR="00672400" w:rsidRPr="00361764" w:rsidRDefault="00672400" w:rsidP="009B3A53">
      <w:pPr>
        <w:shd w:val="clear" w:color="auto" w:fill="FFFFFF" w:themeFill="background1"/>
        <w:spacing w:after="0" w:line="240" w:lineRule="auto"/>
        <w:ind w:firstLine="990"/>
        <w:jc w:val="both"/>
        <w:rPr>
          <w:rFonts w:ascii="Times New Roman" w:hAnsi="Times New Roman" w:cs="Times New Roman"/>
          <w:spacing w:val="-4"/>
          <w:sz w:val="4"/>
          <w:szCs w:val="4"/>
          <w:lang w:val="bg-BG"/>
        </w:rPr>
      </w:pPr>
      <w:bookmarkStart w:id="23" w:name="to_paragraph_id89259"/>
      <w:bookmarkEnd w:id="23"/>
    </w:p>
    <w:p w14:paraId="38AF7E80" w14:textId="77777777" w:rsidR="00AF2AB4" w:rsidRPr="006C0911" w:rsidRDefault="00826956" w:rsidP="006C09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6176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“</w:t>
      </w:r>
    </w:p>
    <w:p w14:paraId="3F94D156" w14:textId="77777777" w:rsidR="00AF2AB4" w:rsidRDefault="00AF2AB4" w:rsidP="00DE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B2FAC1B" w14:textId="77777777" w:rsidR="00DE5EF8" w:rsidRDefault="00DE5EF8" w:rsidP="00DE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617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ПРЕХОДНИ РАЗПОРЕДБИ</w:t>
      </w:r>
    </w:p>
    <w:p w14:paraId="7EEA55CE" w14:textId="77777777" w:rsidR="005010EC" w:rsidRPr="00361764" w:rsidRDefault="005010EC" w:rsidP="00DE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EEAC368" w14:textId="17F0E5F2" w:rsidR="00DE5EF8" w:rsidRPr="00361764" w:rsidRDefault="00DE5EF8" w:rsidP="00DE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617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§ 2</w:t>
      </w:r>
      <w:r w:rsidR="00F06B5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</w:t>
      </w:r>
      <w:r w:rsidRPr="003617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. </w:t>
      </w:r>
      <w:r w:rsidRPr="003617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Постановлението влиза в сила от деня на обнародването му в „Държавен вестник“</w:t>
      </w:r>
      <w:r w:rsidR="00F06B5B" w:rsidRPr="00F06B5B">
        <w:t xml:space="preserve"> </w:t>
      </w:r>
      <w:r w:rsidR="00F06B5B" w:rsidRPr="00F06B5B">
        <w:rPr>
          <w:rFonts w:ascii="Times New Roman" w:hAnsi="Times New Roman" w:cs="Times New Roman"/>
          <w:sz w:val="24"/>
          <w:szCs w:val="24"/>
          <w:lang w:val="bg-BG"/>
        </w:rPr>
        <w:t>с изключение на</w:t>
      </w:r>
      <w:r w:rsidR="00F06B5B">
        <w:rPr>
          <w:lang w:val="bg-BG"/>
        </w:rPr>
        <w:t xml:space="preserve"> </w:t>
      </w:r>
      <w:r w:rsidR="00F06B5B" w:rsidRPr="00F06B5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§ 1 относно чл. 69,  § 2 относно чл. 70 и § 3 относно чл. 99</w:t>
      </w:r>
      <w:r w:rsidR="00BC247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които</w:t>
      </w:r>
      <w:r w:rsidR="00F06B5B" w:rsidRPr="00F06B5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влизат в сила от датата, определена в Решението на Съвета на Европейския съюз за приемането на еврото от Република България, прието в съответствие с чл. 140, параграф 2 от Договора за функционирането на Европейския съюз и Регламент на Съвета на Европейския съюз, приет в съответствие с чл. 140, параграф 3 от Договора за функционирането на Европейския съюз</w:t>
      </w:r>
      <w:r w:rsidRPr="003617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0F576B7D" w14:textId="77777777" w:rsidR="00DE5EF8" w:rsidRDefault="00DE5EF8" w:rsidP="00DE5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617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§ 2</w:t>
      </w:r>
      <w:r w:rsidR="00F06B5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</w:t>
      </w:r>
      <w:r w:rsidRPr="003617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3617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започналите административни производства дължимите такси се събират по досегашния ред</w:t>
      </w:r>
      <w:r w:rsidR="004A6CD8" w:rsidRPr="003617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размер</w:t>
      </w:r>
      <w:r w:rsidRPr="003617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</w:p>
    <w:p w14:paraId="27C353E2" w14:textId="77777777" w:rsidR="00B516B4" w:rsidRDefault="00B516B4" w:rsidP="00DE5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B75C4CB" w14:textId="77777777" w:rsidR="00AF2AB4" w:rsidRDefault="00AF2AB4" w:rsidP="006C0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00B625C" w14:textId="77777777" w:rsidR="00AF2AB4" w:rsidRPr="00361764" w:rsidRDefault="00AF2AB4" w:rsidP="00DE5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FC92942" w14:textId="77777777" w:rsidR="00826956" w:rsidRPr="00361764" w:rsidRDefault="00826956" w:rsidP="00DE5EF8">
      <w:pPr>
        <w:spacing w:after="0" w:line="240" w:lineRule="auto"/>
        <w:ind w:right="20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340878B" w14:textId="77777777" w:rsidR="00DE5EF8" w:rsidRPr="00361764" w:rsidRDefault="00DE5EF8" w:rsidP="00E743AA">
      <w:pPr>
        <w:spacing w:after="0" w:line="24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МИНИСТЪР-ПРЕДСЕДАТЕЛ:</w:t>
      </w:r>
    </w:p>
    <w:p w14:paraId="4D9CACAC" w14:textId="77777777" w:rsidR="00DE5EF8" w:rsidRPr="00361764" w:rsidRDefault="000A0E1B" w:rsidP="00022E56">
      <w:pPr>
        <w:spacing w:after="0" w:line="240" w:lineRule="auto"/>
        <w:ind w:left="6480" w:right="28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Росен Желязков</w:t>
      </w:r>
    </w:p>
    <w:p w14:paraId="0E991FC6" w14:textId="77777777" w:rsidR="00826956" w:rsidRDefault="00826956" w:rsidP="00DE5EF8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2364A7E1" w14:textId="77777777" w:rsidR="00AF2AB4" w:rsidRDefault="00AF2AB4" w:rsidP="00DE5EF8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67891803" w14:textId="77777777" w:rsidR="00AF2AB4" w:rsidRDefault="00AF2AB4" w:rsidP="00DE5EF8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116B0A8D" w14:textId="77777777" w:rsidR="00AF2AB4" w:rsidRDefault="00AF2AB4" w:rsidP="00DE5EF8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5280866F" w14:textId="77777777" w:rsidR="00B516B4" w:rsidRPr="00361764" w:rsidRDefault="00B516B4" w:rsidP="00DE5EF8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27B2278B" w14:textId="77777777" w:rsidR="00DE5EF8" w:rsidRPr="00361764" w:rsidRDefault="00DE5EF8" w:rsidP="00E743A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ГЛАВЕН СЕКРЕТАР НА</w:t>
      </w:r>
    </w:p>
    <w:p w14:paraId="78A3C374" w14:textId="77777777" w:rsidR="00DE5EF8" w:rsidRDefault="00DE5EF8" w:rsidP="00022E56">
      <w:pPr>
        <w:tabs>
          <w:tab w:val="left" w:pos="3119"/>
        </w:tabs>
        <w:spacing w:after="0" w:line="24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МИНИСТЕРСКИЯ СЪВЕТ:</w:t>
      </w:r>
      <w:r w:rsidR="00DD4B1E"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ab/>
      </w:r>
      <w:r w:rsidR="00DD4B1E"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ab/>
      </w:r>
      <w:r w:rsidR="00E743AA"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ab/>
      </w:r>
      <w:r w:rsidR="00E743AA"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ab/>
      </w:r>
      <w:r w:rsidR="00E743AA"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ab/>
      </w:r>
      <w:r w:rsidR="00E743AA"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ab/>
      </w:r>
      <w:r w:rsidR="00E743AA"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ab/>
      </w:r>
      <w:r w:rsidR="005801F7"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Габриела Козарева</w:t>
      </w:r>
    </w:p>
    <w:p w14:paraId="3D8E2FAD" w14:textId="77777777" w:rsidR="00B516B4" w:rsidRDefault="00B516B4" w:rsidP="00022E56">
      <w:pPr>
        <w:tabs>
          <w:tab w:val="left" w:pos="3119"/>
        </w:tabs>
        <w:spacing w:after="0" w:line="24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12C7E77A" w14:textId="77777777" w:rsidR="00AF2AB4" w:rsidRDefault="00AF2AB4" w:rsidP="00022E56">
      <w:pPr>
        <w:tabs>
          <w:tab w:val="left" w:pos="3119"/>
        </w:tabs>
        <w:spacing w:after="0" w:line="24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1A07EED1" w14:textId="77777777" w:rsidR="00AF2AB4" w:rsidRDefault="00AF2AB4" w:rsidP="00022E56">
      <w:pPr>
        <w:tabs>
          <w:tab w:val="left" w:pos="3119"/>
        </w:tabs>
        <w:spacing w:after="0" w:line="24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D6183F2" w14:textId="77777777" w:rsidR="00B516B4" w:rsidRPr="00361764" w:rsidRDefault="00B516B4" w:rsidP="00022E56">
      <w:pPr>
        <w:tabs>
          <w:tab w:val="left" w:pos="3119"/>
        </w:tabs>
        <w:spacing w:after="0" w:line="24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610FA158" w14:textId="77777777" w:rsidR="00DE5EF8" w:rsidRPr="00361764" w:rsidRDefault="00DE5EF8" w:rsidP="00DE5EF8">
      <w:pPr>
        <w:spacing w:after="0" w:line="240" w:lineRule="auto"/>
        <w:ind w:right="26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3617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___________________________________________________________________________</w:t>
      </w:r>
    </w:p>
    <w:p w14:paraId="2FADA348" w14:textId="77777777" w:rsidR="00022E56" w:rsidRDefault="00DE5EF8" w:rsidP="003B55A3">
      <w:pPr>
        <w:spacing w:after="0" w:line="240" w:lineRule="auto"/>
        <w:ind w:right="26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F5354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Главен секретар на</w:t>
      </w:r>
      <w:r w:rsidR="00022E56" w:rsidRPr="00F535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5354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Министерството на транспорта</w:t>
      </w:r>
      <w:r w:rsidR="00022E56" w:rsidRPr="00F535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5354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 съобщенията</w:t>
      </w:r>
      <w:r w:rsidRPr="00022E56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:</w:t>
      </w:r>
      <w:r w:rsidR="001B5BAA" w:rsidRPr="00022E56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   </w:t>
      </w:r>
    </w:p>
    <w:p w14:paraId="335DD3BA" w14:textId="77777777" w:rsidR="00DE5EF8" w:rsidRPr="00022E56" w:rsidRDefault="001B5BAA" w:rsidP="00AF2AB4">
      <w:pPr>
        <w:spacing w:after="0" w:line="240" w:lineRule="auto"/>
        <w:ind w:left="5760" w:right="26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022E56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                                                                                  </w:t>
      </w:r>
      <w:r w:rsidR="00022E5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    </w:t>
      </w:r>
      <w:r w:rsidR="0046439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pict w14:anchorId="01A59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5pt;height:96pt">
            <v:imagedata r:id="rId8" o:title=""/>
            <o:lock v:ext="edit" ungrouping="t" rotation="t" cropping="t" verticies="t" text="t" grouping="t"/>
            <o:signatureline v:ext="edit" id="{AB57FA0A-23CF-430D-AB42-E7F8041F9AD8}" provid="{00000000-0000-0000-0000-000000000000}" o:suggestedsigner="Иван Марков" issignatureline="t"/>
          </v:shape>
        </w:pict>
      </w:r>
    </w:p>
    <w:p w14:paraId="319066DB" w14:textId="77777777" w:rsidR="00C87EEA" w:rsidRPr="00361764" w:rsidRDefault="00C87EEA" w:rsidP="00DE5EF8">
      <w:pPr>
        <w:spacing w:after="0" w:line="240" w:lineRule="auto"/>
        <w:ind w:left="4248" w:right="2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BC6A2B3" w14:textId="77777777" w:rsidR="00E83E5D" w:rsidRPr="00F53545" w:rsidRDefault="00DE5EF8" w:rsidP="00E83E5D">
      <w:pPr>
        <w:spacing w:after="0" w:line="240" w:lineRule="auto"/>
        <w:ind w:right="26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5354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Директор на дирекция „Правна” в</w:t>
      </w:r>
      <w:r w:rsidR="00022E56" w:rsidRPr="00F535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5354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Министерството на транспорта</w:t>
      </w:r>
    </w:p>
    <w:p w14:paraId="5E5C56E9" w14:textId="77777777" w:rsidR="00C876AD" w:rsidRPr="00F53545" w:rsidRDefault="00DE5EF8" w:rsidP="00C876AD">
      <w:pPr>
        <w:spacing w:after="0" w:line="240" w:lineRule="auto"/>
        <w:ind w:right="26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5354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 съобщенията:</w:t>
      </w:r>
    </w:p>
    <w:p w14:paraId="177F1717" w14:textId="77777777" w:rsidR="00DE5EF8" w:rsidRPr="00D13E26" w:rsidRDefault="00464390" w:rsidP="00AF2AB4">
      <w:pPr>
        <w:spacing w:after="0" w:line="240" w:lineRule="auto"/>
        <w:ind w:left="5040" w:right="26" w:firstLine="720"/>
        <w:jc w:val="both"/>
        <w:rPr>
          <w:rFonts w:ascii="Times New Roman" w:hAnsi="Times New Roman" w:cs="Times New Roman"/>
          <w:spacing w:val="-4"/>
          <w:sz w:val="4"/>
          <w:szCs w:val="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pict w14:anchorId="498ACC2A">
          <v:shape id="_x0000_i1026" type="#_x0000_t75" alt="Microsoft Office Signature Line..." style="width:191.5pt;height:96pt">
            <v:imagedata r:id="rId9" o:title=""/>
            <o:lock v:ext="edit" ungrouping="t" rotation="t" cropping="t" verticies="t" text="t" grouping="t"/>
            <o:signatureline v:ext="edit" id="{F21E949B-6CD0-45BF-B3F3-107A18A7D247}" provid="{00000000-0000-0000-0000-000000000000}" o:suggestedsigner="Красимира Стоянова" issignatureline="t"/>
          </v:shape>
        </w:pict>
      </w:r>
    </w:p>
    <w:sectPr w:rsidR="00DE5EF8" w:rsidRPr="00D13E26" w:rsidSect="00022E56">
      <w:footerReference w:type="default" r:id="rId10"/>
      <w:pgSz w:w="12240" w:h="15840"/>
      <w:pgMar w:top="851" w:right="1417" w:bottom="709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BAED" w14:textId="77777777" w:rsidR="00EB0F15" w:rsidRDefault="00EB0F15" w:rsidP="00313A2E">
      <w:pPr>
        <w:spacing w:after="0" w:line="240" w:lineRule="auto"/>
      </w:pPr>
      <w:r>
        <w:separator/>
      </w:r>
    </w:p>
  </w:endnote>
  <w:endnote w:type="continuationSeparator" w:id="0">
    <w:p w14:paraId="18C646CC" w14:textId="77777777" w:rsidR="00EB0F15" w:rsidRDefault="00EB0F15" w:rsidP="00313A2E">
      <w:pPr>
        <w:spacing w:after="0" w:line="240" w:lineRule="auto"/>
      </w:pPr>
      <w:r>
        <w:continuationSeparator/>
      </w:r>
    </w:p>
  </w:endnote>
  <w:endnote w:type="continuationNotice" w:id="1">
    <w:p w14:paraId="793467F7" w14:textId="77777777" w:rsidR="00EB0F15" w:rsidRDefault="00EB0F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U Albertina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9155" w14:textId="77777777" w:rsidR="00361764" w:rsidRPr="00124CC6" w:rsidRDefault="00361764" w:rsidP="00313A2E">
    <w:pPr>
      <w:pStyle w:val="Footer"/>
      <w:tabs>
        <w:tab w:val="clear" w:pos="9072"/>
        <w:tab w:val="right" w:pos="9356"/>
      </w:tabs>
      <w:rPr>
        <w:rFonts w:ascii="Times New Roman" w:hAnsi="Times New Roman" w:cs="Times New Roman"/>
        <w:i/>
        <w:lang w:val="bg-BG"/>
      </w:rPr>
    </w:pPr>
    <w:r w:rsidRPr="00124CC6">
      <w:rPr>
        <w:rFonts w:ascii="Times New Roman" w:hAnsi="Times New Roman" w:cs="Times New Roman"/>
        <w:i/>
        <w:lang w:val="bg-BG"/>
      </w:rPr>
      <w:tab/>
    </w:r>
    <w:r w:rsidRPr="00124CC6">
      <w:rPr>
        <w:rFonts w:ascii="Times New Roman" w:hAnsi="Times New Roman" w:cs="Times New Roman"/>
        <w:i/>
        <w:lang w:val="bg-BG"/>
      </w:rPr>
      <w:tab/>
    </w:r>
    <w:r w:rsidRPr="00124CC6">
      <w:rPr>
        <w:rFonts w:ascii="Times New Roman" w:hAnsi="Times New Roman" w:cs="Times New Roman"/>
        <w:i/>
        <w:lang w:val="bg-BG"/>
      </w:rPr>
      <w:fldChar w:fldCharType="begin"/>
    </w:r>
    <w:r w:rsidRPr="00124CC6">
      <w:rPr>
        <w:rFonts w:ascii="Times New Roman" w:hAnsi="Times New Roman" w:cs="Times New Roman"/>
        <w:i/>
        <w:lang w:val="bg-BG"/>
      </w:rPr>
      <w:instrText xml:space="preserve"> PAGE   \* MERGEFORMAT </w:instrText>
    </w:r>
    <w:r w:rsidRPr="00124CC6">
      <w:rPr>
        <w:rFonts w:ascii="Times New Roman" w:hAnsi="Times New Roman" w:cs="Times New Roman"/>
        <w:i/>
        <w:lang w:val="bg-BG"/>
      </w:rPr>
      <w:fldChar w:fldCharType="separate"/>
    </w:r>
    <w:r w:rsidR="00AE6853">
      <w:rPr>
        <w:rFonts w:ascii="Times New Roman" w:hAnsi="Times New Roman" w:cs="Times New Roman"/>
        <w:i/>
        <w:noProof/>
        <w:lang w:val="bg-BG"/>
      </w:rPr>
      <w:t>1</w:t>
    </w:r>
    <w:r w:rsidRPr="00124CC6">
      <w:rPr>
        <w:rFonts w:ascii="Times New Roman" w:hAnsi="Times New Roman" w:cs="Times New Roman"/>
        <w:i/>
        <w:lang w:val="bg-BG"/>
      </w:rPr>
      <w:fldChar w:fldCharType="end"/>
    </w:r>
    <w:r w:rsidRPr="00124CC6">
      <w:rPr>
        <w:rFonts w:ascii="Times New Roman" w:hAnsi="Times New Roman" w:cs="Times New Roman"/>
        <w:i/>
        <w:lang w:val="bg-BG"/>
      </w:rPr>
      <w:t>/</w:t>
    </w:r>
    <w:fldSimple w:instr=" NUMPAGES   \* MERGEFORMAT ">
      <w:r w:rsidR="00AE6853" w:rsidRPr="00AE6853">
        <w:rPr>
          <w:rFonts w:ascii="Times New Roman" w:hAnsi="Times New Roman" w:cs="Times New Roman"/>
          <w:i/>
          <w:noProof/>
          <w:lang w:val="bg-BG"/>
        </w:rPr>
        <w:t>18</w:t>
      </w:r>
    </w:fldSimple>
  </w:p>
  <w:p w14:paraId="0A3A2347" w14:textId="77777777" w:rsidR="00361764" w:rsidRDefault="00361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9FDF" w14:textId="77777777" w:rsidR="00EB0F15" w:rsidRDefault="00EB0F15" w:rsidP="00313A2E">
      <w:pPr>
        <w:spacing w:after="0" w:line="240" w:lineRule="auto"/>
      </w:pPr>
      <w:r>
        <w:separator/>
      </w:r>
    </w:p>
  </w:footnote>
  <w:footnote w:type="continuationSeparator" w:id="0">
    <w:p w14:paraId="630D99F9" w14:textId="77777777" w:rsidR="00EB0F15" w:rsidRDefault="00EB0F15" w:rsidP="00313A2E">
      <w:pPr>
        <w:spacing w:after="0" w:line="240" w:lineRule="auto"/>
      </w:pPr>
      <w:r>
        <w:continuationSeparator/>
      </w:r>
    </w:p>
  </w:footnote>
  <w:footnote w:type="continuationNotice" w:id="1">
    <w:p w14:paraId="6557D678" w14:textId="77777777" w:rsidR="00EB0F15" w:rsidRDefault="00EB0F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E0E"/>
    <w:multiLevelType w:val="hybridMultilevel"/>
    <w:tmpl w:val="545A9140"/>
    <w:lvl w:ilvl="0" w:tplc="94EA7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888"/>
    <w:multiLevelType w:val="hybridMultilevel"/>
    <w:tmpl w:val="C0D8C8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2D97"/>
    <w:multiLevelType w:val="hybridMultilevel"/>
    <w:tmpl w:val="2874676A"/>
    <w:lvl w:ilvl="0" w:tplc="635C1C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E5661A"/>
    <w:multiLevelType w:val="hybridMultilevel"/>
    <w:tmpl w:val="41A4BA6C"/>
    <w:lvl w:ilvl="0" w:tplc="4288C5A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EA34C0"/>
    <w:multiLevelType w:val="hybridMultilevel"/>
    <w:tmpl w:val="E020D634"/>
    <w:lvl w:ilvl="0" w:tplc="2D42A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448BF"/>
    <w:multiLevelType w:val="hybridMultilevel"/>
    <w:tmpl w:val="466C10A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D4EA1"/>
    <w:multiLevelType w:val="hybridMultilevel"/>
    <w:tmpl w:val="859C1650"/>
    <w:lvl w:ilvl="0" w:tplc="03EA7E74">
      <w:start w:val="6"/>
      <w:numFmt w:val="decimal"/>
      <w:lvlText w:val="(%1)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990954"/>
    <w:multiLevelType w:val="hybridMultilevel"/>
    <w:tmpl w:val="35960E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F7E73"/>
    <w:multiLevelType w:val="hybridMultilevel"/>
    <w:tmpl w:val="2140EA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200A7"/>
    <w:multiLevelType w:val="hybridMultilevel"/>
    <w:tmpl w:val="35101382"/>
    <w:lvl w:ilvl="0" w:tplc="0164A7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EAB3BA9"/>
    <w:multiLevelType w:val="hybridMultilevel"/>
    <w:tmpl w:val="C812068E"/>
    <w:lvl w:ilvl="0" w:tplc="0D001D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51700"/>
    <w:multiLevelType w:val="hybridMultilevel"/>
    <w:tmpl w:val="0F269626"/>
    <w:lvl w:ilvl="0" w:tplc="ACD27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2343A"/>
    <w:multiLevelType w:val="hybridMultilevel"/>
    <w:tmpl w:val="95D82D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C5BC5"/>
    <w:multiLevelType w:val="hybridMultilevel"/>
    <w:tmpl w:val="38F4603E"/>
    <w:lvl w:ilvl="0" w:tplc="5A46BE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A61978"/>
    <w:multiLevelType w:val="hybridMultilevel"/>
    <w:tmpl w:val="03983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3F97"/>
    <w:multiLevelType w:val="hybridMultilevel"/>
    <w:tmpl w:val="CA9ECB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6224E"/>
    <w:multiLevelType w:val="hybridMultilevel"/>
    <w:tmpl w:val="CA42F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E2A79"/>
    <w:multiLevelType w:val="hybridMultilevel"/>
    <w:tmpl w:val="4EB4B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46220"/>
    <w:multiLevelType w:val="hybridMultilevel"/>
    <w:tmpl w:val="AF3E5774"/>
    <w:lvl w:ilvl="0" w:tplc="94868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A237E5"/>
    <w:multiLevelType w:val="hybridMultilevel"/>
    <w:tmpl w:val="96B2CBE0"/>
    <w:lvl w:ilvl="0" w:tplc="F04ACFEE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1B750D"/>
    <w:multiLevelType w:val="hybridMultilevel"/>
    <w:tmpl w:val="582E7888"/>
    <w:lvl w:ilvl="0" w:tplc="6C100208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042C"/>
    <w:multiLevelType w:val="hybridMultilevel"/>
    <w:tmpl w:val="F1D2CFF6"/>
    <w:lvl w:ilvl="0" w:tplc="CC36BE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C4625F6"/>
    <w:multiLevelType w:val="hybridMultilevel"/>
    <w:tmpl w:val="5D261420"/>
    <w:lvl w:ilvl="0" w:tplc="93DA8242">
      <w:start w:val="1"/>
      <w:numFmt w:val="decimal"/>
      <w:lvlText w:val="%1."/>
      <w:lvlJc w:val="left"/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44F5D"/>
    <w:multiLevelType w:val="hybridMultilevel"/>
    <w:tmpl w:val="66A2EBBE"/>
    <w:lvl w:ilvl="0" w:tplc="85F45E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A77E63"/>
    <w:multiLevelType w:val="hybridMultilevel"/>
    <w:tmpl w:val="545A9140"/>
    <w:lvl w:ilvl="0" w:tplc="94EA7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17354"/>
    <w:multiLevelType w:val="hybridMultilevel"/>
    <w:tmpl w:val="ACB2D68E"/>
    <w:lvl w:ilvl="0" w:tplc="617899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3B2A"/>
    <w:multiLevelType w:val="hybridMultilevel"/>
    <w:tmpl w:val="2B5009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17A70"/>
    <w:multiLevelType w:val="hybridMultilevel"/>
    <w:tmpl w:val="7BD069C8"/>
    <w:lvl w:ilvl="0" w:tplc="7BE43C6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8948D6"/>
    <w:multiLevelType w:val="hybridMultilevel"/>
    <w:tmpl w:val="17D8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C2B77"/>
    <w:multiLevelType w:val="hybridMultilevel"/>
    <w:tmpl w:val="BAEEF1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7147F"/>
    <w:multiLevelType w:val="hybridMultilevel"/>
    <w:tmpl w:val="1122C7B2"/>
    <w:lvl w:ilvl="0" w:tplc="B16612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836075">
    <w:abstractNumId w:val="24"/>
  </w:num>
  <w:num w:numId="2" w16cid:durableId="560142918">
    <w:abstractNumId w:val="0"/>
  </w:num>
  <w:num w:numId="3" w16cid:durableId="427700606">
    <w:abstractNumId w:val="23"/>
  </w:num>
  <w:num w:numId="4" w16cid:durableId="510216966">
    <w:abstractNumId w:val="5"/>
  </w:num>
  <w:num w:numId="5" w16cid:durableId="527790494">
    <w:abstractNumId w:val="13"/>
  </w:num>
  <w:num w:numId="6" w16cid:durableId="1362779511">
    <w:abstractNumId w:val="14"/>
  </w:num>
  <w:num w:numId="7" w16cid:durableId="1205173481">
    <w:abstractNumId w:val="21"/>
  </w:num>
  <w:num w:numId="8" w16cid:durableId="1599942182">
    <w:abstractNumId w:val="3"/>
  </w:num>
  <w:num w:numId="9" w16cid:durableId="1237593111">
    <w:abstractNumId w:val="2"/>
  </w:num>
  <w:num w:numId="10" w16cid:durableId="141510365">
    <w:abstractNumId w:val="19"/>
  </w:num>
  <w:num w:numId="11" w16cid:durableId="1328093644">
    <w:abstractNumId w:val="11"/>
  </w:num>
  <w:num w:numId="12" w16cid:durableId="1790590333">
    <w:abstractNumId w:val="9"/>
  </w:num>
  <w:num w:numId="13" w16cid:durableId="979307310">
    <w:abstractNumId w:val="25"/>
  </w:num>
  <w:num w:numId="14" w16cid:durableId="1749224949">
    <w:abstractNumId w:val="16"/>
  </w:num>
  <w:num w:numId="15" w16cid:durableId="275866738">
    <w:abstractNumId w:val="15"/>
  </w:num>
  <w:num w:numId="16" w16cid:durableId="1931700417">
    <w:abstractNumId w:val="1"/>
  </w:num>
  <w:num w:numId="17" w16cid:durableId="494499002">
    <w:abstractNumId w:val="29"/>
  </w:num>
  <w:num w:numId="18" w16cid:durableId="1842888404">
    <w:abstractNumId w:val="28"/>
  </w:num>
  <w:num w:numId="19" w16cid:durableId="302541268">
    <w:abstractNumId w:val="12"/>
  </w:num>
  <w:num w:numId="20" w16cid:durableId="1111054192">
    <w:abstractNumId w:val="10"/>
  </w:num>
  <w:num w:numId="21" w16cid:durableId="1079517201">
    <w:abstractNumId w:val="7"/>
  </w:num>
  <w:num w:numId="22" w16cid:durableId="2131698731">
    <w:abstractNumId w:val="30"/>
  </w:num>
  <w:num w:numId="23" w16cid:durableId="1390114017">
    <w:abstractNumId w:val="22"/>
  </w:num>
  <w:num w:numId="24" w16cid:durableId="2010479553">
    <w:abstractNumId w:val="22"/>
  </w:num>
  <w:num w:numId="25" w16cid:durableId="927735281">
    <w:abstractNumId w:val="18"/>
  </w:num>
  <w:num w:numId="26" w16cid:durableId="21444179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8531919">
    <w:abstractNumId w:val="6"/>
  </w:num>
  <w:num w:numId="28" w16cid:durableId="1584685598">
    <w:abstractNumId w:val="20"/>
  </w:num>
  <w:num w:numId="29" w16cid:durableId="628701735">
    <w:abstractNumId w:val="17"/>
  </w:num>
  <w:num w:numId="30" w16cid:durableId="946430519">
    <w:abstractNumId w:val="8"/>
  </w:num>
  <w:num w:numId="31" w16cid:durableId="1917518156">
    <w:abstractNumId w:val="26"/>
  </w:num>
  <w:num w:numId="32" w16cid:durableId="1613972912">
    <w:abstractNumId w:val="27"/>
  </w:num>
  <w:num w:numId="33" w16cid:durableId="41204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C2"/>
    <w:rsid w:val="00001377"/>
    <w:rsid w:val="00003C5F"/>
    <w:rsid w:val="000049F8"/>
    <w:rsid w:val="00007B8F"/>
    <w:rsid w:val="00010D24"/>
    <w:rsid w:val="00012665"/>
    <w:rsid w:val="000148BE"/>
    <w:rsid w:val="00014932"/>
    <w:rsid w:val="00022E56"/>
    <w:rsid w:val="00034636"/>
    <w:rsid w:val="00035CA8"/>
    <w:rsid w:val="00044B53"/>
    <w:rsid w:val="000463B4"/>
    <w:rsid w:val="000509BC"/>
    <w:rsid w:val="00050DEA"/>
    <w:rsid w:val="00051080"/>
    <w:rsid w:val="00053AF2"/>
    <w:rsid w:val="00053CC3"/>
    <w:rsid w:val="000558A5"/>
    <w:rsid w:val="00055932"/>
    <w:rsid w:val="000620B6"/>
    <w:rsid w:val="0006599E"/>
    <w:rsid w:val="00066055"/>
    <w:rsid w:val="00067E7B"/>
    <w:rsid w:val="00071023"/>
    <w:rsid w:val="00071594"/>
    <w:rsid w:val="00075EED"/>
    <w:rsid w:val="000805B8"/>
    <w:rsid w:val="00081E2D"/>
    <w:rsid w:val="00082DA9"/>
    <w:rsid w:val="00083E86"/>
    <w:rsid w:val="00085787"/>
    <w:rsid w:val="00085F2F"/>
    <w:rsid w:val="00087099"/>
    <w:rsid w:val="00087B87"/>
    <w:rsid w:val="000A0E1B"/>
    <w:rsid w:val="000A11A6"/>
    <w:rsid w:val="000A46E8"/>
    <w:rsid w:val="000A58D1"/>
    <w:rsid w:val="000B20D6"/>
    <w:rsid w:val="000B2454"/>
    <w:rsid w:val="000B50CF"/>
    <w:rsid w:val="000B6438"/>
    <w:rsid w:val="000B75B1"/>
    <w:rsid w:val="000C4A64"/>
    <w:rsid w:val="000C7012"/>
    <w:rsid w:val="000D2DA1"/>
    <w:rsid w:val="000D678E"/>
    <w:rsid w:val="000D69B3"/>
    <w:rsid w:val="000D7F59"/>
    <w:rsid w:val="000E5A0C"/>
    <w:rsid w:val="000E64C9"/>
    <w:rsid w:val="000E6CC4"/>
    <w:rsid w:val="000E772E"/>
    <w:rsid w:val="000F2430"/>
    <w:rsid w:val="000F4CA9"/>
    <w:rsid w:val="000F4FC0"/>
    <w:rsid w:val="000F744A"/>
    <w:rsid w:val="00101F29"/>
    <w:rsid w:val="00104070"/>
    <w:rsid w:val="00105917"/>
    <w:rsid w:val="00116804"/>
    <w:rsid w:val="00120724"/>
    <w:rsid w:val="0012315E"/>
    <w:rsid w:val="001246B6"/>
    <w:rsid w:val="00124FCB"/>
    <w:rsid w:val="00125194"/>
    <w:rsid w:val="00132E06"/>
    <w:rsid w:val="00151CA6"/>
    <w:rsid w:val="00161306"/>
    <w:rsid w:val="00161BCB"/>
    <w:rsid w:val="00161CC0"/>
    <w:rsid w:val="001624BF"/>
    <w:rsid w:val="00166B3D"/>
    <w:rsid w:val="00167270"/>
    <w:rsid w:val="001700D8"/>
    <w:rsid w:val="001756C0"/>
    <w:rsid w:val="00175CF3"/>
    <w:rsid w:val="00180881"/>
    <w:rsid w:val="001851C1"/>
    <w:rsid w:val="00191E6C"/>
    <w:rsid w:val="00192288"/>
    <w:rsid w:val="00194396"/>
    <w:rsid w:val="001953EE"/>
    <w:rsid w:val="001A43EE"/>
    <w:rsid w:val="001A6863"/>
    <w:rsid w:val="001A6C3F"/>
    <w:rsid w:val="001B0496"/>
    <w:rsid w:val="001B0E32"/>
    <w:rsid w:val="001B1B0D"/>
    <w:rsid w:val="001B361E"/>
    <w:rsid w:val="001B5BAA"/>
    <w:rsid w:val="001C0AA5"/>
    <w:rsid w:val="001C3A7B"/>
    <w:rsid w:val="001C5F82"/>
    <w:rsid w:val="001C61A0"/>
    <w:rsid w:val="001D3CDE"/>
    <w:rsid w:val="001D6E80"/>
    <w:rsid w:val="001D7E65"/>
    <w:rsid w:val="001E39CD"/>
    <w:rsid w:val="001E68E0"/>
    <w:rsid w:val="001F11FB"/>
    <w:rsid w:val="001F3433"/>
    <w:rsid w:val="001F5A0D"/>
    <w:rsid w:val="001F5A29"/>
    <w:rsid w:val="0020123D"/>
    <w:rsid w:val="00202636"/>
    <w:rsid w:val="00212100"/>
    <w:rsid w:val="00212D35"/>
    <w:rsid w:val="00213CB4"/>
    <w:rsid w:val="00215042"/>
    <w:rsid w:val="002170FE"/>
    <w:rsid w:val="002175BC"/>
    <w:rsid w:val="002233E1"/>
    <w:rsid w:val="00226B7C"/>
    <w:rsid w:val="00226B91"/>
    <w:rsid w:val="0023004C"/>
    <w:rsid w:val="0023156D"/>
    <w:rsid w:val="00231790"/>
    <w:rsid w:val="00234EC2"/>
    <w:rsid w:val="00235D23"/>
    <w:rsid w:val="00240DF5"/>
    <w:rsid w:val="00242467"/>
    <w:rsid w:val="00244C15"/>
    <w:rsid w:val="00244E51"/>
    <w:rsid w:val="00247ECC"/>
    <w:rsid w:val="00250C9A"/>
    <w:rsid w:val="00251437"/>
    <w:rsid w:val="00254B80"/>
    <w:rsid w:val="002569BB"/>
    <w:rsid w:val="00261023"/>
    <w:rsid w:val="00276A4D"/>
    <w:rsid w:val="0027776D"/>
    <w:rsid w:val="0028130C"/>
    <w:rsid w:val="00286F51"/>
    <w:rsid w:val="00292AFF"/>
    <w:rsid w:val="002A0028"/>
    <w:rsid w:val="002A1A24"/>
    <w:rsid w:val="002A369E"/>
    <w:rsid w:val="002A71BC"/>
    <w:rsid w:val="002B70F8"/>
    <w:rsid w:val="002C3021"/>
    <w:rsid w:val="002D17F6"/>
    <w:rsid w:val="002D449D"/>
    <w:rsid w:val="002E29F0"/>
    <w:rsid w:val="002F07AF"/>
    <w:rsid w:val="002F0E35"/>
    <w:rsid w:val="002F508B"/>
    <w:rsid w:val="002F5CDC"/>
    <w:rsid w:val="002F6235"/>
    <w:rsid w:val="00310DB9"/>
    <w:rsid w:val="00313A2E"/>
    <w:rsid w:val="00320477"/>
    <w:rsid w:val="00322DAB"/>
    <w:rsid w:val="003243C0"/>
    <w:rsid w:val="00336180"/>
    <w:rsid w:val="00337C8A"/>
    <w:rsid w:val="003417D3"/>
    <w:rsid w:val="0034561D"/>
    <w:rsid w:val="00347A97"/>
    <w:rsid w:val="003500A6"/>
    <w:rsid w:val="00351E4A"/>
    <w:rsid w:val="003535D5"/>
    <w:rsid w:val="00355817"/>
    <w:rsid w:val="00355AF5"/>
    <w:rsid w:val="00360FD7"/>
    <w:rsid w:val="00361764"/>
    <w:rsid w:val="00364A44"/>
    <w:rsid w:val="0036599E"/>
    <w:rsid w:val="00366F07"/>
    <w:rsid w:val="003751B9"/>
    <w:rsid w:val="00380F7F"/>
    <w:rsid w:val="00387445"/>
    <w:rsid w:val="0039203E"/>
    <w:rsid w:val="003924D7"/>
    <w:rsid w:val="003930C7"/>
    <w:rsid w:val="00393608"/>
    <w:rsid w:val="00393B1C"/>
    <w:rsid w:val="003A40E2"/>
    <w:rsid w:val="003A5697"/>
    <w:rsid w:val="003A5BCF"/>
    <w:rsid w:val="003B100B"/>
    <w:rsid w:val="003B461C"/>
    <w:rsid w:val="003B55A3"/>
    <w:rsid w:val="003B6906"/>
    <w:rsid w:val="003B768E"/>
    <w:rsid w:val="003C1476"/>
    <w:rsid w:val="003C2FC8"/>
    <w:rsid w:val="003C3FE6"/>
    <w:rsid w:val="003C7D26"/>
    <w:rsid w:val="003D031C"/>
    <w:rsid w:val="003D12B2"/>
    <w:rsid w:val="003F00CB"/>
    <w:rsid w:val="003F0BFC"/>
    <w:rsid w:val="003F0FE7"/>
    <w:rsid w:val="003F183C"/>
    <w:rsid w:val="003F3F10"/>
    <w:rsid w:val="003F4DC7"/>
    <w:rsid w:val="003F680F"/>
    <w:rsid w:val="003F6E72"/>
    <w:rsid w:val="00400A01"/>
    <w:rsid w:val="00401326"/>
    <w:rsid w:val="00402199"/>
    <w:rsid w:val="00405D73"/>
    <w:rsid w:val="004121AB"/>
    <w:rsid w:val="00414FFD"/>
    <w:rsid w:val="004150AB"/>
    <w:rsid w:val="004165A0"/>
    <w:rsid w:val="00416AAF"/>
    <w:rsid w:val="00416B87"/>
    <w:rsid w:val="00416B9D"/>
    <w:rsid w:val="00422E9D"/>
    <w:rsid w:val="004324A2"/>
    <w:rsid w:val="00432BF3"/>
    <w:rsid w:val="004372D4"/>
    <w:rsid w:val="004449A4"/>
    <w:rsid w:val="00446FC7"/>
    <w:rsid w:val="004536CD"/>
    <w:rsid w:val="004542F7"/>
    <w:rsid w:val="004602EE"/>
    <w:rsid w:val="00462EBD"/>
    <w:rsid w:val="00464390"/>
    <w:rsid w:val="00465E1D"/>
    <w:rsid w:val="00472229"/>
    <w:rsid w:val="00476179"/>
    <w:rsid w:val="004833A3"/>
    <w:rsid w:val="00487218"/>
    <w:rsid w:val="00490928"/>
    <w:rsid w:val="00490EEC"/>
    <w:rsid w:val="00492780"/>
    <w:rsid w:val="0049333B"/>
    <w:rsid w:val="004966E0"/>
    <w:rsid w:val="004A5FA2"/>
    <w:rsid w:val="004A630A"/>
    <w:rsid w:val="004A6CD8"/>
    <w:rsid w:val="004B243F"/>
    <w:rsid w:val="004B28BD"/>
    <w:rsid w:val="004C5F4C"/>
    <w:rsid w:val="004C6A30"/>
    <w:rsid w:val="004C76F6"/>
    <w:rsid w:val="004D04D3"/>
    <w:rsid w:val="004E2120"/>
    <w:rsid w:val="004E2E89"/>
    <w:rsid w:val="004F03CF"/>
    <w:rsid w:val="004F1A07"/>
    <w:rsid w:val="004F2AA4"/>
    <w:rsid w:val="004F68F2"/>
    <w:rsid w:val="005002E2"/>
    <w:rsid w:val="0050102F"/>
    <w:rsid w:val="005010EC"/>
    <w:rsid w:val="00501C90"/>
    <w:rsid w:val="00503667"/>
    <w:rsid w:val="005072F4"/>
    <w:rsid w:val="00514CB3"/>
    <w:rsid w:val="00516648"/>
    <w:rsid w:val="005171F6"/>
    <w:rsid w:val="00517BDD"/>
    <w:rsid w:val="0052227E"/>
    <w:rsid w:val="0052306E"/>
    <w:rsid w:val="00523E16"/>
    <w:rsid w:val="0052523A"/>
    <w:rsid w:val="00532B1E"/>
    <w:rsid w:val="00535B57"/>
    <w:rsid w:val="00535BF9"/>
    <w:rsid w:val="00550E87"/>
    <w:rsid w:val="00552E7D"/>
    <w:rsid w:val="0056131C"/>
    <w:rsid w:val="005659C9"/>
    <w:rsid w:val="00565ADA"/>
    <w:rsid w:val="005670A4"/>
    <w:rsid w:val="005725B5"/>
    <w:rsid w:val="0057458F"/>
    <w:rsid w:val="00575E2A"/>
    <w:rsid w:val="00576C8E"/>
    <w:rsid w:val="005801F7"/>
    <w:rsid w:val="005907A4"/>
    <w:rsid w:val="00590A58"/>
    <w:rsid w:val="00593590"/>
    <w:rsid w:val="005959D9"/>
    <w:rsid w:val="0059737D"/>
    <w:rsid w:val="005A4FC7"/>
    <w:rsid w:val="005A682D"/>
    <w:rsid w:val="005B109C"/>
    <w:rsid w:val="005B301F"/>
    <w:rsid w:val="005B7119"/>
    <w:rsid w:val="005B791F"/>
    <w:rsid w:val="005C6270"/>
    <w:rsid w:val="005C75AF"/>
    <w:rsid w:val="005D1ABF"/>
    <w:rsid w:val="005D5918"/>
    <w:rsid w:val="005D5A08"/>
    <w:rsid w:val="005E39B6"/>
    <w:rsid w:val="005E5422"/>
    <w:rsid w:val="005E6442"/>
    <w:rsid w:val="005F3D19"/>
    <w:rsid w:val="00604575"/>
    <w:rsid w:val="00605CD1"/>
    <w:rsid w:val="00606071"/>
    <w:rsid w:val="00606423"/>
    <w:rsid w:val="0060746A"/>
    <w:rsid w:val="00607E80"/>
    <w:rsid w:val="00614B4D"/>
    <w:rsid w:val="00623F2F"/>
    <w:rsid w:val="00640B2E"/>
    <w:rsid w:val="0064486F"/>
    <w:rsid w:val="0065360A"/>
    <w:rsid w:val="00661759"/>
    <w:rsid w:val="00664497"/>
    <w:rsid w:val="00664CC8"/>
    <w:rsid w:val="00672400"/>
    <w:rsid w:val="0067445E"/>
    <w:rsid w:val="006751DC"/>
    <w:rsid w:val="0067625B"/>
    <w:rsid w:val="00676CDE"/>
    <w:rsid w:val="00682E7F"/>
    <w:rsid w:val="0068346A"/>
    <w:rsid w:val="00685A9B"/>
    <w:rsid w:val="00686881"/>
    <w:rsid w:val="00693A49"/>
    <w:rsid w:val="00696F63"/>
    <w:rsid w:val="006A0B26"/>
    <w:rsid w:val="006A39AE"/>
    <w:rsid w:val="006A5D00"/>
    <w:rsid w:val="006C0911"/>
    <w:rsid w:val="006C7168"/>
    <w:rsid w:val="006D040C"/>
    <w:rsid w:val="006D04A2"/>
    <w:rsid w:val="006D4C3E"/>
    <w:rsid w:val="006E14A4"/>
    <w:rsid w:val="006E4168"/>
    <w:rsid w:val="006E6412"/>
    <w:rsid w:val="006E74DF"/>
    <w:rsid w:val="006F4FFF"/>
    <w:rsid w:val="0070405C"/>
    <w:rsid w:val="007045DF"/>
    <w:rsid w:val="0070655A"/>
    <w:rsid w:val="007069BA"/>
    <w:rsid w:val="00711920"/>
    <w:rsid w:val="00714A36"/>
    <w:rsid w:val="00720E1E"/>
    <w:rsid w:val="00723C93"/>
    <w:rsid w:val="00730012"/>
    <w:rsid w:val="00732E36"/>
    <w:rsid w:val="00734642"/>
    <w:rsid w:val="00735218"/>
    <w:rsid w:val="007371DD"/>
    <w:rsid w:val="007416F0"/>
    <w:rsid w:val="007454DB"/>
    <w:rsid w:val="00754AA2"/>
    <w:rsid w:val="0076394F"/>
    <w:rsid w:val="00765866"/>
    <w:rsid w:val="00780010"/>
    <w:rsid w:val="00783C4C"/>
    <w:rsid w:val="00785F00"/>
    <w:rsid w:val="00787CF1"/>
    <w:rsid w:val="00791485"/>
    <w:rsid w:val="00791A84"/>
    <w:rsid w:val="007956DA"/>
    <w:rsid w:val="007969FF"/>
    <w:rsid w:val="00797244"/>
    <w:rsid w:val="007A437B"/>
    <w:rsid w:val="007A7EB1"/>
    <w:rsid w:val="007B0D7F"/>
    <w:rsid w:val="007B414D"/>
    <w:rsid w:val="007B6D27"/>
    <w:rsid w:val="007C0060"/>
    <w:rsid w:val="007C0D35"/>
    <w:rsid w:val="007C1548"/>
    <w:rsid w:val="007C2809"/>
    <w:rsid w:val="007C353A"/>
    <w:rsid w:val="007C49C3"/>
    <w:rsid w:val="007C533C"/>
    <w:rsid w:val="007D2A71"/>
    <w:rsid w:val="007D3088"/>
    <w:rsid w:val="007E0D17"/>
    <w:rsid w:val="007E2D30"/>
    <w:rsid w:val="007E616B"/>
    <w:rsid w:val="007E62B6"/>
    <w:rsid w:val="007F040E"/>
    <w:rsid w:val="007F161E"/>
    <w:rsid w:val="007F20EE"/>
    <w:rsid w:val="007F60F1"/>
    <w:rsid w:val="00801286"/>
    <w:rsid w:val="00803E3E"/>
    <w:rsid w:val="00811941"/>
    <w:rsid w:val="00815B38"/>
    <w:rsid w:val="008161A9"/>
    <w:rsid w:val="00820810"/>
    <w:rsid w:val="00821D9D"/>
    <w:rsid w:val="00826956"/>
    <w:rsid w:val="0082797C"/>
    <w:rsid w:val="008339F6"/>
    <w:rsid w:val="0083582B"/>
    <w:rsid w:val="00836CC8"/>
    <w:rsid w:val="00836FB8"/>
    <w:rsid w:val="008417E2"/>
    <w:rsid w:val="00841D9B"/>
    <w:rsid w:val="00842495"/>
    <w:rsid w:val="00845E04"/>
    <w:rsid w:val="00857F74"/>
    <w:rsid w:val="0086104B"/>
    <w:rsid w:val="00861F63"/>
    <w:rsid w:val="00870C1C"/>
    <w:rsid w:val="008717C7"/>
    <w:rsid w:val="008727D8"/>
    <w:rsid w:val="008747B0"/>
    <w:rsid w:val="00886A57"/>
    <w:rsid w:val="008875C2"/>
    <w:rsid w:val="008879DE"/>
    <w:rsid w:val="008948E1"/>
    <w:rsid w:val="00897FB1"/>
    <w:rsid w:val="008A166A"/>
    <w:rsid w:val="008A16A1"/>
    <w:rsid w:val="008A21A5"/>
    <w:rsid w:val="008A36AE"/>
    <w:rsid w:val="008A6C26"/>
    <w:rsid w:val="008B7029"/>
    <w:rsid w:val="008C145B"/>
    <w:rsid w:val="008C23F8"/>
    <w:rsid w:val="008D3E9E"/>
    <w:rsid w:val="008E08E3"/>
    <w:rsid w:val="008E2039"/>
    <w:rsid w:val="008E7585"/>
    <w:rsid w:val="008F2AB1"/>
    <w:rsid w:val="008F3AD3"/>
    <w:rsid w:val="008F655D"/>
    <w:rsid w:val="008F6D44"/>
    <w:rsid w:val="008F7228"/>
    <w:rsid w:val="008F7367"/>
    <w:rsid w:val="009010C9"/>
    <w:rsid w:val="00903275"/>
    <w:rsid w:val="009062B6"/>
    <w:rsid w:val="0092104F"/>
    <w:rsid w:val="00922598"/>
    <w:rsid w:val="00924212"/>
    <w:rsid w:val="009269DA"/>
    <w:rsid w:val="00926ED5"/>
    <w:rsid w:val="009272B0"/>
    <w:rsid w:val="00936D73"/>
    <w:rsid w:val="00940862"/>
    <w:rsid w:val="009418BF"/>
    <w:rsid w:val="00942901"/>
    <w:rsid w:val="009437DE"/>
    <w:rsid w:val="009452FB"/>
    <w:rsid w:val="00946609"/>
    <w:rsid w:val="00947186"/>
    <w:rsid w:val="00951C5A"/>
    <w:rsid w:val="009556EA"/>
    <w:rsid w:val="00955A41"/>
    <w:rsid w:val="00957236"/>
    <w:rsid w:val="00961156"/>
    <w:rsid w:val="0096615F"/>
    <w:rsid w:val="00966E4B"/>
    <w:rsid w:val="009704D6"/>
    <w:rsid w:val="0097784B"/>
    <w:rsid w:val="00980462"/>
    <w:rsid w:val="009922E6"/>
    <w:rsid w:val="009956C3"/>
    <w:rsid w:val="00995EE3"/>
    <w:rsid w:val="00996472"/>
    <w:rsid w:val="00997CEE"/>
    <w:rsid w:val="009A1977"/>
    <w:rsid w:val="009B075E"/>
    <w:rsid w:val="009B3A53"/>
    <w:rsid w:val="009B4110"/>
    <w:rsid w:val="009B59E4"/>
    <w:rsid w:val="009C316A"/>
    <w:rsid w:val="009C3CF7"/>
    <w:rsid w:val="009C541B"/>
    <w:rsid w:val="009D48C1"/>
    <w:rsid w:val="009D6EE8"/>
    <w:rsid w:val="009E1C8C"/>
    <w:rsid w:val="009E47D7"/>
    <w:rsid w:val="009F129B"/>
    <w:rsid w:val="009F2D14"/>
    <w:rsid w:val="009F4D7F"/>
    <w:rsid w:val="009F519B"/>
    <w:rsid w:val="00A01BA7"/>
    <w:rsid w:val="00A04B08"/>
    <w:rsid w:val="00A11078"/>
    <w:rsid w:val="00A12B75"/>
    <w:rsid w:val="00A13D79"/>
    <w:rsid w:val="00A140E4"/>
    <w:rsid w:val="00A16061"/>
    <w:rsid w:val="00A16AC7"/>
    <w:rsid w:val="00A21A17"/>
    <w:rsid w:val="00A21C46"/>
    <w:rsid w:val="00A2410C"/>
    <w:rsid w:val="00A24D6A"/>
    <w:rsid w:val="00A256CF"/>
    <w:rsid w:val="00A25F94"/>
    <w:rsid w:val="00A27B7D"/>
    <w:rsid w:val="00A3091F"/>
    <w:rsid w:val="00A32136"/>
    <w:rsid w:val="00A33B43"/>
    <w:rsid w:val="00A368DF"/>
    <w:rsid w:val="00A371B3"/>
    <w:rsid w:val="00A40895"/>
    <w:rsid w:val="00A413C3"/>
    <w:rsid w:val="00A415E6"/>
    <w:rsid w:val="00A4424A"/>
    <w:rsid w:val="00A458A8"/>
    <w:rsid w:val="00A45972"/>
    <w:rsid w:val="00A529D1"/>
    <w:rsid w:val="00A55936"/>
    <w:rsid w:val="00A57CEC"/>
    <w:rsid w:val="00A604AB"/>
    <w:rsid w:val="00A60965"/>
    <w:rsid w:val="00A60F16"/>
    <w:rsid w:val="00A729BA"/>
    <w:rsid w:val="00A73D72"/>
    <w:rsid w:val="00A7463A"/>
    <w:rsid w:val="00A812E9"/>
    <w:rsid w:val="00A82F13"/>
    <w:rsid w:val="00A8306A"/>
    <w:rsid w:val="00A92FDD"/>
    <w:rsid w:val="00A93F9A"/>
    <w:rsid w:val="00A95D51"/>
    <w:rsid w:val="00AA02EC"/>
    <w:rsid w:val="00AA1BA2"/>
    <w:rsid w:val="00AA661E"/>
    <w:rsid w:val="00AB06E7"/>
    <w:rsid w:val="00AB16DD"/>
    <w:rsid w:val="00AB287C"/>
    <w:rsid w:val="00AB4A79"/>
    <w:rsid w:val="00AB5EEA"/>
    <w:rsid w:val="00AB7513"/>
    <w:rsid w:val="00AB7EFB"/>
    <w:rsid w:val="00AC262D"/>
    <w:rsid w:val="00AC3A02"/>
    <w:rsid w:val="00AC4C9C"/>
    <w:rsid w:val="00AC55F0"/>
    <w:rsid w:val="00AC592C"/>
    <w:rsid w:val="00AC5EA4"/>
    <w:rsid w:val="00AD155F"/>
    <w:rsid w:val="00AD214F"/>
    <w:rsid w:val="00AD2F4E"/>
    <w:rsid w:val="00AD483D"/>
    <w:rsid w:val="00AD78F8"/>
    <w:rsid w:val="00AE236A"/>
    <w:rsid w:val="00AE28F5"/>
    <w:rsid w:val="00AE5E98"/>
    <w:rsid w:val="00AE6853"/>
    <w:rsid w:val="00AE6C97"/>
    <w:rsid w:val="00AE7AE9"/>
    <w:rsid w:val="00AF0B5F"/>
    <w:rsid w:val="00AF0C0A"/>
    <w:rsid w:val="00AF2AB4"/>
    <w:rsid w:val="00AF3401"/>
    <w:rsid w:val="00B02FBE"/>
    <w:rsid w:val="00B06069"/>
    <w:rsid w:val="00B13AEF"/>
    <w:rsid w:val="00B13D4B"/>
    <w:rsid w:val="00B150F4"/>
    <w:rsid w:val="00B152C1"/>
    <w:rsid w:val="00B16806"/>
    <w:rsid w:val="00B2335C"/>
    <w:rsid w:val="00B239C3"/>
    <w:rsid w:val="00B26941"/>
    <w:rsid w:val="00B36731"/>
    <w:rsid w:val="00B47943"/>
    <w:rsid w:val="00B47ED9"/>
    <w:rsid w:val="00B5026D"/>
    <w:rsid w:val="00B510DE"/>
    <w:rsid w:val="00B516B4"/>
    <w:rsid w:val="00B52D31"/>
    <w:rsid w:val="00B53A77"/>
    <w:rsid w:val="00B55248"/>
    <w:rsid w:val="00B556E4"/>
    <w:rsid w:val="00B62DB2"/>
    <w:rsid w:val="00B67641"/>
    <w:rsid w:val="00B733FF"/>
    <w:rsid w:val="00B7704F"/>
    <w:rsid w:val="00B800C5"/>
    <w:rsid w:val="00B80B66"/>
    <w:rsid w:val="00B85C11"/>
    <w:rsid w:val="00B90FC3"/>
    <w:rsid w:val="00B95A24"/>
    <w:rsid w:val="00B96B09"/>
    <w:rsid w:val="00BA0F5E"/>
    <w:rsid w:val="00BA3353"/>
    <w:rsid w:val="00BA4EBE"/>
    <w:rsid w:val="00BA65D2"/>
    <w:rsid w:val="00BA6EEE"/>
    <w:rsid w:val="00BA7203"/>
    <w:rsid w:val="00BB1E7A"/>
    <w:rsid w:val="00BB4B3A"/>
    <w:rsid w:val="00BB5E27"/>
    <w:rsid w:val="00BC141F"/>
    <w:rsid w:val="00BC1DAA"/>
    <w:rsid w:val="00BC2471"/>
    <w:rsid w:val="00BC2D03"/>
    <w:rsid w:val="00BC4D4C"/>
    <w:rsid w:val="00BE0A3E"/>
    <w:rsid w:val="00BE0DA4"/>
    <w:rsid w:val="00BE64B9"/>
    <w:rsid w:val="00BE69FE"/>
    <w:rsid w:val="00BE74C6"/>
    <w:rsid w:val="00BF04BA"/>
    <w:rsid w:val="00BF54B3"/>
    <w:rsid w:val="00BF5B0C"/>
    <w:rsid w:val="00BF7E89"/>
    <w:rsid w:val="00C0011E"/>
    <w:rsid w:val="00C001E4"/>
    <w:rsid w:val="00C02162"/>
    <w:rsid w:val="00C1236E"/>
    <w:rsid w:val="00C1393D"/>
    <w:rsid w:val="00C1395C"/>
    <w:rsid w:val="00C146F6"/>
    <w:rsid w:val="00C15219"/>
    <w:rsid w:val="00C1783D"/>
    <w:rsid w:val="00C23E25"/>
    <w:rsid w:val="00C24196"/>
    <w:rsid w:val="00C26678"/>
    <w:rsid w:val="00C27B79"/>
    <w:rsid w:val="00C3251A"/>
    <w:rsid w:val="00C32E71"/>
    <w:rsid w:val="00C32FE0"/>
    <w:rsid w:val="00C350B7"/>
    <w:rsid w:val="00C35576"/>
    <w:rsid w:val="00C60AC4"/>
    <w:rsid w:val="00C62BA3"/>
    <w:rsid w:val="00C63F05"/>
    <w:rsid w:val="00C6771C"/>
    <w:rsid w:val="00C70E33"/>
    <w:rsid w:val="00C727AC"/>
    <w:rsid w:val="00C7338D"/>
    <w:rsid w:val="00C8174A"/>
    <w:rsid w:val="00C8216B"/>
    <w:rsid w:val="00C82F39"/>
    <w:rsid w:val="00C82F74"/>
    <w:rsid w:val="00C83619"/>
    <w:rsid w:val="00C8435C"/>
    <w:rsid w:val="00C876AD"/>
    <w:rsid w:val="00C87EEA"/>
    <w:rsid w:val="00C907C7"/>
    <w:rsid w:val="00C90AED"/>
    <w:rsid w:val="00C930F7"/>
    <w:rsid w:val="00C969B8"/>
    <w:rsid w:val="00CA06FB"/>
    <w:rsid w:val="00CA280E"/>
    <w:rsid w:val="00CA6491"/>
    <w:rsid w:val="00CA6E74"/>
    <w:rsid w:val="00CB1BB6"/>
    <w:rsid w:val="00CB28B3"/>
    <w:rsid w:val="00CB3E4A"/>
    <w:rsid w:val="00CB4267"/>
    <w:rsid w:val="00CB5592"/>
    <w:rsid w:val="00CC071B"/>
    <w:rsid w:val="00CC078C"/>
    <w:rsid w:val="00CC3CE6"/>
    <w:rsid w:val="00CD0241"/>
    <w:rsid w:val="00CD4549"/>
    <w:rsid w:val="00CD519A"/>
    <w:rsid w:val="00CD7290"/>
    <w:rsid w:val="00CD796F"/>
    <w:rsid w:val="00CE01FE"/>
    <w:rsid w:val="00CE1242"/>
    <w:rsid w:val="00CE1FEA"/>
    <w:rsid w:val="00CE2DB0"/>
    <w:rsid w:val="00CE3287"/>
    <w:rsid w:val="00CF21E2"/>
    <w:rsid w:val="00CF2F1E"/>
    <w:rsid w:val="00CF40F7"/>
    <w:rsid w:val="00D073A7"/>
    <w:rsid w:val="00D10530"/>
    <w:rsid w:val="00D10F44"/>
    <w:rsid w:val="00D13683"/>
    <w:rsid w:val="00D13E26"/>
    <w:rsid w:val="00D15A11"/>
    <w:rsid w:val="00D16318"/>
    <w:rsid w:val="00D17E10"/>
    <w:rsid w:val="00D26043"/>
    <w:rsid w:val="00D308CE"/>
    <w:rsid w:val="00D41042"/>
    <w:rsid w:val="00D41E9B"/>
    <w:rsid w:val="00D430F7"/>
    <w:rsid w:val="00D455A6"/>
    <w:rsid w:val="00D50BA6"/>
    <w:rsid w:val="00D53DE7"/>
    <w:rsid w:val="00D57865"/>
    <w:rsid w:val="00D57D72"/>
    <w:rsid w:val="00D62ECE"/>
    <w:rsid w:val="00D63172"/>
    <w:rsid w:val="00D6478B"/>
    <w:rsid w:val="00D6689C"/>
    <w:rsid w:val="00D67957"/>
    <w:rsid w:val="00D67BBF"/>
    <w:rsid w:val="00D71307"/>
    <w:rsid w:val="00D7231D"/>
    <w:rsid w:val="00D83C80"/>
    <w:rsid w:val="00D8635A"/>
    <w:rsid w:val="00D90DB0"/>
    <w:rsid w:val="00D92084"/>
    <w:rsid w:val="00D95BD5"/>
    <w:rsid w:val="00D97FB6"/>
    <w:rsid w:val="00DA2392"/>
    <w:rsid w:val="00DA2675"/>
    <w:rsid w:val="00DA270C"/>
    <w:rsid w:val="00DA6CD3"/>
    <w:rsid w:val="00DB01A3"/>
    <w:rsid w:val="00DB067F"/>
    <w:rsid w:val="00DB1D12"/>
    <w:rsid w:val="00DB3371"/>
    <w:rsid w:val="00DB77AA"/>
    <w:rsid w:val="00DC0134"/>
    <w:rsid w:val="00DC2E67"/>
    <w:rsid w:val="00DC5294"/>
    <w:rsid w:val="00DC7AB0"/>
    <w:rsid w:val="00DD2B92"/>
    <w:rsid w:val="00DD36F6"/>
    <w:rsid w:val="00DD4B1E"/>
    <w:rsid w:val="00DD5D9F"/>
    <w:rsid w:val="00DE06FB"/>
    <w:rsid w:val="00DE1207"/>
    <w:rsid w:val="00DE22E9"/>
    <w:rsid w:val="00DE2993"/>
    <w:rsid w:val="00DE47A1"/>
    <w:rsid w:val="00DE5EF8"/>
    <w:rsid w:val="00DF1CA4"/>
    <w:rsid w:val="00DF3ABF"/>
    <w:rsid w:val="00DF44B8"/>
    <w:rsid w:val="00DF6394"/>
    <w:rsid w:val="00E0108F"/>
    <w:rsid w:val="00E01F54"/>
    <w:rsid w:val="00E04451"/>
    <w:rsid w:val="00E0598E"/>
    <w:rsid w:val="00E1369F"/>
    <w:rsid w:val="00E15A64"/>
    <w:rsid w:val="00E17730"/>
    <w:rsid w:val="00E21068"/>
    <w:rsid w:val="00E23205"/>
    <w:rsid w:val="00E2494C"/>
    <w:rsid w:val="00E25A4E"/>
    <w:rsid w:val="00E26D99"/>
    <w:rsid w:val="00E278F2"/>
    <w:rsid w:val="00E3167E"/>
    <w:rsid w:val="00E33793"/>
    <w:rsid w:val="00E35F34"/>
    <w:rsid w:val="00E37B49"/>
    <w:rsid w:val="00E42883"/>
    <w:rsid w:val="00E44336"/>
    <w:rsid w:val="00E46731"/>
    <w:rsid w:val="00E470A6"/>
    <w:rsid w:val="00E478AE"/>
    <w:rsid w:val="00E47D76"/>
    <w:rsid w:val="00E56E7A"/>
    <w:rsid w:val="00E61124"/>
    <w:rsid w:val="00E651BF"/>
    <w:rsid w:val="00E67DCA"/>
    <w:rsid w:val="00E70EC2"/>
    <w:rsid w:val="00E743AA"/>
    <w:rsid w:val="00E74F83"/>
    <w:rsid w:val="00E77BCB"/>
    <w:rsid w:val="00E82DB3"/>
    <w:rsid w:val="00E83E5D"/>
    <w:rsid w:val="00E845D3"/>
    <w:rsid w:val="00E85C32"/>
    <w:rsid w:val="00E85E08"/>
    <w:rsid w:val="00E90E79"/>
    <w:rsid w:val="00E94016"/>
    <w:rsid w:val="00E97728"/>
    <w:rsid w:val="00EA1C5C"/>
    <w:rsid w:val="00EA38E6"/>
    <w:rsid w:val="00EA43E6"/>
    <w:rsid w:val="00EA6F7E"/>
    <w:rsid w:val="00EB0F15"/>
    <w:rsid w:val="00EB255C"/>
    <w:rsid w:val="00EB339E"/>
    <w:rsid w:val="00EB4640"/>
    <w:rsid w:val="00EB48F6"/>
    <w:rsid w:val="00EB69FC"/>
    <w:rsid w:val="00EC4372"/>
    <w:rsid w:val="00EC4C67"/>
    <w:rsid w:val="00ED5256"/>
    <w:rsid w:val="00ED6C2A"/>
    <w:rsid w:val="00EE0836"/>
    <w:rsid w:val="00EE14A9"/>
    <w:rsid w:val="00EE1E86"/>
    <w:rsid w:val="00EE40AE"/>
    <w:rsid w:val="00F01350"/>
    <w:rsid w:val="00F04CC3"/>
    <w:rsid w:val="00F06B5B"/>
    <w:rsid w:val="00F07314"/>
    <w:rsid w:val="00F122C3"/>
    <w:rsid w:val="00F146C0"/>
    <w:rsid w:val="00F16AC5"/>
    <w:rsid w:val="00F220C1"/>
    <w:rsid w:val="00F232E1"/>
    <w:rsid w:val="00F24659"/>
    <w:rsid w:val="00F302C9"/>
    <w:rsid w:val="00F31E1D"/>
    <w:rsid w:val="00F360C6"/>
    <w:rsid w:val="00F37AAC"/>
    <w:rsid w:val="00F37EC0"/>
    <w:rsid w:val="00F4161D"/>
    <w:rsid w:val="00F41A70"/>
    <w:rsid w:val="00F47E98"/>
    <w:rsid w:val="00F53545"/>
    <w:rsid w:val="00F55718"/>
    <w:rsid w:val="00F677F0"/>
    <w:rsid w:val="00F70304"/>
    <w:rsid w:val="00F7142E"/>
    <w:rsid w:val="00F74EAD"/>
    <w:rsid w:val="00F902C7"/>
    <w:rsid w:val="00F9161E"/>
    <w:rsid w:val="00FA3BA3"/>
    <w:rsid w:val="00FA5A54"/>
    <w:rsid w:val="00FB0874"/>
    <w:rsid w:val="00FB2F25"/>
    <w:rsid w:val="00FB703E"/>
    <w:rsid w:val="00FB7697"/>
    <w:rsid w:val="00FC1D4A"/>
    <w:rsid w:val="00FC4220"/>
    <w:rsid w:val="00FC6DF7"/>
    <w:rsid w:val="00FD2520"/>
    <w:rsid w:val="00FD3AA2"/>
    <w:rsid w:val="00FD3B68"/>
    <w:rsid w:val="00FD432B"/>
    <w:rsid w:val="00FD5BB4"/>
    <w:rsid w:val="00FD6391"/>
    <w:rsid w:val="00FD7B8C"/>
    <w:rsid w:val="00FE5FE4"/>
    <w:rsid w:val="00FE6C6E"/>
    <w:rsid w:val="00FE7905"/>
    <w:rsid w:val="00FF31A6"/>
    <w:rsid w:val="00FF35E2"/>
    <w:rsid w:val="00FF4888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48185937"/>
  <w15:docId w15:val="{583B8A4D-F5B4-4B31-A70D-3A63AFE6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46C0"/>
    <w:pPr>
      <w:spacing w:before="450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146C0"/>
    <w:pPr>
      <w:spacing w:before="450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146C0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146C0"/>
    <w:pPr>
      <w:spacing w:before="450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146C0"/>
    <w:pPr>
      <w:spacing w:before="450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146C0"/>
    <w:pPr>
      <w:spacing w:before="450" w:after="100" w:afterAutospacing="1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6C0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146C0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46C0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146C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146C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6C0"/>
    <w:rPr>
      <w:rFonts w:ascii="Times New Roman" w:eastAsia="Times New Roman" w:hAnsi="Times New Roman" w:cs="Times New Roman"/>
      <w:b/>
      <w:bCs/>
      <w:color w:val="000000"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F146C0"/>
  </w:style>
  <w:style w:type="character" w:styleId="Hyperlink">
    <w:name w:val="Hyperlink"/>
    <w:basedOn w:val="DefaultParagraphFont"/>
    <w:uiPriority w:val="99"/>
    <w:semiHidden/>
    <w:unhideWhenUsed/>
    <w:rsid w:val="00F146C0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146C0"/>
    <w:rPr>
      <w:strike w:val="0"/>
      <w:dstrike w:val="0"/>
      <w:color w:val="00000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4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46C0"/>
    <w:rPr>
      <w:rFonts w:ascii="Courier" w:eastAsia="Times New Roman" w:hAnsi="Courier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Normal"/>
    <w:rsid w:val="00F146C0"/>
    <w:pPr>
      <w:spacing w:after="0" w:line="240" w:lineRule="auto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ivtitle">
    <w:name w:val="divtitle"/>
    <w:basedOn w:val="Normal"/>
    <w:rsid w:val="00F146C0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tent">
    <w:name w:val="content"/>
    <w:basedOn w:val="Normal"/>
    <w:rsid w:val="00F146C0"/>
    <w:pPr>
      <w:shd w:val="clear" w:color="auto" w:fill="FFFFFF"/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hintsclass1">
    <w:name w:val="hintsclass1"/>
    <w:basedOn w:val="Normal"/>
    <w:rsid w:val="00F146C0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0F0F0"/>
      <w:spacing w:after="0" w:line="240" w:lineRule="auto"/>
      <w:ind w:firstLine="990"/>
      <w:jc w:val="both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hintsclass2">
    <w:name w:val="hintsclass2"/>
    <w:basedOn w:val="Normal"/>
    <w:rsid w:val="00F146C0"/>
    <w:pPr>
      <w:pBdr>
        <w:top w:val="single" w:sz="6" w:space="4" w:color="808080"/>
        <w:left w:val="single" w:sz="6" w:space="4" w:color="808080"/>
        <w:bottom w:val="single" w:sz="6" w:space="23" w:color="808080"/>
        <w:right w:val="single" w:sz="6" w:space="4" w:color="808080"/>
      </w:pBdr>
      <w:shd w:val="clear" w:color="auto" w:fill="FFFFFF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ntsource">
    <w:name w:val="hintsource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customStyle="1" w:styleId="doc1">
    <w:name w:val="doc_1"/>
    <w:basedOn w:val="Normal"/>
    <w:rsid w:val="00F146C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50"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urnote">
    <w:name w:val="eur_note"/>
    <w:basedOn w:val="Normal"/>
    <w:rsid w:val="00F146C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75" w:after="75" w:line="240" w:lineRule="auto"/>
      <w:ind w:left="75" w:right="75" w:firstLine="99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l1">
    <w:name w:val="l1"/>
    <w:basedOn w:val="Normal"/>
    <w:rsid w:val="00F146C0"/>
    <w:pPr>
      <w:spacing w:before="120" w:after="75" w:line="240" w:lineRule="atLeast"/>
      <w:ind w:firstLine="330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l2">
    <w:name w:val="l2"/>
    <w:basedOn w:val="Normal"/>
    <w:rsid w:val="00F146C0"/>
    <w:pPr>
      <w:spacing w:before="120" w:after="75" w:line="240" w:lineRule="atLeast"/>
      <w:ind w:firstLine="66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3">
    <w:name w:val="l3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c">
    <w:name w:val="ec"/>
    <w:basedOn w:val="Normal"/>
    <w:rsid w:val="00F146C0"/>
    <w:pPr>
      <w:spacing w:after="0" w:line="240" w:lineRule="atLeast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c">
    <w:name w:val="esc"/>
    <w:basedOn w:val="Normal"/>
    <w:rsid w:val="00F146C0"/>
    <w:pPr>
      <w:spacing w:after="0" w:line="240" w:lineRule="auto"/>
      <w:ind w:left="990"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ub">
    <w:name w:val="eub"/>
    <w:basedOn w:val="Normal"/>
    <w:rsid w:val="00F146C0"/>
    <w:pPr>
      <w:spacing w:after="0" w:line="240" w:lineRule="atLeast"/>
      <w:ind w:left="1005"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lex">
    <w:name w:val="elex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">
    <w:name w:val="d"/>
    <w:basedOn w:val="Normal"/>
    <w:rsid w:val="00F146C0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links">
    <w:name w:val="plinks"/>
    <w:basedOn w:val="Normal"/>
    <w:rsid w:val="00F146C0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note">
    <w:name w:val="pnote"/>
    <w:basedOn w:val="Normal"/>
    <w:rsid w:val="00F146C0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pal">
    <w:name w:val="ppal"/>
    <w:basedOn w:val="Normal"/>
    <w:rsid w:val="00F146C0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eup">
    <w:name w:val="peup"/>
    <w:basedOn w:val="Normal"/>
    <w:rsid w:val="00F146C0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eue">
    <w:name w:val="peue"/>
    <w:basedOn w:val="Normal"/>
    <w:rsid w:val="00F146C0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empty">
    <w:name w:val="pempty"/>
    <w:basedOn w:val="Normal"/>
    <w:rsid w:val="00F146C0"/>
    <w:pPr>
      <w:shd w:val="clear" w:color="auto" w:fill="FFFFFF"/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ictable">
    <w:name w:val="pictable"/>
    <w:basedOn w:val="Normal"/>
    <w:rsid w:val="00F146C0"/>
    <w:pPr>
      <w:spacing w:before="45"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def">
    <w:name w:val="ldef"/>
    <w:basedOn w:val="Normal"/>
    <w:rsid w:val="00F146C0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defsel">
    <w:name w:val="ldef_sel"/>
    <w:basedOn w:val="Normal"/>
    <w:rsid w:val="00F146C0"/>
    <w:pPr>
      <w:shd w:val="clear" w:color="auto" w:fill="FEDEB7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rchf">
    <w:name w:val="srch_f"/>
    <w:basedOn w:val="Normal"/>
    <w:rsid w:val="00F146C0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rchf1">
    <w:name w:val="srch_f1"/>
    <w:basedOn w:val="Normal"/>
    <w:rsid w:val="00F146C0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">
    <w:name w:val="t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">
    <w:name w:val="w"/>
    <w:basedOn w:val="Normal"/>
    <w:rsid w:val="00F146C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not">
    <w:name w:val="anot"/>
    <w:basedOn w:val="Normal"/>
    <w:rsid w:val="00F146C0"/>
    <w:pPr>
      <w:spacing w:after="0" w:line="240" w:lineRule="auto"/>
      <w:ind w:left="945" w:right="945"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notcapt">
    <w:name w:val="anotcapt"/>
    <w:basedOn w:val="Normal"/>
    <w:rsid w:val="00F146C0"/>
    <w:pPr>
      <w:spacing w:before="120" w:after="0" w:line="240" w:lineRule="auto"/>
      <w:ind w:left="945" w:right="94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name">
    <w:name w:val="pname"/>
    <w:basedOn w:val="Normal"/>
    <w:rsid w:val="00F146C0"/>
    <w:pPr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">
    <w:name w:val="con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lue">
    <w:name w:val="blue"/>
    <w:basedOn w:val="Normal"/>
    <w:rsid w:val="00F146C0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red">
    <w:name w:val="red"/>
    <w:basedOn w:val="Normal"/>
    <w:rsid w:val="00F146C0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strike/>
      <w:color w:val="FF0000"/>
      <w:sz w:val="24"/>
      <w:szCs w:val="24"/>
      <w:u w:val="single"/>
    </w:rPr>
  </w:style>
  <w:style w:type="paragraph" w:customStyle="1" w:styleId="pplus">
    <w:name w:val="pplus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minus">
    <w:name w:val="pminus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gg">
    <w:name w:val="pgg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avigationbottom">
    <w:name w:val="navigationbottom"/>
    <w:basedOn w:val="Normal"/>
    <w:rsid w:val="00F146C0"/>
    <w:pPr>
      <w:pBdr>
        <w:top w:val="threeDEngrave" w:sz="6" w:space="8" w:color="CCFFFF"/>
      </w:pBdr>
      <w:spacing w:before="375"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creenshot">
    <w:name w:val="screenshot"/>
    <w:basedOn w:val="Normal"/>
    <w:rsid w:val="00F146C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300" w:after="30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ivscreenshot">
    <w:name w:val="divscreenshot"/>
    <w:basedOn w:val="Normal"/>
    <w:rsid w:val="00F146C0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1">
    <w:name w:val="head1"/>
    <w:basedOn w:val="Normal"/>
    <w:rsid w:val="00F146C0"/>
    <w:pPr>
      <w:pBdr>
        <w:bottom w:val="threeDEngrave" w:sz="6" w:space="8" w:color="CCFFFF"/>
      </w:pBdr>
      <w:spacing w:before="75" w:after="75" w:line="27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4"/>
      <w:szCs w:val="24"/>
    </w:rPr>
  </w:style>
  <w:style w:type="paragraph" w:customStyle="1" w:styleId="head2">
    <w:name w:val="head2"/>
    <w:basedOn w:val="Normal"/>
    <w:rsid w:val="00F146C0"/>
    <w:pPr>
      <w:spacing w:after="0" w:line="225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noveltypar">
    <w:name w:val="noveltypar"/>
    <w:basedOn w:val="Normal"/>
    <w:rsid w:val="00F146C0"/>
    <w:pPr>
      <w:spacing w:before="75" w:after="75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noveltylist">
    <w:name w:val="noveltylist"/>
    <w:basedOn w:val="Normal"/>
    <w:rsid w:val="00F146C0"/>
    <w:pPr>
      <w:spacing w:before="150" w:after="150" w:line="240" w:lineRule="auto"/>
      <w:ind w:left="600"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noveltyheader">
    <w:name w:val="noveltyheader"/>
    <w:basedOn w:val="Normal"/>
    <w:rsid w:val="00F146C0"/>
    <w:pPr>
      <w:shd w:val="clear" w:color="auto" w:fill="B1B1B1"/>
      <w:spacing w:before="150" w:after="0" w:line="24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1"/>
      <w:szCs w:val="21"/>
    </w:rPr>
  </w:style>
  <w:style w:type="paragraph" w:customStyle="1" w:styleId="noveltymain">
    <w:name w:val="noveltymain"/>
    <w:basedOn w:val="Normal"/>
    <w:rsid w:val="00F146C0"/>
    <w:pPr>
      <w:spacing w:after="0" w:line="225" w:lineRule="atLeast"/>
      <w:ind w:firstLine="990"/>
      <w:jc w:val="both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noveltylink">
    <w:name w:val="noveltylink"/>
    <w:basedOn w:val="Normal"/>
    <w:rsid w:val="00F146C0"/>
    <w:pPr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textbold">
    <w:name w:val="textbold"/>
    <w:basedOn w:val="Normal"/>
    <w:rsid w:val="00F146C0"/>
    <w:pPr>
      <w:spacing w:after="0" w:line="240" w:lineRule="auto"/>
      <w:ind w:firstLine="990"/>
      <w:jc w:val="both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anotpal">
    <w:name w:val="anotpal"/>
    <w:basedOn w:val="Normal"/>
    <w:rsid w:val="00F146C0"/>
    <w:pPr>
      <w:spacing w:after="0" w:line="240" w:lineRule="auto"/>
      <w:ind w:firstLine="990"/>
      <w:jc w:val="both"/>
    </w:pPr>
    <w:rPr>
      <w:rFonts w:ascii="Verdana" w:eastAsia="Times New Roman" w:hAnsi="Verdana" w:cs="Times New Roman"/>
      <w:i/>
      <w:iCs/>
      <w:vanish/>
      <w:color w:val="000000"/>
      <w:sz w:val="18"/>
      <w:szCs w:val="18"/>
    </w:rPr>
  </w:style>
  <w:style w:type="paragraph" w:customStyle="1" w:styleId="anottext">
    <w:name w:val="anottext"/>
    <w:basedOn w:val="Normal"/>
    <w:rsid w:val="00F146C0"/>
    <w:pPr>
      <w:shd w:val="clear" w:color="auto" w:fill="EAEBED"/>
      <w:spacing w:after="0" w:line="240" w:lineRule="auto"/>
      <w:ind w:firstLine="990"/>
      <w:jc w:val="both"/>
    </w:pPr>
    <w:rPr>
      <w:rFonts w:ascii="Verdana" w:eastAsia="Times New Roman" w:hAnsi="Verdana" w:cs="Times New Roman"/>
      <w:i/>
      <w:iCs/>
      <w:vanish/>
      <w:color w:val="000000"/>
      <w:sz w:val="18"/>
      <w:szCs w:val="18"/>
    </w:rPr>
  </w:style>
  <w:style w:type="paragraph" w:customStyle="1" w:styleId="textitalic">
    <w:name w:val="textitalic"/>
    <w:basedOn w:val="Normal"/>
    <w:rsid w:val="00F146C0"/>
    <w:pPr>
      <w:spacing w:after="0" w:line="240" w:lineRule="auto"/>
      <w:ind w:firstLine="990"/>
      <w:jc w:val="both"/>
    </w:pPr>
    <w:rPr>
      <w:rFonts w:ascii="Verdana" w:eastAsia="Times New Roman" w:hAnsi="Verdana" w:cs="Times New Roman"/>
      <w:i/>
      <w:iCs/>
      <w:color w:val="000000"/>
      <w:sz w:val="18"/>
      <w:szCs w:val="18"/>
    </w:rPr>
  </w:style>
  <w:style w:type="paragraph" w:customStyle="1" w:styleId="textunderline">
    <w:name w:val="textunderline"/>
    <w:basedOn w:val="Normal"/>
    <w:rsid w:val="00F146C0"/>
    <w:pPr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u w:val="single"/>
    </w:rPr>
  </w:style>
  <w:style w:type="paragraph" w:customStyle="1" w:styleId="tipicon">
    <w:name w:val="tipicon"/>
    <w:basedOn w:val="Normal"/>
    <w:rsid w:val="00F146C0"/>
    <w:pPr>
      <w:spacing w:before="45" w:after="0" w:line="240" w:lineRule="auto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ptable">
    <w:name w:val="tiptable"/>
    <w:basedOn w:val="Normal"/>
    <w:rsid w:val="00F146C0"/>
    <w:pPr>
      <w:pBdr>
        <w:top w:val="single" w:sz="6" w:space="0" w:color="ECE9D8"/>
        <w:left w:val="single" w:sz="6" w:space="0" w:color="ECE9D8"/>
        <w:bottom w:val="single" w:sz="6" w:space="0" w:color="ECE9D8"/>
        <w:right w:val="single" w:sz="6" w:space="0" w:color="ECE9D8"/>
      </w:pBdr>
      <w:spacing w:before="75"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tiptd">
    <w:name w:val="tiptd"/>
    <w:basedOn w:val="Normal"/>
    <w:rsid w:val="00F146C0"/>
    <w:pPr>
      <w:spacing w:after="0" w:line="240" w:lineRule="auto"/>
      <w:ind w:firstLine="990"/>
      <w:jc w:val="center"/>
      <w:textAlignment w:val="top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caption">
    <w:name w:val="tipcaption"/>
    <w:basedOn w:val="Normal"/>
    <w:rsid w:val="00F146C0"/>
    <w:pPr>
      <w:spacing w:after="0" w:line="180" w:lineRule="atLeast"/>
      <w:ind w:firstLine="990"/>
      <w:jc w:val="center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maintable">
    <w:name w:val="maintable"/>
    <w:basedOn w:val="Normal"/>
    <w:rsid w:val="00F146C0"/>
    <w:pPr>
      <w:spacing w:after="0" w:line="240" w:lineRule="auto"/>
      <w:ind w:firstLine="990"/>
      <w:jc w:val="both"/>
      <w:textAlignment w:val="top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aoptable">
    <w:name w:val="aoptable"/>
    <w:basedOn w:val="Normal"/>
    <w:rsid w:val="00F146C0"/>
    <w:pPr>
      <w:pBdr>
        <w:top w:val="single" w:sz="6" w:space="0" w:color="36393D"/>
        <w:left w:val="single" w:sz="6" w:space="0" w:color="36393D"/>
        <w:bottom w:val="single" w:sz="6" w:space="0" w:color="36393D"/>
        <w:right w:val="single" w:sz="6" w:space="0" w:color="36393D"/>
      </w:pBdr>
      <w:spacing w:after="0" w:line="240" w:lineRule="auto"/>
      <w:ind w:firstLine="990"/>
      <w:jc w:val="both"/>
      <w:textAlignment w:val="top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brratitle">
    <w:name w:val="brratitle"/>
    <w:basedOn w:val="Normal"/>
    <w:rsid w:val="00F146C0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brrasubtitle">
    <w:name w:val="brrasubtitle"/>
    <w:basedOn w:val="Normal"/>
    <w:rsid w:val="00F146C0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brraheader">
    <w:name w:val="brraheader"/>
    <w:basedOn w:val="Normal"/>
    <w:rsid w:val="00F146C0"/>
    <w:pPr>
      <w:shd w:val="clear" w:color="auto" w:fill="FCD8AB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brraheaderdata">
    <w:name w:val="brraheaderdata"/>
    <w:basedOn w:val="Normal"/>
    <w:rsid w:val="00F146C0"/>
    <w:pPr>
      <w:shd w:val="clear" w:color="auto" w:fill="FCD8AB"/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brralabel">
    <w:name w:val="brralabel"/>
    <w:basedOn w:val="Normal"/>
    <w:rsid w:val="00F146C0"/>
    <w:pPr>
      <w:spacing w:after="0" w:line="240" w:lineRule="auto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brratablelabel">
    <w:name w:val="brratablelabel"/>
    <w:basedOn w:val="Normal"/>
    <w:rsid w:val="00F146C0"/>
    <w:pPr>
      <w:spacing w:after="0" w:line="240" w:lineRule="auto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brratabledata">
    <w:name w:val="brratabledata"/>
    <w:basedOn w:val="Normal"/>
    <w:rsid w:val="00F146C0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indescription">
    <w:name w:val="maindescription"/>
    <w:basedOn w:val="Normal"/>
    <w:rsid w:val="00F146C0"/>
    <w:pPr>
      <w:spacing w:after="0" w:line="270" w:lineRule="atLeast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coloreddate">
    <w:name w:val="coloreddate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ddescription">
    <w:name w:val="tddescription"/>
    <w:basedOn w:val="Normal"/>
    <w:rsid w:val="00F146C0"/>
    <w:pPr>
      <w:pBdr>
        <w:bottom w:val="single" w:sz="24" w:space="0" w:color="666666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l">
    <w:name w:val="rl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sontable">
    <w:name w:val="persontable"/>
    <w:basedOn w:val="Normal"/>
    <w:rsid w:val="00F146C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ersoncaption">
    <w:name w:val="personcaption"/>
    <w:basedOn w:val="Normal"/>
    <w:rsid w:val="00F146C0"/>
    <w:pPr>
      <w:pBdr>
        <w:bottom w:val="single" w:sz="6" w:space="2" w:color="000000"/>
        <w:right w:val="single" w:sz="6" w:space="5" w:color="000000"/>
      </w:pBdr>
      <w:shd w:val="clear" w:color="auto" w:fill="676767"/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personcontent">
    <w:name w:val="personcontent"/>
    <w:basedOn w:val="Normal"/>
    <w:rsid w:val="00F146C0"/>
    <w:pPr>
      <w:pBdr>
        <w:bottom w:val="single" w:sz="6" w:space="0" w:color="000000"/>
        <w:right w:val="single" w:sz="6" w:space="0" w:color="000000"/>
      </w:pBdr>
      <w:shd w:val="clear" w:color="auto" w:fill="E6E6E6"/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acterizationtable">
    <w:name w:val="characterizationtable"/>
    <w:basedOn w:val="Normal"/>
    <w:rsid w:val="00F146C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characterizationcaption">
    <w:name w:val="characterizationcaption"/>
    <w:basedOn w:val="Normal"/>
    <w:rsid w:val="00F146C0"/>
    <w:pPr>
      <w:pBdr>
        <w:bottom w:val="single" w:sz="6" w:space="2" w:color="000000"/>
        <w:right w:val="single" w:sz="6" w:space="0" w:color="000000"/>
      </w:pBdr>
      <w:shd w:val="clear" w:color="auto" w:fill="676767"/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characterizationcontent">
    <w:name w:val="characterizationcontent"/>
    <w:basedOn w:val="Normal"/>
    <w:rsid w:val="00F146C0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acterizationcontentpercent">
    <w:name w:val="characterizationcontentpercent"/>
    <w:basedOn w:val="Normal"/>
    <w:rsid w:val="00F146C0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uto"/>
      <w:ind w:firstLine="99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lanstable">
    <w:name w:val="balanstable"/>
    <w:basedOn w:val="Normal"/>
    <w:rsid w:val="00F146C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balanscaption">
    <w:name w:val="balanscaption"/>
    <w:basedOn w:val="Normal"/>
    <w:rsid w:val="00F146C0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balanscontent">
    <w:name w:val="balanscontent"/>
    <w:basedOn w:val="Normal"/>
    <w:rsid w:val="00F146C0"/>
    <w:pPr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gl1">
    <w:name w:val="zagl1"/>
    <w:basedOn w:val="Normal"/>
    <w:rsid w:val="00F146C0"/>
    <w:pPr>
      <w:spacing w:after="0" w:line="264" w:lineRule="atLeast"/>
      <w:ind w:right="94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gl2">
    <w:name w:val="zagl2"/>
    <w:basedOn w:val="Normal"/>
    <w:rsid w:val="00F146C0"/>
    <w:pPr>
      <w:spacing w:after="0" w:line="264" w:lineRule="atLeast"/>
      <w:ind w:right="945"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inslegendcaption">
    <w:name w:val="finslegendcaption"/>
    <w:basedOn w:val="Normal"/>
    <w:rsid w:val="00F146C0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classationtable">
    <w:name w:val="classationtable"/>
    <w:basedOn w:val="Normal"/>
    <w:rsid w:val="00F146C0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lassationtableh">
    <w:name w:val="classationtableh"/>
    <w:basedOn w:val="Normal"/>
    <w:rsid w:val="00F146C0"/>
    <w:pPr>
      <w:shd w:val="clear" w:color="auto" w:fill="676767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classationtablef">
    <w:name w:val="classationtablef"/>
    <w:basedOn w:val="Normal"/>
    <w:rsid w:val="00F146C0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mparison">
    <w:name w:val="comparison"/>
    <w:basedOn w:val="Normal"/>
    <w:rsid w:val="00F146C0"/>
    <w:pPr>
      <w:spacing w:after="45" w:line="240" w:lineRule="auto"/>
      <w:ind w:left="45" w:firstLine="990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fakmnt">
    <w:name w:val="fakmnt"/>
    <w:basedOn w:val="Normal"/>
    <w:rsid w:val="00F146C0"/>
    <w:pPr>
      <w:spacing w:before="150" w:after="15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akmnttxt">
    <w:name w:val="fakmnttxt"/>
    <w:basedOn w:val="Normal"/>
    <w:rsid w:val="00F146C0"/>
    <w:pPr>
      <w:spacing w:after="0" w:line="240" w:lineRule="auto"/>
      <w:ind w:firstLine="990"/>
      <w:jc w:val="both"/>
    </w:pPr>
    <w:rPr>
      <w:rFonts w:ascii="Verdana" w:eastAsia="Times New Roman" w:hAnsi="Verdana" w:cs="Times New Roman"/>
      <w:vanish/>
      <w:color w:val="000000"/>
      <w:sz w:val="18"/>
      <w:szCs w:val="18"/>
    </w:rPr>
  </w:style>
  <w:style w:type="paragraph" w:customStyle="1" w:styleId="finstd">
    <w:name w:val="finstd"/>
    <w:basedOn w:val="Normal"/>
    <w:rsid w:val="00F146C0"/>
    <w:pPr>
      <w:pBdr>
        <w:top w:val="single" w:sz="6" w:space="1" w:color="808080"/>
        <w:left w:val="single" w:sz="6" w:space="4" w:color="808080"/>
        <w:bottom w:val="single" w:sz="6" w:space="1" w:color="808080"/>
        <w:right w:val="single" w:sz="6" w:space="4" w:color="808080"/>
      </w:pBdr>
      <w:shd w:val="clear" w:color="auto" w:fill="676767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lassationtablefins">
    <w:name w:val="classationtablefins"/>
    <w:basedOn w:val="Normal"/>
    <w:rsid w:val="00F146C0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rttable">
    <w:name w:val="corttable"/>
    <w:basedOn w:val="Normal"/>
    <w:rsid w:val="00F146C0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rttabledescr">
    <w:name w:val="corttabledescr"/>
    <w:basedOn w:val="Normal"/>
    <w:rsid w:val="00F146C0"/>
    <w:pPr>
      <w:shd w:val="clear" w:color="auto" w:fill="F7D673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rttableheading">
    <w:name w:val="corttableheading"/>
    <w:basedOn w:val="Normal"/>
    <w:rsid w:val="00F146C0"/>
    <w:pPr>
      <w:shd w:val="clear" w:color="auto" w:fill="FFA500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e">
    <w:name w:val="pre"/>
    <w:basedOn w:val="Normal"/>
    <w:rsid w:val="00F146C0"/>
    <w:pPr>
      <w:spacing w:after="0" w:line="240" w:lineRule="auto"/>
      <w:ind w:firstLine="990"/>
      <w:jc w:val="both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msonormaltable0">
    <w:name w:val="msonormaltable"/>
    <w:basedOn w:val="Normal"/>
    <w:rsid w:val="00F146C0"/>
    <w:pPr>
      <w:spacing w:after="0" w:line="240" w:lineRule="auto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oc11">
    <w:name w:val="doc_11"/>
    <w:basedOn w:val="Normal"/>
    <w:rsid w:val="00F146C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1">
    <w:name w:val="m1"/>
    <w:basedOn w:val="Normal"/>
    <w:rsid w:val="00F146C0"/>
    <w:pPr>
      <w:spacing w:after="0" w:line="240" w:lineRule="auto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mpty1">
    <w:name w:val="pempty1"/>
    <w:basedOn w:val="Normal"/>
    <w:rsid w:val="00F146C0"/>
    <w:pPr>
      <w:shd w:val="clear" w:color="auto" w:fill="FFFFFF"/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146C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61C"/>
    <w:pPr>
      <w:ind w:left="720"/>
      <w:contextualSpacing/>
    </w:pPr>
    <w:rPr>
      <w:lang w:val="bg-BG"/>
    </w:rPr>
  </w:style>
  <w:style w:type="paragraph" w:styleId="NoSpacing">
    <w:name w:val="No Spacing"/>
    <w:uiPriority w:val="1"/>
    <w:qFormat/>
    <w:rsid w:val="003D031C"/>
    <w:pPr>
      <w:spacing w:after="0" w:line="240" w:lineRule="auto"/>
    </w:pPr>
    <w:rPr>
      <w:rFonts w:ascii="Arial Narrow" w:eastAsiaTheme="minorEastAsia" w:hAnsi="Arial Narrow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8001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97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3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7D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0F744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F744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33A3"/>
    <w:pPr>
      <w:autoSpaceDE w:val="0"/>
      <w:autoSpaceDN w:val="0"/>
      <w:adjustRightInd w:val="0"/>
      <w:spacing w:after="0" w:line="240" w:lineRule="auto"/>
    </w:pPr>
    <w:rPr>
      <w:rFonts w:ascii="EU Albertina" w:eastAsiaTheme="minorEastAsia" w:hAnsi="EU Albertina" w:cs="EU Albertina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13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A2E"/>
  </w:style>
  <w:style w:type="paragraph" w:styleId="Footer">
    <w:name w:val="footer"/>
    <w:basedOn w:val="Normal"/>
    <w:link w:val="FooterChar"/>
    <w:uiPriority w:val="99"/>
    <w:semiHidden/>
    <w:unhideWhenUsed/>
    <w:rsid w:val="00313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3A2E"/>
  </w:style>
  <w:style w:type="paragraph" w:styleId="Revision">
    <w:name w:val="Revision"/>
    <w:hidden/>
    <w:uiPriority w:val="99"/>
    <w:semiHidden/>
    <w:rsid w:val="00CB1BB6"/>
    <w:pPr>
      <w:spacing w:after="0" w:line="240" w:lineRule="auto"/>
    </w:pPr>
  </w:style>
  <w:style w:type="paragraph" w:customStyle="1" w:styleId="htleft">
    <w:name w:val="htleft"/>
    <w:basedOn w:val="Normal"/>
    <w:rsid w:val="00AD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Other">
    <w:name w:val="Other_"/>
    <w:basedOn w:val="DefaultParagraphFont"/>
    <w:link w:val="Other0"/>
    <w:rsid w:val="00AD214F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AD214F"/>
    <w:pPr>
      <w:widowControl w:val="0"/>
      <w:spacing w:after="260" w:line="286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58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20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24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23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71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044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70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3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5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5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63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6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28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6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237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1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77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78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9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2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97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3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3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3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0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7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3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5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4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2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B19A-AECC-487C-8041-3FB3AC6F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5841</Words>
  <Characters>33294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Ivanova</dc:creator>
  <cp:lastModifiedBy>Tsvetina Ilieva</cp:lastModifiedBy>
  <cp:revision>3</cp:revision>
  <cp:lastPrinted>2025-05-29T07:42:00Z</cp:lastPrinted>
  <dcterms:created xsi:type="dcterms:W3CDTF">2025-06-27T13:54:00Z</dcterms:created>
  <dcterms:modified xsi:type="dcterms:W3CDTF">2025-07-23T14:41:00Z</dcterms:modified>
</cp:coreProperties>
</file>