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7FAF" w14:textId="77777777" w:rsidR="00BC2C05" w:rsidRPr="00E03D8E" w:rsidRDefault="00BC2C05" w:rsidP="00EA0673">
      <w:pPr>
        <w:autoSpaceDE w:val="0"/>
        <w:autoSpaceDN w:val="0"/>
        <w:spacing w:before="60" w:after="6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Проект!</w:t>
      </w:r>
    </w:p>
    <w:p w14:paraId="37E64267" w14:textId="77777777" w:rsidR="00BC2C05" w:rsidRPr="00E03D8E" w:rsidRDefault="00BC2C05" w:rsidP="00EA0673">
      <w:pPr>
        <w:autoSpaceDE w:val="0"/>
        <w:autoSpaceDN w:val="0"/>
        <w:spacing w:before="60" w:after="6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E3D7E" w14:textId="77777777" w:rsidR="00837B23" w:rsidRPr="00E03D8E" w:rsidRDefault="00BC286C" w:rsidP="00565960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</w:t>
      </w:r>
      <w:r w:rsidRPr="00E03D8E">
        <w:rPr>
          <w:rFonts w:ascii="Times New Roman" w:hAnsi="Times New Roman" w:cs="Times New Roman"/>
          <w:b/>
          <w:sz w:val="24"/>
          <w:szCs w:val="24"/>
        </w:rPr>
        <w:t>СТАНЦИИ</w:t>
      </w:r>
    </w:p>
    <w:p w14:paraId="46D9B69B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3F3C1D" w14:textId="77777777" w:rsidR="00200209" w:rsidRPr="00E03D8E" w:rsidRDefault="00200209" w:rsidP="00565960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F1FC4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Глава първа</w:t>
      </w:r>
    </w:p>
    <w:p w14:paraId="5367FE2B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ОБЩИ ПОЛОЖЕНИЯ</w:t>
      </w:r>
    </w:p>
    <w:p w14:paraId="578E9176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F2D8B" w14:textId="77777777" w:rsidR="003273A1" w:rsidRPr="00E03D8E" w:rsidRDefault="003273A1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 xml:space="preserve">Чл. 1. </w:t>
      </w:r>
      <w:r w:rsidRPr="00E03D8E">
        <w:rPr>
          <w:rFonts w:ascii="Times New Roman" w:hAnsi="Times New Roman" w:cs="Times New Roman"/>
          <w:sz w:val="24"/>
          <w:szCs w:val="24"/>
        </w:rPr>
        <w:t xml:space="preserve">(1) С тази наредба се определят правилата и нормите за проектиране, изграждане и премахване </w:t>
      </w:r>
      <w:r w:rsidR="009D50AF" w:rsidRPr="00E03D8E">
        <w:rPr>
          <w:rFonts w:ascii="Times New Roman" w:hAnsi="Times New Roman" w:cs="Times New Roman"/>
          <w:sz w:val="24"/>
          <w:szCs w:val="24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</w:rPr>
        <w:t>физическа инфраструктура, предназначена за разполагане на електронни съобщителни мрежи</w:t>
      </w:r>
      <w:r w:rsidR="00873261" w:rsidRPr="00E03D8E">
        <w:rPr>
          <w:rFonts w:ascii="Times New Roman" w:hAnsi="Times New Roman" w:cs="Times New Roman"/>
          <w:sz w:val="24"/>
          <w:szCs w:val="24"/>
        </w:rPr>
        <w:t xml:space="preserve"> и </w:t>
      </w:r>
      <w:r w:rsidR="009D216D" w:rsidRPr="00E03D8E">
        <w:rPr>
          <w:rFonts w:ascii="Times New Roman" w:hAnsi="Times New Roman" w:cs="Times New Roman"/>
          <w:sz w:val="24"/>
          <w:szCs w:val="24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</w:rPr>
        <w:t>приемно-предавателни станции.</w:t>
      </w:r>
    </w:p>
    <w:p w14:paraId="2B32E086" w14:textId="77777777" w:rsidR="00837B23" w:rsidRPr="00E03D8E" w:rsidRDefault="00A0099C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Наредбата се прилага за физическа инфраструктура, предназначена за разполагане на електронни съобщителни мрежи и </w:t>
      </w:r>
      <w:r w:rsidR="00123177" w:rsidRPr="00E03D8E">
        <w:rPr>
          <w:rFonts w:ascii="Times New Roman" w:hAnsi="Times New Roman" w:cs="Times New Roman"/>
          <w:sz w:val="24"/>
          <w:szCs w:val="24"/>
        </w:rPr>
        <w:t xml:space="preserve">на 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приемно-предавателни станции</w:t>
      </w:r>
      <w:r w:rsidR="00837B23"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в границите на </w:t>
      </w:r>
      <w:bookmarkStart w:id="0" w:name="_Hlk203142552"/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урбанизираните територии и извън тях.</w:t>
      </w:r>
      <w:bookmarkEnd w:id="0"/>
    </w:p>
    <w:p w14:paraId="59DC42E7" w14:textId="77777777" w:rsidR="00584EE0" w:rsidRPr="00E03D8E" w:rsidRDefault="00584EE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2288069"/>
      <w:r w:rsidRPr="00E03D8E">
        <w:rPr>
          <w:rFonts w:ascii="Times New Roman" w:hAnsi="Times New Roman" w:cs="Times New Roman"/>
          <w:sz w:val="24"/>
          <w:szCs w:val="24"/>
        </w:rPr>
        <w:t xml:space="preserve">(3) Наредбата се прилага </w:t>
      </w:r>
      <w:r w:rsidR="00D73400" w:rsidRPr="00E03D8E">
        <w:rPr>
          <w:rFonts w:ascii="Times New Roman" w:hAnsi="Times New Roman" w:cs="Times New Roman"/>
          <w:sz w:val="24"/>
          <w:szCs w:val="24"/>
        </w:rPr>
        <w:t xml:space="preserve">и </w:t>
      </w:r>
      <w:r w:rsidRPr="00E03D8E">
        <w:rPr>
          <w:rFonts w:ascii="Times New Roman" w:hAnsi="Times New Roman" w:cs="Times New Roman"/>
          <w:sz w:val="24"/>
          <w:szCs w:val="24"/>
        </w:rPr>
        <w:t>за проектиране, изграждане и премахване на физическа инфраструктура, предназначена за разполагане и на други радиосъоръжения по смисъла на § 1, т. 56 от Закона за електронните съобщения.</w:t>
      </w:r>
    </w:p>
    <w:bookmarkEnd w:id="1"/>
    <w:p w14:paraId="71FF8A0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F473E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 Наредбата не се прилага за</w:t>
      </w:r>
      <w:r w:rsidR="00CA3E2B" w:rsidRPr="00E03D8E">
        <w:rPr>
          <w:rFonts w:ascii="Times New Roman" w:hAnsi="Times New Roman" w:cs="Times New Roman"/>
          <w:sz w:val="24"/>
          <w:szCs w:val="24"/>
        </w:rPr>
        <w:t xml:space="preserve"> физическа инфраструктура, предназначена за разполагане на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293D1CEC" w14:textId="77777777" w:rsidR="00CA3E2B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1. електронни съобщителни мрежи и прилежащата им инфраструктура, предназначени за осигуряване на движението на влаковете </w:t>
      </w:r>
      <w:bookmarkStart w:id="2" w:name="_Hlk203041265"/>
      <w:r w:rsidR="003273A1" w:rsidRPr="00E03D8E">
        <w:rPr>
          <w:rFonts w:ascii="Times New Roman" w:hAnsi="Times New Roman" w:cs="Times New Roman"/>
          <w:sz w:val="24"/>
          <w:szCs w:val="24"/>
        </w:rPr>
        <w:t xml:space="preserve">и за </w:t>
      </w:r>
      <w:r w:rsidR="00712D49" w:rsidRPr="00E03D8E">
        <w:rPr>
          <w:rFonts w:ascii="Times New Roman" w:hAnsi="Times New Roman" w:cs="Times New Roman"/>
          <w:sz w:val="24"/>
          <w:szCs w:val="24"/>
        </w:rPr>
        <w:t>дистанционно управление на електроенергийните съоръжения в железопътната инфраструктура</w:t>
      </w:r>
      <w:bookmarkEnd w:id="2"/>
      <w:r w:rsidR="003273A1" w:rsidRPr="00E03D8E">
        <w:rPr>
          <w:rFonts w:ascii="Times New Roman" w:hAnsi="Times New Roman" w:cs="Times New Roman"/>
          <w:sz w:val="24"/>
          <w:szCs w:val="24"/>
        </w:rPr>
        <w:t>;</w:t>
      </w:r>
    </w:p>
    <w:p w14:paraId="288B45E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2. електронни съобщителни мрежи и прилежащата им инфраструктура, изграждани като подводни във вътрешните морски води и териториалното море;</w:t>
      </w:r>
    </w:p>
    <w:p w14:paraId="0205834B" w14:textId="77777777" w:rsidR="00837B23" w:rsidRPr="00E03D8E" w:rsidRDefault="00837B23" w:rsidP="00565960">
      <w:pPr>
        <w:pStyle w:val="NormalWeb"/>
        <w:spacing w:before="60" w:after="60"/>
        <w:ind w:firstLine="567"/>
      </w:pPr>
      <w:r w:rsidRPr="00E03D8E">
        <w:rPr>
          <w:color w:val="auto"/>
          <w:lang w:val="x-none"/>
        </w:rPr>
        <w:t xml:space="preserve">3. </w:t>
      </w:r>
      <w:r w:rsidRPr="00E03D8E">
        <w:t>електронни съобщителни мрежи и прилежащата им инфраструктура, изграждани чрез оптичен съобщителен кабел на стълбовете на въздушните електропроводни линии за високо напрежение</w:t>
      </w:r>
      <w:r w:rsidR="00EA0673" w:rsidRPr="00E03D8E">
        <w:t>.</w:t>
      </w:r>
    </w:p>
    <w:p w14:paraId="288A759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CDF52D" w14:textId="1AE36FAB" w:rsidR="00783825" w:rsidRDefault="00837B2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="00123177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>изическа</w:t>
      </w:r>
      <w:r w:rsidR="00123177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инфраструктура, предназначена за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 и </w:t>
      </w:r>
      <w:r w:rsidR="00AB6412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приемно-предавателни станции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</w:t>
      </w:r>
      <w:r w:rsidR="00A7770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категоризира,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проектира, изгражда</w:t>
      </w:r>
      <w:r w:rsidR="00B1187A">
        <w:rPr>
          <w:rFonts w:ascii="Times New Roman" w:hAnsi="Times New Roman" w:cs="Times New Roman"/>
          <w:sz w:val="24"/>
          <w:szCs w:val="24"/>
        </w:rPr>
        <w:t xml:space="preserve">, </w:t>
      </w:r>
      <w:r w:rsidR="00B1187A" w:rsidRPr="007B5BA3">
        <w:rPr>
          <w:rFonts w:ascii="Times New Roman" w:hAnsi="Times New Roman" w:cs="Times New Roman"/>
          <w:sz w:val="24"/>
          <w:szCs w:val="24"/>
        </w:rPr>
        <w:t>премахва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</w:t>
      </w:r>
      <w:r w:rsidR="00A7770F"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="00981427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5F045C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когато е приложимо,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въвежда в експлоатация</w:t>
      </w:r>
      <w:r w:rsidR="006E6428"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съгласно изискванията на З</w:t>
      </w:r>
      <w:r w:rsidRPr="00E03D8E">
        <w:rPr>
          <w:rFonts w:ascii="Times New Roman" w:hAnsi="Times New Roman" w:cs="Times New Roman"/>
          <w:sz w:val="24"/>
          <w:szCs w:val="24"/>
        </w:rPr>
        <w:t>акона за устройство на територията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 Закона за електронните съобщ</w:t>
      </w:r>
      <w:r w:rsidRPr="00E03D8E">
        <w:rPr>
          <w:rFonts w:ascii="Times New Roman" w:hAnsi="Times New Roman" w:cs="Times New Roman"/>
          <w:sz w:val="24"/>
          <w:szCs w:val="24"/>
        </w:rPr>
        <w:t>ителни мрежи и физическа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391A7C" w:rsidRPr="00E03D8E">
        <w:rPr>
          <w:rFonts w:ascii="Times New Roman" w:hAnsi="Times New Roman" w:cs="Times New Roman"/>
          <w:sz w:val="24"/>
          <w:szCs w:val="24"/>
        </w:rPr>
        <w:t>подзаконовите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актове </w:t>
      </w:r>
      <w:r w:rsidR="00391A7C" w:rsidRPr="00E03D8E">
        <w:rPr>
          <w:rFonts w:ascii="Times New Roman" w:hAnsi="Times New Roman" w:cs="Times New Roman"/>
          <w:sz w:val="24"/>
          <w:szCs w:val="24"/>
          <w:lang w:val="x-none"/>
        </w:rPr>
        <w:t>по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тяхното прилагане </w:t>
      </w:r>
      <w:r w:rsidR="00391A7C" w:rsidRPr="00E03D8E">
        <w:rPr>
          <w:rFonts w:ascii="Times New Roman" w:hAnsi="Times New Roman" w:cs="Times New Roman"/>
          <w:sz w:val="24"/>
          <w:szCs w:val="24"/>
          <w:lang w:val="x-none"/>
        </w:rPr>
        <w:t>и др</w:t>
      </w:r>
      <w:r w:rsidR="00783825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223FC492" w14:textId="77777777" w:rsidR="007B5BA3" w:rsidRPr="00E03D8E" w:rsidRDefault="007B5BA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B4117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B6692B"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По време на строителството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 инфраструктура, предназначена за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 и </w:t>
      </w:r>
      <w:r w:rsidR="006E6428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приемно-предавателни станции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възложителят предприема мерки за </w:t>
      </w:r>
      <w:r w:rsidR="00391A7C" w:rsidRPr="00E03D8E">
        <w:rPr>
          <w:rFonts w:ascii="Times New Roman" w:hAnsi="Times New Roman" w:cs="Times New Roman"/>
          <w:sz w:val="24"/>
          <w:szCs w:val="24"/>
        </w:rPr>
        <w:t xml:space="preserve">ограничаване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на затруднения</w:t>
      </w:r>
      <w:r w:rsidR="00391A7C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при ползването на имотите по предназначението им.</w:t>
      </w:r>
    </w:p>
    <w:p w14:paraId="1C0DF0DF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</w:t>
      </w:r>
      <w:r w:rsidR="006E6428" w:rsidRPr="00E03D8E">
        <w:rPr>
          <w:rFonts w:ascii="Times New Roman" w:hAnsi="Times New Roman" w:cs="Times New Roman"/>
          <w:sz w:val="24"/>
          <w:szCs w:val="24"/>
          <w:lang w:val="x-none"/>
        </w:rPr>
        <w:t>Мерките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6E6428" w:rsidRPr="00E03D8E">
        <w:rPr>
          <w:rFonts w:ascii="Times New Roman" w:hAnsi="Times New Roman" w:cs="Times New Roman"/>
          <w:sz w:val="24"/>
          <w:szCs w:val="24"/>
          <w:lang w:val="x-none"/>
        </w:rPr>
        <w:t>по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ал. 1 се </w:t>
      </w:r>
      <w:r w:rsidR="006E6428" w:rsidRPr="00E03D8E">
        <w:rPr>
          <w:rFonts w:ascii="Times New Roman" w:hAnsi="Times New Roman" w:cs="Times New Roman"/>
          <w:sz w:val="24"/>
          <w:szCs w:val="24"/>
          <w:lang w:val="x-none"/>
        </w:rPr>
        <w:t>съгласуват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със собственика или ползвателя на имотите.</w:t>
      </w:r>
    </w:p>
    <w:p w14:paraId="5DDE662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36169" w:rsidRPr="00E03D8E">
        <w:rPr>
          <w:rFonts w:ascii="Times New Roman" w:hAnsi="Times New Roman" w:cs="Times New Roman"/>
          <w:sz w:val="24"/>
          <w:szCs w:val="24"/>
        </w:rPr>
        <w:t>3</w:t>
      </w:r>
      <w:r w:rsidRPr="00E03D8E">
        <w:rPr>
          <w:rFonts w:ascii="Times New Roman" w:hAnsi="Times New Roman" w:cs="Times New Roman"/>
          <w:sz w:val="24"/>
          <w:szCs w:val="24"/>
        </w:rPr>
        <w:t xml:space="preserve">)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По време на </w:t>
      </w:r>
      <w:r w:rsidR="00B87B9E" w:rsidRPr="00E03D8E">
        <w:rPr>
          <w:rFonts w:ascii="Times New Roman" w:hAnsi="Times New Roman" w:cs="Times New Roman"/>
          <w:sz w:val="24"/>
          <w:szCs w:val="24"/>
          <w:lang w:val="x-none"/>
        </w:rPr>
        <w:t>изграждането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на физическа инфраструктура, предназначена за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 и </w:t>
      </w:r>
      <w:r w:rsidR="00B87B9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приемно-предавателни станции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възложителят предприема </w:t>
      </w:r>
      <w:r w:rsidR="005D2943" w:rsidRPr="00E03D8E">
        <w:rPr>
          <w:rFonts w:ascii="Times New Roman" w:hAnsi="Times New Roman" w:cs="Times New Roman"/>
          <w:sz w:val="24"/>
          <w:szCs w:val="24"/>
        </w:rPr>
        <w:t>мерки за защита на околната среда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 недопускане на щети или тяхното ограничаване.</w:t>
      </w:r>
    </w:p>
    <w:p w14:paraId="38023A3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802B7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B6692B"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. При </w:t>
      </w:r>
      <w:r w:rsidR="00391E59" w:rsidRPr="00E03D8E">
        <w:rPr>
          <w:rFonts w:ascii="Times New Roman" w:hAnsi="Times New Roman" w:cs="Times New Roman"/>
          <w:sz w:val="24"/>
          <w:szCs w:val="24"/>
        </w:rPr>
        <w:t xml:space="preserve">проектирането и </w:t>
      </w:r>
      <w:r w:rsidR="00B87B9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изграждането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 инфраструктура, предназначена за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 и </w:t>
      </w:r>
      <w:r w:rsidR="00B87B9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приемно-предавателни станции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отчита възможността за бъдещото развитие</w:t>
      </w:r>
      <w:r w:rsidRPr="00E03D8E">
        <w:rPr>
          <w:rFonts w:ascii="Times New Roman" w:hAnsi="Times New Roman" w:cs="Times New Roman"/>
          <w:sz w:val="24"/>
          <w:szCs w:val="24"/>
        </w:rPr>
        <w:t xml:space="preserve"> на електронните съобщителни мрежи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както и се осигурява възможност за съвместното </w:t>
      </w:r>
      <w:r w:rsidR="00AC4C28" w:rsidRPr="00E03D8E">
        <w:rPr>
          <w:rFonts w:ascii="Times New Roman" w:hAnsi="Times New Roman" w:cs="Times New Roman"/>
          <w:sz w:val="24"/>
          <w:szCs w:val="24"/>
          <w:lang w:val="x-none"/>
        </w:rPr>
        <w:t>ѝ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използване от предприятия, предоставящи обществени електронни съобщителни мрежи и/или </w:t>
      </w:r>
      <w:r w:rsidR="005D2943" w:rsidRPr="00E03D8E">
        <w:rPr>
          <w:rFonts w:ascii="Times New Roman" w:hAnsi="Times New Roman" w:cs="Times New Roman"/>
          <w:sz w:val="24"/>
          <w:szCs w:val="24"/>
        </w:rPr>
        <w:t>услуги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 когато това се изисква от нормативен или административен акт.</w:t>
      </w:r>
    </w:p>
    <w:p w14:paraId="78106C1D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910865A" w14:textId="77777777" w:rsidR="00BC2C05" w:rsidRPr="00E03D8E" w:rsidRDefault="00BC2C05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FF013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Глава втора</w:t>
      </w:r>
    </w:p>
    <w:p w14:paraId="46DF532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ИНФРАСТРУКТУРА, ПРЕДНАЗНАЧЕНА ЗА ПОДЗЕМНО РАЗПОЛАГАНЕ НА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ЕЛЕКТРОННИ СЪОБЩИТЕЛНИ МРЕЖИ</w:t>
      </w:r>
    </w:p>
    <w:p w14:paraId="00850E6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865119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</w:t>
      </w:r>
    </w:p>
    <w:p w14:paraId="3AE1F11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Общи изисквания</w:t>
      </w:r>
    </w:p>
    <w:p w14:paraId="08EAEFDD" w14:textId="77777777" w:rsidR="00FB054A" w:rsidRPr="00E03D8E" w:rsidRDefault="00FB054A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3800ADAE" w14:textId="77777777" w:rsidR="004C7311" w:rsidRPr="00E03D8E" w:rsidRDefault="004C7311" w:rsidP="004C7311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Физическата инфраструктура, предназначена за подземно разполагане на електронни съобщителни мрежи, се категоризира като строеж съгласно чл. 137, ал. 1, т. 3, буква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„и“, т. 5, буква „з“ 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т. 6 и чл. 147, ал.1, т. 16 от Закона за устройство на територията.</w:t>
      </w:r>
    </w:p>
    <w:p w14:paraId="0D13AF20" w14:textId="77777777" w:rsidR="00B034F6" w:rsidRPr="00E03D8E" w:rsidRDefault="00B034F6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3219F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4C731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7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подземно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мрежи, включва всички или някои от следните </w:t>
      </w:r>
      <w:r w:rsidR="003025A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основни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елементи: </w:t>
      </w:r>
      <w:r w:rsidR="00291412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кабелни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канали, 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инспекционни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шахти, </w:t>
      </w:r>
      <w:r w:rsidR="005D2943" w:rsidRPr="00E03D8E">
        <w:rPr>
          <w:rFonts w:ascii="Times New Roman" w:hAnsi="Times New Roman" w:cs="Times New Roman"/>
          <w:sz w:val="24"/>
          <w:szCs w:val="24"/>
        </w:rPr>
        <w:t>канални и защитни тръби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колектори </w:t>
      </w:r>
      <w:r w:rsidR="00C0179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 </w:t>
      </w:r>
      <w:r w:rsidRPr="00E03D8E">
        <w:rPr>
          <w:rFonts w:ascii="Times New Roman" w:hAnsi="Times New Roman" w:cs="Times New Roman"/>
          <w:sz w:val="24"/>
          <w:szCs w:val="24"/>
        </w:rPr>
        <w:t>разпределителни кутии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681B1389" w14:textId="77777777" w:rsidR="00B034F6" w:rsidRPr="00E03D8E" w:rsidRDefault="00B034F6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C963CE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4C731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Защитните и каналните тръби, когато са повече от една, се полагат успоредно като сноп.</w:t>
      </w:r>
    </w:p>
    <w:p w14:paraId="5606CB6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(2) С цел гарантиране бъдещото ефективно използване на каналните тръби</w:t>
      </w:r>
      <w:r w:rsidR="00C527E9"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защитните тръби могат да се полагат едновременно в празна канална </w:t>
      </w:r>
      <w:r w:rsidR="005D2943" w:rsidRPr="00E03D8E">
        <w:rPr>
          <w:rFonts w:ascii="Times New Roman" w:hAnsi="Times New Roman" w:cs="Times New Roman"/>
          <w:sz w:val="24"/>
          <w:szCs w:val="24"/>
        </w:rPr>
        <w:t>тръба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5DB5E1BE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2202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4C731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9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DD226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При преминаване през мостове </w:t>
      </w:r>
      <w:r w:rsidR="00022050" w:rsidRPr="00E03D8E">
        <w:rPr>
          <w:rFonts w:ascii="Times New Roman" w:hAnsi="Times New Roman" w:cs="Times New Roman"/>
          <w:sz w:val="24"/>
          <w:szCs w:val="24"/>
          <w:lang w:val="x-none"/>
        </w:rPr>
        <w:t>з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ащитните елементи</w:t>
      </w:r>
      <w:r w:rsidR="00FF44E6" w:rsidRPr="00E03D8E">
        <w:rPr>
          <w:rFonts w:ascii="Times New Roman" w:hAnsi="Times New Roman" w:cs="Times New Roman"/>
          <w:sz w:val="24"/>
          <w:szCs w:val="24"/>
        </w:rPr>
        <w:t>, включващи канални и защитни тръби, колектори и метални профили</w:t>
      </w:r>
      <w:r w:rsidR="006E6428" w:rsidRPr="00E03D8E">
        <w:rPr>
          <w:rFonts w:ascii="Times New Roman" w:hAnsi="Times New Roman" w:cs="Times New Roman"/>
          <w:sz w:val="24"/>
          <w:szCs w:val="24"/>
        </w:rPr>
        <w:t xml:space="preserve"> и др</w:t>
      </w:r>
      <w:r w:rsidR="0095044E" w:rsidRPr="00E03D8E">
        <w:rPr>
          <w:rFonts w:ascii="Times New Roman" w:hAnsi="Times New Roman" w:cs="Times New Roman"/>
          <w:sz w:val="24"/>
          <w:szCs w:val="24"/>
        </w:rPr>
        <w:t>уги</w:t>
      </w:r>
      <w:r w:rsidR="00FF44E6" w:rsidRPr="00E03D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F44E6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продължава</w:t>
      </w:r>
      <w:r w:rsidR="00FF44E6" w:rsidRPr="00E03D8E">
        <w:rPr>
          <w:rFonts w:ascii="Times New Roman" w:hAnsi="Times New Roman" w:cs="Times New Roman"/>
          <w:sz w:val="24"/>
          <w:szCs w:val="24"/>
        </w:rPr>
        <w:t>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 извън моста до достигане на дълбочината под земята, на която е </w:t>
      </w:r>
      <w:r w:rsidR="00FD573A" w:rsidRPr="00E03D8E">
        <w:rPr>
          <w:rFonts w:ascii="Times New Roman" w:hAnsi="Times New Roman" w:cs="Times New Roman"/>
          <w:sz w:val="24"/>
          <w:szCs w:val="24"/>
        </w:rPr>
        <w:t>раз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положен</w:t>
      </w:r>
      <w:r w:rsidR="00DD2265" w:rsidRPr="00E03D8E">
        <w:rPr>
          <w:rFonts w:ascii="Times New Roman" w:hAnsi="Times New Roman" w:cs="Times New Roman"/>
          <w:sz w:val="24"/>
          <w:szCs w:val="24"/>
          <w:lang w:val="x-none"/>
        </w:rPr>
        <w:t>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DD2265"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електронната съобщителна мрежа</w:t>
      </w:r>
      <w:r w:rsidR="00144446">
        <w:rPr>
          <w:rFonts w:ascii="Times New Roman" w:hAnsi="Times New Roman" w:cs="Times New Roman"/>
          <w:sz w:val="24"/>
          <w:szCs w:val="24"/>
        </w:rPr>
        <w:t>. Защитната</w:t>
      </w:r>
      <w:r w:rsidR="00DD226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B03A38" w:rsidRPr="00E03D8E">
        <w:rPr>
          <w:rFonts w:ascii="Times New Roman" w:hAnsi="Times New Roman" w:cs="Times New Roman"/>
          <w:sz w:val="24"/>
          <w:szCs w:val="24"/>
          <w:lang w:val="x-none"/>
        </w:rPr>
        <w:t>тръба</w:t>
      </w:r>
      <w:r w:rsidR="00DD226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 покрива с бетон</w:t>
      </w:r>
      <w:r w:rsidR="00B0537A" w:rsidRPr="00E03D8E">
        <w:rPr>
          <w:rFonts w:ascii="Times New Roman" w:hAnsi="Times New Roman" w:cs="Times New Roman"/>
          <w:sz w:val="24"/>
          <w:szCs w:val="24"/>
        </w:rPr>
        <w:t>, в случай, че не са предвидени нови кабелни шахти</w:t>
      </w:r>
    </w:p>
    <w:p w14:paraId="57B726E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5BECAB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10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504F0" w:rsidRPr="00E03D8E">
        <w:rPr>
          <w:rFonts w:ascii="Times New Roman" w:hAnsi="Times New Roman" w:cs="Times New Roman"/>
          <w:sz w:val="24"/>
          <w:szCs w:val="24"/>
        </w:rPr>
        <w:t>При</w:t>
      </w:r>
      <w:r w:rsidR="0019237E" w:rsidRPr="00E03D8E">
        <w:rPr>
          <w:rFonts w:ascii="Times New Roman" w:hAnsi="Times New Roman" w:cs="Times New Roman"/>
          <w:sz w:val="24"/>
          <w:szCs w:val="24"/>
        </w:rPr>
        <w:t xml:space="preserve"> пресичане на физическа инфраструктура, </w:t>
      </w:r>
      <w:r w:rsidR="0019237E" w:rsidRPr="00E03D8E">
        <w:rPr>
          <w:rFonts w:ascii="Times New Roman" w:hAnsi="Times New Roman" w:cs="Times New Roman"/>
          <w:sz w:val="24"/>
          <w:szCs w:val="24"/>
          <w:lang w:val="x-none"/>
        </w:rPr>
        <w:t>предназначена за подземно разполагане на електронни съобщителни мрежи,</w:t>
      </w:r>
      <w:r w:rsidR="0019237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 други подземни съоръжения се спазват изискванията на съответната нормативна уредба, регламентираща условията 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реда за проектиране, изграждане и безопасна експлоатация на съоръженията, за които се отнася пресичането. </w:t>
      </w:r>
      <w:r w:rsidR="00B03A38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тези </w:t>
      </w:r>
      <w:r w:rsidR="00B03A38" w:rsidRPr="00E03D8E">
        <w:rPr>
          <w:rFonts w:ascii="Times New Roman" w:hAnsi="Times New Roman" w:cs="Times New Roman"/>
          <w:sz w:val="24"/>
          <w:szCs w:val="24"/>
          <w:lang w:val="x-none"/>
        </w:rPr>
        <w:t>случаи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B03A38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физическата инфраструктура се изгражда като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защитна стоманена тръба или допълнителна защитна тръба от поливинилхлорид с бетонен кожух или други предпазни материали.</w:t>
      </w:r>
    </w:p>
    <w:p w14:paraId="69932EE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BBC3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При изграждане на </w:t>
      </w:r>
      <w:bookmarkStart w:id="3" w:name="_Hlk201067986"/>
      <w:r w:rsidRPr="00E03D8E">
        <w:rPr>
          <w:rFonts w:ascii="Times New Roman" w:hAnsi="Times New Roman" w:cs="Times New Roman"/>
          <w:sz w:val="24"/>
          <w:szCs w:val="24"/>
        </w:rPr>
        <w:t>физическа</w:t>
      </w:r>
      <w:r w:rsidR="00B03A38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</w:t>
      </w:r>
      <w:bookmarkEnd w:id="3"/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избягват мочурливи и блатисти терени, свлачища, както и терени, замърсени с битови, промишлени и други отпадъци.</w:t>
      </w:r>
    </w:p>
    <w:p w14:paraId="7BEFA74C" w14:textId="77777777" w:rsidR="005D2943" w:rsidRPr="00E03D8E" w:rsidRDefault="005D294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В свлачищни райони </w:t>
      </w:r>
      <w:r w:rsidR="00AA7F15" w:rsidRPr="00E03D8E">
        <w:rPr>
          <w:rFonts w:ascii="Times New Roman" w:hAnsi="Times New Roman" w:cs="Times New Roman"/>
          <w:sz w:val="24"/>
          <w:szCs w:val="24"/>
        </w:rPr>
        <w:t xml:space="preserve">физическата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инфраструктура се изгражда </w:t>
      </w:r>
      <w:r w:rsidR="00B6692B" w:rsidRPr="00E03D8E">
        <w:rPr>
          <w:rFonts w:ascii="Times New Roman" w:hAnsi="Times New Roman" w:cs="Times New Roman"/>
          <w:sz w:val="24"/>
          <w:szCs w:val="24"/>
        </w:rPr>
        <w:t xml:space="preserve">при условията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 чл. 96, ал. 4 </w:t>
      </w:r>
      <w:r w:rsidR="00AA7F15" w:rsidRPr="00E03D8E">
        <w:rPr>
          <w:rFonts w:ascii="Times New Roman" w:hAnsi="Times New Roman" w:cs="Times New Roman"/>
          <w:sz w:val="24"/>
          <w:szCs w:val="24"/>
        </w:rPr>
        <w:t>от Закона за устройство на територията</w:t>
      </w:r>
      <w:r w:rsidRPr="00E03D8E">
        <w:rPr>
          <w:rFonts w:ascii="Times New Roman" w:hAnsi="Times New Roman" w:cs="Times New Roman"/>
          <w:sz w:val="24"/>
          <w:szCs w:val="24"/>
        </w:rPr>
        <w:t>.</w:t>
      </w:r>
    </w:p>
    <w:p w14:paraId="33F20659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EA41FF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II</w:t>
      </w:r>
    </w:p>
    <w:p w14:paraId="43F2C04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Изисквания при изграждане на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</w:t>
      </w:r>
      <w:r w:rsidR="00B6692B" w:rsidRPr="00E03D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692B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B6692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предназначена за подземно разполагане на електронни съобщителни мрежи 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извън границите на урбанизираните територии</w:t>
      </w:r>
    </w:p>
    <w:p w14:paraId="52C7728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81A63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D414D0" w:rsidRPr="00E03D8E">
        <w:rPr>
          <w:rFonts w:ascii="Times New Roman" w:hAnsi="Times New Roman" w:cs="Times New Roman"/>
          <w:sz w:val="24"/>
          <w:szCs w:val="24"/>
        </w:rPr>
        <w:t>Дълбочината на изкопа</w:t>
      </w:r>
      <w:r w:rsidR="00D414D0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 определя с инвестиционния проект, но не може да бъде по-малко от 0,5 m, а при пътища от републиканската пътна мрежа - не по-малко от 0,9 m.</w:t>
      </w:r>
    </w:p>
    <w:p w14:paraId="30D291E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332EEC" w14:textId="77777777" w:rsidR="005D2943" w:rsidRPr="00E03D8E" w:rsidRDefault="005D294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>Чл. 1</w:t>
      </w:r>
      <w:r w:rsidR="000C322F" w:rsidRPr="00E03D8E">
        <w:rPr>
          <w:rFonts w:ascii="Times New Roman" w:hAnsi="Times New Roman" w:cs="Times New Roman"/>
          <w:b/>
          <w:sz w:val="24"/>
          <w:szCs w:val="24"/>
        </w:rPr>
        <w:t>3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Пресичането и ползването на пътната инфраструктура при изграждане и ремонт на физическа</w:t>
      </w:r>
      <w:r w:rsidR="00EF0F88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 се </w:t>
      </w:r>
      <w:r w:rsidR="00B6692B" w:rsidRPr="00E03D8E">
        <w:rPr>
          <w:rFonts w:ascii="Times New Roman" w:hAnsi="Times New Roman" w:cs="Times New Roman"/>
          <w:sz w:val="24"/>
          <w:szCs w:val="24"/>
        </w:rPr>
        <w:t>извършва по</w:t>
      </w:r>
      <w:r w:rsidRPr="00E03D8E">
        <w:rPr>
          <w:rFonts w:ascii="Times New Roman" w:hAnsi="Times New Roman" w:cs="Times New Roman"/>
          <w:sz w:val="24"/>
          <w:szCs w:val="24"/>
        </w:rPr>
        <w:t xml:space="preserve"> реда и условията за специално ползване на пътищата съгласно</w:t>
      </w:r>
      <w:r w:rsidR="00B6692B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Закона за пътищата и Наредбата за специално ползване на пътищата, приета с Постановление № 179 на Министерския съвет от 2001 г.</w:t>
      </w:r>
      <w:r w:rsidR="00927B82" w:rsidRPr="00E03D8E">
        <w:t xml:space="preserve"> (</w:t>
      </w:r>
      <w:r w:rsidR="00927B82" w:rsidRPr="00E03D8E">
        <w:rPr>
          <w:rFonts w:ascii="Times New Roman" w:hAnsi="Times New Roman" w:cs="Times New Roman"/>
          <w:sz w:val="24"/>
          <w:szCs w:val="24"/>
        </w:rPr>
        <w:t>ДВ</w:t>
      </w:r>
      <w:r w:rsidR="00D22658" w:rsidRPr="00E03D8E">
        <w:rPr>
          <w:rFonts w:ascii="Times New Roman" w:hAnsi="Times New Roman" w:cs="Times New Roman"/>
          <w:sz w:val="24"/>
          <w:szCs w:val="24"/>
        </w:rPr>
        <w:t>,</w:t>
      </w:r>
      <w:r w:rsidR="00927B82" w:rsidRPr="00E03D8E">
        <w:rPr>
          <w:rFonts w:ascii="Times New Roman" w:hAnsi="Times New Roman" w:cs="Times New Roman"/>
          <w:sz w:val="24"/>
          <w:szCs w:val="24"/>
        </w:rPr>
        <w:t xml:space="preserve"> бр. 62 от 2001 г.)</w:t>
      </w:r>
      <w:r w:rsidR="0024346D" w:rsidRPr="00E03D8E">
        <w:rPr>
          <w:rFonts w:ascii="Times New Roman" w:hAnsi="Times New Roman" w:cs="Times New Roman"/>
          <w:sz w:val="24"/>
          <w:szCs w:val="24"/>
        </w:rPr>
        <w:t xml:space="preserve"> и Наредба № РД-02-20-2 от 2018</w:t>
      </w:r>
      <w:r w:rsidR="00062F80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24346D" w:rsidRPr="00E03D8E">
        <w:rPr>
          <w:rFonts w:ascii="Times New Roman" w:hAnsi="Times New Roman" w:cs="Times New Roman"/>
          <w:sz w:val="24"/>
          <w:szCs w:val="24"/>
        </w:rPr>
        <w:t>г. за проектиране на пътища</w:t>
      </w:r>
      <w:r w:rsidR="00927B82" w:rsidRPr="00E03D8E">
        <w:t xml:space="preserve"> (</w:t>
      </w:r>
      <w:r w:rsidR="00927B82" w:rsidRPr="00E03D8E">
        <w:rPr>
          <w:rFonts w:ascii="Times New Roman" w:hAnsi="Times New Roman" w:cs="Times New Roman"/>
          <w:sz w:val="24"/>
          <w:szCs w:val="24"/>
        </w:rPr>
        <w:t>ДВ</w:t>
      </w:r>
      <w:r w:rsidR="00D22658" w:rsidRPr="00E03D8E">
        <w:rPr>
          <w:rFonts w:ascii="Times New Roman" w:hAnsi="Times New Roman" w:cs="Times New Roman"/>
          <w:sz w:val="24"/>
          <w:szCs w:val="24"/>
        </w:rPr>
        <w:t>,</w:t>
      </w:r>
      <w:r w:rsidR="00927B82" w:rsidRPr="00E03D8E">
        <w:rPr>
          <w:rFonts w:ascii="Times New Roman" w:hAnsi="Times New Roman" w:cs="Times New Roman"/>
          <w:sz w:val="24"/>
          <w:szCs w:val="24"/>
        </w:rPr>
        <w:t xml:space="preserve"> бр. 79 от 2018 г.)</w:t>
      </w:r>
      <w:r w:rsidRPr="00E03D8E">
        <w:rPr>
          <w:rFonts w:ascii="Times New Roman" w:hAnsi="Times New Roman" w:cs="Times New Roman"/>
          <w:sz w:val="24"/>
          <w:szCs w:val="24"/>
        </w:rPr>
        <w:t>.</w:t>
      </w:r>
    </w:p>
    <w:p w14:paraId="5B9BC07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337FEF" w14:textId="77777777" w:rsidR="002B05CA" w:rsidRPr="00E03D8E" w:rsidRDefault="002B05CA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>Чл. 1</w:t>
      </w:r>
      <w:r w:rsidR="000C322F" w:rsidRPr="00E03D8E">
        <w:rPr>
          <w:rFonts w:ascii="Times New Roman" w:hAnsi="Times New Roman" w:cs="Times New Roman"/>
          <w:b/>
          <w:sz w:val="24"/>
          <w:szCs w:val="24"/>
        </w:rPr>
        <w:t>4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На места</w:t>
      </w:r>
      <w:r w:rsidR="00B6692B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>, където физическата инфраструктура пресича водостоци</w:t>
      </w:r>
      <w:r w:rsidR="00927B82"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</w:t>
      </w:r>
      <w:r w:rsidR="00EF0F88" w:rsidRPr="00E03D8E">
        <w:rPr>
          <w:rFonts w:ascii="Times New Roman" w:hAnsi="Times New Roman" w:cs="Times New Roman"/>
          <w:sz w:val="24"/>
          <w:szCs w:val="24"/>
        </w:rPr>
        <w:t>полага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защитна стоманена тръба. </w:t>
      </w:r>
      <w:r w:rsidR="00263DA1" w:rsidRPr="00E03D8E">
        <w:rPr>
          <w:rFonts w:ascii="Times New Roman" w:hAnsi="Times New Roman" w:cs="Times New Roman"/>
          <w:sz w:val="24"/>
          <w:szCs w:val="24"/>
        </w:rPr>
        <w:t>Дълбочината на изкопа или на насочения сондаж</w:t>
      </w:r>
      <w:r w:rsidRPr="00E03D8E">
        <w:rPr>
          <w:rFonts w:ascii="Times New Roman" w:hAnsi="Times New Roman" w:cs="Times New Roman"/>
          <w:sz w:val="24"/>
          <w:szCs w:val="24"/>
        </w:rPr>
        <w:t xml:space="preserve"> в мястото на пресичане е най-малко 1 m.</w:t>
      </w:r>
    </w:p>
    <w:p w14:paraId="2FBF9A1D" w14:textId="77777777" w:rsidR="00A17D54" w:rsidRPr="00E03D8E" w:rsidRDefault="00A17D54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 На места</w:t>
      </w:r>
      <w:r w:rsidR="00B6692B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, където физическата инфраструктура пресича река, се </w:t>
      </w:r>
      <w:r w:rsidR="00716B99" w:rsidRPr="00E03D8E">
        <w:rPr>
          <w:rFonts w:ascii="Times New Roman" w:hAnsi="Times New Roman" w:cs="Times New Roman"/>
          <w:sz w:val="24"/>
          <w:szCs w:val="24"/>
        </w:rPr>
        <w:t>полага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защитна стоманена тръба или в тръба от полиетилен с висока плътност (НDРЕ) при насочен хоризонтален сондаж. Земното покритие върху тръбата е най-малко 1 m.</w:t>
      </w:r>
    </w:p>
    <w:p w14:paraId="64881D68" w14:textId="77777777" w:rsidR="00A17D54" w:rsidRPr="00E03D8E" w:rsidRDefault="00A17D54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(3) На места</w:t>
      </w:r>
      <w:r w:rsidR="00B6692B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>, където физическата инфраструктура пресича потоци и дерета, при които има опасност от ерозия на дъното, се изграждат бетонни прагове успоредно на</w:t>
      </w:r>
      <w:r w:rsidR="00716B99" w:rsidRPr="00E03D8E">
        <w:rPr>
          <w:rFonts w:ascii="Times New Roman" w:hAnsi="Times New Roman" w:cs="Times New Roman"/>
          <w:sz w:val="24"/>
          <w:szCs w:val="24"/>
        </w:rPr>
        <w:t xml:space="preserve"> инфраструктурата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. Бетонните прагове се поставят непосредствено до </w:t>
      </w:r>
      <w:r w:rsidR="00716B99" w:rsidRPr="00E03D8E">
        <w:rPr>
          <w:rFonts w:ascii="Times New Roman" w:hAnsi="Times New Roman" w:cs="Times New Roman"/>
          <w:sz w:val="24"/>
          <w:szCs w:val="24"/>
        </w:rPr>
        <w:t xml:space="preserve">инфраструктурата </w:t>
      </w:r>
      <w:r w:rsidRPr="00E03D8E">
        <w:rPr>
          <w:rFonts w:ascii="Times New Roman" w:hAnsi="Times New Roman" w:cs="Times New Roman"/>
          <w:sz w:val="24"/>
          <w:szCs w:val="24"/>
        </w:rPr>
        <w:t>от долната страна по посока на течението или склона.</w:t>
      </w:r>
    </w:p>
    <w:p w14:paraId="54DD0013" w14:textId="77777777" w:rsidR="00927B82" w:rsidRPr="00E03D8E" w:rsidRDefault="00927B82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58C09B" w14:textId="77777777" w:rsidR="00694E5E" w:rsidRPr="00E03D8E" w:rsidRDefault="00927B82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5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В участъците, в които е невъзможно да се извърши машинен изкоп поради наличие на скални и/или други природни образования, подземни инженерни съоръжения или други технически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пречки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>, минимално допустима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та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дълбочина на изкопа </w:t>
      </w:r>
      <w:r w:rsidR="0095044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може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да 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 0,5 </w:t>
      </w:r>
      <w:r w:rsidRPr="00E03D8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а ширината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изкопа 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>да бъде съобразена с теренни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те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 инженерно-геоложки условия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на конкретния участък</w:t>
      </w:r>
      <w:r w:rsidR="00694E5E"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10E1BCC6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3F13AFD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Раздел III</w:t>
      </w:r>
    </w:p>
    <w:p w14:paraId="714D1ED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Изисквания при изграждане на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</w:t>
      </w:r>
      <w:r w:rsidR="0002278F" w:rsidRPr="00E03D8E">
        <w:rPr>
          <w:rFonts w:ascii="Times New Roman" w:hAnsi="Times New Roman" w:cs="Times New Roman"/>
          <w:b/>
          <w:bCs/>
          <w:sz w:val="24"/>
          <w:szCs w:val="24"/>
        </w:rPr>
        <w:t>, предназначена за подземно разполагане на електронни съобщителни мрежи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в границите на урбанизираните територии</w:t>
      </w:r>
    </w:p>
    <w:p w14:paraId="36A45115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C7509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6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7065A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>изическа</w:t>
      </w:r>
      <w:r w:rsidR="0057065A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разполага в границите на урбанизираните територии под:</w:t>
      </w:r>
    </w:p>
    <w:p w14:paraId="716BB95F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1. тротоари;</w:t>
      </w:r>
    </w:p>
    <w:p w14:paraId="4CB36FC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2. пешеходни улици;</w:t>
      </w:r>
    </w:p>
    <w:p w14:paraId="1AD38E9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3. улици без тротоар; </w:t>
      </w:r>
    </w:p>
    <w:p w14:paraId="41120F45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4. под улици с тротоар, когато липсва физическа и/или техническа възможност да бъдат спазени предвидените отстояния;</w:t>
      </w:r>
    </w:p>
    <w:p w14:paraId="6CE0B0C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5. </w:t>
      </w:r>
      <w:r w:rsidR="00A17D54" w:rsidRPr="00E03D8E">
        <w:rPr>
          <w:rFonts w:ascii="Times New Roman" w:hAnsi="Times New Roman" w:cs="Times New Roman"/>
          <w:sz w:val="24"/>
          <w:szCs w:val="24"/>
        </w:rPr>
        <w:t xml:space="preserve">други </w:t>
      </w:r>
      <w:r w:rsidR="004741A3" w:rsidRPr="00E03D8E">
        <w:rPr>
          <w:rFonts w:ascii="Times New Roman" w:hAnsi="Times New Roman" w:cs="Times New Roman"/>
          <w:sz w:val="24"/>
          <w:szCs w:val="24"/>
        </w:rPr>
        <w:t xml:space="preserve">урбанизирани </w:t>
      </w:r>
      <w:r w:rsidR="00A17D54" w:rsidRPr="00E03D8E">
        <w:rPr>
          <w:rFonts w:ascii="Times New Roman" w:hAnsi="Times New Roman" w:cs="Times New Roman"/>
          <w:sz w:val="24"/>
          <w:szCs w:val="24"/>
        </w:rPr>
        <w:t xml:space="preserve">територии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при спазване на изискванията за тяхното местоположение.</w:t>
      </w:r>
    </w:p>
    <w:p w14:paraId="02EB36B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9EAB61" w14:textId="77777777" w:rsidR="00837B23" w:rsidRPr="00E03D8E" w:rsidRDefault="002B05CA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>Чл. 1</w:t>
      </w:r>
      <w:r w:rsidR="000C322F" w:rsidRPr="00E03D8E">
        <w:rPr>
          <w:rFonts w:ascii="Times New Roman" w:hAnsi="Times New Roman" w:cs="Times New Roman"/>
          <w:b/>
          <w:sz w:val="24"/>
          <w:szCs w:val="24"/>
        </w:rPr>
        <w:t>7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1F4F6B" w:rsidRPr="00E03D8E">
        <w:rPr>
          <w:rFonts w:ascii="Times New Roman" w:hAnsi="Times New Roman" w:cs="Times New Roman"/>
          <w:bCs/>
          <w:sz w:val="24"/>
          <w:szCs w:val="24"/>
          <w:lang w:val="en-US"/>
        </w:rPr>
        <w:t>(1)</w:t>
      </w:r>
      <w:r w:rsidR="001F4F6B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 местата, където </w:t>
      </w:r>
      <w:r w:rsidR="007575CA" w:rsidRPr="00E03D8E">
        <w:rPr>
          <w:rFonts w:ascii="Times New Roman" w:hAnsi="Times New Roman" w:cs="Times New Roman"/>
          <w:sz w:val="24"/>
          <w:szCs w:val="24"/>
          <w:lang w:val="x-none"/>
        </w:rPr>
        <w:t>физическата инфраструктура</w:t>
      </w:r>
      <w:r w:rsidR="0023408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пресича улица</w:t>
      </w:r>
      <w:r w:rsidR="00797C91" w:rsidRPr="00E03D8E">
        <w:rPr>
          <w:rFonts w:ascii="Times New Roman" w:hAnsi="Times New Roman" w:cs="Times New Roman"/>
          <w:sz w:val="24"/>
          <w:szCs w:val="24"/>
        </w:rPr>
        <w:t xml:space="preserve"> чрез сондаж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, се изграждат шахти от двете страни на улицата</w:t>
      </w:r>
      <w:r w:rsidR="00490FEB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освен в случаите на изкопно </w:t>
      </w:r>
      <w:r w:rsidR="007575CA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изграждане на 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>инфраструктурата</w:t>
      </w:r>
      <w:r w:rsidR="00490FEB" w:rsidRPr="00E03D8E">
        <w:rPr>
          <w:rFonts w:ascii="Times New Roman" w:hAnsi="Times New Roman" w:cs="Times New Roman"/>
          <w:sz w:val="24"/>
          <w:szCs w:val="24"/>
          <w:lang w:val="x-none"/>
        </w:rPr>
        <w:t>, при ко</w:t>
      </w:r>
      <w:r w:rsidR="007575CA" w:rsidRPr="00E03D8E">
        <w:rPr>
          <w:rFonts w:ascii="Times New Roman" w:hAnsi="Times New Roman" w:cs="Times New Roman"/>
          <w:sz w:val="24"/>
          <w:szCs w:val="24"/>
          <w:lang w:val="x-none"/>
        </w:rPr>
        <w:t>е</w:t>
      </w:r>
      <w:r w:rsidR="00490FEB" w:rsidRPr="00E03D8E">
        <w:rPr>
          <w:rFonts w:ascii="Times New Roman" w:hAnsi="Times New Roman" w:cs="Times New Roman"/>
          <w:sz w:val="24"/>
          <w:szCs w:val="24"/>
          <w:lang w:val="x-none"/>
        </w:rPr>
        <w:t>то не се изисква изграждане на шахти на мястото на пресичането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262151C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</w:t>
      </w:r>
      <w:r w:rsidR="00835423" w:rsidRPr="00E03D8E">
        <w:rPr>
          <w:rFonts w:ascii="Times New Roman" w:hAnsi="Times New Roman" w:cs="Times New Roman"/>
          <w:sz w:val="24"/>
          <w:szCs w:val="24"/>
        </w:rPr>
        <w:t>Ф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изическата инфраструктура се изгражда </w:t>
      </w:r>
      <w:r w:rsidR="00F215F0" w:rsidRPr="00E03D8E">
        <w:rPr>
          <w:rFonts w:ascii="Times New Roman" w:hAnsi="Times New Roman" w:cs="Times New Roman"/>
          <w:sz w:val="24"/>
          <w:szCs w:val="24"/>
        </w:rPr>
        <w:t>в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защитна стоманена тръба</w:t>
      </w:r>
      <w:r w:rsidR="00F215F0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885140" w:rsidRPr="00E03D8E">
        <w:rPr>
          <w:rFonts w:ascii="Times New Roman" w:hAnsi="Times New Roman" w:cs="Times New Roman"/>
          <w:sz w:val="24"/>
          <w:szCs w:val="24"/>
        </w:rPr>
        <w:t>или в тръба от полиетилен с висока плътност (НDРЕ)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която продължава от двете страни на улицата на разстояние не по-малко от 1 m, освен в случаите, когато е направен бетонен кожух </w:t>
      </w:r>
      <w:r w:rsidR="00B076DF" w:rsidRPr="00E03D8E">
        <w:rPr>
          <w:rFonts w:ascii="Times New Roman" w:hAnsi="Times New Roman" w:cs="Times New Roman"/>
          <w:sz w:val="24"/>
          <w:szCs w:val="24"/>
        </w:rPr>
        <w:t>и</w:t>
      </w:r>
      <w:r w:rsidR="00835423" w:rsidRPr="00E03D8E">
        <w:rPr>
          <w:rFonts w:ascii="Times New Roman" w:hAnsi="Times New Roman" w:cs="Times New Roman"/>
          <w:sz w:val="24"/>
          <w:szCs w:val="24"/>
        </w:rPr>
        <w:t>ли</w:t>
      </w:r>
      <w:r w:rsidR="00B076D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>изграждането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извършва със сондиране.</w:t>
      </w:r>
    </w:p>
    <w:p w14:paraId="674A155B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(3) При пресичане с други подземни съоръжения </w:t>
      </w:r>
      <w:r w:rsidR="007575CA" w:rsidRPr="00E03D8E">
        <w:rPr>
          <w:rFonts w:ascii="Times New Roman" w:hAnsi="Times New Roman" w:cs="Times New Roman"/>
          <w:sz w:val="24"/>
          <w:szCs w:val="24"/>
          <w:lang w:val="x-none"/>
        </w:rPr>
        <w:t>се полага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защитна стоманена тръба.</w:t>
      </w:r>
    </w:p>
    <w:p w14:paraId="20221F6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(4) Дължината на защитната тръба по ал. 3 продължава най-малко 1 m от двете страни от мястото на пресичане, освен ако в специален закон не е предвидено друго.</w:t>
      </w:r>
    </w:p>
    <w:p w14:paraId="581B4FA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(5) Когато в урбанизираните територии няма техническа възможност за спазването на изискването по ал. 4, се допуска дължината на тръбата да продължава най-малко 0,5 m от двете страни от мястото на пресичане, освен ако в специален закон не е предвидено друго.</w:t>
      </w:r>
    </w:p>
    <w:p w14:paraId="2ACB1A4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BBC52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DF4B1E" w:rsidRPr="00E03D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575CA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>изическата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изгражда чрез </w:t>
      </w:r>
      <w:r w:rsidR="009F3D0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кабелен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колектор в следните случаи:</w:t>
      </w:r>
    </w:p>
    <w:p w14:paraId="5A8714D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1. броят на каналните тръби в снопа е по-голям от 16;</w:t>
      </w:r>
    </w:p>
    <w:p w14:paraId="0B37C51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2. 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ако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съобщителният кабел </w:t>
      </w:r>
      <w:r w:rsidR="0083542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ще бъде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подложен на въздействието на </w:t>
      </w:r>
      <w:r w:rsidR="00B076DF" w:rsidRPr="00E03D8E">
        <w:rPr>
          <w:rFonts w:ascii="Times New Roman" w:hAnsi="Times New Roman" w:cs="Times New Roman"/>
          <w:sz w:val="24"/>
          <w:szCs w:val="24"/>
        </w:rPr>
        <w:t>променливо натоварване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758FD6CB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3. при пресичане или непосредствено сближение с други подземни технически проводи и съоръжения, създаващи опасност от деформация или нараняване на съобщителния кабел.</w:t>
      </w:r>
    </w:p>
    <w:p w14:paraId="2A301DBD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F1960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DF4B1E" w:rsidRPr="00E03D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Стените на </w:t>
      </w:r>
      <w:r w:rsidR="009F3D0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кабелния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колектор са с дебелина не по-малка от:</w:t>
      </w:r>
    </w:p>
    <w:p w14:paraId="5915777D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1. за вертикалните стени и горната плоча </w:t>
      </w:r>
      <w:r w:rsidR="007504F0" w:rsidRPr="00E03D8E">
        <w:rPr>
          <w:rFonts w:ascii="Times New Roman" w:hAnsi="Times New Roman" w:cs="Times New Roman"/>
          <w:sz w:val="24"/>
          <w:szCs w:val="24"/>
          <w:lang w:val="x-none"/>
        </w:rPr>
        <w:t>–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0,10 m;</w:t>
      </w:r>
    </w:p>
    <w:p w14:paraId="2795D44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2. за долната стена </w:t>
      </w:r>
      <w:r w:rsidR="007504F0" w:rsidRPr="00E03D8E">
        <w:rPr>
          <w:rFonts w:ascii="Times New Roman" w:hAnsi="Times New Roman" w:cs="Times New Roman"/>
          <w:sz w:val="24"/>
          <w:szCs w:val="24"/>
        </w:rPr>
        <w:t>–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0,08 m.</w:t>
      </w:r>
    </w:p>
    <w:p w14:paraId="39FE31F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(2) При специфични условия на изграждане дебелината на бетонното покритие над снопа от канални тръби може да превишава 0,10 m.</w:t>
      </w:r>
    </w:p>
    <w:p w14:paraId="67CEA53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A537C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Проходимият кабелен колектор е с минимална светла височина 1,80 m и с минимална широчина на обслужващия коридор 0,80 m, измерена между върховете на две срещуположни лавици или конзоли.</w:t>
      </w:r>
    </w:p>
    <w:p w14:paraId="465A80E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(2) Разстоянието във вертикална посока между конзолите (лавиците) е от 0,15 до 0,30 m.</w:t>
      </w:r>
    </w:p>
    <w:p w14:paraId="190EDD48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4BC6B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="00DF4B1E" w:rsidRPr="00E03D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490FEB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(1)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При изграждане на </w:t>
      </w:r>
      <w:r w:rsidR="007575CA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изическа инфраструктура,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земното покритие върху най-горния ред съобщителни кабели, канални тръби или защитни тръби е не по-малко от:</w:t>
      </w:r>
    </w:p>
    <w:p w14:paraId="7812E66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1. 0,50 m под тротоари, пешеходни улици, алеи и озеленени площи;</w:t>
      </w:r>
    </w:p>
    <w:p w14:paraId="081D85F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2. 0,40 m под тротоари за </w:t>
      </w:r>
      <w:r w:rsidRPr="00E03D8E">
        <w:rPr>
          <w:rFonts w:ascii="Times New Roman" w:hAnsi="Times New Roman" w:cs="Times New Roman"/>
          <w:sz w:val="24"/>
          <w:szCs w:val="24"/>
        </w:rPr>
        <w:t>елементи на физическата инфраструктура, предназначена за подземно разполагане на електронни съобщителни мрежи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чрез </w:t>
      </w:r>
      <w:r w:rsidR="009F3D05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кабелен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колектор;</w:t>
      </w:r>
    </w:p>
    <w:p w14:paraId="6FA8FD1D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3. </w:t>
      </w:r>
      <w:r w:rsidR="00B44DE9" w:rsidRPr="00E03D8E">
        <w:rPr>
          <w:rFonts w:ascii="Times New Roman" w:hAnsi="Times New Roman" w:cs="Times New Roman"/>
          <w:sz w:val="24"/>
          <w:szCs w:val="24"/>
        </w:rPr>
        <w:t>0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="00B44DE9" w:rsidRPr="00E03D8E">
        <w:rPr>
          <w:rFonts w:ascii="Times New Roman" w:hAnsi="Times New Roman" w:cs="Times New Roman"/>
          <w:sz w:val="24"/>
          <w:szCs w:val="24"/>
        </w:rPr>
        <w:t>9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0 m </w:t>
      </w:r>
      <w:r w:rsidR="00930BB7" w:rsidRPr="00E03D8E">
        <w:rPr>
          <w:rFonts w:ascii="Times New Roman" w:hAnsi="Times New Roman" w:cs="Times New Roman"/>
          <w:sz w:val="24"/>
          <w:szCs w:val="24"/>
          <w:lang w:val="x-none"/>
        </w:rPr>
        <w:t>под пътното платно (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от кота настилка</w:t>
      </w:r>
      <w:r w:rsidR="00930BB7" w:rsidRPr="00E03D8E">
        <w:rPr>
          <w:rFonts w:ascii="Times New Roman" w:hAnsi="Times New Roman" w:cs="Times New Roman"/>
          <w:sz w:val="24"/>
          <w:szCs w:val="24"/>
          <w:lang w:val="x-none"/>
        </w:rPr>
        <w:t>)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41033E1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4. 1,70 m под железопътна линия от кота глава на релсата.</w:t>
      </w:r>
    </w:p>
    <w:p w14:paraId="3470E7D2" w14:textId="77777777" w:rsidR="00490FEB" w:rsidRPr="00E03D8E" w:rsidRDefault="00490FE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 Допуска се намаляване на минималната дълбочина на земното покритие по ал. 1 при използване на специализирани технологии за полагане (плитък микроизкоп</w:t>
      </w:r>
      <w:r w:rsidR="00851B8D" w:rsidRPr="00E03D8E">
        <w:rPr>
          <w:rFonts w:ascii="Times New Roman" w:hAnsi="Times New Roman" w:cs="Times New Roman"/>
          <w:sz w:val="24"/>
          <w:szCs w:val="24"/>
        </w:rPr>
        <w:t xml:space="preserve"> или други подобни</w:t>
      </w:r>
      <w:r w:rsidRPr="00E03D8E">
        <w:rPr>
          <w:rFonts w:ascii="Times New Roman" w:hAnsi="Times New Roman" w:cs="Times New Roman"/>
          <w:sz w:val="24"/>
          <w:szCs w:val="24"/>
        </w:rPr>
        <w:t>) и при влагане на кабели и защитни тръби със засилена механична защита, които осигуряват еквивалентно ниво на устойчивост и безопасност.</w:t>
      </w:r>
    </w:p>
    <w:p w14:paraId="6A7A2E5D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51A623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При изграждането на </w:t>
      </w:r>
      <w:r w:rsidR="007575CA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изическата инфраструктура,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 допуска използването на надземни кабелни разпределителни шкафове.</w:t>
      </w:r>
    </w:p>
    <w:p w14:paraId="135F6C5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(2) Шкафовете по ал. 1 се разполагат на подходящи места в сградата или на тротоара непосредствено до фасадата на сградата така, че да не нарушават естетичния вид на улицата и да не затрудняват движението.</w:t>
      </w:r>
    </w:p>
    <w:p w14:paraId="4ECB7D4D" w14:textId="77777777" w:rsidR="002B05CA" w:rsidRPr="00E03D8E" w:rsidRDefault="002B05CA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(3) Шкафовете по ал. 1 е необходимо да са снабдени със самостоятелно отделение за блоковете за дистанционно захранване на активните елементи.</w:t>
      </w:r>
    </w:p>
    <w:p w14:paraId="6F92C1F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74BF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3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Кабелните шахти се разполагат по оста на подземната кабелна инфраструктура.</w:t>
      </w:r>
    </w:p>
    <w:p w14:paraId="3A9AF21E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(2) Кабелните шахти се изграждат:</w:t>
      </w:r>
    </w:p>
    <w:p w14:paraId="65472E35" w14:textId="54C9762B" w:rsidR="00837B23" w:rsidRPr="00693499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1. на праволинейни участъци от </w:t>
      </w:r>
      <w:r w:rsidRPr="007B5BA3">
        <w:rPr>
          <w:rFonts w:ascii="Times New Roman" w:hAnsi="Times New Roman" w:cs="Times New Roman"/>
          <w:sz w:val="24"/>
          <w:szCs w:val="24"/>
          <w:lang w:val="x-none"/>
        </w:rPr>
        <w:t>трасето;</w:t>
      </w:r>
    </w:p>
    <w:p w14:paraId="76C481C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2. при разклонение на трасето</w:t>
      </w:r>
      <w:r w:rsidR="00067827" w:rsidRPr="00E03D8E">
        <w:rPr>
          <w:rFonts w:ascii="Times New Roman" w:hAnsi="Times New Roman" w:cs="Times New Roman"/>
          <w:sz w:val="24"/>
          <w:szCs w:val="24"/>
        </w:rPr>
        <w:t xml:space="preserve"> в случай на технологична необходимост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6BB32639" w14:textId="77777777" w:rsidR="00837B23" w:rsidRPr="00E03D8E" w:rsidRDefault="006F133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3</w:t>
      </w:r>
      <w:r w:rsidR="00837B23" w:rsidRPr="00E03D8E">
        <w:rPr>
          <w:rFonts w:ascii="Times New Roman" w:hAnsi="Times New Roman" w:cs="Times New Roman"/>
          <w:sz w:val="24"/>
          <w:szCs w:val="24"/>
          <w:lang w:val="x-none"/>
        </w:rPr>
        <w:t>. при преминаване по мостове, през реки и други теренни препятствия.</w:t>
      </w:r>
    </w:p>
    <w:p w14:paraId="52CE59CF" w14:textId="60E7AFFC" w:rsidR="00837B23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(3) Кабелните шахти се изграждат на местата, където има електронни съобщителни устройства.</w:t>
      </w:r>
    </w:p>
    <w:p w14:paraId="33572DFD" w14:textId="77777777" w:rsidR="007B5BA3" w:rsidRPr="00E03D8E" w:rsidRDefault="007B5BA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5832D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4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Нивото на капаците на шахтите в урбанизирани територии трябва да съвпада с нивото на тротоара или пешеходната зона. В озеленените площи нивото на капака се изгражда най-малко на 0,15 m над нивото на терена.</w:t>
      </w:r>
    </w:p>
    <w:p w14:paraId="3FA3376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902C79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5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Минималното разстояние между кабелна шахта и бензиностанция, газостанция, складове за съхранение на опасни товари, специално определени места за товарене и разтоварване на опасни товари в район на железопътна гара или друго взривоопасно и пожароопасно външно съоръжение е най-малко 50 m.</w:t>
      </w:r>
    </w:p>
    <w:p w14:paraId="7D070C8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795AF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DF4B1E" w:rsidRPr="00E03D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Конструкцията на кабелната шахта се изчислява за най-неблагоприятно вертикално натоварване от единични возила и натиск, предизвикан от подвижни товари.</w:t>
      </w:r>
    </w:p>
    <w:p w14:paraId="54A34BD5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11AA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DF4B1E" w:rsidRPr="00E03D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Конструкцията на кабелните шахти осигурява защита от проникване на вода, както и възможност за нейното отстраняване по естествен начин.</w:t>
      </w:r>
    </w:p>
    <w:p w14:paraId="1A87235A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4D63E226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14:paraId="0BE7BD53" w14:textId="77777777" w:rsidR="00163738" w:rsidRPr="00E03D8E" w:rsidRDefault="00F94F30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63738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аркировка на </w:t>
      </w:r>
      <w:r w:rsidR="00163738"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физическата инфраструктура, предназначена за</w:t>
      </w:r>
      <w:r w:rsidR="00163738"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63738" w:rsidRPr="00E03D8E">
        <w:rPr>
          <w:rFonts w:ascii="Times New Roman" w:hAnsi="Times New Roman" w:cs="Times New Roman"/>
          <w:b/>
          <w:bCs/>
          <w:sz w:val="24"/>
          <w:szCs w:val="24"/>
        </w:rPr>
        <w:t>подземно разполагане на електронни съобщителни мрежи</w:t>
      </w:r>
    </w:p>
    <w:p w14:paraId="5456D3BF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621E0" w14:textId="77777777" w:rsidR="00FD573A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подземно </w:t>
      </w:r>
      <w:r w:rsidRPr="00E03D8E">
        <w:rPr>
          <w:rFonts w:ascii="Times New Roman" w:hAnsi="Times New Roman" w:cs="Times New Roman"/>
          <w:sz w:val="24"/>
          <w:szCs w:val="24"/>
        </w:rPr>
        <w:t xml:space="preserve">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електронни съобщителни мрежи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означава с трайна маркировка</w:t>
      </w:r>
      <w:r w:rsidR="0024346D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4346D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която включва всички или някои от следните средства за обозначаване: директно маркиране върху повърхността на тръбната физическа инфраструктура, наземни репери, активни или пасивни подземни честотни маркери и положена в изкопа сигнална лента. </w:t>
      </w:r>
    </w:p>
    <w:p w14:paraId="604E5FE5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1C602" w14:textId="77777777" w:rsidR="0024346D" w:rsidRPr="00E03D8E" w:rsidRDefault="0024346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Чл. 2</w:t>
      </w:r>
      <w:r w:rsidR="000C322F"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 (1) Директното маркиране на тръбната физическа инфраструктура се извършва чрез изписване на надпис, код или символ директно върху повърхността, без да се поставя допълнителен етикет и/или чрез гравиране, щамповане, печат и по друг начин, осигуряващ трайна и четлива видима маркировка. </w:t>
      </w:r>
    </w:p>
    <w:p w14:paraId="59D61131" w14:textId="77777777" w:rsidR="0024346D" w:rsidRPr="00E03D8E" w:rsidRDefault="0024346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sz w:val="24"/>
          <w:szCs w:val="24"/>
        </w:rPr>
        <w:t>(2) Директното маркиране върху повърхността на тръбната физическа инфраструктура следва да съдържа следната минимална информация: данни за годината на производство, наименованието на производителя, данни за собственика на тръбната физическа инфраструктура</w:t>
      </w:r>
      <w:r w:rsidR="00B76205" w:rsidRPr="00E03D8E">
        <w:rPr>
          <w:rFonts w:ascii="Times New Roman" w:eastAsia="Calibri" w:hAnsi="Times New Roman" w:cs="Times New Roman"/>
          <w:sz w:val="24"/>
          <w:szCs w:val="24"/>
        </w:rPr>
        <w:t>, метър маркер</w:t>
      </w: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5E762C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E822A4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30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(1)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 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репери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означава трасето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подземно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електронни съобщителни мрежи извън границите на урбанизираните територии, в урбанизирани територии с неблагоустроени улици или в урбанизирани територии, в които не </w:t>
      </w:r>
      <w:r w:rsidRPr="00E03D8E">
        <w:rPr>
          <w:rFonts w:ascii="Times New Roman" w:hAnsi="Times New Roman" w:cs="Times New Roman"/>
          <w:sz w:val="24"/>
          <w:szCs w:val="24"/>
        </w:rPr>
        <w:t>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изградена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физическа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0285D150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Репери</w:t>
      </w:r>
      <w:r w:rsidR="00A10A8E" w:rsidRPr="00E03D8E">
        <w:rPr>
          <w:rFonts w:ascii="Times New Roman" w:hAnsi="Times New Roman" w:cs="Times New Roman"/>
          <w:sz w:val="24"/>
          <w:szCs w:val="24"/>
          <w:lang w:val="x-none"/>
        </w:rPr>
        <w:t>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10A8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по ал. 1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 поставят:</w:t>
      </w:r>
    </w:p>
    <w:p w14:paraId="62BB9478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1. по трасето на инфраструктурата на всеки 500 m</w:t>
      </w:r>
      <w:r w:rsidR="00F22606" w:rsidRPr="00E03D8E">
        <w:rPr>
          <w:rFonts w:ascii="Times New Roman" w:hAnsi="Times New Roman" w:cs="Times New Roman"/>
          <w:sz w:val="24"/>
          <w:szCs w:val="24"/>
        </w:rPr>
        <w:t xml:space="preserve">, като се </w:t>
      </w:r>
      <w:r w:rsidR="00545B21" w:rsidRPr="00E03D8E">
        <w:rPr>
          <w:rFonts w:ascii="Times New Roman" w:hAnsi="Times New Roman" w:cs="Times New Roman"/>
          <w:sz w:val="24"/>
          <w:szCs w:val="24"/>
        </w:rPr>
        <w:t xml:space="preserve">допуска до 50 </w:t>
      </w:r>
      <w:r w:rsidR="00545B21" w:rsidRPr="00E03D8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45B21" w:rsidRPr="00E03D8E">
        <w:rPr>
          <w:rFonts w:ascii="Times New Roman" w:hAnsi="Times New Roman" w:cs="Times New Roman"/>
          <w:sz w:val="24"/>
          <w:szCs w:val="24"/>
        </w:rPr>
        <w:t xml:space="preserve"> отклонение </w:t>
      </w:r>
      <w:r w:rsidR="00FD573A" w:rsidRPr="00E03D8E">
        <w:rPr>
          <w:rFonts w:ascii="Times New Roman" w:hAnsi="Times New Roman" w:cs="Times New Roman"/>
          <w:sz w:val="24"/>
          <w:szCs w:val="24"/>
        </w:rPr>
        <w:t>в зависимост от</w:t>
      </w:r>
      <w:r w:rsidR="00545B21" w:rsidRPr="00E03D8E">
        <w:rPr>
          <w:rFonts w:ascii="Times New Roman" w:hAnsi="Times New Roman" w:cs="Times New Roman"/>
          <w:sz w:val="24"/>
          <w:szCs w:val="24"/>
        </w:rPr>
        <w:t xml:space="preserve"> особеностите на терена</w:t>
      </w:r>
      <w:r w:rsidR="00EA0673" w:rsidRPr="00E03D8E">
        <w:rPr>
          <w:rFonts w:ascii="Times New Roman" w:hAnsi="Times New Roman" w:cs="Times New Roman"/>
          <w:sz w:val="24"/>
          <w:szCs w:val="24"/>
        </w:rPr>
        <w:t>;</w:t>
      </w:r>
    </w:p>
    <w:p w14:paraId="513BB874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2. в точките на промяна на направлението на трасето;</w:t>
      </w:r>
    </w:p>
    <w:p w14:paraId="7B202A74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3. над всички шахти и пресичания на препятствия (реки, пътища, канали и др.); когато пресичанията са по-дълги от 10 m, 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реперите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поставят от двете страни на пресичането.</w:t>
      </w:r>
    </w:p>
    <w:p w14:paraId="1C09AF0F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</w:rPr>
        <w:t>(3)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Когато трасето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подземно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електронни съобщителни мрежи</w:t>
      </w:r>
      <w:r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="00A10A8E" w:rsidRPr="00E03D8E">
        <w:rPr>
          <w:rFonts w:ascii="Times New Roman" w:hAnsi="Times New Roman" w:cs="Times New Roman"/>
          <w:sz w:val="24"/>
          <w:szCs w:val="24"/>
        </w:rPr>
        <w:t xml:space="preserve">преминава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през земеделски земи, 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lastRenderedPageBreak/>
        <w:t>реперите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поставят извън тях на подходящо място в обхвата на пътя. Когато трасето е отдалечено от пътя на повече от 50 m, маркировката се дублира и по трасето на съобщителния кабел с активни или пасивни маркери, включително чрез полагане на сигнална лента с интегрирани метални елементи.</w:t>
      </w:r>
    </w:p>
    <w:p w14:paraId="3A8DA34C" w14:textId="77777777" w:rsidR="0024346D" w:rsidRPr="00E03D8E" w:rsidRDefault="0024346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(4) В необработваеми терени и земи реперите се поставят на разстояние най-малко 1 </w:t>
      </w:r>
      <w:r w:rsidRPr="00E03D8E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E03D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от трасето на физическата инфраструктура, предназначена за подземно разполагане на електронни съобщителни мрежи. </w:t>
      </w:r>
    </w:p>
    <w:p w14:paraId="66BE7412" w14:textId="77777777" w:rsidR="0024346D" w:rsidRPr="00E03D8E" w:rsidRDefault="0024346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(5) Когато физическата инфраструктура, предназначена за подземно разполагане на електронни съобщителни мрежи, се намира на разстояние надвишаващо 20 </w:t>
      </w:r>
      <w:r w:rsidR="001438A6" w:rsidRPr="00E03D8E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 от осевата линия на пътя, се поставят дублиращи репери.</w:t>
      </w:r>
    </w:p>
    <w:p w14:paraId="3377D219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3D0B7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31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10A8E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Реперите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се ориентират така, че предната им страна да е успоредна на трасето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подземно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електронни съобщителни мрежи.</w:t>
      </w:r>
    </w:p>
    <w:p w14:paraId="712AC8D4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6770BE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Репер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се боядисват с бяла боя, устойчива на атмосферни влияния. Най-отгоре се поставя червена ивица с височина 0,10 m.</w:t>
      </w:r>
    </w:p>
    <w:p w14:paraId="485CE916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</w:t>
      </w:r>
      <w:r w:rsidR="00C57A1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Реперите се </w:t>
      </w:r>
      <w:r w:rsidR="00E13127" w:rsidRPr="00E03D8E">
        <w:rPr>
          <w:rFonts w:ascii="Times New Roman" w:hAnsi="Times New Roman" w:cs="Times New Roman"/>
          <w:sz w:val="24"/>
          <w:szCs w:val="24"/>
          <w:lang w:val="x-none"/>
        </w:rPr>
        <w:t>поставят по траен и устойчив начин, като над кота терен височината им не може да е по-малка от 0</w:t>
      </w:r>
      <w:r w:rsidR="001438A6" w:rsidRPr="00E03D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3127" w:rsidRPr="00E03D8E">
        <w:rPr>
          <w:rFonts w:ascii="Times New Roman" w:hAnsi="Times New Roman" w:cs="Times New Roman"/>
          <w:sz w:val="24"/>
          <w:szCs w:val="24"/>
          <w:lang w:val="x-none"/>
        </w:rPr>
        <w:t>80</w:t>
      </w:r>
      <w:r w:rsidR="00E13127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</w:p>
    <w:p w14:paraId="2F66D672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(3) На вс</w:t>
      </w:r>
      <w:r w:rsidR="00A10A8E" w:rsidRPr="00E03D8E">
        <w:rPr>
          <w:rFonts w:ascii="Times New Roman" w:hAnsi="Times New Roman" w:cs="Times New Roman"/>
          <w:sz w:val="24"/>
          <w:szCs w:val="24"/>
          <w:lang w:val="x-none"/>
        </w:rPr>
        <w:t>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к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репер най-отгоре се поставя надпис за вида на 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електронната съобщителна мрежа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 разстоянието до 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съединителната </w:t>
      </w:r>
      <w:r w:rsidR="00291412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кабелна 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муфа</w:t>
      </w:r>
      <w:r w:rsidR="00AF2089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до шахтата</w:t>
      </w:r>
      <w:r w:rsidR="00AF2089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или до кабелното трасе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в метри. Размерът на буквите е с височина 0,07 m. Всички останали надписи са с височина 0,05 m.</w:t>
      </w:r>
    </w:p>
    <w:p w14:paraId="173DAB02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(4) Надписите се правят с черна боя на стената, която има най-добра видимост от пътя.</w:t>
      </w:r>
    </w:p>
    <w:p w14:paraId="33D62C2A" w14:textId="77777777" w:rsidR="00C74E63" w:rsidRPr="00E03D8E" w:rsidRDefault="00C74E6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(5) </w:t>
      </w:r>
      <w:r w:rsidR="00B6616A" w:rsidRPr="00E03D8E">
        <w:rPr>
          <w:rFonts w:ascii="Times New Roman" w:hAnsi="Times New Roman" w:cs="Times New Roman"/>
          <w:sz w:val="24"/>
          <w:szCs w:val="24"/>
        </w:rPr>
        <w:t>Непосредствено под червената ивица по ал. 1. е допустимо поставяне на допълнителна цветна ивица, не по-висока от 0,10 m, която може да служи за обозначаване собственика на тръбната физическа инфраструктура</w:t>
      </w:r>
      <w:r w:rsidR="00796815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3A692931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6F5DFFC9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="000C322F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3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(1)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На репер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 ко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то маркира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смяна на направлението на трасето, под надписа за вида на съобщителния кабел се означават символично двете направления с ъгълче, отговарящо приблизително на трасето.</w:t>
      </w:r>
    </w:p>
    <w:p w14:paraId="042AAAB3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На репер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, ко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то маркира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шахти, се изписват видът и номерът на шахтата, а на стената откъм нея се нанася разстоянието в метри до центъра й.</w:t>
      </w:r>
    </w:p>
    <w:p w14:paraId="73E33F0F" w14:textId="77777777" w:rsidR="00163738" w:rsidRPr="00E03D8E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F71ED4" w14:textId="4C6B3F7E" w:rsidR="00163738" w:rsidRPr="000F44A0" w:rsidRDefault="0016373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72416"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Местата на репер</w:t>
      </w:r>
      <w:r w:rsidR="0024346D" w:rsidRPr="00E03D8E">
        <w:rPr>
          <w:rFonts w:ascii="Times New Roman" w:hAnsi="Times New Roman" w:cs="Times New Roman"/>
          <w:sz w:val="24"/>
          <w:szCs w:val="24"/>
          <w:lang w:val="x-none"/>
        </w:rPr>
        <w:t>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 техните означения се нанасят на екзекутивните чертежи</w:t>
      </w:r>
      <w:r w:rsidR="0029719F">
        <w:rPr>
          <w:rFonts w:ascii="Times New Roman" w:hAnsi="Times New Roman" w:cs="Times New Roman"/>
          <w:sz w:val="24"/>
          <w:szCs w:val="24"/>
          <w:lang w:val="x-none"/>
        </w:rPr>
        <w:t xml:space="preserve"> или </w:t>
      </w:r>
      <w:r w:rsidR="007B5BA3">
        <w:rPr>
          <w:rFonts w:ascii="Times New Roman" w:hAnsi="Times New Roman" w:cs="Times New Roman"/>
          <w:sz w:val="24"/>
          <w:szCs w:val="24"/>
        </w:rPr>
        <w:t>се изготвя справка</w:t>
      </w:r>
      <w:r w:rsidR="0029719F">
        <w:rPr>
          <w:rFonts w:ascii="Times New Roman" w:hAnsi="Times New Roman" w:cs="Times New Roman"/>
          <w:sz w:val="24"/>
          <w:szCs w:val="24"/>
          <w:lang w:val="x-none"/>
        </w:rPr>
        <w:t xml:space="preserve"> в табличен вид с посочени </w:t>
      </w:r>
      <w:r w:rsidR="0029719F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="0029719F">
        <w:rPr>
          <w:rFonts w:ascii="Times New Roman" w:hAnsi="Times New Roman" w:cs="Times New Roman"/>
          <w:sz w:val="24"/>
          <w:szCs w:val="24"/>
        </w:rPr>
        <w:t xml:space="preserve"> координати и съдържание на надписа на реперите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="00B80D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698EF" w14:textId="77777777" w:rsidR="00301CFE" w:rsidRPr="00E03D8E" w:rsidRDefault="00301CFE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905F4A5" w14:textId="77777777" w:rsidR="00304047" w:rsidRPr="00E03D8E" w:rsidRDefault="00301CFE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Чл</w:t>
      </w:r>
      <w:r w:rsidR="00304047"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0D0499"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304047" w:rsidRPr="00E03D8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04047" w:rsidRPr="00E03D8E">
        <w:rPr>
          <w:rFonts w:ascii="Times New Roman" w:eastAsia="Calibri" w:hAnsi="Times New Roman" w:cs="Times New Roman"/>
          <w:sz w:val="24"/>
          <w:szCs w:val="24"/>
        </w:rPr>
        <w:t xml:space="preserve"> (1) Физическата инфраструктура, предназначена за 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подземно </w:t>
      </w:r>
      <w:r w:rsidR="00304047" w:rsidRPr="00E03D8E">
        <w:rPr>
          <w:rFonts w:ascii="Times New Roman" w:eastAsia="Calibri" w:hAnsi="Times New Roman" w:cs="Times New Roman"/>
          <w:sz w:val="24"/>
          <w:szCs w:val="24"/>
        </w:rPr>
        <w:t xml:space="preserve">разполагане на </w:t>
      </w:r>
      <w:r w:rsidRPr="00E03D8E">
        <w:rPr>
          <w:rFonts w:ascii="Times New Roman" w:eastAsia="Calibri" w:hAnsi="Times New Roman" w:cs="Times New Roman"/>
          <w:sz w:val="24"/>
          <w:szCs w:val="24"/>
        </w:rPr>
        <w:t xml:space="preserve">оптични 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електронни съобщителни мрежи, може да се означава с активни или пасивни подземни честотни маркери, които се поставят на разстояние от минимум 100 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304047" w:rsidRPr="00E03D8E">
        <w:rPr>
          <w:rFonts w:ascii="Times New Roman" w:eastAsia="Calibri" w:hAnsi="Times New Roman" w:cs="Times New Roman"/>
          <w:sz w:val="24"/>
          <w:szCs w:val="24"/>
        </w:rPr>
        <w:t>, с изключение на следните случаи:</w:t>
      </w:r>
    </w:p>
    <w:p w14:paraId="54874677" w14:textId="77777777" w:rsidR="00304047" w:rsidRPr="00E03D8E" w:rsidRDefault="00304047" w:rsidP="00301CFE">
      <w:pPr>
        <w:numPr>
          <w:ilvl w:val="0"/>
          <w:numId w:val="23"/>
        </w:numPr>
        <w:tabs>
          <w:tab w:val="left" w:pos="851"/>
        </w:tabs>
        <w:spacing w:before="60" w:after="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началото и в края на всяко пресичане на физическата инфраструктура, предназначена за </w:t>
      </w:r>
      <w:r w:rsidRPr="00E03D8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подземно </w:t>
      </w:r>
      <w:r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разполагане на </w:t>
      </w:r>
      <w:r w:rsidR="00301CFE"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оптични </w:t>
      </w:r>
      <w:r w:rsidRPr="00E03D8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електронни съобщителни мрежи</w:t>
      </w:r>
      <w:r w:rsidR="00301CFE" w:rsidRPr="00E03D8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</w:t>
      </w:r>
      <w:r w:rsidRPr="00E03D8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 път, канал, река или друг обект</w:t>
      </w:r>
      <w:r w:rsidR="00301CFE" w:rsidRPr="00E03D8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;</w:t>
      </w:r>
    </w:p>
    <w:p w14:paraId="64A72BFA" w14:textId="77777777" w:rsidR="00304047" w:rsidRPr="00E03D8E" w:rsidRDefault="00304047" w:rsidP="00301CFE">
      <w:pPr>
        <w:numPr>
          <w:ilvl w:val="0"/>
          <w:numId w:val="23"/>
        </w:numPr>
        <w:tabs>
          <w:tab w:val="left" w:pos="851"/>
        </w:tabs>
        <w:spacing w:before="60" w:after="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>в точката на пресичане на проводи и/или друга техническа инфраструктура</w:t>
      </w:r>
      <w:r w:rsidR="00301CFE"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C4F1379" w14:textId="77777777" w:rsidR="00304047" w:rsidRPr="00E03D8E" w:rsidRDefault="00304047" w:rsidP="00301CFE">
      <w:pPr>
        <w:numPr>
          <w:ilvl w:val="0"/>
          <w:numId w:val="23"/>
        </w:numPr>
        <w:tabs>
          <w:tab w:val="left" w:pos="851"/>
        </w:tabs>
        <w:spacing w:before="60" w:after="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>при други особености на терена</w:t>
      </w:r>
      <w:r w:rsidR="00301CFE" w:rsidRPr="00E03D8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A4F354E" w14:textId="75DBAFF2" w:rsidR="0044227F" w:rsidRDefault="00304047" w:rsidP="007B5BA3">
      <w:pPr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A3">
        <w:rPr>
          <w:rFonts w:ascii="Times New Roman" w:eastAsia="Calibri" w:hAnsi="Times New Roman" w:cs="Times New Roman"/>
          <w:sz w:val="24"/>
          <w:szCs w:val="24"/>
        </w:rPr>
        <w:t xml:space="preserve">(2) Местата на </w:t>
      </w:r>
      <w:r w:rsidRPr="007B5BA3">
        <w:rPr>
          <w:rFonts w:ascii="Times New Roman" w:eastAsia="Calibri" w:hAnsi="Times New Roman" w:cs="Times New Roman"/>
          <w:sz w:val="24"/>
          <w:szCs w:val="24"/>
          <w:lang w:val="x-none"/>
        </w:rPr>
        <w:t>активните или пасивните подземни честотни маркери се нанасят на екзекутивните чертежи</w:t>
      </w:r>
      <w:r w:rsidR="00E46584" w:rsidRPr="007B5BA3">
        <w:rPr>
          <w:rFonts w:ascii="Times New Roman" w:hAnsi="Times New Roman" w:cs="Times New Roman"/>
          <w:sz w:val="24"/>
          <w:szCs w:val="24"/>
          <w:lang w:val="x-none"/>
        </w:rPr>
        <w:t xml:space="preserve"> или се </w:t>
      </w:r>
      <w:r w:rsidR="007B5BA3" w:rsidRPr="007B5BA3">
        <w:rPr>
          <w:rFonts w:ascii="Times New Roman" w:hAnsi="Times New Roman" w:cs="Times New Roman"/>
          <w:sz w:val="24"/>
          <w:szCs w:val="24"/>
        </w:rPr>
        <w:t xml:space="preserve">изготвя справка </w:t>
      </w:r>
      <w:r w:rsidR="00E46584" w:rsidRPr="007B5BA3">
        <w:rPr>
          <w:rFonts w:ascii="Times New Roman" w:hAnsi="Times New Roman" w:cs="Times New Roman"/>
          <w:sz w:val="24"/>
          <w:szCs w:val="24"/>
          <w:lang w:val="x-none"/>
        </w:rPr>
        <w:t xml:space="preserve"> в табличен вид с посочени </w:t>
      </w:r>
      <w:r w:rsidR="00E46584" w:rsidRPr="007B5BA3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="00E46584" w:rsidRPr="007B5BA3">
        <w:rPr>
          <w:rFonts w:ascii="Times New Roman" w:hAnsi="Times New Roman" w:cs="Times New Roman"/>
          <w:sz w:val="24"/>
          <w:szCs w:val="24"/>
        </w:rPr>
        <w:t xml:space="preserve"> координати</w:t>
      </w:r>
      <w:r w:rsidRPr="007B5BA3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  <w:r w:rsidR="00E8664B" w:rsidRPr="007B5B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F9D566" w14:textId="77777777" w:rsidR="007B5BA3" w:rsidRPr="007B5BA3" w:rsidRDefault="007B5BA3" w:rsidP="007B5BA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CB2D4" w14:textId="77777777" w:rsidR="0044227F" w:rsidRPr="00E03D8E" w:rsidRDefault="0044227F" w:rsidP="004422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Сигнална лента се използва за информиране при последващи изкопни работи за наличие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 инфраструктура, предназначена за подземно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електронни съобщителни мрежи.</w:t>
      </w:r>
    </w:p>
    <w:p w14:paraId="61252483" w14:textId="77777777" w:rsidR="0044227F" w:rsidRPr="00E03D8E" w:rsidRDefault="00F11747" w:rsidP="004422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(2) След разполагането на</w:t>
      </w:r>
      <w:r>
        <w:rPr>
          <w:rFonts w:ascii="Times New Roman" w:hAnsi="Times New Roman" w:cs="Times New Roman"/>
          <w:sz w:val="24"/>
          <w:szCs w:val="24"/>
        </w:rPr>
        <w:t xml:space="preserve"> защитната</w:t>
      </w:r>
      <w:r w:rsidR="0044227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тръба, части</w:t>
      </w:r>
      <w:r w:rsidR="008E3FD9">
        <w:rPr>
          <w:rFonts w:ascii="Times New Roman" w:hAnsi="Times New Roman" w:cs="Times New Roman"/>
          <w:sz w:val="24"/>
          <w:szCs w:val="24"/>
          <w:lang w:val="x-none"/>
        </w:rPr>
        <w:t xml:space="preserve">чното засипване на изкопа с </w:t>
      </w:r>
      <w:r w:rsidR="008E3FD9" w:rsidRPr="000A744C">
        <w:rPr>
          <w:rFonts w:ascii="Times New Roman" w:hAnsi="Times New Roman" w:cs="Times New Roman"/>
          <w:sz w:val="24"/>
          <w:szCs w:val="24"/>
          <w:lang w:val="x-none"/>
        </w:rPr>
        <w:t>инер</w:t>
      </w:r>
      <w:r w:rsidR="008E3FD9" w:rsidRPr="000A744C">
        <w:rPr>
          <w:rFonts w:ascii="Times New Roman" w:hAnsi="Times New Roman" w:cs="Times New Roman"/>
          <w:sz w:val="24"/>
          <w:szCs w:val="24"/>
        </w:rPr>
        <w:t>тен</w:t>
      </w:r>
      <w:r w:rsidR="0044227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или друг материал и проверката на стабилността и разположението на тръбата, сигналната лента се полага по цялото трасе на физическата инфраструктура на разстояние приблизително 30 </w:t>
      </w:r>
      <w:r w:rsidR="0044227F" w:rsidRPr="00E03D8E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44227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над горния ръб на новоположената тръба.</w:t>
      </w:r>
    </w:p>
    <w:p w14:paraId="68F6A9F4" w14:textId="77777777" w:rsidR="0044227F" w:rsidRPr="00E03D8E" w:rsidRDefault="0044227F" w:rsidP="004422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(3) Сигналната лента трябва да бъде центрирана вертикално над оста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защитната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тръба.</w:t>
      </w:r>
    </w:p>
    <w:p w14:paraId="59E2D2DA" w14:textId="77777777" w:rsidR="0044227F" w:rsidRPr="00E03D8E" w:rsidRDefault="0044227F" w:rsidP="004422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(4) При използване на повече от една защитна тръба в изкопа, сигналната лента се поставя така, че да покрива всички тръби.</w:t>
      </w:r>
    </w:p>
    <w:p w14:paraId="6DBFCD89" w14:textId="77777777" w:rsidR="0044227F" w:rsidRPr="00E03D8E" w:rsidRDefault="0044227F" w:rsidP="004422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(5) Не се допуска поставяне на сигналната лента директно върху защитната тръбата.</w:t>
      </w:r>
    </w:p>
    <w:p w14:paraId="723CE086" w14:textId="77777777" w:rsidR="0044227F" w:rsidRPr="00E03D8E" w:rsidRDefault="0044227F" w:rsidP="00565960">
      <w:pPr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7E7A4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325CA8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Глава трета</w:t>
      </w:r>
    </w:p>
    <w:p w14:paraId="7BD7D450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 ИНФРАСТРУКТУРА, ПРЕДНАЗНАЧЕНА ЗА 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ВЪЗДУШН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О РАЗПОЛАГАНЕ НА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ЕЛЕКТРОННИ СЪОБЩИТЕЛНИ МРЕЖИ</w:t>
      </w:r>
    </w:p>
    <w:p w14:paraId="21F90C8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x-none"/>
        </w:rPr>
      </w:pPr>
    </w:p>
    <w:p w14:paraId="6A618C0C" w14:textId="77777777" w:rsidR="00FB054A" w:rsidRPr="00E03D8E" w:rsidRDefault="00FB054A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="00A76B36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7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Физическата инфраструктура, предназначена за въздушно разполагане на електронни съобщителни мрежи, се категоризира като строеж съгласно чл. 137, ал. 1, т. 3, буква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„и“, т. 5, буква „з“ 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т. 6 и чл. 147, ал.1, т. 16 от Закона за устройство на територията.</w:t>
      </w:r>
    </w:p>
    <w:p w14:paraId="3B46AABC" w14:textId="77777777" w:rsidR="00FB054A" w:rsidRPr="00E03D8E" w:rsidRDefault="00FB054A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10CA3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="00A76B36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инфраструктура, предназначена за въздушно разполагане на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електронни съобщителни мрежи</w:t>
      </w:r>
      <w:r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включва всички или някои от следните </w:t>
      </w:r>
      <w:r w:rsidR="003025A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основни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елементи: стълбове, </w:t>
      </w:r>
      <w:r w:rsidRPr="00E03D8E">
        <w:rPr>
          <w:rFonts w:ascii="Times New Roman" w:hAnsi="Times New Roman" w:cs="Times New Roman"/>
          <w:sz w:val="24"/>
          <w:szCs w:val="24"/>
        </w:rPr>
        <w:t>мачти и разпределителни кутии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1C2B34C5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941C4B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 w:rsidR="00A76B36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9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При изграждане на стълбовна </w:t>
      </w:r>
      <w:r w:rsidR="00851B8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физическа инфраструктура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 използват дървени, метални или стоманобетонни стълбове.</w:t>
      </w:r>
    </w:p>
    <w:p w14:paraId="0D0E41F7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Стълбовете се поддържат в 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изправно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техническо състояние и естетич</w:t>
      </w:r>
      <w:r w:rsidR="00304047" w:rsidRPr="00E03D8E">
        <w:rPr>
          <w:rFonts w:ascii="Times New Roman" w:hAnsi="Times New Roman" w:cs="Times New Roman"/>
          <w:sz w:val="24"/>
          <w:szCs w:val="24"/>
          <w:lang w:val="x-none"/>
        </w:rPr>
        <w:t>ески издържан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вид.</w:t>
      </w:r>
    </w:p>
    <w:p w14:paraId="7705569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</w:rPr>
        <w:t>(</w:t>
      </w:r>
      <w:r w:rsidR="00930BB7" w:rsidRPr="00E03D8E">
        <w:rPr>
          <w:rFonts w:ascii="Times New Roman" w:hAnsi="Times New Roman" w:cs="Times New Roman"/>
          <w:sz w:val="24"/>
          <w:szCs w:val="24"/>
        </w:rPr>
        <w:t>3</w:t>
      </w:r>
      <w:r w:rsidRPr="00E03D8E">
        <w:rPr>
          <w:rFonts w:ascii="Times New Roman" w:hAnsi="Times New Roman" w:cs="Times New Roman"/>
          <w:sz w:val="24"/>
          <w:szCs w:val="24"/>
        </w:rPr>
        <w:t>)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Разстоянието между стълбовете (опорите) е не по-голямо от 40 m. При пресичане на улица, път или неелектрифицирана железопътна линия разстоянието между стълбовете (опорите) е не по-голямо от 35 m.</w:t>
      </w:r>
    </w:p>
    <w:p w14:paraId="22D842CA" w14:textId="77777777" w:rsidR="005A6B0C" w:rsidRPr="00E03D8E" w:rsidRDefault="005A6B0C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D870823" w14:textId="77777777" w:rsidR="005A6B0C" w:rsidRPr="00E03D8E" w:rsidRDefault="005A6B0C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03D8E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A76B36" w:rsidRPr="00E03D8E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40</w:t>
      </w:r>
      <w:r w:rsidRPr="00E03D8E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(1) 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Стълбове се означават с трайна маркировка </w:t>
      </w:r>
      <w:r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посредством 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>табела или директно върху повърхността им.</w:t>
      </w:r>
    </w:p>
    <w:p w14:paraId="20500EDE" w14:textId="77777777" w:rsidR="00304047" w:rsidRPr="00E03D8E" w:rsidRDefault="005A6B0C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>(2) М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>аркировка</w:t>
      </w:r>
      <w:r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>та по ал. 1</w:t>
      </w:r>
      <w:r w:rsidR="00304047" w:rsidRPr="00E03D8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трябва да е ясно видима, устойчива на атмосферни влияние и да съдържа най-малко информация за </w:t>
      </w:r>
      <w:r w:rsidR="00304047" w:rsidRPr="00E03D8E">
        <w:rPr>
          <w:rFonts w:ascii="Times New Roman" w:eastAsia="Calibri" w:hAnsi="Times New Roman" w:cs="Times New Roman"/>
          <w:sz w:val="24"/>
          <w:szCs w:val="24"/>
        </w:rPr>
        <w:t xml:space="preserve">наименование на собственика на стълбовната физическа инфраструктура и индивидуален идентификационен номер. </w:t>
      </w:r>
    </w:p>
    <w:p w14:paraId="3A57208F" w14:textId="77777777" w:rsidR="002B05CA" w:rsidRPr="00E03D8E" w:rsidRDefault="002B05CA" w:rsidP="00565960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B88D37C" w14:textId="77777777" w:rsidR="00BC2C05" w:rsidRPr="00E03D8E" w:rsidRDefault="00BC2C05" w:rsidP="00565960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26051B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Глава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четвърта</w:t>
      </w:r>
    </w:p>
    <w:p w14:paraId="4C9E941B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ИНФРАСТРУКТУРА, ПРЕДНАЗНАЧЕНА ЗА РАЗПОЛАГАНЕ НА ПРИЕМНО-ПРЕДАВАТЕЛНИ СТАНЦИИ</w:t>
      </w:r>
    </w:p>
    <w:p w14:paraId="7AA4AB98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A57D39E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</w:t>
      </w:r>
    </w:p>
    <w:p w14:paraId="365E0F5E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Общи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изисквания</w:t>
      </w:r>
    </w:p>
    <w:p w14:paraId="5180611D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1A78D1" w14:textId="77777777" w:rsidR="00D12B04" w:rsidRPr="00E03D8E" w:rsidRDefault="00D12B04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184FF1" w:rsidRPr="00E03D8E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</w:t>
      </w:r>
      <w:r w:rsidR="00177913" w:rsidRPr="00E03D8E">
        <w:rPr>
          <w:rFonts w:ascii="Times New Roman" w:hAnsi="Times New Roman" w:cs="Times New Roman"/>
          <w:sz w:val="24"/>
          <w:szCs w:val="24"/>
          <w:lang w:val="x-none"/>
        </w:rPr>
        <w:t>Физическата инфраструктура, предназначена за разполагане на приемно-предавателни станции</w:t>
      </w:r>
      <w:r w:rsidR="00D01C7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 други радиосъоръжения по смисъла на § 1, т. 56 от Закона за електронните съобщения</w:t>
      </w:r>
      <w:r w:rsidR="0017791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включва всички или някои от следните </w:t>
      </w:r>
      <w:r w:rsidR="003025A7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основни </w:t>
      </w:r>
      <w:r w:rsidR="00177913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елементи: </w:t>
      </w:r>
      <w:r w:rsidR="00C0179D" w:rsidRPr="00E03D8E">
        <w:rPr>
          <w:rFonts w:ascii="Times New Roman" w:hAnsi="Times New Roman" w:cs="Times New Roman"/>
          <w:sz w:val="24"/>
          <w:szCs w:val="24"/>
          <w:lang w:val="x-none"/>
        </w:rPr>
        <w:t>мачти, кули</w:t>
      </w:r>
      <w:r w:rsidR="00A85D5F"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="00C0179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стълбове </w:t>
      </w:r>
      <w:r w:rsidR="00C0179D" w:rsidRPr="00E03D8E">
        <w:rPr>
          <w:rFonts w:ascii="Times New Roman" w:hAnsi="Times New Roman" w:cs="Times New Roman"/>
          <w:sz w:val="24"/>
          <w:szCs w:val="24"/>
        </w:rPr>
        <w:t>и друга физическа инфраструктура, трайно прикрепена към терена чрез бетонов фундамент</w:t>
      </w:r>
      <w:r w:rsidR="00A85D5F" w:rsidRPr="00E03D8E">
        <w:rPr>
          <w:rFonts w:ascii="Times New Roman" w:hAnsi="Times New Roman" w:cs="Times New Roman"/>
          <w:sz w:val="24"/>
          <w:szCs w:val="24"/>
        </w:rPr>
        <w:t xml:space="preserve">, или изградена </w:t>
      </w:r>
      <w:r w:rsidR="00C0179D" w:rsidRPr="00E03D8E">
        <w:rPr>
          <w:rFonts w:ascii="Times New Roman" w:hAnsi="Times New Roman" w:cs="Times New Roman"/>
          <w:sz w:val="24"/>
          <w:szCs w:val="24"/>
        </w:rPr>
        <w:t>върху покривните пространства</w:t>
      </w:r>
      <w:r w:rsidR="00304047" w:rsidRPr="00E03D8E">
        <w:rPr>
          <w:rFonts w:ascii="Times New Roman" w:hAnsi="Times New Roman" w:cs="Times New Roman"/>
          <w:sz w:val="24"/>
          <w:szCs w:val="24"/>
        </w:rPr>
        <w:t>, на</w:t>
      </w:r>
      <w:r w:rsidR="00C0179D" w:rsidRPr="00E03D8E">
        <w:rPr>
          <w:rFonts w:ascii="Times New Roman" w:hAnsi="Times New Roman" w:cs="Times New Roman"/>
          <w:sz w:val="24"/>
          <w:szCs w:val="24"/>
        </w:rPr>
        <w:t xml:space="preserve">  фасади </w:t>
      </w:r>
      <w:r w:rsidR="003A793E" w:rsidRPr="00E03D8E">
        <w:rPr>
          <w:rFonts w:ascii="Times New Roman" w:hAnsi="Times New Roman" w:cs="Times New Roman"/>
          <w:sz w:val="24"/>
          <w:szCs w:val="24"/>
        </w:rPr>
        <w:t xml:space="preserve">или други открити площи </w:t>
      </w:r>
      <w:r w:rsidR="00C0179D" w:rsidRPr="00E03D8E">
        <w:rPr>
          <w:rFonts w:ascii="Times New Roman" w:hAnsi="Times New Roman" w:cs="Times New Roman"/>
          <w:sz w:val="24"/>
          <w:szCs w:val="24"/>
        </w:rPr>
        <w:t>на съществуващи сгради или вътре тях</w:t>
      </w:r>
      <w:r w:rsidR="00304047" w:rsidRPr="00E03D8E">
        <w:rPr>
          <w:rFonts w:ascii="Times New Roman" w:hAnsi="Times New Roman" w:cs="Times New Roman"/>
          <w:sz w:val="24"/>
          <w:szCs w:val="24"/>
        </w:rPr>
        <w:t xml:space="preserve">, както </w:t>
      </w:r>
      <w:r w:rsidR="00D01C73" w:rsidRPr="00E03D8E">
        <w:rPr>
          <w:rFonts w:ascii="Times New Roman" w:hAnsi="Times New Roman" w:cs="Times New Roman"/>
          <w:sz w:val="24"/>
          <w:szCs w:val="24"/>
        </w:rPr>
        <w:t xml:space="preserve"> и друга физическа инфраструктура за разполагане на електронни съобщителни мрежи, изграждани в урбанизирани и неурбанизирани територии</w:t>
      </w:r>
      <w:r w:rsidR="005B387F" w:rsidRPr="00E03D8E">
        <w:rPr>
          <w:rFonts w:ascii="Times New Roman" w:hAnsi="Times New Roman" w:cs="Times New Roman"/>
          <w:sz w:val="24"/>
          <w:szCs w:val="24"/>
        </w:rPr>
        <w:t>.</w:t>
      </w:r>
      <w:r w:rsidR="003025A7" w:rsidRPr="00E0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9B741" w14:textId="77777777" w:rsidR="00D12B04" w:rsidRPr="00E03D8E" w:rsidRDefault="00D12B04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</w:t>
      </w:r>
      <w:r w:rsidR="00A85D5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Физическата инфраструктура </w:t>
      </w:r>
      <w:r w:rsidR="00F8263D" w:rsidRPr="00E03D8E">
        <w:rPr>
          <w:rFonts w:ascii="Times New Roman" w:hAnsi="Times New Roman" w:cs="Times New Roman"/>
          <w:sz w:val="24"/>
          <w:szCs w:val="24"/>
        </w:rPr>
        <w:t xml:space="preserve">по ал. 1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се</w:t>
      </w:r>
      <w:r w:rsidRPr="00E03D8E">
        <w:rPr>
          <w:rFonts w:ascii="Times New Roman" w:hAnsi="Times New Roman" w:cs="Times New Roman"/>
          <w:sz w:val="24"/>
          <w:szCs w:val="24"/>
        </w:rPr>
        <w:t xml:space="preserve"> състо</w:t>
      </w:r>
      <w:r w:rsidR="00A85D5F" w:rsidRPr="00E03D8E">
        <w:rPr>
          <w:rFonts w:ascii="Times New Roman" w:hAnsi="Times New Roman" w:cs="Times New Roman"/>
          <w:sz w:val="24"/>
          <w:szCs w:val="24"/>
        </w:rPr>
        <w:t>и</w:t>
      </w:r>
      <w:r w:rsidRPr="00E03D8E">
        <w:rPr>
          <w:rFonts w:ascii="Times New Roman" w:hAnsi="Times New Roman" w:cs="Times New Roman"/>
          <w:sz w:val="24"/>
          <w:szCs w:val="24"/>
        </w:rPr>
        <w:t xml:space="preserve"> основно от: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B17FD79" w14:textId="77777777" w:rsidR="00FD573A" w:rsidRPr="00E03D8E" w:rsidRDefault="00D12B04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1. </w:t>
      </w:r>
      <w:r w:rsidR="00F8263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мачти, </w:t>
      </w:r>
      <w:r w:rsidR="008B119A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кули, стълбове или други </w:t>
      </w:r>
      <w:r w:rsidR="00193AC6" w:rsidRPr="00E03D8E">
        <w:rPr>
          <w:rFonts w:ascii="Times New Roman" w:hAnsi="Times New Roman" w:cs="Times New Roman"/>
          <w:sz w:val="24"/>
          <w:szCs w:val="24"/>
          <w:lang w:val="x-none"/>
        </w:rPr>
        <w:t>конструкции</w:t>
      </w:r>
      <w:r w:rsidR="008B119A" w:rsidRPr="00E03D8E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4263E206" w14:textId="77777777" w:rsidR="00D12B04" w:rsidRPr="00E03D8E" w:rsidRDefault="0042299B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2.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D12B04" w:rsidRPr="00E03D8E">
        <w:rPr>
          <w:rFonts w:ascii="Times New Roman" w:hAnsi="Times New Roman" w:cs="Times New Roman"/>
          <w:sz w:val="24"/>
          <w:szCs w:val="24"/>
          <w:lang w:val="x-none"/>
        </w:rPr>
        <w:t>технологични помещения</w:t>
      </w:r>
      <w:r w:rsidR="00146B7B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146B7B" w:rsidRPr="00E03D8E">
        <w:rPr>
          <w:rFonts w:ascii="Times New Roman" w:hAnsi="Times New Roman" w:cs="Times New Roman"/>
          <w:sz w:val="24"/>
          <w:szCs w:val="24"/>
        </w:rPr>
        <w:t>плинтове/</w:t>
      </w:r>
      <w:r w:rsidR="00C00FBF" w:rsidRPr="00E03D8E">
        <w:rPr>
          <w:rFonts w:ascii="Times New Roman" w:hAnsi="Times New Roman" w:cs="Times New Roman"/>
          <w:sz w:val="24"/>
          <w:szCs w:val="24"/>
        </w:rPr>
        <w:t>-</w:t>
      </w:r>
      <w:r w:rsidR="00146B7B" w:rsidRPr="00E03D8E">
        <w:rPr>
          <w:rFonts w:ascii="Times New Roman" w:hAnsi="Times New Roman" w:cs="Times New Roman"/>
          <w:sz w:val="24"/>
          <w:szCs w:val="24"/>
        </w:rPr>
        <w:t>опорни скари</w:t>
      </w:r>
      <w:r w:rsidR="00A85D5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и/или </w:t>
      </w:r>
      <w:r w:rsidR="008225C4" w:rsidRPr="00E03D8E">
        <w:rPr>
          <w:rFonts w:ascii="Times New Roman" w:hAnsi="Times New Roman" w:cs="Times New Roman"/>
          <w:sz w:val="24"/>
          <w:szCs w:val="24"/>
          <w:lang w:val="x-none"/>
        </w:rPr>
        <w:t>контейнер</w:t>
      </w:r>
      <w:r w:rsidR="008B119A" w:rsidRPr="00E03D8E">
        <w:rPr>
          <w:rFonts w:ascii="Times New Roman" w:hAnsi="Times New Roman" w:cs="Times New Roman"/>
          <w:sz w:val="24"/>
          <w:szCs w:val="24"/>
          <w:lang w:val="x-none"/>
        </w:rPr>
        <w:t>/и</w:t>
      </w:r>
      <w:r w:rsidR="00FD573A" w:rsidRPr="00E03D8E">
        <w:rPr>
          <w:rFonts w:ascii="Times New Roman" w:hAnsi="Times New Roman" w:cs="Times New Roman"/>
          <w:sz w:val="24"/>
          <w:szCs w:val="24"/>
        </w:rPr>
        <w:t>;</w:t>
      </w:r>
      <w:r w:rsidR="00C00FB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0CE2DC92" w14:textId="77777777" w:rsidR="003101A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3.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A85D5F" w:rsidRPr="00E03D8E">
        <w:rPr>
          <w:rFonts w:ascii="Times New Roman" w:hAnsi="Times New Roman" w:cs="Times New Roman"/>
          <w:sz w:val="24"/>
          <w:szCs w:val="24"/>
          <w:lang w:val="x-none"/>
        </w:rPr>
        <w:t>електрическо захранване</w:t>
      </w:r>
      <w:r w:rsidR="00334585" w:rsidRPr="00E03D8E">
        <w:rPr>
          <w:rFonts w:ascii="Times New Roman" w:hAnsi="Times New Roman" w:cs="Times New Roman"/>
          <w:sz w:val="24"/>
          <w:szCs w:val="24"/>
          <w:lang w:val="x-none"/>
        </w:rPr>
        <w:t>, включително фотоволтаици и батерии</w:t>
      </w:r>
      <w:r w:rsidR="003101AE">
        <w:rPr>
          <w:rFonts w:ascii="Times New Roman" w:hAnsi="Times New Roman" w:cs="Times New Roman"/>
          <w:sz w:val="24"/>
          <w:szCs w:val="24"/>
          <w:lang w:val="x-none"/>
        </w:rPr>
        <w:t>;</w:t>
      </w:r>
      <w:r w:rsidR="00C00FB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76347F17" w14:textId="77777777" w:rsidR="00D12B04" w:rsidRPr="00E03D8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4.</w:t>
      </w:r>
      <w:r w:rsidR="0031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2B04" w:rsidRPr="00E03D8E">
        <w:rPr>
          <w:rFonts w:ascii="Times New Roman" w:hAnsi="Times New Roman" w:cs="Times New Roman"/>
          <w:sz w:val="24"/>
          <w:szCs w:val="24"/>
          <w:lang w:val="x-none"/>
        </w:rPr>
        <w:t>защитно заземяване</w:t>
      </w:r>
      <w:r w:rsidR="00FD573A" w:rsidRPr="00E03D8E">
        <w:rPr>
          <w:rFonts w:ascii="Times New Roman" w:hAnsi="Times New Roman" w:cs="Times New Roman"/>
          <w:sz w:val="24"/>
          <w:szCs w:val="24"/>
        </w:rPr>
        <w:t>;</w:t>
      </w:r>
    </w:p>
    <w:p w14:paraId="56FC7C15" w14:textId="77777777" w:rsidR="00D12B04" w:rsidRPr="00E03D8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5.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D12B04" w:rsidRPr="00E03D8E">
        <w:rPr>
          <w:rFonts w:ascii="Times New Roman" w:hAnsi="Times New Roman" w:cs="Times New Roman"/>
          <w:sz w:val="24"/>
          <w:szCs w:val="24"/>
          <w:lang w:val="x-none"/>
        </w:rPr>
        <w:t>мълниезащитна уредба</w:t>
      </w:r>
      <w:r w:rsidR="00FD573A" w:rsidRPr="00E03D8E">
        <w:rPr>
          <w:rFonts w:ascii="Times New Roman" w:hAnsi="Times New Roman" w:cs="Times New Roman"/>
          <w:sz w:val="24"/>
          <w:szCs w:val="24"/>
        </w:rPr>
        <w:t>;</w:t>
      </w:r>
      <w:r w:rsidR="00C00FB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2F310CAB" w14:textId="77777777" w:rsidR="00D12B04" w:rsidRPr="00E03D8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6.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D12B04" w:rsidRPr="00E03D8E">
        <w:rPr>
          <w:rFonts w:ascii="Times New Roman" w:hAnsi="Times New Roman" w:cs="Times New Roman"/>
          <w:sz w:val="24"/>
          <w:szCs w:val="24"/>
          <w:lang w:val="x-none"/>
        </w:rPr>
        <w:t>пожароизвестителна система</w:t>
      </w:r>
      <w:r w:rsidR="00FD573A" w:rsidRPr="00E03D8E">
        <w:rPr>
          <w:rFonts w:ascii="Times New Roman" w:hAnsi="Times New Roman" w:cs="Times New Roman"/>
          <w:sz w:val="24"/>
          <w:szCs w:val="24"/>
        </w:rPr>
        <w:t>;</w:t>
      </w:r>
      <w:r w:rsidR="00C00FBF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07BFCA33" w14:textId="77777777" w:rsidR="00FD573A" w:rsidRPr="00E03D8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>7.</w:t>
      </w:r>
      <w:r w:rsidR="00FD573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334585" w:rsidRPr="00E03D8E">
        <w:rPr>
          <w:rFonts w:ascii="Times New Roman" w:hAnsi="Times New Roman" w:cs="Times New Roman"/>
          <w:sz w:val="24"/>
          <w:szCs w:val="24"/>
          <w:lang w:val="x-none"/>
        </w:rPr>
        <w:t>климатична система</w:t>
      </w:r>
      <w:r w:rsidR="00FD573A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63BCC457" w14:textId="77777777" w:rsidR="0042299B" w:rsidRPr="00E03D8E" w:rsidRDefault="0042299B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C53830" w14:textId="77777777" w:rsidR="00D12B04" w:rsidRPr="00E03D8E" w:rsidRDefault="00C64125" w:rsidP="005B387F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="00184FF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42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B465D" w:rsidRPr="00E03D8E">
        <w:rPr>
          <w:rFonts w:ascii="Times New Roman" w:hAnsi="Times New Roman" w:cs="Times New Roman"/>
          <w:sz w:val="24"/>
          <w:szCs w:val="24"/>
          <w:lang w:val="x-none"/>
        </w:rPr>
        <w:t>Физическата инфраструктура за разполагане на п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риемно-предавателните станции </w:t>
      </w:r>
      <w:r w:rsidR="00C04D1A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и други радиосъоръжения по смисъла на § 1, т. 56 от Закона за електронните съобщения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с</w:t>
      </w:r>
      <w:r w:rsidR="005B465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е класифицира според </w:t>
      </w:r>
      <w:r w:rsidR="00C04D1A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начина и </w:t>
      </w:r>
      <w:r w:rsidR="005B465D" w:rsidRPr="00E03D8E">
        <w:rPr>
          <w:rFonts w:ascii="Times New Roman" w:hAnsi="Times New Roman" w:cs="Times New Roman"/>
          <w:sz w:val="24"/>
          <w:szCs w:val="24"/>
          <w:lang w:val="x-none"/>
        </w:rPr>
        <w:t>разположението</w:t>
      </w:r>
      <w:r w:rsidR="00193AC6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на конструкцията</w:t>
      </w:r>
      <w:r w:rsidR="00C04D1A" w:rsidRPr="00E03D8E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="005B465D"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както следва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38096992" w14:textId="77777777" w:rsidR="00C64125" w:rsidRPr="00E03D8E" w:rsidRDefault="00C04D1A" w:rsidP="00A80E96">
      <w:pPr>
        <w:pStyle w:val="ListParagraph"/>
        <w:numPr>
          <w:ilvl w:val="0"/>
          <w:numId w:val="21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стълбове, кули и друга физическа инфраструктура, </w:t>
      </w:r>
      <w:r w:rsidR="005B465D" w:rsidRPr="00E03D8E">
        <w:rPr>
          <w:rFonts w:ascii="Times New Roman" w:hAnsi="Times New Roman" w:cs="Times New Roman"/>
          <w:sz w:val="24"/>
          <w:szCs w:val="24"/>
        </w:rPr>
        <w:t>трайно прикрепена към терена чрез бетонов фундамент;</w:t>
      </w:r>
    </w:p>
    <w:p w14:paraId="5C23E19A" w14:textId="77777777" w:rsidR="005B465D" w:rsidRPr="00E03D8E" w:rsidRDefault="00C04D1A" w:rsidP="00A80E96">
      <w:pPr>
        <w:pStyle w:val="ListParagraph"/>
        <w:numPr>
          <w:ilvl w:val="0"/>
          <w:numId w:val="21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физическа инфраструктура, </w:t>
      </w:r>
      <w:r w:rsidR="00CF28C4" w:rsidRPr="00E03D8E">
        <w:rPr>
          <w:rFonts w:ascii="Times New Roman" w:hAnsi="Times New Roman" w:cs="Times New Roman"/>
          <w:sz w:val="24"/>
          <w:szCs w:val="24"/>
        </w:rPr>
        <w:t>изградена върху покривни</w:t>
      </w:r>
      <w:r w:rsidRPr="00E03D8E">
        <w:rPr>
          <w:rFonts w:ascii="Times New Roman" w:hAnsi="Times New Roman" w:cs="Times New Roman"/>
          <w:sz w:val="24"/>
          <w:szCs w:val="24"/>
        </w:rPr>
        <w:t>те</w:t>
      </w:r>
      <w:r w:rsidR="00CF28C4" w:rsidRPr="00E03D8E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 w:rsidRPr="00E03D8E">
        <w:rPr>
          <w:rFonts w:ascii="Times New Roman" w:hAnsi="Times New Roman" w:cs="Times New Roman"/>
          <w:sz w:val="24"/>
          <w:szCs w:val="24"/>
        </w:rPr>
        <w:t>,</w:t>
      </w:r>
      <w:r w:rsidR="00CF28C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на</w:t>
      </w:r>
      <w:r w:rsidR="00CF28C4" w:rsidRPr="00E03D8E">
        <w:rPr>
          <w:rFonts w:ascii="Times New Roman" w:hAnsi="Times New Roman" w:cs="Times New Roman"/>
          <w:sz w:val="24"/>
          <w:szCs w:val="24"/>
        </w:rPr>
        <w:t xml:space="preserve"> фасади 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или други открити площи </w:t>
      </w:r>
      <w:r w:rsidR="00CF28C4" w:rsidRPr="00E03D8E">
        <w:rPr>
          <w:rFonts w:ascii="Times New Roman" w:hAnsi="Times New Roman" w:cs="Times New Roman"/>
          <w:sz w:val="24"/>
          <w:szCs w:val="24"/>
        </w:rPr>
        <w:t>на съществуващи сгради или вътре в тях;</w:t>
      </w:r>
    </w:p>
    <w:p w14:paraId="6792A96F" w14:textId="6E52DC51" w:rsidR="003C7DF8" w:rsidRPr="003C7DF8" w:rsidRDefault="00AC4A87" w:rsidP="00A80E96">
      <w:pPr>
        <w:pStyle w:val="ListParagraph"/>
        <w:numPr>
          <w:ilvl w:val="0"/>
          <w:numId w:val="21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DF8">
        <w:rPr>
          <w:rFonts w:ascii="Times New Roman" w:hAnsi="Times New Roman" w:cs="Times New Roman"/>
          <w:sz w:val="24"/>
          <w:szCs w:val="24"/>
        </w:rPr>
        <w:t xml:space="preserve">друга </w:t>
      </w:r>
      <w:r w:rsidR="00C04D1A" w:rsidRPr="003C7DF8">
        <w:rPr>
          <w:rFonts w:ascii="Times New Roman" w:hAnsi="Times New Roman" w:cs="Times New Roman"/>
          <w:sz w:val="24"/>
          <w:szCs w:val="24"/>
        </w:rPr>
        <w:t xml:space="preserve">физическа инфраструктура за разполагане на електронни съобщителни мрежи, изграждани в урбанизирани и неурбанизирани територии, </w:t>
      </w:r>
      <w:r w:rsidRPr="003C7DF8">
        <w:rPr>
          <w:rFonts w:ascii="Times New Roman" w:hAnsi="Times New Roman" w:cs="Times New Roman"/>
          <w:sz w:val="24"/>
          <w:szCs w:val="24"/>
        </w:rPr>
        <w:t>извън случаите по т.</w:t>
      </w:r>
      <w:r w:rsidR="00F8263D" w:rsidRPr="003C7DF8">
        <w:rPr>
          <w:rFonts w:ascii="Times New Roman" w:hAnsi="Times New Roman" w:cs="Times New Roman"/>
          <w:sz w:val="24"/>
          <w:szCs w:val="24"/>
        </w:rPr>
        <w:t xml:space="preserve"> </w:t>
      </w:r>
      <w:r w:rsidRPr="003C7DF8">
        <w:rPr>
          <w:rFonts w:ascii="Times New Roman" w:hAnsi="Times New Roman" w:cs="Times New Roman"/>
          <w:sz w:val="24"/>
          <w:szCs w:val="24"/>
        </w:rPr>
        <w:t xml:space="preserve">1 и </w:t>
      </w:r>
      <w:r w:rsidR="00C04D1A" w:rsidRPr="003C7DF8">
        <w:rPr>
          <w:rFonts w:ascii="Times New Roman" w:hAnsi="Times New Roman" w:cs="Times New Roman"/>
          <w:sz w:val="24"/>
          <w:szCs w:val="24"/>
        </w:rPr>
        <w:t xml:space="preserve">т. </w:t>
      </w:r>
      <w:r w:rsidRPr="003C7DF8">
        <w:rPr>
          <w:rFonts w:ascii="Times New Roman" w:hAnsi="Times New Roman" w:cs="Times New Roman"/>
          <w:sz w:val="24"/>
          <w:szCs w:val="24"/>
        </w:rPr>
        <w:t>2</w:t>
      </w:r>
      <w:r w:rsidR="00C04D1A" w:rsidRPr="003C7DF8">
        <w:rPr>
          <w:rFonts w:ascii="Times New Roman" w:hAnsi="Times New Roman" w:cs="Times New Roman"/>
          <w:sz w:val="24"/>
          <w:szCs w:val="24"/>
        </w:rPr>
        <w:t>.</w:t>
      </w:r>
      <w:r w:rsidR="00CD154C" w:rsidRPr="003C7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97A9" w14:textId="0649F88F" w:rsidR="001D1721" w:rsidRPr="00E03D8E" w:rsidRDefault="003C7DF8" w:rsidP="00DA1D29">
      <w:pPr>
        <w:tabs>
          <w:tab w:val="left" w:pos="993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</w:p>
    <w:p w14:paraId="65C4F5E0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9E9" w:rsidRPr="00E03D8E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Конструкциите на физическата инфраструктура се проектират при спазване изискванията на Наредба № 3 от 2004 г. за основните положения за проектиране на конструкциите на строежите и за въздействията върху тях (ДВ</w:t>
      </w:r>
      <w:r w:rsidR="00FD573A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92 от 2004 г.).</w:t>
      </w:r>
    </w:p>
    <w:p w14:paraId="12281AB7" w14:textId="77777777" w:rsidR="00DA1D29" w:rsidRDefault="00DA1D29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green"/>
        </w:rPr>
      </w:pPr>
    </w:p>
    <w:p w14:paraId="7DB634F4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9E9" w:rsidRPr="00E03D8E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Връзките </w:t>
      </w:r>
      <w:r w:rsidR="006D4BB5" w:rsidRPr="00E03D8E">
        <w:rPr>
          <w:rFonts w:ascii="Times New Roman" w:hAnsi="Times New Roman" w:cs="Times New Roman"/>
          <w:sz w:val="24"/>
          <w:szCs w:val="24"/>
        </w:rPr>
        <w:t xml:space="preserve">на физическата инфраструктура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към електроразпределителната мрежа се проектират </w:t>
      </w:r>
      <w:r w:rsidR="006D4BB5" w:rsidRPr="00E03D8E">
        <w:rPr>
          <w:rFonts w:ascii="Times New Roman" w:hAnsi="Times New Roman" w:cs="Times New Roman"/>
          <w:sz w:val="24"/>
          <w:szCs w:val="24"/>
        </w:rPr>
        <w:t xml:space="preserve">при спазване </w:t>
      </w:r>
      <w:r w:rsidRPr="00E03D8E">
        <w:rPr>
          <w:rFonts w:ascii="Times New Roman" w:hAnsi="Times New Roman" w:cs="Times New Roman"/>
          <w:sz w:val="24"/>
          <w:szCs w:val="24"/>
        </w:rPr>
        <w:t>изискванията на Наредба № 8 от 1999 г. за правила и норми за разполагане на технически проводи и съоръжения в населени места (ДВ</w:t>
      </w:r>
      <w:r w:rsidR="00FD573A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72 от 1999 г.) и Наредба № 6 от 2024 г. за присъединяване на обекти към електрическите мрежи (ДВ</w:t>
      </w:r>
      <w:r w:rsidR="00FD573A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28 от 2024 г.).</w:t>
      </w:r>
    </w:p>
    <w:p w14:paraId="521A713F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75A6C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7220"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Електрическите уредби във физическа</w:t>
      </w:r>
      <w:r w:rsidR="006D4BB5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 се проектират при спазване изискванията на Наредба № 3 от 2004 г. за устройството на електрическите уредби и електропроводните линии </w:t>
      </w:r>
      <w:r w:rsidR="00527CB8" w:rsidRPr="00E03D8E">
        <w:rPr>
          <w:rFonts w:ascii="Times New Roman" w:hAnsi="Times New Roman" w:cs="Times New Roman"/>
          <w:sz w:val="24"/>
          <w:szCs w:val="24"/>
        </w:rPr>
        <w:t>(</w:t>
      </w:r>
      <w:r w:rsidRPr="00E03D8E">
        <w:rPr>
          <w:rFonts w:ascii="Times New Roman" w:hAnsi="Times New Roman" w:cs="Times New Roman"/>
          <w:sz w:val="24"/>
          <w:szCs w:val="24"/>
        </w:rPr>
        <w:t>ДВ</w:t>
      </w:r>
      <w:r w:rsidR="00527CB8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90 и 91 от 2004 г.).</w:t>
      </w:r>
    </w:p>
    <w:p w14:paraId="0CD4C797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9A3FA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7220" w:rsidRPr="00E03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Пожароизвестителните системи </w:t>
      </w:r>
      <w:r w:rsidR="006D4BB5" w:rsidRPr="00E03D8E">
        <w:rPr>
          <w:rFonts w:ascii="Times New Roman" w:hAnsi="Times New Roman" w:cs="Times New Roman"/>
          <w:sz w:val="24"/>
          <w:szCs w:val="24"/>
        </w:rPr>
        <w:t xml:space="preserve">на физическата инфраструктура </w:t>
      </w:r>
      <w:r w:rsidRPr="00E03D8E">
        <w:rPr>
          <w:rFonts w:ascii="Times New Roman" w:hAnsi="Times New Roman" w:cs="Times New Roman"/>
          <w:sz w:val="24"/>
          <w:szCs w:val="24"/>
        </w:rPr>
        <w:t>се проектират при спазване изискванията на Наредба № Iз-1971 от 2009 г. за строително-технически правила и норми за осигуряване на безопасност при пожар (ДВ</w:t>
      </w:r>
      <w:r w:rsidR="00527CB8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96 от 2009 г.).</w:t>
      </w:r>
    </w:p>
    <w:p w14:paraId="59148988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D0CD6" w14:textId="77777777" w:rsidR="00594F40" w:rsidRPr="00E03D8E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D5D"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7220" w:rsidRPr="00E03D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По време на изграждането на физическата инфраструктура се осигуряват здравословни и безопасни условия на труд </w:t>
      </w:r>
      <w:r w:rsidR="006D4BB5" w:rsidRPr="00E03D8E">
        <w:rPr>
          <w:rFonts w:ascii="Times New Roman" w:hAnsi="Times New Roman" w:cs="Times New Roman"/>
          <w:sz w:val="24"/>
          <w:szCs w:val="24"/>
        </w:rPr>
        <w:t xml:space="preserve">при спазване изискванията </w:t>
      </w:r>
      <w:r w:rsidRPr="00E03D8E">
        <w:rPr>
          <w:rFonts w:ascii="Times New Roman" w:hAnsi="Times New Roman" w:cs="Times New Roman"/>
          <w:sz w:val="24"/>
          <w:szCs w:val="24"/>
        </w:rPr>
        <w:t>на Наредба № 2 от 2004 г. за минималните изисквания за здравословни и безопасни условия на труд при извършване на строителни и монтажни работи</w:t>
      </w:r>
      <w:r w:rsidR="00FE0BB5" w:rsidRPr="00E03D8E">
        <w:rPr>
          <w:rFonts w:ascii="Times New Roman" w:hAnsi="Times New Roman" w:cs="Times New Roman"/>
          <w:sz w:val="24"/>
          <w:szCs w:val="24"/>
        </w:rPr>
        <w:t xml:space="preserve"> (ДВ</w:t>
      </w:r>
      <w:r w:rsidR="00527CB8" w:rsidRPr="00E03D8E">
        <w:rPr>
          <w:rFonts w:ascii="Times New Roman" w:hAnsi="Times New Roman" w:cs="Times New Roman"/>
          <w:sz w:val="24"/>
          <w:szCs w:val="24"/>
        </w:rPr>
        <w:t>,</w:t>
      </w:r>
      <w:r w:rsidR="00FE0BB5" w:rsidRPr="00E03D8E">
        <w:rPr>
          <w:rFonts w:ascii="Times New Roman" w:hAnsi="Times New Roman" w:cs="Times New Roman"/>
          <w:sz w:val="24"/>
          <w:szCs w:val="24"/>
        </w:rPr>
        <w:t xml:space="preserve"> бр. 37 от 2004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FE0BB5" w:rsidRPr="00E03D8E">
        <w:rPr>
          <w:rFonts w:ascii="Times New Roman" w:hAnsi="Times New Roman" w:cs="Times New Roman"/>
          <w:sz w:val="24"/>
          <w:szCs w:val="24"/>
        </w:rPr>
        <w:t>г.)</w:t>
      </w:r>
      <w:r w:rsidRPr="00E03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22CD5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EBEF9" w14:textId="77777777" w:rsidR="00594F40" w:rsidRPr="00E03D8E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D5D" w:rsidRPr="00E03D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7220" w:rsidRPr="00E03D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Контролът по време на строителството </w:t>
      </w:r>
      <w:r w:rsidR="00FE0BB5" w:rsidRPr="00E03D8E">
        <w:rPr>
          <w:rFonts w:ascii="Times New Roman" w:hAnsi="Times New Roman" w:cs="Times New Roman"/>
          <w:sz w:val="24"/>
          <w:szCs w:val="24"/>
        </w:rPr>
        <w:t xml:space="preserve">на физическата инфраструктура </w:t>
      </w:r>
      <w:r w:rsidRPr="00E03D8E">
        <w:rPr>
          <w:rFonts w:ascii="Times New Roman" w:hAnsi="Times New Roman" w:cs="Times New Roman"/>
          <w:sz w:val="24"/>
          <w:szCs w:val="24"/>
        </w:rPr>
        <w:t>се осъществява от:</w:t>
      </w:r>
    </w:p>
    <w:p w14:paraId="640116E5" w14:textId="77777777" w:rsidR="00594F40" w:rsidRPr="00E03D8E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1. лицето, упражняващо строителен надзор, при условията на </w:t>
      </w:r>
      <w:r w:rsidR="00FE0BB5" w:rsidRPr="00E03D8E">
        <w:rPr>
          <w:rFonts w:ascii="Times New Roman" w:hAnsi="Times New Roman" w:cs="Times New Roman"/>
          <w:sz w:val="24"/>
          <w:szCs w:val="24"/>
        </w:rPr>
        <w:t>Закона за устройство на територията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- за строежи, които подлежат на строителен надзор;</w:t>
      </w:r>
    </w:p>
    <w:p w14:paraId="18D83120" w14:textId="77777777" w:rsidR="00594F40" w:rsidRPr="00E03D8E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2. техническия ръководител;</w:t>
      </w:r>
    </w:p>
    <w:p w14:paraId="38E15B9D" w14:textId="77777777" w:rsidR="00594F40" w:rsidRPr="00E03D8E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3. проектанта - в съответствие с договора за авторски надзор;</w:t>
      </w:r>
    </w:p>
    <w:p w14:paraId="38845859" w14:textId="77777777" w:rsidR="00C1086D" w:rsidRDefault="00594F4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4. </w:t>
      </w:r>
      <w:r w:rsidRPr="00FE407B">
        <w:rPr>
          <w:rFonts w:ascii="Times New Roman" w:hAnsi="Times New Roman" w:cs="Times New Roman"/>
          <w:sz w:val="24"/>
          <w:szCs w:val="24"/>
        </w:rPr>
        <w:t>други контролни органи</w:t>
      </w:r>
      <w:r w:rsidRPr="00E03D8E">
        <w:rPr>
          <w:rFonts w:ascii="Times New Roman" w:hAnsi="Times New Roman" w:cs="Times New Roman"/>
          <w:sz w:val="24"/>
          <w:szCs w:val="24"/>
        </w:rPr>
        <w:t>, оправомощени със закон да извършват контрол по време на изпълнението на строителството.</w:t>
      </w:r>
      <w:r w:rsidR="00FC3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AE215" w14:textId="0A5FA9F2" w:rsidR="00594F40" w:rsidRPr="00E03D8E" w:rsidRDefault="00DA1D29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D29" w:rsidDel="00DA1D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4F40" w:rsidRPr="00DA1D29">
        <w:rPr>
          <w:rFonts w:ascii="Times New Roman" w:hAnsi="Times New Roman" w:cs="Times New Roman"/>
          <w:sz w:val="24"/>
          <w:szCs w:val="24"/>
        </w:rPr>
        <w:t>(2) При</w:t>
      </w:r>
      <w:r w:rsidR="00594F40" w:rsidRPr="00E03D8E">
        <w:rPr>
          <w:rFonts w:ascii="Times New Roman" w:hAnsi="Times New Roman" w:cs="Times New Roman"/>
          <w:sz w:val="24"/>
          <w:szCs w:val="24"/>
        </w:rPr>
        <w:t xml:space="preserve"> изграждане на физическата инфраструктура и при завършване на отделни етапи от тях се извършват проверки и изпитвания в съответствие с изискванията на </w:t>
      </w:r>
      <w:r w:rsidR="00FE0BB5" w:rsidRPr="00E03D8E">
        <w:rPr>
          <w:rFonts w:ascii="Times New Roman" w:hAnsi="Times New Roman" w:cs="Times New Roman"/>
          <w:sz w:val="24"/>
          <w:szCs w:val="24"/>
        </w:rPr>
        <w:t>приложимото законодателство</w:t>
      </w:r>
      <w:r w:rsidR="00594F40" w:rsidRPr="00E03D8E">
        <w:rPr>
          <w:rFonts w:ascii="Times New Roman" w:hAnsi="Times New Roman" w:cs="Times New Roman"/>
          <w:sz w:val="24"/>
          <w:szCs w:val="24"/>
        </w:rPr>
        <w:t xml:space="preserve"> и технически спецификации.</w:t>
      </w:r>
    </w:p>
    <w:p w14:paraId="12300B4F" w14:textId="77777777" w:rsidR="00AC4A87" w:rsidRPr="00E03D8E" w:rsidRDefault="00AC4A87" w:rsidP="0056596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2E9AB5" w14:textId="77777777" w:rsidR="00B034F6" w:rsidRPr="00E03D8E" w:rsidRDefault="00B034F6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27CB8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7BC" w:rsidRPr="00E03D8E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Основен ремонт на приемно-предавателни станции и тяхната физическа инфраструктура, в случай че не се налага да бъдат изпълнени изкопни работи и/или строително-монтажни работи, променящи конструкцията, вида на конструктивните елементи и/или натоварвания на съответните съоръжения, с оглед на спазването на изискванията за механично съпротивление и устойчивост, се </w:t>
      </w:r>
      <w:bookmarkStart w:id="4" w:name="_Hlk204787236"/>
      <w:r w:rsidRPr="00E03D8E">
        <w:rPr>
          <w:rFonts w:ascii="Times New Roman" w:hAnsi="Times New Roman" w:cs="Times New Roman"/>
          <w:sz w:val="24"/>
          <w:szCs w:val="24"/>
        </w:rPr>
        <w:t>категоризира като строеж шеста категория съгласно чл. 137, ал. 1, т. 6 и чл. 147, ал. 1, т.</w:t>
      </w:r>
      <w:r w:rsidR="00062F80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18 </w:t>
      </w:r>
      <w:bookmarkEnd w:id="4"/>
      <w:r w:rsidRPr="00E03D8E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територията. </w:t>
      </w:r>
    </w:p>
    <w:p w14:paraId="0EF1F6C3" w14:textId="77777777" w:rsidR="00B034F6" w:rsidRPr="00E03D8E" w:rsidRDefault="00B034F6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94449E" w14:textId="77777777" w:rsidR="00193AC6" w:rsidRPr="00E03D8E" w:rsidRDefault="00193AC6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1A1960EE" w14:textId="77777777" w:rsidR="00193AC6" w:rsidRPr="00E03D8E" w:rsidRDefault="00193AC6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Изисквания при изграждане на </w:t>
      </w:r>
      <w:r w:rsidR="00FE0BB5" w:rsidRPr="00E03D8E">
        <w:rPr>
          <w:rFonts w:ascii="Times New Roman" w:hAnsi="Times New Roman" w:cs="Times New Roman"/>
          <w:b/>
          <w:bCs/>
          <w:sz w:val="24"/>
          <w:szCs w:val="24"/>
        </w:rPr>
        <w:t>стълбове, кули и друга</w:t>
      </w:r>
      <w:r w:rsidR="00FE0BB5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инфраструктура, трайно прикрепена към терена чрез бетонов фундамент</w:t>
      </w:r>
    </w:p>
    <w:p w14:paraId="5AA843EE" w14:textId="77777777" w:rsidR="00193AC6" w:rsidRPr="00E03D8E" w:rsidRDefault="00193AC6" w:rsidP="00565960">
      <w:pPr>
        <w:pStyle w:val="ListParagraph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42E784" w14:textId="77777777" w:rsidR="000E4D90" w:rsidRPr="00E03D8E" w:rsidRDefault="00193AC6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101C7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50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0E4D90" w:rsidRPr="00E03D8E">
        <w:rPr>
          <w:rFonts w:ascii="Times New Roman" w:hAnsi="Times New Roman" w:cs="Times New Roman"/>
          <w:sz w:val="24"/>
          <w:szCs w:val="24"/>
        </w:rPr>
        <w:t xml:space="preserve">(1) </w:t>
      </w:r>
      <w:r w:rsidR="00FE0BB5" w:rsidRPr="00E03D8E">
        <w:rPr>
          <w:rFonts w:ascii="Times New Roman" w:hAnsi="Times New Roman" w:cs="Times New Roman"/>
          <w:sz w:val="24"/>
          <w:szCs w:val="24"/>
        </w:rPr>
        <w:t xml:space="preserve">Стълбове, кули и друга физическа инфраструктура, трайно прикрепена към терена чрез бетонов фундамент, </w:t>
      </w:r>
      <w:r w:rsidR="000E4D90" w:rsidRPr="00E03D8E">
        <w:rPr>
          <w:rFonts w:ascii="Times New Roman" w:hAnsi="Times New Roman" w:cs="Times New Roman"/>
          <w:sz w:val="24"/>
          <w:szCs w:val="24"/>
        </w:rPr>
        <w:t xml:space="preserve">може да </w:t>
      </w:r>
      <w:r w:rsidR="00FE0BB5" w:rsidRPr="00E03D8E">
        <w:rPr>
          <w:rFonts w:ascii="Times New Roman" w:hAnsi="Times New Roman" w:cs="Times New Roman"/>
          <w:sz w:val="24"/>
          <w:szCs w:val="24"/>
        </w:rPr>
        <w:t>изгражда</w:t>
      </w:r>
      <w:r w:rsidR="000E4D90" w:rsidRPr="00E03D8E">
        <w:rPr>
          <w:rFonts w:ascii="Times New Roman" w:hAnsi="Times New Roman" w:cs="Times New Roman"/>
          <w:sz w:val="24"/>
          <w:szCs w:val="24"/>
        </w:rPr>
        <w:t xml:space="preserve"> самостоятелно или едновременно с приемно-предавателн</w:t>
      </w:r>
      <w:r w:rsidR="00FE0BB5" w:rsidRPr="00E03D8E">
        <w:rPr>
          <w:rFonts w:ascii="Times New Roman" w:hAnsi="Times New Roman" w:cs="Times New Roman"/>
          <w:sz w:val="24"/>
          <w:szCs w:val="24"/>
        </w:rPr>
        <w:t>и</w:t>
      </w:r>
      <w:r w:rsidR="000E4D90" w:rsidRPr="00E03D8E">
        <w:rPr>
          <w:rFonts w:ascii="Times New Roman" w:hAnsi="Times New Roman" w:cs="Times New Roman"/>
          <w:sz w:val="24"/>
          <w:szCs w:val="24"/>
        </w:rPr>
        <w:t xml:space="preserve"> станци</w:t>
      </w:r>
      <w:r w:rsidR="00FE0BB5" w:rsidRPr="00E03D8E">
        <w:rPr>
          <w:rFonts w:ascii="Times New Roman" w:hAnsi="Times New Roman" w:cs="Times New Roman"/>
          <w:sz w:val="24"/>
          <w:szCs w:val="24"/>
        </w:rPr>
        <w:t>и или радиосъоръжения по смисъла на § 1, т. 56 от допълнителните разпоредби на Закона за електронните съобщения</w:t>
      </w:r>
      <w:r w:rsidR="000E4D90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15B87591" w14:textId="77777777" w:rsidR="006F4384" w:rsidRPr="00E03D8E" w:rsidRDefault="000E4D9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 При самостоятелно изграждане на физическа инфраструктура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по ал. 1</w:t>
      </w:r>
      <w:r w:rsidRPr="00E03D8E">
        <w:rPr>
          <w:rFonts w:ascii="Times New Roman" w:hAnsi="Times New Roman" w:cs="Times New Roman"/>
          <w:sz w:val="24"/>
          <w:szCs w:val="24"/>
        </w:rPr>
        <w:t>, строежът се</w:t>
      </w:r>
      <w:r w:rsidR="000F70AF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категоризира </w:t>
      </w:r>
      <w:r w:rsidRPr="00E03D8E">
        <w:rPr>
          <w:rFonts w:ascii="Times New Roman" w:hAnsi="Times New Roman" w:cs="Times New Roman"/>
          <w:sz w:val="24"/>
          <w:szCs w:val="24"/>
        </w:rPr>
        <w:t>като пета категория съгласно чл.</w:t>
      </w:r>
      <w:r w:rsidR="00EF3943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137, ал.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1, т.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5, буква </w:t>
      </w:r>
      <w:r w:rsidR="006F4384" w:rsidRPr="00E03D8E">
        <w:rPr>
          <w:rFonts w:ascii="Times New Roman" w:hAnsi="Times New Roman" w:cs="Times New Roman"/>
          <w:sz w:val="24"/>
          <w:szCs w:val="24"/>
        </w:rPr>
        <w:t xml:space="preserve">„д“ от Закона за устройство на територията. Последващото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инсталиране </w:t>
      </w:r>
      <w:r w:rsidR="006F4384" w:rsidRPr="00E03D8E">
        <w:rPr>
          <w:rFonts w:ascii="Times New Roman" w:hAnsi="Times New Roman" w:cs="Times New Roman"/>
          <w:sz w:val="24"/>
          <w:szCs w:val="24"/>
        </w:rPr>
        <w:t xml:space="preserve">на приемно-предавателна станция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върху физическата инфраструктура </w:t>
      </w:r>
      <w:r w:rsidR="008D2842" w:rsidRPr="00E03D8E">
        <w:rPr>
          <w:rFonts w:ascii="Times New Roman" w:hAnsi="Times New Roman" w:cs="Times New Roman"/>
          <w:sz w:val="24"/>
          <w:szCs w:val="24"/>
        </w:rPr>
        <w:t xml:space="preserve">по ал. 1 </w:t>
      </w:r>
      <w:r w:rsidR="006F4384" w:rsidRPr="00E03D8E">
        <w:rPr>
          <w:rFonts w:ascii="Times New Roman" w:hAnsi="Times New Roman" w:cs="Times New Roman"/>
          <w:sz w:val="24"/>
          <w:szCs w:val="24"/>
        </w:rPr>
        <w:t xml:space="preserve">се извършва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6F4384" w:rsidRPr="00E03D8E">
        <w:rPr>
          <w:rFonts w:ascii="Times New Roman" w:hAnsi="Times New Roman" w:cs="Times New Roman"/>
          <w:sz w:val="24"/>
          <w:szCs w:val="24"/>
        </w:rPr>
        <w:t>чл.</w:t>
      </w:r>
      <w:r w:rsidR="00EF3943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F4384" w:rsidRPr="00E03D8E">
        <w:rPr>
          <w:rFonts w:ascii="Times New Roman" w:hAnsi="Times New Roman" w:cs="Times New Roman"/>
          <w:sz w:val="24"/>
          <w:szCs w:val="24"/>
        </w:rPr>
        <w:t>151, ал.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F4384" w:rsidRPr="00E03D8E">
        <w:rPr>
          <w:rFonts w:ascii="Times New Roman" w:hAnsi="Times New Roman" w:cs="Times New Roman"/>
          <w:sz w:val="24"/>
          <w:szCs w:val="24"/>
        </w:rPr>
        <w:t>1, т.</w:t>
      </w:r>
      <w:r w:rsidR="008D2842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F4384" w:rsidRPr="00E03D8E">
        <w:rPr>
          <w:rFonts w:ascii="Times New Roman" w:hAnsi="Times New Roman" w:cs="Times New Roman"/>
          <w:sz w:val="24"/>
          <w:szCs w:val="24"/>
        </w:rPr>
        <w:t>16 от Закона за устройство на територията.</w:t>
      </w:r>
    </w:p>
    <w:p w14:paraId="60830182" w14:textId="77777777" w:rsidR="006F4384" w:rsidRPr="00E03D8E" w:rsidRDefault="006F4384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(3) При изграждане на физическа инфраструктура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по ал. 1 </w:t>
      </w:r>
      <w:r w:rsidRPr="00E03D8E">
        <w:rPr>
          <w:rFonts w:ascii="Times New Roman" w:hAnsi="Times New Roman" w:cs="Times New Roman"/>
          <w:sz w:val="24"/>
          <w:szCs w:val="24"/>
        </w:rPr>
        <w:t>едновременно с приемно-предавателн</w:t>
      </w:r>
      <w:r w:rsidR="00D41E0E" w:rsidRPr="00E03D8E">
        <w:rPr>
          <w:rFonts w:ascii="Times New Roman" w:hAnsi="Times New Roman" w:cs="Times New Roman"/>
          <w:sz w:val="24"/>
          <w:szCs w:val="24"/>
        </w:rPr>
        <w:t>и</w:t>
      </w:r>
      <w:r w:rsidRPr="00E03D8E">
        <w:rPr>
          <w:rFonts w:ascii="Times New Roman" w:hAnsi="Times New Roman" w:cs="Times New Roman"/>
          <w:sz w:val="24"/>
          <w:szCs w:val="24"/>
        </w:rPr>
        <w:t xml:space="preserve"> станци</w:t>
      </w:r>
      <w:r w:rsidR="00D41E0E" w:rsidRPr="00E03D8E">
        <w:rPr>
          <w:rFonts w:ascii="Times New Roman" w:hAnsi="Times New Roman" w:cs="Times New Roman"/>
          <w:sz w:val="24"/>
          <w:szCs w:val="24"/>
        </w:rPr>
        <w:t>и или радиосъоръжения по смисъла на § 1, т. 56 от допълнителните разпоредби на Закона за електронните съобщения</w:t>
      </w:r>
      <w:r w:rsidRPr="00E03D8E">
        <w:rPr>
          <w:rFonts w:ascii="Times New Roman" w:hAnsi="Times New Roman" w:cs="Times New Roman"/>
          <w:sz w:val="24"/>
          <w:szCs w:val="24"/>
        </w:rPr>
        <w:t>, строежът се</w:t>
      </w:r>
      <w:r w:rsidR="00C57970">
        <w:rPr>
          <w:rFonts w:ascii="Times New Roman" w:hAnsi="Times New Roman" w:cs="Times New Roman"/>
          <w:sz w:val="24"/>
          <w:szCs w:val="24"/>
        </w:rPr>
        <w:t xml:space="preserve"> 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категоризира </w:t>
      </w:r>
      <w:r w:rsidRPr="00E03D8E">
        <w:rPr>
          <w:rFonts w:ascii="Times New Roman" w:hAnsi="Times New Roman" w:cs="Times New Roman"/>
          <w:sz w:val="24"/>
          <w:szCs w:val="24"/>
        </w:rPr>
        <w:t>като трета категория съгласно чл.</w:t>
      </w:r>
      <w:r w:rsidR="00EF3943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137, ал.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1, т.</w:t>
      </w:r>
      <w:r w:rsidR="00D41E0E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3, буква „з“ от Закона за устройство на територията.</w:t>
      </w:r>
    </w:p>
    <w:p w14:paraId="1CDDBD28" w14:textId="77777777" w:rsidR="00527CB8" w:rsidRPr="00E03D8E" w:rsidRDefault="00527CB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AE74B6" w14:textId="77777777" w:rsidR="00AF0618" w:rsidRPr="00E03D8E" w:rsidRDefault="006F4384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540E6B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D5D"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452E" w:rsidRPr="00E03D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</w:t>
      </w:r>
      <w:r w:rsidR="00AF0618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изическа инфраструктура </w:t>
      </w:r>
      <w:r w:rsidR="00540E6B" w:rsidRPr="00E03D8E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3D6210" w:rsidRPr="00E03D8E">
        <w:rPr>
          <w:rFonts w:ascii="Times New Roman" w:hAnsi="Times New Roman" w:cs="Times New Roman"/>
          <w:sz w:val="24"/>
          <w:szCs w:val="24"/>
        </w:rPr>
        <w:t>50</w:t>
      </w:r>
      <w:r w:rsidR="00540E6B" w:rsidRPr="00E03D8E">
        <w:rPr>
          <w:rFonts w:ascii="Times New Roman" w:hAnsi="Times New Roman" w:cs="Times New Roman"/>
          <w:sz w:val="24"/>
          <w:szCs w:val="24"/>
        </w:rPr>
        <w:t xml:space="preserve">, ал. 1 </w:t>
      </w:r>
      <w:r w:rsidRPr="00E03D8E">
        <w:rPr>
          <w:rFonts w:ascii="Times New Roman" w:hAnsi="Times New Roman" w:cs="Times New Roman"/>
          <w:sz w:val="24"/>
          <w:szCs w:val="24"/>
        </w:rPr>
        <w:t>се из</w:t>
      </w:r>
      <w:r w:rsidR="00AF0618" w:rsidRPr="00E03D8E">
        <w:rPr>
          <w:rFonts w:ascii="Times New Roman" w:hAnsi="Times New Roman" w:cs="Times New Roman"/>
          <w:sz w:val="24"/>
          <w:szCs w:val="24"/>
        </w:rPr>
        <w:t xml:space="preserve">гражда в </w:t>
      </w:r>
      <w:r w:rsidR="00830712" w:rsidRPr="00E03D8E">
        <w:rPr>
          <w:rFonts w:ascii="Times New Roman" w:hAnsi="Times New Roman" w:cs="Times New Roman"/>
          <w:sz w:val="24"/>
          <w:szCs w:val="24"/>
        </w:rPr>
        <w:t>съответствие</w:t>
      </w:r>
      <w:r w:rsidR="00AF0618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с </w:t>
      </w:r>
      <w:r w:rsidRPr="00E03D8E">
        <w:rPr>
          <w:rFonts w:ascii="Times New Roman" w:hAnsi="Times New Roman" w:cs="Times New Roman"/>
          <w:sz w:val="24"/>
          <w:szCs w:val="24"/>
        </w:rPr>
        <w:t>разрешение за строеж</w:t>
      </w:r>
      <w:r w:rsidR="00AF0618" w:rsidRPr="00E03D8E">
        <w:rPr>
          <w:rFonts w:ascii="Times New Roman" w:hAnsi="Times New Roman" w:cs="Times New Roman"/>
          <w:sz w:val="24"/>
          <w:szCs w:val="24"/>
        </w:rPr>
        <w:t xml:space="preserve">, издадено въз основа на съгласуван и одобрен инвестиционен проект, изработен при спазване изискванията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на настоящата наредба и </w:t>
      </w:r>
      <w:r w:rsidR="00AF0618" w:rsidRPr="00E03D8E">
        <w:rPr>
          <w:rFonts w:ascii="Times New Roman" w:hAnsi="Times New Roman" w:cs="Times New Roman"/>
          <w:sz w:val="24"/>
          <w:szCs w:val="24"/>
        </w:rPr>
        <w:t xml:space="preserve">на Наредба № 4 от 2001 г. за обхвата и съдържанието на инвестиционните проекти </w:t>
      </w:r>
      <w:r w:rsidR="00830712" w:rsidRPr="00E03D8E">
        <w:rPr>
          <w:rFonts w:ascii="Times New Roman" w:hAnsi="Times New Roman" w:cs="Times New Roman"/>
          <w:sz w:val="24"/>
          <w:szCs w:val="24"/>
        </w:rPr>
        <w:t>(ДВ</w:t>
      </w:r>
      <w:r w:rsidR="00724659" w:rsidRPr="00E03D8E">
        <w:rPr>
          <w:rFonts w:ascii="Times New Roman" w:hAnsi="Times New Roman" w:cs="Times New Roman"/>
          <w:sz w:val="24"/>
          <w:szCs w:val="24"/>
        </w:rPr>
        <w:t>,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 бр. 51 от 2001 г.)</w:t>
      </w:r>
      <w:r w:rsidR="00AF0618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1CC0210B" w14:textId="77777777" w:rsidR="00594F40" w:rsidRPr="00E03D8E" w:rsidRDefault="00AF061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</w:t>
      </w:r>
      <w:r w:rsidR="00830712" w:rsidRPr="00E03D8E">
        <w:rPr>
          <w:rFonts w:ascii="Times New Roman" w:hAnsi="Times New Roman" w:cs="Times New Roman"/>
          <w:sz w:val="24"/>
          <w:szCs w:val="24"/>
        </w:rPr>
        <w:t>И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нвестиционните проекти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за физическа инфраструктура по чл. </w:t>
      </w:r>
      <w:r w:rsidR="003D6210" w:rsidRPr="00E03D8E">
        <w:rPr>
          <w:rFonts w:ascii="Times New Roman" w:hAnsi="Times New Roman" w:cs="Times New Roman"/>
          <w:sz w:val="24"/>
          <w:szCs w:val="24"/>
        </w:rPr>
        <w:t>50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, ал. 2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изработват в следните проектни части: архитектурна, конструктивна, електрическа, </w:t>
      </w:r>
      <w:r w:rsidR="001C45D9" w:rsidRPr="00E03D8E">
        <w:rPr>
          <w:rFonts w:ascii="Times New Roman" w:hAnsi="Times New Roman" w:cs="Times New Roman"/>
          <w:sz w:val="24"/>
          <w:szCs w:val="24"/>
        </w:rPr>
        <w:t xml:space="preserve">геодезическа и </w:t>
      </w:r>
      <w:r w:rsidR="00594F40" w:rsidRPr="00E03D8E">
        <w:rPr>
          <w:rFonts w:ascii="Times New Roman" w:hAnsi="Times New Roman" w:cs="Times New Roman"/>
          <w:sz w:val="24"/>
          <w:szCs w:val="24"/>
        </w:rPr>
        <w:t>план за безопасност и здраве</w:t>
      </w:r>
      <w:r w:rsidR="001C45D9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11C05BF2" w14:textId="77777777" w:rsidR="006F4384" w:rsidRPr="00E03D8E" w:rsidRDefault="00594F4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(3) </w:t>
      </w:r>
      <w:r w:rsidR="00830712" w:rsidRPr="00E03D8E">
        <w:rPr>
          <w:rFonts w:ascii="Times New Roman" w:hAnsi="Times New Roman" w:cs="Times New Roman"/>
          <w:sz w:val="24"/>
          <w:szCs w:val="24"/>
        </w:rPr>
        <w:t>И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нвестиционните проекти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за физическа инфраструктура по чл. </w:t>
      </w:r>
      <w:r w:rsidR="003D6210" w:rsidRPr="00E03D8E">
        <w:rPr>
          <w:rFonts w:ascii="Times New Roman" w:hAnsi="Times New Roman" w:cs="Times New Roman"/>
          <w:sz w:val="24"/>
          <w:szCs w:val="24"/>
        </w:rPr>
        <w:t>50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, ал. 3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изработват в следните проектни части: архитектурна, конструктивна,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електрическа, геодезическа, план за безопасност и здраве, </w:t>
      </w:r>
      <w:r w:rsidR="00084817" w:rsidRPr="00E03D8E">
        <w:rPr>
          <w:rFonts w:ascii="Times New Roman" w:hAnsi="Times New Roman" w:cs="Times New Roman"/>
          <w:sz w:val="24"/>
          <w:szCs w:val="24"/>
        </w:rPr>
        <w:t xml:space="preserve">пожарна </w:t>
      </w:r>
      <w:r w:rsidR="000A795F" w:rsidRPr="00E03D8E">
        <w:rPr>
          <w:rFonts w:ascii="Times New Roman" w:hAnsi="Times New Roman" w:cs="Times New Roman"/>
          <w:sz w:val="24"/>
          <w:szCs w:val="24"/>
        </w:rPr>
        <w:t>безопасност</w:t>
      </w:r>
      <w:r w:rsidR="00084817"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Pr="00E03D8E">
        <w:rPr>
          <w:rFonts w:ascii="Times New Roman" w:hAnsi="Times New Roman" w:cs="Times New Roman"/>
          <w:sz w:val="24"/>
          <w:szCs w:val="24"/>
        </w:rPr>
        <w:t xml:space="preserve">технологична, </w:t>
      </w:r>
      <w:r w:rsidR="00084817" w:rsidRPr="00E03D8E">
        <w:rPr>
          <w:rFonts w:ascii="Times New Roman" w:hAnsi="Times New Roman" w:cs="Times New Roman"/>
          <w:sz w:val="24"/>
          <w:szCs w:val="24"/>
        </w:rPr>
        <w:t xml:space="preserve">както </w:t>
      </w:r>
      <w:r w:rsidRPr="00E03D8E">
        <w:rPr>
          <w:rFonts w:ascii="Times New Roman" w:hAnsi="Times New Roman" w:cs="Times New Roman"/>
          <w:sz w:val="24"/>
          <w:szCs w:val="24"/>
        </w:rPr>
        <w:t>и определяне на границите на хигиенно-защитната зона при спазване изискванията на Наредба № 9 от 1991 г. за пределно допустими нива на електромагнитни полета в населени територии и определяне на хигиенно-защитни зони около излъчващи обекти (ДВ</w:t>
      </w:r>
      <w:r w:rsidR="00724659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35 от 1991 г.).</w:t>
      </w:r>
      <w:r w:rsidR="006F4384" w:rsidRPr="00E0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41F32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D7132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26881" w:rsidRPr="00E03D8E">
        <w:rPr>
          <w:rFonts w:ascii="Times New Roman" w:hAnsi="Times New Roman" w:cs="Times New Roman"/>
          <w:b/>
          <w:sz w:val="24"/>
          <w:szCs w:val="24"/>
        </w:rPr>
        <w:t>52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</w:t>
      </w:r>
      <w:r w:rsidR="00266D13" w:rsidRPr="00E03D8E">
        <w:rPr>
          <w:rFonts w:ascii="Times New Roman" w:hAnsi="Times New Roman" w:cs="Times New Roman"/>
          <w:sz w:val="24"/>
          <w:szCs w:val="24"/>
        </w:rPr>
        <w:t>Изградената физическа инфраструктура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се въвежда в експлоатация при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спазване изискванията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чл. 177 </w:t>
      </w:r>
      <w:r w:rsidR="00830712" w:rsidRPr="00E03D8E">
        <w:rPr>
          <w:rFonts w:ascii="Times New Roman" w:hAnsi="Times New Roman" w:cs="Times New Roman"/>
          <w:sz w:val="24"/>
          <w:szCs w:val="24"/>
        </w:rPr>
        <w:t>от Закона за устройство на територията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(ДВ</w:t>
      </w:r>
      <w:r w:rsidR="00724659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бр. 72 от 2003 г.).</w:t>
      </w:r>
    </w:p>
    <w:p w14:paraId="136C4F34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</w:t>
      </w:r>
      <w:r w:rsidR="00266D13" w:rsidRPr="00E03D8E">
        <w:rPr>
          <w:rFonts w:ascii="Times New Roman" w:hAnsi="Times New Roman" w:cs="Times New Roman"/>
          <w:sz w:val="24"/>
          <w:szCs w:val="24"/>
        </w:rPr>
        <w:t>Строителната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документация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за физическа инфраструктура по чл. </w:t>
      </w:r>
      <w:r w:rsidR="003D6210" w:rsidRPr="00E03D8E">
        <w:rPr>
          <w:rFonts w:ascii="Times New Roman" w:hAnsi="Times New Roman" w:cs="Times New Roman"/>
          <w:sz w:val="24"/>
          <w:szCs w:val="24"/>
        </w:rPr>
        <w:t>50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, ал. 1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съдържа актовете и протоколите, съставяни по време на строителството, </w:t>
      </w:r>
      <w:r w:rsidR="00266D13" w:rsidRPr="00E03D8E">
        <w:rPr>
          <w:rFonts w:ascii="Times New Roman" w:hAnsi="Times New Roman" w:cs="Times New Roman"/>
          <w:sz w:val="24"/>
          <w:szCs w:val="24"/>
        </w:rPr>
        <w:t xml:space="preserve">както </w:t>
      </w:r>
      <w:r w:rsidRPr="00E03D8E">
        <w:rPr>
          <w:rFonts w:ascii="Times New Roman" w:hAnsi="Times New Roman" w:cs="Times New Roman"/>
          <w:sz w:val="24"/>
          <w:szCs w:val="24"/>
        </w:rPr>
        <w:t>и:</w:t>
      </w:r>
    </w:p>
    <w:p w14:paraId="3D272EAB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1. актове за скрити работи при изграждане на заземители и при полагане на силови захранващи кабели;</w:t>
      </w:r>
    </w:p>
    <w:p w14:paraId="2336397A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lastRenderedPageBreak/>
        <w:t>2. протоколи за измерване на съпротивлението на</w:t>
      </w:r>
      <w:r w:rsidR="000702F3" w:rsidRPr="00E03D8E">
        <w:rPr>
          <w:rFonts w:ascii="Times New Roman" w:hAnsi="Times New Roman" w:cs="Times New Roman"/>
          <w:sz w:val="24"/>
          <w:szCs w:val="24"/>
        </w:rPr>
        <w:t xml:space="preserve"> защитното</w:t>
      </w:r>
      <w:r w:rsidRPr="00E03D8E">
        <w:rPr>
          <w:rFonts w:ascii="Times New Roman" w:hAnsi="Times New Roman" w:cs="Times New Roman"/>
          <w:sz w:val="24"/>
          <w:szCs w:val="24"/>
        </w:rPr>
        <w:t xml:space="preserve"> заземяване;</w:t>
      </w:r>
    </w:p>
    <w:p w14:paraId="7247D19D" w14:textId="77777777" w:rsidR="00D23D5D" w:rsidRPr="00E03D8E" w:rsidRDefault="00D23D5D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3. протоколи за измерване на параметрите на мълниезащитната уредба;</w:t>
      </w:r>
    </w:p>
    <w:p w14:paraId="48415B23" w14:textId="77777777" w:rsidR="00D23D5D" w:rsidRPr="00E03D8E" w:rsidRDefault="00266D1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4. </w:t>
      </w:r>
      <w:r w:rsidR="00D23D5D" w:rsidRPr="00E03D8E">
        <w:rPr>
          <w:rFonts w:ascii="Times New Roman" w:hAnsi="Times New Roman" w:cs="Times New Roman"/>
          <w:sz w:val="24"/>
          <w:szCs w:val="24"/>
        </w:rPr>
        <w:t>протоколи за измерване на нивата на електромагнитните полета и оценка за съответствието им с изискванията на Наредба № 9 от 1991 г. за пределно допустими нива на електромагнитни полета в населени територии и определяне на хигиенно-защитни зони около излъчващи обекти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за физическата инфраструктура по </w:t>
      </w:r>
      <w:r w:rsidRPr="00E03D8E">
        <w:rPr>
          <w:rFonts w:ascii="Times New Roman" w:hAnsi="Times New Roman" w:cs="Times New Roman"/>
          <w:sz w:val="24"/>
          <w:szCs w:val="24"/>
        </w:rPr>
        <w:t>чл.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AA3EF8" w:rsidRPr="00E03D8E">
        <w:rPr>
          <w:rFonts w:ascii="Times New Roman" w:hAnsi="Times New Roman" w:cs="Times New Roman"/>
          <w:sz w:val="24"/>
          <w:szCs w:val="24"/>
        </w:rPr>
        <w:t>50</w:t>
      </w:r>
      <w:r w:rsidRPr="00E03D8E">
        <w:rPr>
          <w:rFonts w:ascii="Times New Roman" w:hAnsi="Times New Roman" w:cs="Times New Roman"/>
          <w:sz w:val="24"/>
          <w:szCs w:val="24"/>
        </w:rPr>
        <w:t>, ал.</w:t>
      </w:r>
      <w:r w:rsidR="00830712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3</w:t>
      </w:r>
      <w:r w:rsidR="00D23D5D" w:rsidRPr="00E03D8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22529" w14:textId="77777777" w:rsidR="00D23D5D" w:rsidRPr="00E03D8E" w:rsidRDefault="000702F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5</w:t>
      </w:r>
      <w:r w:rsidR="00D23D5D" w:rsidRPr="00E03D8E">
        <w:rPr>
          <w:rFonts w:ascii="Times New Roman" w:hAnsi="Times New Roman" w:cs="Times New Roman"/>
          <w:sz w:val="24"/>
          <w:szCs w:val="24"/>
        </w:rPr>
        <w:t xml:space="preserve">. </w:t>
      </w:r>
      <w:r w:rsidR="00266D13" w:rsidRPr="00E03D8E">
        <w:rPr>
          <w:rFonts w:ascii="Times New Roman" w:hAnsi="Times New Roman" w:cs="Times New Roman"/>
          <w:sz w:val="24"/>
          <w:szCs w:val="24"/>
        </w:rPr>
        <w:t xml:space="preserve">технически паспорт, съставен </w:t>
      </w:r>
      <w:r w:rsidR="00043F63" w:rsidRPr="00E03D8E">
        <w:rPr>
          <w:rFonts w:ascii="Times New Roman" w:hAnsi="Times New Roman" w:cs="Times New Roman"/>
          <w:sz w:val="24"/>
          <w:szCs w:val="24"/>
        </w:rPr>
        <w:t>при спазване на изискванията на Наредба №</w:t>
      </w:r>
      <w:r w:rsidR="00D22658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043F63" w:rsidRPr="00E03D8E">
        <w:rPr>
          <w:rFonts w:ascii="Times New Roman" w:hAnsi="Times New Roman" w:cs="Times New Roman"/>
          <w:sz w:val="24"/>
          <w:szCs w:val="24"/>
        </w:rPr>
        <w:t>5 от 2006 за техническите паспорти на строежите</w:t>
      </w:r>
      <w:r w:rsidR="00D86F5C" w:rsidRPr="00E03D8E">
        <w:rPr>
          <w:rFonts w:ascii="Times New Roman" w:hAnsi="Times New Roman" w:cs="Times New Roman"/>
          <w:sz w:val="24"/>
          <w:szCs w:val="24"/>
        </w:rPr>
        <w:t xml:space="preserve"> (ДВ</w:t>
      </w:r>
      <w:r w:rsidR="0032619A" w:rsidRPr="00E03D8E">
        <w:rPr>
          <w:rFonts w:ascii="Times New Roman" w:hAnsi="Times New Roman" w:cs="Times New Roman"/>
          <w:sz w:val="24"/>
          <w:szCs w:val="24"/>
        </w:rPr>
        <w:t>,</w:t>
      </w:r>
      <w:r w:rsidR="00D86F5C" w:rsidRPr="00E03D8E">
        <w:rPr>
          <w:rFonts w:ascii="Times New Roman" w:hAnsi="Times New Roman" w:cs="Times New Roman"/>
          <w:sz w:val="24"/>
          <w:szCs w:val="24"/>
        </w:rPr>
        <w:t xml:space="preserve"> бр.</w:t>
      </w:r>
      <w:r w:rsidR="0032619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D86F5C" w:rsidRPr="00E03D8E">
        <w:rPr>
          <w:rFonts w:ascii="Times New Roman" w:hAnsi="Times New Roman" w:cs="Times New Roman"/>
          <w:sz w:val="24"/>
          <w:szCs w:val="24"/>
        </w:rPr>
        <w:t>7 от 2007 г.)</w:t>
      </w:r>
      <w:r w:rsidR="00D23D5D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00684867" w14:textId="77777777" w:rsidR="00565960" w:rsidRPr="00DA1D29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E34DE" w14:textId="3FC92043" w:rsidR="00043F63" w:rsidRDefault="00043F6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D29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B2C67" w:rsidRPr="00DA1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210" w:rsidRPr="00DA1D2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DA1D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D2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4235771"/>
      <w:r w:rsidR="00AA3357" w:rsidRPr="00DA1D29">
        <w:rPr>
          <w:rFonts w:ascii="Times New Roman" w:hAnsi="Times New Roman" w:cs="Times New Roman"/>
          <w:sz w:val="24"/>
          <w:szCs w:val="24"/>
        </w:rPr>
        <w:t>(1) Реконструкция и о</w:t>
      </w:r>
      <w:r w:rsidR="009D55AC" w:rsidRPr="00DA1D29">
        <w:rPr>
          <w:rFonts w:ascii="Times New Roman" w:hAnsi="Times New Roman" w:cs="Times New Roman"/>
          <w:sz w:val="24"/>
          <w:szCs w:val="24"/>
        </w:rPr>
        <w:t>сновен ремонт на физическа</w:t>
      </w:r>
      <w:r w:rsidR="002D5305" w:rsidRPr="00DA1D29">
        <w:rPr>
          <w:rFonts w:ascii="Times New Roman" w:hAnsi="Times New Roman" w:cs="Times New Roman"/>
          <w:sz w:val="24"/>
          <w:szCs w:val="24"/>
        </w:rPr>
        <w:t>та</w:t>
      </w:r>
      <w:r w:rsidR="009D55AC" w:rsidRPr="00DA1D29">
        <w:rPr>
          <w:rFonts w:ascii="Times New Roman" w:hAnsi="Times New Roman" w:cs="Times New Roman"/>
          <w:sz w:val="24"/>
          <w:szCs w:val="24"/>
        </w:rPr>
        <w:t xml:space="preserve"> инфраструктура</w:t>
      </w:r>
      <w:r w:rsidR="00C73A60" w:rsidRPr="00DA1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A60" w:rsidRPr="00DA1D29">
        <w:rPr>
          <w:rFonts w:ascii="Times New Roman" w:hAnsi="Times New Roman" w:cs="Times New Roman"/>
          <w:sz w:val="24"/>
          <w:szCs w:val="24"/>
        </w:rPr>
        <w:t>по</w:t>
      </w:r>
      <w:r w:rsidR="00AA3357" w:rsidRPr="00DA1D29">
        <w:rPr>
          <w:rFonts w:ascii="Times New Roman" w:hAnsi="Times New Roman" w:cs="Times New Roman"/>
          <w:sz w:val="24"/>
          <w:szCs w:val="24"/>
        </w:rPr>
        <w:t xml:space="preserve"> чл. </w:t>
      </w:r>
      <w:r w:rsidR="00AA3EF8" w:rsidRPr="00DA1D29">
        <w:rPr>
          <w:rFonts w:ascii="Times New Roman" w:hAnsi="Times New Roman" w:cs="Times New Roman"/>
          <w:sz w:val="24"/>
          <w:szCs w:val="24"/>
        </w:rPr>
        <w:t>50</w:t>
      </w:r>
      <w:r w:rsidR="00AA3357" w:rsidRPr="00DA1D29">
        <w:rPr>
          <w:rFonts w:ascii="Times New Roman" w:hAnsi="Times New Roman" w:cs="Times New Roman"/>
          <w:sz w:val="24"/>
          <w:szCs w:val="24"/>
        </w:rPr>
        <w:t>, ал. 1</w:t>
      </w:r>
      <w:r w:rsidR="00C21494" w:rsidRPr="00DA1D29">
        <w:rPr>
          <w:rFonts w:ascii="Times New Roman" w:hAnsi="Times New Roman" w:cs="Times New Roman"/>
          <w:sz w:val="24"/>
          <w:szCs w:val="24"/>
        </w:rPr>
        <w:t>,</w:t>
      </w:r>
      <w:r w:rsidR="00C73A60" w:rsidRPr="00DA1D29">
        <w:rPr>
          <w:rFonts w:ascii="Times New Roman" w:hAnsi="Times New Roman" w:cs="Times New Roman"/>
          <w:sz w:val="24"/>
          <w:szCs w:val="24"/>
        </w:rPr>
        <w:t xml:space="preserve"> когато се извършва едновременно с промени на елементи на приемно-предавателната станция</w:t>
      </w:r>
      <w:r w:rsidR="001C45D9" w:rsidRPr="00DA1D29">
        <w:rPr>
          <w:rFonts w:ascii="Times New Roman" w:hAnsi="Times New Roman" w:cs="Times New Roman"/>
          <w:sz w:val="24"/>
          <w:szCs w:val="24"/>
        </w:rPr>
        <w:t>,</w:t>
      </w:r>
      <w:r w:rsidR="004F7DA5" w:rsidRPr="00DA1D29">
        <w:rPr>
          <w:rFonts w:ascii="Times New Roman" w:hAnsi="Times New Roman" w:cs="Times New Roman"/>
          <w:sz w:val="24"/>
          <w:szCs w:val="24"/>
        </w:rPr>
        <w:t xml:space="preserve"> извън случаите по</w:t>
      </w:r>
      <w:r w:rsidR="000B62FF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="004F7DA5" w:rsidRPr="00DA1D29">
        <w:rPr>
          <w:rFonts w:ascii="Times New Roman" w:hAnsi="Times New Roman" w:cs="Times New Roman"/>
          <w:sz w:val="24"/>
          <w:szCs w:val="24"/>
        </w:rPr>
        <w:t>чл. 49</w:t>
      </w:r>
      <w:r w:rsidR="00C73A60" w:rsidRPr="00DA1D29">
        <w:rPr>
          <w:rFonts w:ascii="Times New Roman" w:hAnsi="Times New Roman" w:cs="Times New Roman"/>
          <w:sz w:val="24"/>
          <w:szCs w:val="24"/>
        </w:rPr>
        <w:t>,</w:t>
      </w:r>
      <w:r w:rsidR="00C21494" w:rsidRPr="00DA1D29">
        <w:rPr>
          <w:rFonts w:ascii="Times New Roman" w:hAnsi="Times New Roman" w:cs="Times New Roman"/>
          <w:sz w:val="24"/>
          <w:szCs w:val="24"/>
        </w:rPr>
        <w:t xml:space="preserve"> се </w:t>
      </w:r>
      <w:r w:rsidR="00AA3357" w:rsidRPr="00DA1D29">
        <w:rPr>
          <w:rFonts w:ascii="Times New Roman" w:hAnsi="Times New Roman" w:cs="Times New Roman"/>
          <w:sz w:val="24"/>
          <w:szCs w:val="24"/>
        </w:rPr>
        <w:t xml:space="preserve">категоризира като строеж трета категория съгласно </w:t>
      </w:r>
      <w:r w:rsidR="00C21494" w:rsidRPr="00DA1D29">
        <w:rPr>
          <w:rFonts w:ascii="Times New Roman" w:hAnsi="Times New Roman" w:cs="Times New Roman"/>
          <w:sz w:val="24"/>
          <w:szCs w:val="24"/>
        </w:rPr>
        <w:t>чл.</w:t>
      </w:r>
      <w:r w:rsidR="00AA3357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="00C21494" w:rsidRPr="00DA1D29">
        <w:rPr>
          <w:rFonts w:ascii="Times New Roman" w:hAnsi="Times New Roman" w:cs="Times New Roman"/>
          <w:sz w:val="24"/>
          <w:szCs w:val="24"/>
        </w:rPr>
        <w:t>137, ал.</w:t>
      </w:r>
      <w:r w:rsidR="00AA3357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="00C21494" w:rsidRPr="00DA1D29">
        <w:rPr>
          <w:rFonts w:ascii="Times New Roman" w:hAnsi="Times New Roman" w:cs="Times New Roman"/>
          <w:sz w:val="24"/>
          <w:szCs w:val="24"/>
        </w:rPr>
        <w:t>1, т.</w:t>
      </w:r>
      <w:r w:rsidR="00AA3357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="00C21494" w:rsidRPr="00DA1D29">
        <w:rPr>
          <w:rFonts w:ascii="Times New Roman" w:hAnsi="Times New Roman" w:cs="Times New Roman"/>
          <w:sz w:val="24"/>
          <w:szCs w:val="24"/>
        </w:rPr>
        <w:t>3, буква „</w:t>
      </w:r>
      <w:r w:rsidR="00C73A60" w:rsidRPr="00DA1D29">
        <w:rPr>
          <w:rFonts w:ascii="Times New Roman" w:hAnsi="Times New Roman" w:cs="Times New Roman"/>
          <w:sz w:val="24"/>
          <w:szCs w:val="24"/>
        </w:rPr>
        <w:t>ж</w:t>
      </w:r>
      <w:r w:rsidR="00C21494" w:rsidRPr="00DA1D29">
        <w:rPr>
          <w:rFonts w:ascii="Times New Roman" w:hAnsi="Times New Roman" w:cs="Times New Roman"/>
          <w:sz w:val="24"/>
          <w:szCs w:val="24"/>
        </w:rPr>
        <w:t>“ от Закона за устройство на територията</w:t>
      </w:r>
      <w:r w:rsidR="00076C1C" w:rsidRPr="00DA1D29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21E786CE" w14:textId="77777777" w:rsidR="00DA1D29" w:rsidRPr="00DA1D29" w:rsidRDefault="00DA1D29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F5DE35" w14:textId="77777777" w:rsidR="00C73A60" w:rsidRPr="00DA1D29" w:rsidRDefault="00C73A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D29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B2C67" w:rsidRPr="00DA1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EF8" w:rsidRPr="00DA1D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1D2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r w:rsidR="0021430E" w:rsidRPr="00DA1D29">
        <w:rPr>
          <w:rFonts w:ascii="Times New Roman" w:hAnsi="Times New Roman" w:cs="Times New Roman"/>
          <w:sz w:val="24"/>
          <w:szCs w:val="24"/>
        </w:rPr>
        <w:t xml:space="preserve">и 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основен ремонт </w:t>
      </w:r>
      <w:r w:rsidRPr="00DA1D29">
        <w:rPr>
          <w:rFonts w:ascii="Times New Roman" w:hAnsi="Times New Roman" w:cs="Times New Roman"/>
          <w:sz w:val="24"/>
          <w:szCs w:val="24"/>
        </w:rPr>
        <w:t>на физическа</w:t>
      </w:r>
      <w:r w:rsidR="00EF3943" w:rsidRPr="00DA1D29">
        <w:rPr>
          <w:rFonts w:ascii="Times New Roman" w:hAnsi="Times New Roman" w:cs="Times New Roman"/>
          <w:sz w:val="24"/>
          <w:szCs w:val="24"/>
        </w:rPr>
        <w:t>та</w:t>
      </w:r>
      <w:r w:rsidRPr="00DA1D29">
        <w:rPr>
          <w:rFonts w:ascii="Times New Roman" w:hAnsi="Times New Roman" w:cs="Times New Roman"/>
          <w:sz w:val="24"/>
          <w:szCs w:val="24"/>
        </w:rPr>
        <w:t xml:space="preserve"> инфраструктура</w:t>
      </w:r>
      <w:r w:rsidRPr="00DA1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D29">
        <w:rPr>
          <w:rFonts w:ascii="Times New Roman" w:hAnsi="Times New Roman" w:cs="Times New Roman"/>
          <w:sz w:val="24"/>
          <w:szCs w:val="24"/>
        </w:rPr>
        <w:t xml:space="preserve">по 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чл. </w:t>
      </w:r>
      <w:r w:rsidR="00AA3EF8" w:rsidRPr="00DA1D29">
        <w:rPr>
          <w:rFonts w:ascii="Times New Roman" w:hAnsi="Times New Roman" w:cs="Times New Roman"/>
          <w:sz w:val="24"/>
          <w:szCs w:val="24"/>
        </w:rPr>
        <w:t>50</w:t>
      </w:r>
      <w:r w:rsidR="00EF3943" w:rsidRPr="00DA1D29">
        <w:rPr>
          <w:rFonts w:ascii="Times New Roman" w:hAnsi="Times New Roman" w:cs="Times New Roman"/>
          <w:sz w:val="24"/>
          <w:szCs w:val="24"/>
        </w:rPr>
        <w:t>, ал. 1</w:t>
      </w:r>
      <w:r w:rsidRPr="00DA1D29">
        <w:rPr>
          <w:rFonts w:ascii="Times New Roman" w:hAnsi="Times New Roman" w:cs="Times New Roman"/>
          <w:sz w:val="24"/>
          <w:szCs w:val="24"/>
        </w:rPr>
        <w:t xml:space="preserve">, когато се извършва без промени на елементи на приемно-предавателната станция, се 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категоризира като строеж пета категория съгласно </w:t>
      </w:r>
      <w:r w:rsidRPr="00DA1D29">
        <w:rPr>
          <w:rFonts w:ascii="Times New Roman" w:hAnsi="Times New Roman" w:cs="Times New Roman"/>
          <w:sz w:val="24"/>
          <w:szCs w:val="24"/>
        </w:rPr>
        <w:t>чл.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Pr="00DA1D29">
        <w:rPr>
          <w:rFonts w:ascii="Times New Roman" w:hAnsi="Times New Roman" w:cs="Times New Roman"/>
          <w:sz w:val="24"/>
          <w:szCs w:val="24"/>
        </w:rPr>
        <w:t>137, ал.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Pr="00DA1D29">
        <w:rPr>
          <w:rFonts w:ascii="Times New Roman" w:hAnsi="Times New Roman" w:cs="Times New Roman"/>
          <w:sz w:val="24"/>
          <w:szCs w:val="24"/>
        </w:rPr>
        <w:t>1, т.</w:t>
      </w:r>
      <w:r w:rsidR="00EF3943" w:rsidRPr="00DA1D29">
        <w:rPr>
          <w:rFonts w:ascii="Times New Roman" w:hAnsi="Times New Roman" w:cs="Times New Roman"/>
          <w:sz w:val="24"/>
          <w:szCs w:val="24"/>
        </w:rPr>
        <w:t xml:space="preserve"> </w:t>
      </w:r>
      <w:r w:rsidRPr="00DA1D29">
        <w:rPr>
          <w:rFonts w:ascii="Times New Roman" w:hAnsi="Times New Roman" w:cs="Times New Roman"/>
          <w:sz w:val="24"/>
          <w:szCs w:val="24"/>
        </w:rPr>
        <w:t>5, буква „г“ от Закона за устройство на територията.</w:t>
      </w:r>
    </w:p>
    <w:p w14:paraId="58F9AB2D" w14:textId="77777777" w:rsidR="00B034F6" w:rsidRPr="00DA1D29" w:rsidRDefault="00B034F6" w:rsidP="00536C53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28C771" w14:textId="77777777" w:rsidR="00043F63" w:rsidRPr="00E03D8E" w:rsidRDefault="00043F6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204239499"/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2078420C" w14:textId="77777777" w:rsidR="00043F63" w:rsidRPr="00E03D8E" w:rsidRDefault="00043F6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Изисквания при изграждане на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физическа инфраструктура върху покривни</w:t>
      </w:r>
      <w:r w:rsidR="00645C18" w:rsidRPr="00E03D8E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пространства</w:t>
      </w:r>
      <w:r w:rsidR="00645C18" w:rsidRPr="00E03D8E">
        <w:rPr>
          <w:rFonts w:ascii="Times New Roman" w:hAnsi="Times New Roman" w:cs="Times New Roman"/>
          <w:b/>
          <w:bCs/>
          <w:sz w:val="24"/>
          <w:szCs w:val="24"/>
        </w:rPr>
        <w:t>, на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фасади </w:t>
      </w:r>
      <w:r w:rsidR="00BF4F63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или други открити </w:t>
      </w:r>
      <w:r w:rsidR="00645C18" w:rsidRPr="00E03D8E">
        <w:rPr>
          <w:rFonts w:ascii="Times New Roman" w:hAnsi="Times New Roman" w:cs="Times New Roman"/>
          <w:b/>
          <w:bCs/>
          <w:sz w:val="24"/>
          <w:szCs w:val="24"/>
        </w:rPr>
        <w:t>площи</w:t>
      </w:r>
      <w:r w:rsidR="00BF4F63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на сгради или вътре в тях</w:t>
      </w:r>
    </w:p>
    <w:bookmarkEnd w:id="6"/>
    <w:p w14:paraId="408A93E9" w14:textId="77777777" w:rsidR="006F4384" w:rsidRPr="00E03D8E" w:rsidRDefault="006F4384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592B69" w14:textId="77777777" w:rsidR="00DB79AE" w:rsidRPr="00E03D8E" w:rsidRDefault="00DB79AE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4239714"/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395C70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EF8" w:rsidRPr="00E03D8E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B876AC" w:rsidRPr="00E03D8E">
        <w:rPr>
          <w:rFonts w:ascii="Times New Roman" w:hAnsi="Times New Roman" w:cs="Times New Roman"/>
          <w:sz w:val="24"/>
          <w:szCs w:val="24"/>
        </w:rPr>
        <w:t xml:space="preserve">(1) </w:t>
      </w:r>
      <w:r w:rsidRPr="00E03D8E">
        <w:rPr>
          <w:rFonts w:ascii="Times New Roman" w:hAnsi="Times New Roman" w:cs="Times New Roman"/>
          <w:sz w:val="24"/>
          <w:szCs w:val="24"/>
        </w:rPr>
        <w:t xml:space="preserve">Физическата инфраструктура </w:t>
      </w:r>
      <w:r w:rsidR="00395C70" w:rsidRPr="00E03D8E">
        <w:rPr>
          <w:rFonts w:ascii="Times New Roman" w:hAnsi="Times New Roman" w:cs="Times New Roman"/>
          <w:sz w:val="24"/>
          <w:szCs w:val="24"/>
        </w:rPr>
        <w:t>върху покривните пространства, на фасади или други открити площи на сгради или вътре в тях</w:t>
      </w:r>
      <w:r w:rsidR="00542A40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</w:t>
      </w:r>
      <w:r w:rsidR="00542A40" w:rsidRPr="00E03D8E">
        <w:rPr>
          <w:rFonts w:ascii="Times New Roman" w:hAnsi="Times New Roman" w:cs="Times New Roman"/>
          <w:sz w:val="24"/>
          <w:szCs w:val="24"/>
        </w:rPr>
        <w:t xml:space="preserve"> категоризира като строеж шеста категория съгласно чл. 137, ал. 1, т. 6 и </w:t>
      </w:r>
      <w:r w:rsidRPr="00E03D8E">
        <w:rPr>
          <w:rFonts w:ascii="Times New Roman" w:hAnsi="Times New Roman" w:cs="Times New Roman"/>
          <w:sz w:val="24"/>
          <w:szCs w:val="24"/>
        </w:rPr>
        <w:t>чл.</w:t>
      </w:r>
      <w:r w:rsidR="0032619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147, ал.</w:t>
      </w:r>
      <w:r w:rsidR="0032619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1, т.</w:t>
      </w:r>
      <w:r w:rsidR="002708D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15 от Закона за устройство на територията.</w:t>
      </w:r>
      <w:bookmarkEnd w:id="7"/>
    </w:p>
    <w:p w14:paraId="3AE325D9" w14:textId="77777777" w:rsidR="00B876AC" w:rsidRPr="00E03D8E" w:rsidRDefault="00B876AC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</w:t>
      </w:r>
      <w:r w:rsidR="0021430E" w:rsidRPr="00E03D8E">
        <w:rPr>
          <w:rFonts w:ascii="Times New Roman" w:hAnsi="Times New Roman" w:cs="Times New Roman"/>
          <w:sz w:val="24"/>
          <w:szCs w:val="24"/>
        </w:rPr>
        <w:t>И</w:t>
      </w:r>
      <w:r w:rsidR="00395C70" w:rsidRPr="00E03D8E">
        <w:rPr>
          <w:rFonts w:ascii="Times New Roman" w:hAnsi="Times New Roman" w:cs="Times New Roman"/>
          <w:sz w:val="24"/>
          <w:szCs w:val="24"/>
        </w:rPr>
        <w:t>нсталиране</w:t>
      </w:r>
      <w:r w:rsidR="0021430E" w:rsidRPr="00E03D8E">
        <w:rPr>
          <w:rFonts w:ascii="Times New Roman" w:hAnsi="Times New Roman" w:cs="Times New Roman"/>
          <w:sz w:val="24"/>
          <w:szCs w:val="24"/>
        </w:rPr>
        <w:t>то</w:t>
      </w:r>
      <w:r w:rsidR="00395C70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на приемно-предавателна станция върху физическата инфраструктура по </w:t>
      </w:r>
      <w:r w:rsidR="002708D4" w:rsidRPr="00E03D8E">
        <w:rPr>
          <w:rFonts w:ascii="Times New Roman" w:hAnsi="Times New Roman" w:cs="Times New Roman"/>
          <w:sz w:val="24"/>
          <w:szCs w:val="24"/>
        </w:rPr>
        <w:t>ал. 1</w:t>
      </w:r>
      <w:r w:rsidRPr="00E03D8E">
        <w:rPr>
          <w:rFonts w:ascii="Times New Roman" w:hAnsi="Times New Roman" w:cs="Times New Roman"/>
          <w:sz w:val="24"/>
          <w:szCs w:val="24"/>
        </w:rPr>
        <w:t xml:space="preserve"> се извършва </w:t>
      </w:r>
      <w:r w:rsidR="00395C70" w:rsidRPr="00E03D8E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Pr="00E03D8E">
        <w:rPr>
          <w:rFonts w:ascii="Times New Roman" w:hAnsi="Times New Roman" w:cs="Times New Roman"/>
          <w:sz w:val="24"/>
          <w:szCs w:val="24"/>
        </w:rPr>
        <w:t>чл.</w:t>
      </w:r>
      <w:r w:rsidR="0032619A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151, ал.</w:t>
      </w:r>
      <w:r w:rsidR="002708D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1, т.</w:t>
      </w:r>
      <w:r w:rsidR="00395C70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16 от Закона за устройство на територията.</w:t>
      </w:r>
    </w:p>
    <w:p w14:paraId="372FD358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4F2C0" w14:textId="79514463" w:rsidR="00DA1D29" w:rsidRDefault="005436F9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395C70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3EF8" w:rsidRPr="00E03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Физическа</w:t>
      </w:r>
      <w:r w:rsidR="002708D4" w:rsidRPr="00E03D8E">
        <w:rPr>
          <w:rFonts w:ascii="Times New Roman" w:hAnsi="Times New Roman" w:cs="Times New Roman"/>
          <w:sz w:val="24"/>
          <w:szCs w:val="24"/>
        </w:rPr>
        <w:t>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инфраструктура </w:t>
      </w:r>
      <w:r w:rsidR="00300916" w:rsidRPr="00DA1D29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DA1D29" w:rsidRPr="00DA1D29">
        <w:rPr>
          <w:rFonts w:ascii="Times New Roman" w:hAnsi="Times New Roman" w:cs="Times New Roman"/>
          <w:sz w:val="24"/>
          <w:szCs w:val="24"/>
        </w:rPr>
        <w:t>55</w:t>
      </w:r>
      <w:r w:rsidR="00300916" w:rsidRPr="00DA1D29">
        <w:rPr>
          <w:rFonts w:ascii="Times New Roman" w:hAnsi="Times New Roman" w:cs="Times New Roman"/>
          <w:sz w:val="24"/>
          <w:szCs w:val="24"/>
        </w:rPr>
        <w:t xml:space="preserve">, ал. 1 </w:t>
      </w:r>
      <w:r w:rsidRPr="00DA1D29">
        <w:rPr>
          <w:rFonts w:ascii="Times New Roman" w:hAnsi="Times New Roman" w:cs="Times New Roman"/>
          <w:sz w:val="24"/>
          <w:szCs w:val="24"/>
        </w:rPr>
        <w:t xml:space="preserve">се изгражда в </w:t>
      </w:r>
      <w:r w:rsidR="00300916" w:rsidRPr="00DA1D29">
        <w:rPr>
          <w:rFonts w:ascii="Times New Roman" w:hAnsi="Times New Roman" w:cs="Times New Roman"/>
          <w:sz w:val="24"/>
          <w:szCs w:val="24"/>
        </w:rPr>
        <w:t xml:space="preserve">съответствие с </w:t>
      </w:r>
      <w:r w:rsidRPr="00DA1D29">
        <w:rPr>
          <w:rFonts w:ascii="Times New Roman" w:hAnsi="Times New Roman" w:cs="Times New Roman"/>
          <w:sz w:val="24"/>
          <w:szCs w:val="24"/>
        </w:rPr>
        <w:t xml:space="preserve">разрешение за строеж, издадено въз основа на </w:t>
      </w:r>
      <w:r w:rsidR="003D1949" w:rsidRPr="00DA1D29">
        <w:rPr>
          <w:rFonts w:ascii="Times New Roman" w:hAnsi="Times New Roman" w:cs="Times New Roman"/>
          <w:sz w:val="24"/>
          <w:szCs w:val="24"/>
        </w:rPr>
        <w:t>представени</w:t>
      </w:r>
      <w:r w:rsidR="003D1949" w:rsidRPr="00E03D8E">
        <w:rPr>
          <w:rFonts w:ascii="Times New Roman" w:hAnsi="Times New Roman" w:cs="Times New Roman"/>
          <w:sz w:val="24"/>
          <w:szCs w:val="24"/>
        </w:rPr>
        <w:t xml:space="preserve"> копи</w:t>
      </w:r>
      <w:r w:rsidR="002A46ED" w:rsidRPr="00E03D8E">
        <w:rPr>
          <w:rFonts w:ascii="Times New Roman" w:hAnsi="Times New Roman" w:cs="Times New Roman"/>
          <w:sz w:val="24"/>
          <w:szCs w:val="24"/>
        </w:rPr>
        <w:t>е</w:t>
      </w:r>
      <w:r w:rsidR="003D1949" w:rsidRPr="00E03D8E">
        <w:rPr>
          <w:rFonts w:ascii="Times New Roman" w:hAnsi="Times New Roman" w:cs="Times New Roman"/>
          <w:sz w:val="24"/>
          <w:szCs w:val="24"/>
        </w:rPr>
        <w:t xml:space="preserve"> на </w:t>
      </w:r>
      <w:r w:rsidRPr="00E03D8E">
        <w:rPr>
          <w:rFonts w:ascii="Times New Roman" w:hAnsi="Times New Roman" w:cs="Times New Roman"/>
          <w:sz w:val="24"/>
          <w:szCs w:val="24"/>
        </w:rPr>
        <w:t>договор със собственика и проектни решения на инженер-конструктор и на инженер с професионална квалификация в областта на съобщенията.</w:t>
      </w:r>
    </w:p>
    <w:p w14:paraId="20BA03E6" w14:textId="77777777" w:rsidR="002A2233" w:rsidRPr="00E03D8E" w:rsidRDefault="005436F9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Проектното решение на инженер-конструктор съдържа </w:t>
      </w:r>
      <w:r w:rsidR="003D1949" w:rsidRPr="00E03D8E">
        <w:rPr>
          <w:rFonts w:ascii="Times New Roman" w:hAnsi="Times New Roman" w:cs="Times New Roman"/>
          <w:sz w:val="24"/>
          <w:szCs w:val="24"/>
        </w:rPr>
        <w:t>чертежи, схеми, записка с техническите характеристики на физическата инфраструктура и указания за тяхното изпълнение</w:t>
      </w:r>
      <w:r w:rsidR="00340BD2" w:rsidRPr="00E03D8E">
        <w:rPr>
          <w:rFonts w:ascii="Times New Roman" w:hAnsi="Times New Roman" w:cs="Times New Roman"/>
          <w:sz w:val="24"/>
          <w:szCs w:val="24"/>
        </w:rPr>
        <w:t>.</w:t>
      </w:r>
      <w:r w:rsidR="002A2233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3D1949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2A2233" w:rsidRPr="00E03D8E">
        <w:rPr>
          <w:rFonts w:ascii="Times New Roman" w:hAnsi="Times New Roman" w:cs="Times New Roman"/>
          <w:sz w:val="24"/>
          <w:szCs w:val="24"/>
        </w:rPr>
        <w:t xml:space="preserve">В проектното решение </w:t>
      </w:r>
      <w:r w:rsidR="007003B7" w:rsidRPr="00E03D8E">
        <w:rPr>
          <w:rFonts w:ascii="Times New Roman" w:hAnsi="Times New Roman" w:cs="Times New Roman"/>
          <w:sz w:val="24"/>
          <w:szCs w:val="24"/>
        </w:rPr>
        <w:t xml:space="preserve">по предходното изречение </w:t>
      </w:r>
      <w:r w:rsidR="002A2233" w:rsidRPr="00E03D8E">
        <w:rPr>
          <w:rFonts w:ascii="Times New Roman" w:hAnsi="Times New Roman" w:cs="Times New Roman"/>
          <w:sz w:val="24"/>
          <w:szCs w:val="24"/>
        </w:rPr>
        <w:t>се описват</w:t>
      </w:r>
      <w:r w:rsidR="00833273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7003B7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2A2233" w:rsidRPr="00E03D8E">
        <w:rPr>
          <w:rFonts w:ascii="Times New Roman" w:hAnsi="Times New Roman" w:cs="Times New Roman"/>
          <w:sz w:val="24"/>
          <w:szCs w:val="24"/>
        </w:rPr>
        <w:t xml:space="preserve">конструкцията и начина на закрепването </w:t>
      </w:r>
      <w:r w:rsidR="007003B7" w:rsidRPr="00E03D8E">
        <w:rPr>
          <w:rFonts w:ascii="Times New Roman" w:hAnsi="Times New Roman" w:cs="Times New Roman"/>
          <w:sz w:val="24"/>
          <w:szCs w:val="24"/>
        </w:rPr>
        <w:t>ѝ</w:t>
      </w:r>
      <w:r w:rsidR="002A2233" w:rsidRPr="00E03D8E">
        <w:rPr>
          <w:rFonts w:ascii="Times New Roman" w:hAnsi="Times New Roman" w:cs="Times New Roman"/>
          <w:sz w:val="24"/>
          <w:szCs w:val="24"/>
        </w:rPr>
        <w:t>, включително мачти, плинтове/</w:t>
      </w:r>
      <w:r w:rsidR="007003B7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2A2233" w:rsidRPr="00E03D8E">
        <w:rPr>
          <w:rFonts w:ascii="Times New Roman" w:hAnsi="Times New Roman" w:cs="Times New Roman"/>
          <w:sz w:val="24"/>
          <w:szCs w:val="24"/>
        </w:rPr>
        <w:t>опорни скари, стълби, парапети и др</w:t>
      </w:r>
      <w:r w:rsidR="007003B7" w:rsidRPr="00E03D8E">
        <w:rPr>
          <w:rFonts w:ascii="Times New Roman" w:hAnsi="Times New Roman" w:cs="Times New Roman"/>
          <w:sz w:val="24"/>
          <w:szCs w:val="24"/>
        </w:rPr>
        <w:t>уги елементи</w:t>
      </w:r>
      <w:r w:rsidR="00FB6A3D" w:rsidRPr="00E03D8E">
        <w:rPr>
          <w:rFonts w:ascii="Times New Roman" w:hAnsi="Times New Roman" w:cs="Times New Roman"/>
          <w:sz w:val="24"/>
          <w:szCs w:val="24"/>
        </w:rPr>
        <w:t>.</w:t>
      </w:r>
      <w:r w:rsidR="003D1949" w:rsidRPr="00E0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44734" w14:textId="77777777" w:rsidR="00340BD2" w:rsidRPr="00E03D8E" w:rsidRDefault="00340BD2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(3) Проектното решение на инженер с професионална квалификация в областта на съобщенията съдържа условно описание на </w:t>
      </w:r>
      <w:r w:rsidR="002A2233" w:rsidRPr="00E03D8E">
        <w:rPr>
          <w:rFonts w:ascii="Times New Roman" w:hAnsi="Times New Roman" w:cs="Times New Roman"/>
          <w:sz w:val="24"/>
          <w:szCs w:val="24"/>
        </w:rPr>
        <w:t xml:space="preserve">стандартна конфигурация </w:t>
      </w:r>
      <w:r w:rsidRPr="00E03D8E">
        <w:rPr>
          <w:rFonts w:ascii="Times New Roman" w:hAnsi="Times New Roman" w:cs="Times New Roman"/>
          <w:sz w:val="24"/>
          <w:szCs w:val="24"/>
        </w:rPr>
        <w:t>на приемно-предавателна станция с определяне на възможните максимални размери и натоварване</w:t>
      </w:r>
      <w:r w:rsidR="00833273"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="00833273" w:rsidRPr="00E03D8E">
        <w:rPr>
          <w:rFonts w:ascii="Times New Roman" w:hAnsi="Times New Roman" w:cs="Times New Roman"/>
          <w:sz w:val="24"/>
          <w:szCs w:val="24"/>
        </w:rPr>
        <w:lastRenderedPageBreak/>
        <w:t>както и начин</w:t>
      </w:r>
      <w:r w:rsidR="007003B7" w:rsidRPr="00E03D8E">
        <w:rPr>
          <w:rFonts w:ascii="Times New Roman" w:hAnsi="Times New Roman" w:cs="Times New Roman"/>
          <w:sz w:val="24"/>
          <w:szCs w:val="24"/>
        </w:rPr>
        <w:t>а</w:t>
      </w:r>
      <w:r w:rsidR="00833273" w:rsidRPr="00E03D8E">
        <w:rPr>
          <w:rFonts w:ascii="Times New Roman" w:hAnsi="Times New Roman" w:cs="Times New Roman"/>
          <w:sz w:val="24"/>
          <w:szCs w:val="24"/>
        </w:rPr>
        <w:t xml:space="preserve"> на електрозахранване, включително разпределителното табло и електрическите проводници и кабели, системите за защитно заземяване, мълниезащита и други съпътстващи компоненти</w:t>
      </w:r>
      <w:r w:rsidRPr="00E03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C55A8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ED79C" w14:textId="77777777" w:rsidR="00132388" w:rsidRPr="00E03D8E" w:rsidRDefault="0013238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E45FC8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7993"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E03D8E">
        <w:rPr>
          <w:rFonts w:ascii="Times New Roman" w:hAnsi="Times New Roman" w:cs="Times New Roman"/>
          <w:sz w:val="24"/>
          <w:szCs w:val="24"/>
        </w:rPr>
        <w:t xml:space="preserve">. </w:t>
      </w:r>
      <w:r w:rsidR="00542A40" w:rsidRPr="00E03D8E">
        <w:rPr>
          <w:rFonts w:ascii="Times New Roman" w:hAnsi="Times New Roman" w:cs="Times New Roman"/>
          <w:sz w:val="24"/>
          <w:szCs w:val="24"/>
        </w:rPr>
        <w:t xml:space="preserve">Реконструкция и основен ремонт 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на физическа инфраструктура по </w:t>
      </w:r>
      <w:r w:rsidR="00542A40" w:rsidRPr="00E03D8E">
        <w:rPr>
          <w:rFonts w:ascii="Times New Roman" w:hAnsi="Times New Roman" w:cs="Times New Roman"/>
          <w:sz w:val="24"/>
          <w:szCs w:val="24"/>
        </w:rPr>
        <w:t xml:space="preserve">чл. </w:t>
      </w:r>
      <w:r w:rsidR="009C7993" w:rsidRPr="00E03D8E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="00542A40" w:rsidRPr="00E03D8E">
        <w:rPr>
          <w:rFonts w:ascii="Times New Roman" w:hAnsi="Times New Roman" w:cs="Times New Roman"/>
          <w:sz w:val="24"/>
          <w:szCs w:val="24"/>
        </w:rPr>
        <w:t xml:space="preserve">, ал. 1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извършва </w:t>
      </w:r>
      <w:r w:rsidR="0067102A" w:rsidRPr="00E03D8E">
        <w:rPr>
          <w:rFonts w:ascii="Times New Roman" w:hAnsi="Times New Roman" w:cs="Times New Roman"/>
          <w:sz w:val="24"/>
          <w:szCs w:val="24"/>
        </w:rPr>
        <w:t>по реда на чл.</w:t>
      </w:r>
      <w:r w:rsidR="002708D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7102A" w:rsidRPr="00E03D8E">
        <w:rPr>
          <w:rFonts w:ascii="Times New Roman" w:hAnsi="Times New Roman" w:cs="Times New Roman"/>
          <w:sz w:val="24"/>
          <w:szCs w:val="24"/>
        </w:rPr>
        <w:t>147, ал.</w:t>
      </w:r>
      <w:r w:rsidR="002708D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7102A" w:rsidRPr="00E03D8E">
        <w:rPr>
          <w:rFonts w:ascii="Times New Roman" w:hAnsi="Times New Roman" w:cs="Times New Roman"/>
          <w:sz w:val="24"/>
          <w:szCs w:val="24"/>
        </w:rPr>
        <w:t>1, т.</w:t>
      </w:r>
      <w:r w:rsidR="002708D4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67102A" w:rsidRPr="00E03D8E">
        <w:rPr>
          <w:rFonts w:ascii="Times New Roman" w:hAnsi="Times New Roman" w:cs="Times New Roman"/>
          <w:sz w:val="24"/>
          <w:szCs w:val="24"/>
        </w:rPr>
        <w:t xml:space="preserve">15 въз основа на нови проектни решения на инженер-конструктор и инженер с професионална квалификация в областта на съобщенията и на </w:t>
      </w:r>
      <w:r w:rsidR="000F1A2D" w:rsidRPr="00E03D8E">
        <w:rPr>
          <w:rFonts w:ascii="Times New Roman" w:hAnsi="Times New Roman" w:cs="Times New Roman"/>
          <w:sz w:val="24"/>
          <w:szCs w:val="24"/>
        </w:rPr>
        <w:t xml:space="preserve">вече издаденото </w:t>
      </w:r>
      <w:r w:rsidR="0067102A" w:rsidRPr="00E03D8E">
        <w:rPr>
          <w:rFonts w:ascii="Times New Roman" w:hAnsi="Times New Roman" w:cs="Times New Roman"/>
          <w:sz w:val="24"/>
          <w:szCs w:val="24"/>
        </w:rPr>
        <w:t xml:space="preserve">разрешение за строеж по </w:t>
      </w:r>
      <w:r w:rsidR="000F1A2D" w:rsidRPr="00E03D8E">
        <w:rPr>
          <w:rFonts w:ascii="Times New Roman" w:hAnsi="Times New Roman" w:cs="Times New Roman"/>
          <w:sz w:val="24"/>
          <w:szCs w:val="24"/>
        </w:rPr>
        <w:t>чл. 5</w:t>
      </w:r>
      <w:r w:rsidR="0042299B" w:rsidRPr="00E03D8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1A2D" w:rsidRPr="00E03D8E">
        <w:rPr>
          <w:rFonts w:ascii="Times New Roman" w:hAnsi="Times New Roman" w:cs="Times New Roman"/>
          <w:sz w:val="24"/>
          <w:szCs w:val="24"/>
        </w:rPr>
        <w:t>, ал. 1.</w:t>
      </w:r>
    </w:p>
    <w:p w14:paraId="61F263BF" w14:textId="77777777" w:rsidR="0067102A" w:rsidRPr="00E03D8E" w:rsidRDefault="0067102A" w:rsidP="00E51341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E97BC4" w14:textId="77777777" w:rsidR="0067102A" w:rsidRPr="00E03D8E" w:rsidRDefault="0067102A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Раздел I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14:paraId="5A3DDED3" w14:textId="77777777" w:rsidR="0067102A" w:rsidRPr="00E03D8E" w:rsidRDefault="0067102A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Изисквания при изграждане на </w:t>
      </w:r>
      <w:r w:rsidR="00E45FC8" w:rsidRPr="00E03D8E">
        <w:rPr>
          <w:rFonts w:ascii="Times New Roman" w:hAnsi="Times New Roman" w:cs="Times New Roman"/>
          <w:b/>
          <w:bCs/>
          <w:sz w:val="24"/>
          <w:szCs w:val="24"/>
        </w:rPr>
        <w:t>друга физическа инфраструктура за разполагане на електронни съобщителни мрежи в урбанизирани и неурбанизирани територии</w:t>
      </w:r>
    </w:p>
    <w:p w14:paraId="129A2F94" w14:textId="77777777" w:rsidR="00E45FC8" w:rsidRPr="00E03D8E" w:rsidRDefault="00E45FC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FFBF6" w14:textId="6431BC08" w:rsidR="00E45FC8" w:rsidRDefault="0067102A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E45FC8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299B"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42299B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="00E45FC8" w:rsidRPr="00E03D8E">
        <w:rPr>
          <w:rFonts w:ascii="Times New Roman" w:hAnsi="Times New Roman" w:cs="Times New Roman"/>
          <w:sz w:val="24"/>
          <w:szCs w:val="24"/>
        </w:rPr>
        <w:t>Ф</w:t>
      </w:r>
      <w:r w:rsidRPr="00E03D8E">
        <w:rPr>
          <w:rFonts w:ascii="Times New Roman" w:hAnsi="Times New Roman" w:cs="Times New Roman"/>
          <w:sz w:val="24"/>
          <w:szCs w:val="24"/>
        </w:rPr>
        <w:t xml:space="preserve">изическата инфраструктура 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за разполагане на електронни съобщителни мрежи, изграждани в урбанизирани и неурбанизирани територии, извън случаите по </w:t>
      </w:r>
      <w:r w:rsidR="007504F0" w:rsidRPr="00E03D8E">
        <w:rPr>
          <w:rFonts w:ascii="Times New Roman" w:hAnsi="Times New Roman" w:cs="Times New Roman"/>
          <w:sz w:val="24"/>
          <w:szCs w:val="24"/>
        </w:rPr>
        <w:t>р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E45FC8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и </w:t>
      </w:r>
      <w:r w:rsidR="007504F0" w:rsidRPr="00E03D8E">
        <w:rPr>
          <w:rFonts w:ascii="Times New Roman" w:hAnsi="Times New Roman" w:cs="Times New Roman"/>
          <w:sz w:val="24"/>
          <w:szCs w:val="24"/>
        </w:rPr>
        <w:t>р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E45FC8" w:rsidRPr="00E03D8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, </w:t>
      </w:r>
      <w:r w:rsidR="00E45FC8" w:rsidRPr="00E03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категоризира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като строеж </w:t>
      </w:r>
      <w:r w:rsidR="00EB64C3" w:rsidRPr="00E03D8E">
        <w:rPr>
          <w:rFonts w:ascii="Times New Roman" w:hAnsi="Times New Roman" w:cs="Times New Roman"/>
          <w:sz w:val="24"/>
          <w:szCs w:val="24"/>
        </w:rPr>
        <w:t>пета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категория съгласно </w:t>
      </w:r>
      <w:r w:rsidR="00EB64C3" w:rsidRPr="00E03D8E">
        <w:rPr>
          <w:rFonts w:ascii="Times New Roman" w:hAnsi="Times New Roman" w:cs="Times New Roman"/>
          <w:sz w:val="24"/>
          <w:szCs w:val="24"/>
        </w:rPr>
        <w:t>чл.</w:t>
      </w:r>
      <w:r w:rsidR="00E51341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>137, ал.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>1, т.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 xml:space="preserve">5, буква </w:t>
      </w:r>
      <w:r w:rsidR="00E45FC8" w:rsidRPr="00E03D8E">
        <w:rPr>
          <w:rFonts w:ascii="Times New Roman" w:hAnsi="Times New Roman" w:cs="Times New Roman"/>
          <w:sz w:val="24"/>
          <w:szCs w:val="24"/>
        </w:rPr>
        <w:t xml:space="preserve">„з“ </w:t>
      </w:r>
      <w:r w:rsidR="00EB64C3" w:rsidRPr="00E03D8E">
        <w:rPr>
          <w:rFonts w:ascii="Times New Roman" w:hAnsi="Times New Roman" w:cs="Times New Roman"/>
          <w:sz w:val="24"/>
          <w:szCs w:val="24"/>
        </w:rPr>
        <w:t>от Закона за устройство на територията.</w:t>
      </w:r>
    </w:p>
    <w:p w14:paraId="14D3B24B" w14:textId="77777777" w:rsidR="0067102A" w:rsidRPr="00E03D8E" w:rsidRDefault="00E45FC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 xml:space="preserve">(2) </w:t>
      </w:r>
      <w:r w:rsidR="00E51341" w:rsidRPr="00E03D8E">
        <w:rPr>
          <w:rFonts w:ascii="Times New Roman" w:hAnsi="Times New Roman" w:cs="Times New Roman"/>
          <w:sz w:val="24"/>
          <w:szCs w:val="24"/>
        </w:rPr>
        <w:t>И</w:t>
      </w:r>
      <w:r w:rsidRPr="00E03D8E">
        <w:rPr>
          <w:rFonts w:ascii="Times New Roman" w:hAnsi="Times New Roman" w:cs="Times New Roman"/>
          <w:sz w:val="24"/>
          <w:szCs w:val="24"/>
        </w:rPr>
        <w:t>нсталиране</w:t>
      </w:r>
      <w:r w:rsidR="00E51341" w:rsidRPr="00E03D8E">
        <w:rPr>
          <w:rFonts w:ascii="Times New Roman" w:hAnsi="Times New Roman" w:cs="Times New Roman"/>
          <w:sz w:val="24"/>
          <w:szCs w:val="24"/>
        </w:rPr>
        <w:t>то</w:t>
      </w:r>
      <w:r w:rsidR="00EB64C3" w:rsidRPr="00E03D8E">
        <w:rPr>
          <w:rFonts w:ascii="Times New Roman" w:hAnsi="Times New Roman" w:cs="Times New Roman"/>
          <w:sz w:val="24"/>
          <w:szCs w:val="24"/>
        </w:rPr>
        <w:t xml:space="preserve"> на приемно-предавателна станция </w:t>
      </w:r>
      <w:r w:rsidRPr="00E03D8E">
        <w:rPr>
          <w:rFonts w:ascii="Times New Roman" w:hAnsi="Times New Roman" w:cs="Times New Roman"/>
          <w:sz w:val="24"/>
          <w:szCs w:val="24"/>
        </w:rPr>
        <w:t xml:space="preserve">върху физическата инфраструктура по ал. 1 </w:t>
      </w:r>
      <w:r w:rsidR="00EB64C3" w:rsidRPr="00E03D8E">
        <w:rPr>
          <w:rFonts w:ascii="Times New Roman" w:hAnsi="Times New Roman" w:cs="Times New Roman"/>
          <w:sz w:val="24"/>
          <w:szCs w:val="24"/>
        </w:rPr>
        <w:t xml:space="preserve">се извършва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EB64C3" w:rsidRPr="00E03D8E">
        <w:rPr>
          <w:rFonts w:ascii="Times New Roman" w:hAnsi="Times New Roman" w:cs="Times New Roman"/>
          <w:sz w:val="24"/>
          <w:szCs w:val="24"/>
        </w:rPr>
        <w:t>чл.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>151, ал.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>1, т.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B64C3" w:rsidRPr="00E03D8E">
        <w:rPr>
          <w:rFonts w:ascii="Times New Roman" w:hAnsi="Times New Roman" w:cs="Times New Roman"/>
          <w:sz w:val="24"/>
          <w:szCs w:val="24"/>
        </w:rPr>
        <w:t>16 от Закона за устройство на територията.</w:t>
      </w:r>
    </w:p>
    <w:p w14:paraId="186BB5B3" w14:textId="77777777" w:rsidR="00D22658" w:rsidRPr="00E03D8E" w:rsidRDefault="00D22658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264E52" w14:textId="77777777" w:rsidR="00565960" w:rsidRPr="00E03D8E" w:rsidRDefault="00E000B5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42299B"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59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Реконструкция и основен ремонт на физическата инфраструктура по чл. 5</w:t>
      </w:r>
      <w:r w:rsidR="0042299B" w:rsidRPr="00E03D8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03D8E">
        <w:rPr>
          <w:rFonts w:ascii="Times New Roman" w:hAnsi="Times New Roman" w:cs="Times New Roman"/>
          <w:sz w:val="24"/>
          <w:szCs w:val="24"/>
        </w:rPr>
        <w:t>, ал. 1 се категоризира като строеж пета категория съгласно чл. 137, ал. 1, т. 5, буква „г“ от Закона за устройство на територията.</w:t>
      </w:r>
    </w:p>
    <w:p w14:paraId="139785C5" w14:textId="77777777" w:rsidR="00E000B5" w:rsidRPr="00E03D8E" w:rsidRDefault="00E000B5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F39249" w14:textId="77777777" w:rsidR="00EB64C3" w:rsidRPr="00E03D8E" w:rsidRDefault="00EB64C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E45FC8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99B" w:rsidRPr="00E03D8E">
        <w:rPr>
          <w:rFonts w:ascii="Times New Roman" w:hAnsi="Times New Roman" w:cs="Times New Roman"/>
          <w:b/>
          <w:bCs/>
          <w:sz w:val="24"/>
          <w:szCs w:val="24"/>
          <w:lang w:val="en-US"/>
        </w:rPr>
        <w:t>60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При проектирането, изграждането </w:t>
      </w:r>
      <w:r w:rsidR="00AB2C67" w:rsidRPr="00E03D8E">
        <w:rPr>
          <w:rFonts w:ascii="Times New Roman" w:hAnsi="Times New Roman" w:cs="Times New Roman"/>
          <w:sz w:val="24"/>
          <w:szCs w:val="24"/>
        </w:rPr>
        <w:t xml:space="preserve">и въвеждането в експлоатация </w:t>
      </w:r>
      <w:r w:rsidRPr="00E03D8E">
        <w:rPr>
          <w:rFonts w:ascii="Times New Roman" w:hAnsi="Times New Roman" w:cs="Times New Roman"/>
          <w:sz w:val="24"/>
          <w:szCs w:val="24"/>
        </w:rPr>
        <w:t xml:space="preserve">на физическата инфраструктура </w:t>
      </w:r>
      <w:r w:rsidR="00AB2C67" w:rsidRPr="00E03D8E">
        <w:rPr>
          <w:rFonts w:ascii="Times New Roman" w:hAnsi="Times New Roman" w:cs="Times New Roman"/>
          <w:sz w:val="24"/>
          <w:szCs w:val="24"/>
        </w:rPr>
        <w:t>по чл. 5</w:t>
      </w:r>
      <w:r w:rsidR="007A3951" w:rsidRPr="00E03D8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B2C67" w:rsidRPr="00E03D8E">
        <w:rPr>
          <w:rFonts w:ascii="Times New Roman" w:hAnsi="Times New Roman" w:cs="Times New Roman"/>
          <w:sz w:val="24"/>
          <w:szCs w:val="24"/>
        </w:rPr>
        <w:t xml:space="preserve">, ал. 1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се прилагат правилата на </w:t>
      </w:r>
      <w:r w:rsidR="007A3951" w:rsidRPr="00E03D8E">
        <w:t xml:space="preserve"> </w:t>
      </w:r>
      <w:r w:rsidR="007A3951" w:rsidRPr="00E03D8E">
        <w:rPr>
          <w:rFonts w:ascii="Times New Roman" w:hAnsi="Times New Roman" w:cs="Times New Roman"/>
          <w:sz w:val="24"/>
          <w:szCs w:val="24"/>
        </w:rPr>
        <w:t>чл. 51, ал. 2, чл. 52, ал. 1, ал. 2, т. 1-4 и 6 и чл. 54</w:t>
      </w:r>
      <w:r w:rsidRPr="00E03D8E">
        <w:rPr>
          <w:rFonts w:ascii="Times New Roman" w:hAnsi="Times New Roman" w:cs="Times New Roman"/>
          <w:sz w:val="24"/>
          <w:szCs w:val="24"/>
        </w:rPr>
        <w:t>.</w:t>
      </w:r>
    </w:p>
    <w:p w14:paraId="393FCB71" w14:textId="77777777" w:rsidR="00AB2C67" w:rsidRPr="00E03D8E" w:rsidRDefault="00AB2C67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6C8E7B" w14:textId="77777777" w:rsidR="00BC2C05" w:rsidRPr="00E03D8E" w:rsidRDefault="00BC2C05" w:rsidP="00565960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2FC1E" w14:textId="77777777" w:rsidR="00163738" w:rsidRPr="00E03D8E" w:rsidRDefault="00163738" w:rsidP="00565960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14:paraId="21AEF945" w14:textId="77777777" w:rsidR="00163738" w:rsidRPr="00E03D8E" w:rsidRDefault="00163738" w:rsidP="00565960">
      <w:pPr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>ФИЗИЧЕСКА ИНФРАСТРУКТУРА В СГРАДИ</w:t>
      </w:r>
    </w:p>
    <w:p w14:paraId="509D94E5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6044F" w14:textId="57839A19" w:rsidR="00146471" w:rsidRDefault="00146471" w:rsidP="00146471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7A395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61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</w:rPr>
        <w:t>Физическа инфраструктура в сград</w:t>
      </w:r>
      <w:r w:rsidR="00E910BD">
        <w:rPr>
          <w:rFonts w:ascii="Times New Roman" w:hAnsi="Times New Roman" w:cs="Times New Roman"/>
          <w:sz w:val="24"/>
          <w:szCs w:val="24"/>
        </w:rPr>
        <w:t>а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E910BD">
        <w:rPr>
          <w:rFonts w:ascii="Times New Roman" w:hAnsi="Times New Roman" w:cs="Times New Roman"/>
          <w:sz w:val="24"/>
          <w:szCs w:val="24"/>
          <w:lang w:val="x-none"/>
        </w:rPr>
        <w:t>по смисъла на §</w:t>
      </w:r>
      <w:r w:rsidR="00C53474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E910BD">
        <w:rPr>
          <w:rFonts w:ascii="Times New Roman" w:hAnsi="Times New Roman" w:cs="Times New Roman"/>
          <w:sz w:val="24"/>
          <w:szCs w:val="24"/>
          <w:lang w:val="x-none"/>
        </w:rPr>
        <w:t>1,</w:t>
      </w:r>
      <w:r w:rsidR="00C53474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E910BD">
        <w:rPr>
          <w:rFonts w:ascii="Times New Roman" w:hAnsi="Times New Roman" w:cs="Times New Roman"/>
          <w:sz w:val="24"/>
          <w:szCs w:val="24"/>
          <w:lang w:val="x-none"/>
        </w:rPr>
        <w:t>т.</w:t>
      </w:r>
      <w:r w:rsidR="00C53474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E910BD">
        <w:rPr>
          <w:rFonts w:ascii="Times New Roman" w:hAnsi="Times New Roman" w:cs="Times New Roman"/>
          <w:sz w:val="24"/>
          <w:szCs w:val="24"/>
          <w:lang w:val="x-none"/>
        </w:rPr>
        <w:t xml:space="preserve">11 от </w:t>
      </w:r>
      <w:r w:rsidR="00C35FE7">
        <w:rPr>
          <w:rFonts w:ascii="Times New Roman" w:hAnsi="Times New Roman" w:cs="Times New Roman"/>
          <w:sz w:val="24"/>
          <w:szCs w:val="24"/>
          <w:lang w:val="x-none"/>
        </w:rPr>
        <w:t xml:space="preserve">Допълнителните разпоредби на </w:t>
      </w:r>
      <w:r w:rsidR="00C53474">
        <w:rPr>
          <w:rFonts w:ascii="Times New Roman" w:hAnsi="Times New Roman" w:cs="Times New Roman"/>
          <w:sz w:val="24"/>
          <w:szCs w:val="24"/>
          <w:lang w:val="x-none"/>
        </w:rPr>
        <w:t>Закона за електронните съобщителни мрежи и физич</w:t>
      </w:r>
      <w:r w:rsidR="00C35FE7">
        <w:rPr>
          <w:rFonts w:ascii="Times New Roman" w:hAnsi="Times New Roman" w:cs="Times New Roman"/>
          <w:sz w:val="24"/>
          <w:szCs w:val="24"/>
          <w:lang w:val="x-none"/>
        </w:rPr>
        <w:t>еска инфраструктура</w:t>
      </w:r>
      <w:r w:rsidR="00E910BD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C53474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ключва всички или някои от следните основни елементи: кабелни канали, точки за достъп, въводи</w:t>
      </w:r>
      <w:r w:rsidRPr="00E03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412" w:rsidRPr="00E03D8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03D8E">
        <w:rPr>
          <w:rFonts w:ascii="Times New Roman" w:hAnsi="Times New Roman" w:cs="Times New Roman"/>
          <w:bCs/>
          <w:sz w:val="24"/>
          <w:szCs w:val="24"/>
        </w:rPr>
        <w:t>разпределителни кутии</w:t>
      </w:r>
      <w:r w:rsidR="00291412" w:rsidRPr="00E03D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BB8766" w14:textId="77777777" w:rsidR="00DA1D29" w:rsidRDefault="00DA1D29" w:rsidP="00146471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A2057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A3951" w:rsidRPr="00E03D8E">
        <w:rPr>
          <w:rFonts w:ascii="Times New Roman" w:hAnsi="Times New Roman" w:cs="Times New Roman"/>
          <w:b/>
          <w:sz w:val="24"/>
          <w:szCs w:val="24"/>
        </w:rPr>
        <w:t>62</w:t>
      </w:r>
      <w:r w:rsidRPr="00E03D8E">
        <w:rPr>
          <w:rFonts w:ascii="Times New Roman" w:hAnsi="Times New Roman" w:cs="Times New Roman"/>
          <w:sz w:val="24"/>
          <w:szCs w:val="24"/>
        </w:rPr>
        <w:t>. Изграждането на физическа инфраструктура в сгради през пожароопасни помещения или части от тях, както и през помещения или части от тях, в които може да се образува експлозивна атмосфера, се извършва при спазване изискванията на Наредба № Iз-1971 от 2009 г. за строително-технически правила и норми за осигуряване на безопасност при пожар.</w:t>
      </w:r>
    </w:p>
    <w:p w14:paraId="3E279906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658EB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A3951" w:rsidRPr="00E03D8E">
        <w:rPr>
          <w:rFonts w:ascii="Times New Roman" w:hAnsi="Times New Roman" w:cs="Times New Roman"/>
          <w:b/>
          <w:sz w:val="24"/>
          <w:szCs w:val="24"/>
        </w:rPr>
        <w:t>63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(1) Физическата инфраструктура в сгради може да преминава успоредно на отоплителна или газова инсталация на разстояние не по-малко от 0,30 m.</w:t>
      </w:r>
    </w:p>
    <w:p w14:paraId="2A2DEBC4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 Физическата инфраструктура в сгради може да преминава успоредно на електрическата инсталация на разстояние не по-малко от 0,20 m.</w:t>
      </w:r>
    </w:p>
    <w:p w14:paraId="3EBA811D" w14:textId="77777777" w:rsidR="00163738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F8173F" w14:textId="77777777" w:rsidR="000A1FCF" w:rsidRPr="00E03D8E" w:rsidRDefault="0016373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A3951" w:rsidRPr="00E03D8E">
        <w:rPr>
          <w:rFonts w:ascii="Times New Roman" w:hAnsi="Times New Roman" w:cs="Times New Roman"/>
          <w:b/>
          <w:sz w:val="24"/>
          <w:szCs w:val="24"/>
        </w:rPr>
        <w:t>64</w:t>
      </w:r>
      <w:r w:rsidRPr="00E03D8E">
        <w:rPr>
          <w:rFonts w:ascii="Times New Roman" w:hAnsi="Times New Roman" w:cs="Times New Roman"/>
          <w:b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</w:rPr>
        <w:t xml:space="preserve"> Точките за достъп на сградите следва да отговарят на необходимите технически условия за експлоатация, включително свободно пространство за съвместно разполагане на елементи на електронни съобщителни мрежи, и да бъдат подходящо разположени, така че операторите на електронни съобщителни мрежи да имат лесен достъп до тях.</w:t>
      </w:r>
      <w:r w:rsidR="000A1FCF" w:rsidRPr="00E0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079F8" w14:textId="77777777" w:rsidR="00565960" w:rsidRPr="00E03D8E" w:rsidRDefault="00565960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3A73EDC5" w14:textId="77777777" w:rsidR="00BC2C05" w:rsidRPr="00E03D8E" w:rsidRDefault="00BC2C05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0C756DC5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Глава </w:t>
      </w:r>
      <w:r w:rsidR="00BC2C05" w:rsidRPr="00E03D8E">
        <w:rPr>
          <w:rFonts w:ascii="Times New Roman" w:hAnsi="Times New Roman" w:cs="Times New Roman"/>
          <w:b/>
          <w:bCs/>
          <w:sz w:val="24"/>
          <w:szCs w:val="24"/>
        </w:rPr>
        <w:t>шеста</w:t>
      </w:r>
    </w:p>
    <w:p w14:paraId="1000D1D2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ПРЕМАХВАНЕ НА ФИЗИЧЕСКА ИНФРАСТРУКТУРА, ПРЕДНАЗНАЧЕНА ЗА РАЗПОЛАГАНЕ НА ЕЛЕКТРОННИ СЪОБЩИТЕЛНИ МРЕЖИ И </w:t>
      </w:r>
      <w:r w:rsidR="00D345B7"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ПРИЕМНО-ПРЕДАВАТЕЛНИ СТАНЦИИ</w:t>
      </w:r>
    </w:p>
    <w:p w14:paraId="0A7E220F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ED58D7" w14:textId="77777777" w:rsidR="00150AB5" w:rsidRPr="00DA1D29" w:rsidRDefault="00150AB5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7A395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65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.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Физическата инфраструктура, предназначена за разполагане на електронни съобщителни мрежи и на приемно-предавателни станции, подлежи на премахване по реда на </w:t>
      </w:r>
      <w:r w:rsidR="007504F0" w:rsidRPr="00E03D8E">
        <w:rPr>
          <w:rFonts w:ascii="Times New Roman" w:hAnsi="Times New Roman" w:cs="Times New Roman"/>
          <w:sz w:val="24"/>
          <w:szCs w:val="24"/>
        </w:rPr>
        <w:t>г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лава двадесет и първа от Зако</w:t>
      </w:r>
      <w:r w:rsidR="007F73C7">
        <w:rPr>
          <w:rFonts w:ascii="Times New Roman" w:hAnsi="Times New Roman" w:cs="Times New Roman"/>
          <w:sz w:val="24"/>
          <w:szCs w:val="24"/>
          <w:lang w:val="x-none"/>
        </w:rPr>
        <w:t xml:space="preserve">на за устройство на </w:t>
      </w:r>
      <w:r w:rsidR="007F73C7" w:rsidRPr="00DA1D29">
        <w:rPr>
          <w:rFonts w:ascii="Times New Roman" w:hAnsi="Times New Roman" w:cs="Times New Roman"/>
          <w:sz w:val="24"/>
          <w:szCs w:val="24"/>
          <w:lang w:val="x-none"/>
        </w:rPr>
        <w:t>територията</w:t>
      </w:r>
      <w:r w:rsidR="007F73C7" w:rsidRPr="00DA1D29">
        <w:rPr>
          <w:rFonts w:ascii="Times New Roman" w:hAnsi="Times New Roman" w:cs="Times New Roman"/>
          <w:sz w:val="24"/>
          <w:szCs w:val="24"/>
        </w:rPr>
        <w:t xml:space="preserve">, когато строежът е незаконен по смисъла на чл.225, ал.2 от ЗУТ. </w:t>
      </w:r>
    </w:p>
    <w:p w14:paraId="6375FD34" w14:textId="77777777" w:rsidR="00565960" w:rsidRPr="00E03D8E" w:rsidRDefault="00565960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407FB092" w14:textId="77777777" w:rsidR="00837B23" w:rsidRPr="00E03D8E" w:rsidRDefault="00837B23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</w:t>
      </w:r>
      <w:r w:rsidR="007A3951"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66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</w:t>
      </w:r>
      <w:r w:rsidRPr="00E03D8E">
        <w:rPr>
          <w:rFonts w:ascii="Times New Roman" w:hAnsi="Times New Roman" w:cs="Times New Roman"/>
          <w:sz w:val="24"/>
          <w:szCs w:val="24"/>
        </w:rPr>
        <w:t xml:space="preserve"> Премахването на физическата инфраструктура, предназначена за разполагане на електронни съобщителни мрежи и </w:t>
      </w:r>
      <w:r w:rsidR="00150AB5" w:rsidRPr="00E03D8E">
        <w:rPr>
          <w:rFonts w:ascii="Times New Roman" w:hAnsi="Times New Roman" w:cs="Times New Roman"/>
          <w:sz w:val="24"/>
          <w:szCs w:val="24"/>
        </w:rPr>
        <w:t xml:space="preserve">на </w:t>
      </w:r>
      <w:r w:rsidRPr="00E03D8E">
        <w:rPr>
          <w:rFonts w:ascii="Times New Roman" w:hAnsi="Times New Roman" w:cs="Times New Roman"/>
          <w:sz w:val="24"/>
          <w:szCs w:val="24"/>
        </w:rPr>
        <w:t>приемно-предавателни станции</w:t>
      </w:r>
      <w:r w:rsidR="00150AB5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се изпълнява или възлага от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собственика на </w:t>
      </w:r>
      <w:r w:rsidR="00150AB5" w:rsidRPr="00E03D8E">
        <w:rPr>
          <w:rFonts w:ascii="Times New Roman" w:hAnsi="Times New Roman" w:cs="Times New Roman"/>
          <w:sz w:val="24"/>
          <w:szCs w:val="24"/>
        </w:rPr>
        <w:t>физическата инфраструктура</w:t>
      </w:r>
      <w:r w:rsidRPr="00E03D8E">
        <w:rPr>
          <w:rFonts w:ascii="Times New Roman" w:hAnsi="Times New Roman" w:cs="Times New Roman"/>
          <w:sz w:val="24"/>
          <w:szCs w:val="24"/>
        </w:rPr>
        <w:t>.</w:t>
      </w:r>
      <w:r w:rsidR="00586F7D" w:rsidRPr="00E03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5B477" w14:textId="23FFCF69" w:rsidR="00837B23" w:rsidRPr="00047F22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(2) Премахването на физическа инфраструктура, изградена или разположена в чужд имот въз основа на срочно право</w:t>
      </w:r>
      <w:r w:rsidR="00A80E96" w:rsidRPr="00E03D8E">
        <w:rPr>
          <w:rFonts w:ascii="Times New Roman" w:hAnsi="Times New Roman" w:cs="Times New Roman"/>
          <w:sz w:val="24"/>
          <w:szCs w:val="24"/>
        </w:rPr>
        <w:t>,</w:t>
      </w:r>
      <w:r w:rsidRPr="00E03D8E">
        <w:rPr>
          <w:rFonts w:ascii="Times New Roman" w:hAnsi="Times New Roman" w:cs="Times New Roman"/>
          <w:sz w:val="24"/>
          <w:szCs w:val="24"/>
        </w:rPr>
        <w:t xml:space="preserve"> </w:t>
      </w:r>
      <w:r w:rsidR="00A80E96" w:rsidRPr="00E03D8E">
        <w:rPr>
          <w:rFonts w:ascii="Times New Roman" w:hAnsi="Times New Roman" w:cs="Times New Roman"/>
          <w:sz w:val="24"/>
          <w:szCs w:val="24"/>
          <w:lang w:val="x-none"/>
        </w:rPr>
        <w:t>се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80E96" w:rsidRPr="00E03D8E">
        <w:rPr>
          <w:rFonts w:ascii="Times New Roman" w:hAnsi="Times New Roman" w:cs="Times New Roman"/>
          <w:sz w:val="24"/>
          <w:szCs w:val="24"/>
        </w:rPr>
        <w:t>извършва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в срок до два месеца от прекратяването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правото, освен ако то не бъде удължено или </w:t>
      </w:r>
      <w:r w:rsidRPr="00DA1D29">
        <w:rPr>
          <w:rFonts w:ascii="Times New Roman" w:hAnsi="Times New Roman" w:cs="Times New Roman"/>
          <w:sz w:val="24"/>
          <w:szCs w:val="24"/>
        </w:rPr>
        <w:t>подновено</w:t>
      </w:r>
    </w:p>
    <w:p w14:paraId="5223C6B0" w14:textId="31E683F4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(</w:t>
      </w:r>
      <w:r w:rsidR="001B25E4">
        <w:rPr>
          <w:rFonts w:ascii="Times New Roman" w:hAnsi="Times New Roman" w:cs="Times New Roman"/>
          <w:sz w:val="24"/>
          <w:szCs w:val="24"/>
        </w:rPr>
        <w:t>3</w:t>
      </w:r>
      <w:r w:rsidRPr="00E03D8E">
        <w:rPr>
          <w:rFonts w:ascii="Times New Roman" w:hAnsi="Times New Roman" w:cs="Times New Roman"/>
          <w:sz w:val="24"/>
          <w:szCs w:val="24"/>
        </w:rPr>
        <w:t xml:space="preserve">) При премахването на физическата инфраструктура се демонтират и </w:t>
      </w:r>
      <w:r w:rsidR="00391E59" w:rsidRPr="00E03D8E">
        <w:rPr>
          <w:rFonts w:ascii="Times New Roman" w:hAnsi="Times New Roman" w:cs="Times New Roman"/>
          <w:sz w:val="24"/>
          <w:szCs w:val="24"/>
        </w:rPr>
        <w:t xml:space="preserve">разположените </w:t>
      </w:r>
      <w:r w:rsidRPr="00E03D8E">
        <w:rPr>
          <w:rFonts w:ascii="Times New Roman" w:hAnsi="Times New Roman" w:cs="Times New Roman"/>
          <w:sz w:val="24"/>
          <w:szCs w:val="24"/>
        </w:rPr>
        <w:t xml:space="preserve">в инфраструктурата елементи на </w:t>
      </w:r>
      <w:r w:rsidR="00323554" w:rsidRPr="00E03D8E">
        <w:rPr>
          <w:rFonts w:ascii="Times New Roman" w:hAnsi="Times New Roman" w:cs="Times New Roman"/>
          <w:sz w:val="24"/>
          <w:szCs w:val="24"/>
        </w:rPr>
        <w:t xml:space="preserve">електронната съобщителна </w:t>
      </w:r>
      <w:r w:rsidRPr="00E03D8E">
        <w:rPr>
          <w:rFonts w:ascii="Times New Roman" w:hAnsi="Times New Roman" w:cs="Times New Roman"/>
          <w:sz w:val="24"/>
          <w:szCs w:val="24"/>
        </w:rPr>
        <w:t>мрежа.</w:t>
      </w:r>
    </w:p>
    <w:p w14:paraId="418A33B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EDDA66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A3951" w:rsidRPr="00E03D8E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Pr="00E03D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(1) </w:t>
      </w:r>
      <w:r w:rsidRPr="00E03D8E">
        <w:rPr>
          <w:rFonts w:ascii="Times New Roman" w:hAnsi="Times New Roman" w:cs="Times New Roman"/>
          <w:sz w:val="24"/>
          <w:szCs w:val="24"/>
        </w:rPr>
        <w:t>Премахването и д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емонтажът се ръковод</w:t>
      </w:r>
      <w:r w:rsidRPr="00E03D8E">
        <w:rPr>
          <w:rFonts w:ascii="Times New Roman" w:hAnsi="Times New Roman" w:cs="Times New Roman"/>
          <w:sz w:val="24"/>
          <w:szCs w:val="24"/>
        </w:rPr>
        <w:t>ят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от технически правоспособно лице при спазване на нормите за пожарна безопасност и за здравословни и безопасни условия на труд.</w:t>
      </w:r>
    </w:p>
    <w:p w14:paraId="58E077BC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(2) Възстановяването и почистването от отпадъци след </w:t>
      </w:r>
      <w:r w:rsidRPr="00E03D8E">
        <w:rPr>
          <w:rFonts w:ascii="Times New Roman" w:hAnsi="Times New Roman" w:cs="Times New Roman"/>
          <w:sz w:val="24"/>
          <w:szCs w:val="24"/>
        </w:rPr>
        <w:t xml:space="preserve">премахването и демонтажа 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се извършва от </w:t>
      </w:r>
      <w:r w:rsidRPr="00E03D8E">
        <w:rPr>
          <w:rFonts w:ascii="Times New Roman" w:hAnsi="Times New Roman" w:cs="Times New Roman"/>
          <w:sz w:val="24"/>
          <w:szCs w:val="24"/>
        </w:rPr>
        <w:t>собственика на физическата инфраструктура</w:t>
      </w:r>
      <w:r w:rsidR="00A80E96" w:rsidRPr="00E03D8E">
        <w:rPr>
          <w:rFonts w:ascii="Times New Roman" w:hAnsi="Times New Roman" w:cs="Times New Roman"/>
          <w:sz w:val="24"/>
          <w:szCs w:val="24"/>
        </w:rPr>
        <w:t xml:space="preserve">, освен в случаите на чл. </w:t>
      </w:r>
      <w:r w:rsidR="00527CB8" w:rsidRPr="00E03D8E">
        <w:rPr>
          <w:rFonts w:ascii="Times New Roman" w:hAnsi="Times New Roman" w:cs="Times New Roman"/>
          <w:sz w:val="24"/>
          <w:szCs w:val="24"/>
        </w:rPr>
        <w:t>66</w:t>
      </w:r>
      <w:r w:rsidR="00A80E96" w:rsidRPr="00E03D8E">
        <w:rPr>
          <w:rFonts w:ascii="Times New Roman" w:hAnsi="Times New Roman" w:cs="Times New Roman"/>
          <w:sz w:val="24"/>
          <w:szCs w:val="24"/>
        </w:rPr>
        <w:t>, ал. 3</w:t>
      </w:r>
      <w:r w:rsidR="00146471" w:rsidRPr="00E03D8E">
        <w:rPr>
          <w:rFonts w:ascii="Times New Roman" w:hAnsi="Times New Roman" w:cs="Times New Roman"/>
          <w:sz w:val="24"/>
          <w:szCs w:val="24"/>
        </w:rPr>
        <w:t xml:space="preserve">, в които се извършва </w:t>
      </w:r>
      <w:r w:rsidR="00527CB8" w:rsidRPr="00E03D8E">
        <w:rPr>
          <w:rFonts w:ascii="Times New Roman" w:hAnsi="Times New Roman" w:cs="Times New Roman"/>
          <w:sz w:val="24"/>
          <w:szCs w:val="24"/>
        </w:rPr>
        <w:t>з</w:t>
      </w:r>
      <w:r w:rsidR="00146471" w:rsidRPr="00E03D8E">
        <w:rPr>
          <w:rFonts w:ascii="Times New Roman" w:hAnsi="Times New Roman" w:cs="Times New Roman"/>
          <w:sz w:val="24"/>
          <w:szCs w:val="24"/>
        </w:rPr>
        <w:t>а негова сметка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365E4ABA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(3) </w:t>
      </w:r>
      <w:r w:rsidRPr="00E03D8E">
        <w:rPr>
          <w:rFonts w:ascii="Times New Roman" w:hAnsi="Times New Roman" w:cs="Times New Roman"/>
          <w:sz w:val="24"/>
          <w:szCs w:val="24"/>
        </w:rPr>
        <w:t>Собственикът на физическата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 отговаря за преките вреди, причинени на </w:t>
      </w:r>
      <w:r w:rsidRPr="00E03D8E">
        <w:rPr>
          <w:rFonts w:ascii="Times New Roman" w:hAnsi="Times New Roman" w:cs="Times New Roman"/>
          <w:sz w:val="24"/>
          <w:szCs w:val="24"/>
        </w:rPr>
        <w:t xml:space="preserve">собственика на </w:t>
      </w:r>
      <w:r w:rsidR="00323554" w:rsidRPr="00E03D8E">
        <w:rPr>
          <w:rFonts w:ascii="Times New Roman" w:hAnsi="Times New Roman" w:cs="Times New Roman"/>
          <w:sz w:val="24"/>
          <w:szCs w:val="24"/>
        </w:rPr>
        <w:t>имота</w:t>
      </w:r>
      <w:r w:rsidR="00146471" w:rsidRPr="00E03D8E">
        <w:rPr>
          <w:rFonts w:ascii="Times New Roman" w:hAnsi="Times New Roman" w:cs="Times New Roman"/>
          <w:sz w:val="24"/>
          <w:szCs w:val="24"/>
        </w:rPr>
        <w:t>.</w:t>
      </w:r>
    </w:p>
    <w:p w14:paraId="5A659CD5" w14:textId="77777777" w:rsidR="00BC2C05" w:rsidRPr="00E03D8E" w:rsidRDefault="00BC2C05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3E7A5D" w14:textId="77777777" w:rsidR="00BC2C05" w:rsidRPr="00E03D8E" w:rsidRDefault="00BC2C05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E8F33E" w14:textId="77777777" w:rsidR="00BC2C05" w:rsidRPr="00E03D8E" w:rsidRDefault="00BC2C05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C84081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ДОПЪЛНИТЕЛНА РАЗПОРЕДБА</w:t>
      </w:r>
    </w:p>
    <w:p w14:paraId="465F6A6F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2FF70" w14:textId="77777777" w:rsidR="00D73400" w:rsidRPr="00E03D8E" w:rsidRDefault="00D73400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. По смисъла на тази наредба: </w:t>
      </w:r>
    </w:p>
    <w:p w14:paraId="1D8E40BC" w14:textId="77777777" w:rsidR="00D73400" w:rsidRPr="00E03D8E" w:rsidRDefault="00D2265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1</w:t>
      </w:r>
      <w:r w:rsidR="00D73400" w:rsidRPr="00E03D8E">
        <w:rPr>
          <w:rFonts w:ascii="Times New Roman" w:hAnsi="Times New Roman" w:cs="Times New Roman"/>
          <w:sz w:val="24"/>
          <w:szCs w:val="24"/>
        </w:rPr>
        <w:t>. „Водосток“ е съоръжение в пътното и железопътното строителство, което служи за отводняване на земното тяло на пътя или железопътната линия.</w:t>
      </w:r>
    </w:p>
    <w:p w14:paraId="755625FD" w14:textId="77777777" w:rsidR="000C240D" w:rsidRPr="00E03D8E" w:rsidRDefault="00D2265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2</w:t>
      </w:r>
      <w:r w:rsidR="00D73400" w:rsidRPr="00E03D8E">
        <w:rPr>
          <w:rFonts w:ascii="Times New Roman" w:hAnsi="Times New Roman" w:cs="Times New Roman"/>
          <w:sz w:val="24"/>
          <w:szCs w:val="24"/>
        </w:rPr>
        <w:t xml:space="preserve">. </w:t>
      </w:r>
      <w:r w:rsidR="000C240D" w:rsidRPr="00E03D8E">
        <w:rPr>
          <w:rFonts w:ascii="Times New Roman" w:hAnsi="Times New Roman" w:cs="Times New Roman"/>
          <w:sz w:val="24"/>
          <w:szCs w:val="24"/>
        </w:rPr>
        <w:t>„Контейнер“ е  модулна конструкция или шкаф, предназначена за инсталиране, защита и експлоатация на електронни съобщителни съоръжения, включително активни и пасивни компоненти на приемно-предавателни, радиорелейни и други станции, чрез която или който се осигуряват необходимите условия за нормално функциониране на оборудването чрез интегрирани системи за електрозахранване, заземяване, климатизация, вентилация, термична изолация и физическа сигурност. Контейнерът може да се монтира на открити или закрити пространства и да бъде изграден като технологична кабина, външен шкаф или чрез друга конструкция от метал или друг подходящ материал. Контейнерът трябва да бъде проектиран и изпълнен по начин, който осигурява възможност за безпрепятствен достъп на обслужващ персонал и да гарантира експлоатацията му в съответствие с действащите технически стандарти и нормативни актове.</w:t>
      </w:r>
    </w:p>
    <w:p w14:paraId="04FC55DF" w14:textId="77777777" w:rsidR="00D73400" w:rsidRPr="00E03D8E" w:rsidRDefault="00D22658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3</w:t>
      </w:r>
      <w:r w:rsidR="00D73400" w:rsidRPr="00E03D8E">
        <w:rPr>
          <w:rFonts w:ascii="Times New Roman" w:hAnsi="Times New Roman" w:cs="Times New Roman"/>
          <w:sz w:val="24"/>
          <w:szCs w:val="24"/>
        </w:rPr>
        <w:t>. „Кабелна муфа“ е елемент, осигуряващ защита на съединението на два или повече съобщителни кабела срещу въздействията на околната среда.</w:t>
      </w:r>
    </w:p>
    <w:p w14:paraId="5F770255" w14:textId="77777777" w:rsidR="00D73400" w:rsidRPr="00E03D8E" w:rsidRDefault="00D22658" w:rsidP="00D22658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sz w:val="24"/>
          <w:szCs w:val="24"/>
        </w:rPr>
        <w:t>4</w:t>
      </w:r>
      <w:r w:rsidR="00D73400" w:rsidRPr="00E03D8E">
        <w:rPr>
          <w:rFonts w:ascii="Times New Roman" w:hAnsi="Times New Roman" w:cs="Times New Roman"/>
          <w:sz w:val="24"/>
          <w:szCs w:val="24"/>
        </w:rPr>
        <w:t xml:space="preserve">. „Приемно-предавателна станция“ </w:t>
      </w:r>
      <w:r w:rsidR="0032619A" w:rsidRPr="00E03D8E">
        <w:rPr>
          <w:rFonts w:ascii="Times New Roman" w:hAnsi="Times New Roman" w:cs="Times New Roman"/>
          <w:sz w:val="24"/>
          <w:szCs w:val="24"/>
        </w:rPr>
        <w:t>е приемно-предавателна станция по</w:t>
      </w:r>
      <w:r w:rsidR="00D73400" w:rsidRPr="00E03D8E">
        <w:rPr>
          <w:rFonts w:ascii="Times New Roman" w:hAnsi="Times New Roman" w:cs="Times New Roman"/>
          <w:sz w:val="24"/>
          <w:szCs w:val="24"/>
        </w:rPr>
        <w:t xml:space="preserve"> смисъла по § 1, т. 2 от Допълнителната разпоредба на Наредбата за съдържанието, условията и реда за водене, поддържане и ползване на Регистъра на приемно-предавателните станции на наземни мрежи, дейностите по чл. 151, ал. 1, т. 16 от Закона за устройство на територията и на уведомленията за разположени точки за безжичен достъп с малък обхват (ДВ, бр. 89 от 2022 г.).</w:t>
      </w:r>
    </w:p>
    <w:p w14:paraId="73A16B2A" w14:textId="77777777" w:rsidR="00BC2C05" w:rsidRPr="00E03D8E" w:rsidRDefault="00BC2C05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9926DE" w14:textId="77777777" w:rsidR="002B05CA" w:rsidRPr="00E03D8E" w:rsidRDefault="002B05CA" w:rsidP="0056596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74C8D3" w14:textId="79B3A481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ЗАКЛЮЧИТЕЛН</w:t>
      </w:r>
      <w:r w:rsidR="004F0B6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РАЗПОРЕДБ</w:t>
      </w:r>
      <w:r w:rsidR="004F0B6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34906A4" w14:textId="77777777" w:rsidR="00837B23" w:rsidRPr="00E03D8E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90A010" w14:textId="020B59A7" w:rsidR="00D22658" w:rsidRDefault="00837B23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3D8E">
        <w:rPr>
          <w:rFonts w:ascii="Times New Roman" w:hAnsi="Times New Roman" w:cs="Times New Roman"/>
          <w:b/>
          <w:bCs/>
          <w:sz w:val="24"/>
          <w:szCs w:val="24"/>
          <w:lang w:val="x-none"/>
        </w:rPr>
        <w:t>§ 2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 xml:space="preserve">. Наредбата се издава на основание чл. </w:t>
      </w:r>
      <w:r w:rsidRPr="00E03D8E">
        <w:rPr>
          <w:rFonts w:ascii="Times New Roman" w:hAnsi="Times New Roman" w:cs="Times New Roman"/>
          <w:sz w:val="24"/>
          <w:szCs w:val="24"/>
        </w:rPr>
        <w:t xml:space="preserve">47, ал. 5 от </w:t>
      </w:r>
      <w:r w:rsidR="0054534A" w:rsidRPr="00E03D8E">
        <w:rPr>
          <w:rFonts w:ascii="Times New Roman" w:hAnsi="Times New Roman" w:cs="Times New Roman"/>
          <w:sz w:val="24"/>
          <w:szCs w:val="24"/>
        </w:rPr>
        <w:t>Закона за електронните съобщителни мрежи и физическа инфраструктура</w:t>
      </w:r>
      <w:r w:rsidRPr="00E03D8E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55FF381B" w14:textId="00C68F09" w:rsidR="00600B4D" w:rsidRPr="002A2825" w:rsidRDefault="00600B4D" w:rsidP="00565960">
      <w:pPr>
        <w:autoSpaceDE w:val="0"/>
        <w:autoSpaceDN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GoBack"/>
      <w:bookmarkEnd w:id="8"/>
    </w:p>
    <w:sectPr w:rsidR="00600B4D" w:rsidRPr="002A2825" w:rsidSect="00EA0673">
      <w:headerReference w:type="even" r:id="rId8"/>
      <w:footerReference w:type="default" r:id="rId9"/>
      <w:headerReference w:type="first" r:id="rId10"/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DD50C2" w16cex:dateUtc="2025-08-22T11:01:00Z"/>
  <w16cex:commentExtensible w16cex:durableId="7AD28176" w16cex:dateUtc="2025-08-22T11:04:00Z"/>
  <w16cex:commentExtensible w16cex:durableId="61F67C97" w16cex:dateUtc="2025-08-22T11:08:00Z"/>
  <w16cex:commentExtensible w16cex:durableId="57D4E6E6" w16cex:dateUtc="2025-08-22T11:10:00Z"/>
  <w16cex:commentExtensible w16cex:durableId="05AF79FC" w16cex:dateUtc="2025-08-22T11:11:00Z"/>
  <w16cex:commentExtensible w16cex:durableId="6DBE01C9" w16cex:dateUtc="2025-08-22T11:13:00Z"/>
  <w16cex:commentExtensible w16cex:durableId="5A0F8166" w16cex:dateUtc="2025-08-22T11:16:00Z"/>
  <w16cex:commentExtensible w16cex:durableId="77EC94FE" w16cex:dateUtc="2025-08-22T11:19:00Z"/>
  <w16cex:commentExtensible w16cex:durableId="467D0D1A" w16cex:dateUtc="2025-08-22T11:32:00Z"/>
  <w16cex:commentExtensible w16cex:durableId="5241F123" w16cex:dateUtc="2025-08-22T11:37:00Z"/>
  <w16cex:commentExtensible w16cex:durableId="2B40CED1" w16cex:dateUtc="2025-08-22T11:38:00Z"/>
  <w16cex:commentExtensible w16cex:durableId="401BEFAD" w16cex:dateUtc="2025-08-22T11:39:00Z"/>
  <w16cex:commentExtensible w16cex:durableId="189F12A3" w16cex:dateUtc="2025-08-22T11:46:00Z"/>
  <w16cex:commentExtensible w16cex:durableId="422EF9AB" w16cex:dateUtc="2025-08-22T11:46:00Z"/>
  <w16cex:commentExtensible w16cex:durableId="5E6B5287" w16cex:dateUtc="2025-08-22T11:51:00Z"/>
  <w16cex:commentExtensible w16cex:durableId="0BC26DE7" w16cex:dateUtc="2025-08-22T11:54:00Z"/>
  <w16cex:commentExtensible w16cex:durableId="589A8770" w16cex:dateUtc="2025-08-22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90EDD6" w16cid:durableId="41DD50C2"/>
  <w16cid:commentId w16cid:paraId="343451F6" w16cid:durableId="7AD28176"/>
  <w16cid:commentId w16cid:paraId="356DAD3C" w16cid:durableId="61F67C97"/>
  <w16cid:commentId w16cid:paraId="38BB75C5" w16cid:durableId="57D4E6E6"/>
  <w16cid:commentId w16cid:paraId="53FBAFA9" w16cid:durableId="05AF79FC"/>
  <w16cid:commentId w16cid:paraId="707423E4" w16cid:durableId="6DBE01C9"/>
  <w16cid:commentId w16cid:paraId="5425A575" w16cid:durableId="5A0F8166"/>
  <w16cid:commentId w16cid:paraId="4FBDDA8E" w16cid:durableId="77EC94FE"/>
  <w16cid:commentId w16cid:paraId="101A7576" w16cid:durableId="467D0D1A"/>
  <w16cid:commentId w16cid:paraId="71FD92F6" w16cid:durableId="5241F123"/>
  <w16cid:commentId w16cid:paraId="6C3BCD74" w16cid:durableId="2B40CED1"/>
  <w16cid:commentId w16cid:paraId="06DEEE6A" w16cid:durableId="401BEFAD"/>
  <w16cid:commentId w16cid:paraId="466AA987" w16cid:durableId="189F12A3"/>
  <w16cid:commentId w16cid:paraId="44CEF353" w16cid:durableId="422EF9AB"/>
  <w16cid:commentId w16cid:paraId="45D6DEF1" w16cid:durableId="5E6B5287"/>
  <w16cid:commentId w16cid:paraId="56A4A213" w16cid:durableId="0BC26DE7"/>
  <w16cid:commentId w16cid:paraId="7B67620E" w16cid:durableId="589A87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8277B" w14:textId="77777777" w:rsidR="008E037B" w:rsidRDefault="008E037B" w:rsidP="00B06209">
      <w:pPr>
        <w:spacing w:after="0" w:line="240" w:lineRule="auto"/>
      </w:pPr>
      <w:r>
        <w:separator/>
      </w:r>
    </w:p>
  </w:endnote>
  <w:endnote w:type="continuationSeparator" w:id="0">
    <w:p w14:paraId="616F8C51" w14:textId="77777777" w:rsidR="008E037B" w:rsidRDefault="008E037B" w:rsidP="00B0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400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24DD9A" w14:textId="682C1C37" w:rsidR="0082240F" w:rsidRPr="00EA0673" w:rsidRDefault="0082240F">
        <w:pPr>
          <w:pStyle w:val="Footer"/>
          <w:jc w:val="right"/>
          <w:rPr>
            <w:rFonts w:ascii="Times New Roman" w:hAnsi="Times New Roman" w:cs="Times New Roman"/>
          </w:rPr>
        </w:pPr>
        <w:r w:rsidRPr="00EA0673">
          <w:rPr>
            <w:rFonts w:ascii="Times New Roman" w:hAnsi="Times New Roman" w:cs="Times New Roman"/>
          </w:rPr>
          <w:fldChar w:fldCharType="begin"/>
        </w:r>
        <w:r w:rsidRPr="00EA0673">
          <w:rPr>
            <w:rFonts w:ascii="Times New Roman" w:hAnsi="Times New Roman" w:cs="Times New Roman"/>
          </w:rPr>
          <w:instrText xml:space="preserve"> PAGE   \* MERGEFORMAT </w:instrText>
        </w:r>
        <w:r w:rsidRPr="00EA0673">
          <w:rPr>
            <w:rFonts w:ascii="Times New Roman" w:hAnsi="Times New Roman" w:cs="Times New Roman"/>
          </w:rPr>
          <w:fldChar w:fldCharType="separate"/>
        </w:r>
        <w:r w:rsidR="004F0B69">
          <w:rPr>
            <w:rFonts w:ascii="Times New Roman" w:hAnsi="Times New Roman" w:cs="Times New Roman"/>
            <w:noProof/>
          </w:rPr>
          <w:t>15</w:t>
        </w:r>
        <w:r w:rsidRPr="00EA067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56488A" w14:textId="77777777" w:rsidR="0082240F" w:rsidRDefault="00822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79440" w14:textId="77777777" w:rsidR="008E037B" w:rsidRDefault="008E037B" w:rsidP="00B06209">
      <w:pPr>
        <w:spacing w:after="0" w:line="240" w:lineRule="auto"/>
      </w:pPr>
      <w:r>
        <w:separator/>
      </w:r>
    </w:p>
  </w:footnote>
  <w:footnote w:type="continuationSeparator" w:id="0">
    <w:p w14:paraId="36AD1416" w14:textId="77777777" w:rsidR="008E037B" w:rsidRDefault="008E037B" w:rsidP="00B0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4C07" w14:textId="77777777" w:rsidR="0082240F" w:rsidRDefault="00822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239EA" wp14:editId="356496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76655" cy="353060"/>
              <wp:effectExtent l="0" t="0" r="0" b="8890"/>
              <wp:wrapNone/>
              <wp:docPr id="1364672908" name="Text Box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DB97E" w14:textId="77777777" w:rsidR="0082240F" w:rsidRPr="00B06209" w:rsidRDefault="0082240F" w:rsidP="00B06209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209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40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Internal" style="position:absolute;margin-left:41.45pt;margin-top:0;width:92.65pt;height:27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" filled="f" stroked="f">
              <v:textbox style="mso-fit-shape-to-text:t" inset="0,15pt,20pt,0">
                <w:txbxContent>
                  <w:p w:rsidR="0082240F" w:rsidRPr="00B06209" w:rsidRDefault="0082240F" w:rsidP="00B06209">
                    <w:pPr>
                      <w:spacing w:after="0"/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209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FDC8" w14:textId="77777777" w:rsidR="0082240F" w:rsidRDefault="00822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DC9AB" wp14:editId="335E8E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76655" cy="353060"/>
              <wp:effectExtent l="0" t="0" r="0" b="8890"/>
              <wp:wrapNone/>
              <wp:docPr id="51702712" name="Text Box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6A199" w14:textId="77777777" w:rsidR="0082240F" w:rsidRPr="00B06209" w:rsidRDefault="0082240F" w:rsidP="00B06209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209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8FA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mpany Internal" style="position:absolute;margin-left:41.45pt;margin-top:0;width:92.65pt;height:27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" filled="f" stroked="f">
              <v:textbox style="mso-fit-shape-to-text:t" inset="0,15pt,20pt,0">
                <w:txbxContent>
                  <w:p w:rsidR="0082240F" w:rsidRPr="00B06209" w:rsidRDefault="0082240F" w:rsidP="00B06209">
                    <w:pPr>
                      <w:spacing w:after="0"/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209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F8A"/>
    <w:multiLevelType w:val="hybridMultilevel"/>
    <w:tmpl w:val="728845B4"/>
    <w:lvl w:ilvl="0" w:tplc="889AE41A">
      <w:start w:val="1"/>
      <w:numFmt w:val="decimal"/>
      <w:lvlText w:val="%1."/>
      <w:lvlJc w:val="left"/>
      <w:pPr>
        <w:ind w:left="720" w:hanging="360"/>
      </w:pPr>
    </w:lvl>
    <w:lvl w:ilvl="1" w:tplc="6674FB76">
      <w:start w:val="1"/>
      <w:numFmt w:val="decimal"/>
      <w:lvlText w:val="%2."/>
      <w:lvlJc w:val="left"/>
      <w:pPr>
        <w:ind w:left="720" w:hanging="360"/>
      </w:pPr>
    </w:lvl>
    <w:lvl w:ilvl="2" w:tplc="9DD818A6">
      <w:start w:val="1"/>
      <w:numFmt w:val="decimal"/>
      <w:lvlText w:val="%3."/>
      <w:lvlJc w:val="left"/>
      <w:pPr>
        <w:ind w:left="720" w:hanging="360"/>
      </w:pPr>
    </w:lvl>
    <w:lvl w:ilvl="3" w:tplc="E98A0984">
      <w:start w:val="1"/>
      <w:numFmt w:val="decimal"/>
      <w:lvlText w:val="%4."/>
      <w:lvlJc w:val="left"/>
      <w:pPr>
        <w:ind w:left="720" w:hanging="360"/>
      </w:pPr>
    </w:lvl>
    <w:lvl w:ilvl="4" w:tplc="8D7E91BC">
      <w:start w:val="1"/>
      <w:numFmt w:val="decimal"/>
      <w:lvlText w:val="%5."/>
      <w:lvlJc w:val="left"/>
      <w:pPr>
        <w:ind w:left="720" w:hanging="360"/>
      </w:pPr>
    </w:lvl>
    <w:lvl w:ilvl="5" w:tplc="65587DF8">
      <w:start w:val="1"/>
      <w:numFmt w:val="decimal"/>
      <w:lvlText w:val="%6."/>
      <w:lvlJc w:val="left"/>
      <w:pPr>
        <w:ind w:left="720" w:hanging="360"/>
      </w:pPr>
    </w:lvl>
    <w:lvl w:ilvl="6" w:tplc="F90830AA">
      <w:start w:val="1"/>
      <w:numFmt w:val="decimal"/>
      <w:lvlText w:val="%7."/>
      <w:lvlJc w:val="left"/>
      <w:pPr>
        <w:ind w:left="720" w:hanging="360"/>
      </w:pPr>
    </w:lvl>
    <w:lvl w:ilvl="7" w:tplc="31D2A5D6">
      <w:start w:val="1"/>
      <w:numFmt w:val="decimal"/>
      <w:lvlText w:val="%8."/>
      <w:lvlJc w:val="left"/>
      <w:pPr>
        <w:ind w:left="720" w:hanging="360"/>
      </w:pPr>
    </w:lvl>
    <w:lvl w:ilvl="8" w:tplc="8CD2FEB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61E65D1"/>
    <w:multiLevelType w:val="hybridMultilevel"/>
    <w:tmpl w:val="7FA43030"/>
    <w:lvl w:ilvl="0" w:tplc="F9BC25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90F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6804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DC2D6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02C0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2E77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D1EEF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5CE62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3C37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2EC0882"/>
    <w:multiLevelType w:val="hybridMultilevel"/>
    <w:tmpl w:val="56A8C374"/>
    <w:lvl w:ilvl="0" w:tplc="01F427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5B081A"/>
    <w:multiLevelType w:val="hybridMultilevel"/>
    <w:tmpl w:val="EFA658E6"/>
    <w:lvl w:ilvl="0" w:tplc="CFC8A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3A29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A816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BB2F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2AB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B2A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167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1CCC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EA57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FE12D3B"/>
    <w:multiLevelType w:val="hybridMultilevel"/>
    <w:tmpl w:val="BBA2B5FE"/>
    <w:lvl w:ilvl="0" w:tplc="48AE9886">
      <w:start w:val="1"/>
      <w:numFmt w:val="decimal"/>
      <w:lvlText w:val="%1."/>
      <w:lvlJc w:val="left"/>
      <w:pPr>
        <w:ind w:left="720" w:hanging="360"/>
      </w:pPr>
    </w:lvl>
    <w:lvl w:ilvl="1" w:tplc="C6BCD1F0">
      <w:start w:val="1"/>
      <w:numFmt w:val="decimal"/>
      <w:lvlText w:val="%2."/>
      <w:lvlJc w:val="left"/>
      <w:pPr>
        <w:ind w:left="720" w:hanging="360"/>
      </w:pPr>
    </w:lvl>
    <w:lvl w:ilvl="2" w:tplc="8CB479A0">
      <w:start w:val="1"/>
      <w:numFmt w:val="decimal"/>
      <w:lvlText w:val="%3."/>
      <w:lvlJc w:val="left"/>
      <w:pPr>
        <w:ind w:left="720" w:hanging="360"/>
      </w:pPr>
    </w:lvl>
    <w:lvl w:ilvl="3" w:tplc="800CD5FC">
      <w:start w:val="1"/>
      <w:numFmt w:val="decimal"/>
      <w:lvlText w:val="%4."/>
      <w:lvlJc w:val="left"/>
      <w:pPr>
        <w:ind w:left="720" w:hanging="360"/>
      </w:pPr>
    </w:lvl>
    <w:lvl w:ilvl="4" w:tplc="AA4EE81A">
      <w:start w:val="1"/>
      <w:numFmt w:val="decimal"/>
      <w:lvlText w:val="%5."/>
      <w:lvlJc w:val="left"/>
      <w:pPr>
        <w:ind w:left="720" w:hanging="360"/>
      </w:pPr>
    </w:lvl>
    <w:lvl w:ilvl="5" w:tplc="E4A09018">
      <w:start w:val="1"/>
      <w:numFmt w:val="decimal"/>
      <w:lvlText w:val="%6."/>
      <w:lvlJc w:val="left"/>
      <w:pPr>
        <w:ind w:left="720" w:hanging="360"/>
      </w:pPr>
    </w:lvl>
    <w:lvl w:ilvl="6" w:tplc="8DD0CA64">
      <w:start w:val="1"/>
      <w:numFmt w:val="decimal"/>
      <w:lvlText w:val="%7."/>
      <w:lvlJc w:val="left"/>
      <w:pPr>
        <w:ind w:left="720" w:hanging="360"/>
      </w:pPr>
    </w:lvl>
    <w:lvl w:ilvl="7" w:tplc="D39EE766">
      <w:start w:val="1"/>
      <w:numFmt w:val="decimal"/>
      <w:lvlText w:val="%8."/>
      <w:lvlJc w:val="left"/>
      <w:pPr>
        <w:ind w:left="720" w:hanging="360"/>
      </w:pPr>
    </w:lvl>
    <w:lvl w:ilvl="8" w:tplc="B0F409F8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26A3B4D"/>
    <w:multiLevelType w:val="hybridMultilevel"/>
    <w:tmpl w:val="4BFC6886"/>
    <w:lvl w:ilvl="0" w:tplc="3F76E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C84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10F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82D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90D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AAB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805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1A8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2A2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7847157"/>
    <w:multiLevelType w:val="hybridMultilevel"/>
    <w:tmpl w:val="AD1236C4"/>
    <w:lvl w:ilvl="0" w:tplc="6B66B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505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0A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86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98B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CF2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7A2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02B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F63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84B50DD"/>
    <w:multiLevelType w:val="hybridMultilevel"/>
    <w:tmpl w:val="F592A922"/>
    <w:lvl w:ilvl="0" w:tplc="118A4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681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086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0E0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3A8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0EB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881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A62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9DE4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BC546AE"/>
    <w:multiLevelType w:val="hybridMultilevel"/>
    <w:tmpl w:val="7A7A137C"/>
    <w:lvl w:ilvl="0" w:tplc="EBD0337E">
      <w:start w:val="1"/>
      <w:numFmt w:val="decimal"/>
      <w:lvlText w:val="%1."/>
      <w:lvlJc w:val="left"/>
      <w:pPr>
        <w:ind w:left="720" w:hanging="360"/>
      </w:pPr>
    </w:lvl>
    <w:lvl w:ilvl="1" w:tplc="D534DBB2">
      <w:start w:val="1"/>
      <w:numFmt w:val="decimal"/>
      <w:lvlText w:val="%2."/>
      <w:lvlJc w:val="left"/>
      <w:pPr>
        <w:ind w:left="720" w:hanging="360"/>
      </w:pPr>
    </w:lvl>
    <w:lvl w:ilvl="2" w:tplc="D5C46440">
      <w:start w:val="1"/>
      <w:numFmt w:val="decimal"/>
      <w:lvlText w:val="%3."/>
      <w:lvlJc w:val="left"/>
      <w:pPr>
        <w:ind w:left="720" w:hanging="360"/>
      </w:pPr>
    </w:lvl>
    <w:lvl w:ilvl="3" w:tplc="798EBB52">
      <w:start w:val="1"/>
      <w:numFmt w:val="decimal"/>
      <w:lvlText w:val="%4."/>
      <w:lvlJc w:val="left"/>
      <w:pPr>
        <w:ind w:left="720" w:hanging="360"/>
      </w:pPr>
    </w:lvl>
    <w:lvl w:ilvl="4" w:tplc="CE261F10">
      <w:start w:val="1"/>
      <w:numFmt w:val="decimal"/>
      <w:lvlText w:val="%5."/>
      <w:lvlJc w:val="left"/>
      <w:pPr>
        <w:ind w:left="720" w:hanging="360"/>
      </w:pPr>
    </w:lvl>
    <w:lvl w:ilvl="5" w:tplc="2160D0A8">
      <w:start w:val="1"/>
      <w:numFmt w:val="decimal"/>
      <w:lvlText w:val="%6."/>
      <w:lvlJc w:val="left"/>
      <w:pPr>
        <w:ind w:left="720" w:hanging="360"/>
      </w:pPr>
    </w:lvl>
    <w:lvl w:ilvl="6" w:tplc="66402408">
      <w:start w:val="1"/>
      <w:numFmt w:val="decimal"/>
      <w:lvlText w:val="%7."/>
      <w:lvlJc w:val="left"/>
      <w:pPr>
        <w:ind w:left="720" w:hanging="360"/>
      </w:pPr>
    </w:lvl>
    <w:lvl w:ilvl="7" w:tplc="9E84DAEE">
      <w:start w:val="1"/>
      <w:numFmt w:val="decimal"/>
      <w:lvlText w:val="%8."/>
      <w:lvlJc w:val="left"/>
      <w:pPr>
        <w:ind w:left="720" w:hanging="360"/>
      </w:pPr>
    </w:lvl>
    <w:lvl w:ilvl="8" w:tplc="5734D19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2AA3474"/>
    <w:multiLevelType w:val="hybridMultilevel"/>
    <w:tmpl w:val="B2B2CE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7FD3"/>
    <w:multiLevelType w:val="hybridMultilevel"/>
    <w:tmpl w:val="E71CD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CB5"/>
    <w:multiLevelType w:val="hybridMultilevel"/>
    <w:tmpl w:val="7DACB29C"/>
    <w:lvl w:ilvl="0" w:tplc="AAA61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82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E7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547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3AC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647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D28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582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0E2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B011B51"/>
    <w:multiLevelType w:val="hybridMultilevel"/>
    <w:tmpl w:val="387651A0"/>
    <w:lvl w:ilvl="0" w:tplc="E53E21B8">
      <w:start w:val="1"/>
      <w:numFmt w:val="decimal"/>
      <w:lvlText w:val="%1."/>
      <w:lvlJc w:val="left"/>
      <w:pPr>
        <w:ind w:left="720" w:hanging="360"/>
      </w:pPr>
    </w:lvl>
    <w:lvl w:ilvl="1" w:tplc="EBA4705A">
      <w:start w:val="1"/>
      <w:numFmt w:val="decimal"/>
      <w:lvlText w:val="%2."/>
      <w:lvlJc w:val="left"/>
      <w:pPr>
        <w:ind w:left="720" w:hanging="360"/>
      </w:pPr>
    </w:lvl>
    <w:lvl w:ilvl="2" w:tplc="C84C888E">
      <w:start w:val="1"/>
      <w:numFmt w:val="decimal"/>
      <w:lvlText w:val="%3."/>
      <w:lvlJc w:val="left"/>
      <w:pPr>
        <w:ind w:left="720" w:hanging="360"/>
      </w:pPr>
    </w:lvl>
    <w:lvl w:ilvl="3" w:tplc="29D063CC">
      <w:start w:val="1"/>
      <w:numFmt w:val="decimal"/>
      <w:lvlText w:val="%4."/>
      <w:lvlJc w:val="left"/>
      <w:pPr>
        <w:ind w:left="720" w:hanging="360"/>
      </w:pPr>
    </w:lvl>
    <w:lvl w:ilvl="4" w:tplc="0E182FC0">
      <w:start w:val="1"/>
      <w:numFmt w:val="decimal"/>
      <w:lvlText w:val="%5."/>
      <w:lvlJc w:val="left"/>
      <w:pPr>
        <w:ind w:left="720" w:hanging="360"/>
      </w:pPr>
    </w:lvl>
    <w:lvl w:ilvl="5" w:tplc="5F98C564">
      <w:start w:val="1"/>
      <w:numFmt w:val="decimal"/>
      <w:lvlText w:val="%6."/>
      <w:lvlJc w:val="left"/>
      <w:pPr>
        <w:ind w:left="720" w:hanging="360"/>
      </w:pPr>
    </w:lvl>
    <w:lvl w:ilvl="6" w:tplc="1B74B2A8">
      <w:start w:val="1"/>
      <w:numFmt w:val="decimal"/>
      <w:lvlText w:val="%7."/>
      <w:lvlJc w:val="left"/>
      <w:pPr>
        <w:ind w:left="720" w:hanging="360"/>
      </w:pPr>
    </w:lvl>
    <w:lvl w:ilvl="7" w:tplc="639854FC">
      <w:start w:val="1"/>
      <w:numFmt w:val="decimal"/>
      <w:lvlText w:val="%8."/>
      <w:lvlJc w:val="left"/>
      <w:pPr>
        <w:ind w:left="720" w:hanging="360"/>
      </w:pPr>
    </w:lvl>
    <w:lvl w:ilvl="8" w:tplc="AB8813C4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DA56AE3"/>
    <w:multiLevelType w:val="hybridMultilevel"/>
    <w:tmpl w:val="8DC8AA6A"/>
    <w:lvl w:ilvl="0" w:tplc="2A6E1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7C0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289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E4C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C2A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9C6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A65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2C5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360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EDB63F7"/>
    <w:multiLevelType w:val="hybridMultilevel"/>
    <w:tmpl w:val="A81CACA6"/>
    <w:lvl w:ilvl="0" w:tplc="F7123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BCB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F01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BAB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3E9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98D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AA9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320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A2B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FCB6613"/>
    <w:multiLevelType w:val="hybridMultilevel"/>
    <w:tmpl w:val="729647F0"/>
    <w:lvl w:ilvl="0" w:tplc="51D27EE2">
      <w:start w:val="1"/>
      <w:numFmt w:val="decimal"/>
      <w:lvlText w:val="%1."/>
      <w:lvlJc w:val="left"/>
      <w:pPr>
        <w:ind w:left="720" w:hanging="360"/>
      </w:pPr>
    </w:lvl>
    <w:lvl w:ilvl="1" w:tplc="247E537C">
      <w:start w:val="1"/>
      <w:numFmt w:val="decimal"/>
      <w:lvlText w:val="%2."/>
      <w:lvlJc w:val="left"/>
      <w:pPr>
        <w:ind w:left="720" w:hanging="360"/>
      </w:pPr>
    </w:lvl>
    <w:lvl w:ilvl="2" w:tplc="172684D2">
      <w:start w:val="1"/>
      <w:numFmt w:val="decimal"/>
      <w:lvlText w:val="%3."/>
      <w:lvlJc w:val="left"/>
      <w:pPr>
        <w:ind w:left="720" w:hanging="360"/>
      </w:pPr>
    </w:lvl>
    <w:lvl w:ilvl="3" w:tplc="E1006E60">
      <w:start w:val="1"/>
      <w:numFmt w:val="decimal"/>
      <w:lvlText w:val="%4."/>
      <w:lvlJc w:val="left"/>
      <w:pPr>
        <w:ind w:left="720" w:hanging="360"/>
      </w:pPr>
    </w:lvl>
    <w:lvl w:ilvl="4" w:tplc="B284DE62">
      <w:start w:val="1"/>
      <w:numFmt w:val="decimal"/>
      <w:lvlText w:val="%5."/>
      <w:lvlJc w:val="left"/>
      <w:pPr>
        <w:ind w:left="720" w:hanging="360"/>
      </w:pPr>
    </w:lvl>
    <w:lvl w:ilvl="5" w:tplc="F25691D8">
      <w:start w:val="1"/>
      <w:numFmt w:val="decimal"/>
      <w:lvlText w:val="%6."/>
      <w:lvlJc w:val="left"/>
      <w:pPr>
        <w:ind w:left="720" w:hanging="360"/>
      </w:pPr>
    </w:lvl>
    <w:lvl w:ilvl="6" w:tplc="A2005FD4">
      <w:start w:val="1"/>
      <w:numFmt w:val="decimal"/>
      <w:lvlText w:val="%7."/>
      <w:lvlJc w:val="left"/>
      <w:pPr>
        <w:ind w:left="720" w:hanging="360"/>
      </w:pPr>
    </w:lvl>
    <w:lvl w:ilvl="7" w:tplc="D332E4B6">
      <w:start w:val="1"/>
      <w:numFmt w:val="decimal"/>
      <w:lvlText w:val="%8."/>
      <w:lvlJc w:val="left"/>
      <w:pPr>
        <w:ind w:left="720" w:hanging="360"/>
      </w:pPr>
    </w:lvl>
    <w:lvl w:ilvl="8" w:tplc="BE10080A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500D47E9"/>
    <w:multiLevelType w:val="hybridMultilevel"/>
    <w:tmpl w:val="F3AE01F0"/>
    <w:lvl w:ilvl="0" w:tplc="7C507354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1363E0D"/>
    <w:multiLevelType w:val="hybridMultilevel"/>
    <w:tmpl w:val="70421B70"/>
    <w:lvl w:ilvl="0" w:tplc="163AEC4E">
      <w:start w:val="1"/>
      <w:numFmt w:val="decimal"/>
      <w:lvlText w:val="%1."/>
      <w:lvlJc w:val="left"/>
      <w:pPr>
        <w:ind w:left="720" w:hanging="360"/>
      </w:pPr>
    </w:lvl>
    <w:lvl w:ilvl="1" w:tplc="2A824730">
      <w:start w:val="1"/>
      <w:numFmt w:val="decimal"/>
      <w:lvlText w:val="%2."/>
      <w:lvlJc w:val="left"/>
      <w:pPr>
        <w:ind w:left="720" w:hanging="360"/>
      </w:pPr>
    </w:lvl>
    <w:lvl w:ilvl="2" w:tplc="5DFAB370">
      <w:start w:val="1"/>
      <w:numFmt w:val="decimal"/>
      <w:lvlText w:val="%3."/>
      <w:lvlJc w:val="left"/>
      <w:pPr>
        <w:ind w:left="720" w:hanging="360"/>
      </w:pPr>
    </w:lvl>
    <w:lvl w:ilvl="3" w:tplc="6B0E5C0A">
      <w:start w:val="1"/>
      <w:numFmt w:val="decimal"/>
      <w:lvlText w:val="%4."/>
      <w:lvlJc w:val="left"/>
      <w:pPr>
        <w:ind w:left="720" w:hanging="360"/>
      </w:pPr>
    </w:lvl>
    <w:lvl w:ilvl="4" w:tplc="50265422">
      <w:start w:val="1"/>
      <w:numFmt w:val="decimal"/>
      <w:lvlText w:val="%5."/>
      <w:lvlJc w:val="left"/>
      <w:pPr>
        <w:ind w:left="720" w:hanging="360"/>
      </w:pPr>
    </w:lvl>
    <w:lvl w:ilvl="5" w:tplc="FAB81454">
      <w:start w:val="1"/>
      <w:numFmt w:val="decimal"/>
      <w:lvlText w:val="%6."/>
      <w:lvlJc w:val="left"/>
      <w:pPr>
        <w:ind w:left="720" w:hanging="360"/>
      </w:pPr>
    </w:lvl>
    <w:lvl w:ilvl="6" w:tplc="5B986390">
      <w:start w:val="1"/>
      <w:numFmt w:val="decimal"/>
      <w:lvlText w:val="%7."/>
      <w:lvlJc w:val="left"/>
      <w:pPr>
        <w:ind w:left="720" w:hanging="360"/>
      </w:pPr>
    </w:lvl>
    <w:lvl w:ilvl="7" w:tplc="FCBAFECA">
      <w:start w:val="1"/>
      <w:numFmt w:val="decimal"/>
      <w:lvlText w:val="%8."/>
      <w:lvlJc w:val="left"/>
      <w:pPr>
        <w:ind w:left="720" w:hanging="360"/>
      </w:pPr>
    </w:lvl>
    <w:lvl w:ilvl="8" w:tplc="0F18702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52252BE0"/>
    <w:multiLevelType w:val="hybridMultilevel"/>
    <w:tmpl w:val="C81EB70A"/>
    <w:lvl w:ilvl="0" w:tplc="973685A8">
      <w:start w:val="1"/>
      <w:numFmt w:val="decimal"/>
      <w:lvlText w:val="%1."/>
      <w:lvlJc w:val="left"/>
      <w:pPr>
        <w:ind w:left="720" w:hanging="360"/>
      </w:pPr>
    </w:lvl>
    <w:lvl w:ilvl="1" w:tplc="154C733C">
      <w:start w:val="1"/>
      <w:numFmt w:val="decimal"/>
      <w:lvlText w:val="%2."/>
      <w:lvlJc w:val="left"/>
      <w:pPr>
        <w:ind w:left="720" w:hanging="360"/>
      </w:pPr>
    </w:lvl>
    <w:lvl w:ilvl="2" w:tplc="2238267A">
      <w:start w:val="1"/>
      <w:numFmt w:val="decimal"/>
      <w:lvlText w:val="%3."/>
      <w:lvlJc w:val="left"/>
      <w:pPr>
        <w:ind w:left="720" w:hanging="360"/>
      </w:pPr>
    </w:lvl>
    <w:lvl w:ilvl="3" w:tplc="806C5232">
      <w:start w:val="1"/>
      <w:numFmt w:val="decimal"/>
      <w:lvlText w:val="%4."/>
      <w:lvlJc w:val="left"/>
      <w:pPr>
        <w:ind w:left="720" w:hanging="360"/>
      </w:pPr>
    </w:lvl>
    <w:lvl w:ilvl="4" w:tplc="BCB8702C">
      <w:start w:val="1"/>
      <w:numFmt w:val="decimal"/>
      <w:lvlText w:val="%5."/>
      <w:lvlJc w:val="left"/>
      <w:pPr>
        <w:ind w:left="720" w:hanging="360"/>
      </w:pPr>
    </w:lvl>
    <w:lvl w:ilvl="5" w:tplc="AA82B99C">
      <w:start w:val="1"/>
      <w:numFmt w:val="decimal"/>
      <w:lvlText w:val="%6."/>
      <w:lvlJc w:val="left"/>
      <w:pPr>
        <w:ind w:left="720" w:hanging="360"/>
      </w:pPr>
    </w:lvl>
    <w:lvl w:ilvl="6" w:tplc="36FA7C96">
      <w:start w:val="1"/>
      <w:numFmt w:val="decimal"/>
      <w:lvlText w:val="%7."/>
      <w:lvlJc w:val="left"/>
      <w:pPr>
        <w:ind w:left="720" w:hanging="360"/>
      </w:pPr>
    </w:lvl>
    <w:lvl w:ilvl="7" w:tplc="E3EEE39E">
      <w:start w:val="1"/>
      <w:numFmt w:val="decimal"/>
      <w:lvlText w:val="%8."/>
      <w:lvlJc w:val="left"/>
      <w:pPr>
        <w:ind w:left="720" w:hanging="360"/>
      </w:pPr>
    </w:lvl>
    <w:lvl w:ilvl="8" w:tplc="A37086AA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5AD14CAF"/>
    <w:multiLevelType w:val="hybridMultilevel"/>
    <w:tmpl w:val="3C2CD916"/>
    <w:lvl w:ilvl="0" w:tplc="BBC02804">
      <w:start w:val="1"/>
      <w:numFmt w:val="decimal"/>
      <w:lvlText w:val="%1."/>
      <w:lvlJc w:val="left"/>
      <w:pPr>
        <w:ind w:left="720" w:hanging="360"/>
      </w:pPr>
    </w:lvl>
    <w:lvl w:ilvl="1" w:tplc="7EF2AC22">
      <w:start w:val="1"/>
      <w:numFmt w:val="decimal"/>
      <w:lvlText w:val="%2."/>
      <w:lvlJc w:val="left"/>
      <w:pPr>
        <w:ind w:left="720" w:hanging="360"/>
      </w:pPr>
    </w:lvl>
    <w:lvl w:ilvl="2" w:tplc="0AB05452">
      <w:start w:val="1"/>
      <w:numFmt w:val="decimal"/>
      <w:lvlText w:val="%3."/>
      <w:lvlJc w:val="left"/>
      <w:pPr>
        <w:ind w:left="720" w:hanging="360"/>
      </w:pPr>
    </w:lvl>
    <w:lvl w:ilvl="3" w:tplc="3AFC2064">
      <w:start w:val="1"/>
      <w:numFmt w:val="decimal"/>
      <w:lvlText w:val="%4."/>
      <w:lvlJc w:val="left"/>
      <w:pPr>
        <w:ind w:left="720" w:hanging="360"/>
      </w:pPr>
    </w:lvl>
    <w:lvl w:ilvl="4" w:tplc="2326EDE0">
      <w:start w:val="1"/>
      <w:numFmt w:val="decimal"/>
      <w:lvlText w:val="%5."/>
      <w:lvlJc w:val="left"/>
      <w:pPr>
        <w:ind w:left="720" w:hanging="360"/>
      </w:pPr>
    </w:lvl>
    <w:lvl w:ilvl="5" w:tplc="3EAA6672">
      <w:start w:val="1"/>
      <w:numFmt w:val="decimal"/>
      <w:lvlText w:val="%6."/>
      <w:lvlJc w:val="left"/>
      <w:pPr>
        <w:ind w:left="720" w:hanging="360"/>
      </w:pPr>
    </w:lvl>
    <w:lvl w:ilvl="6" w:tplc="A9C0A186">
      <w:start w:val="1"/>
      <w:numFmt w:val="decimal"/>
      <w:lvlText w:val="%7."/>
      <w:lvlJc w:val="left"/>
      <w:pPr>
        <w:ind w:left="720" w:hanging="360"/>
      </w:pPr>
    </w:lvl>
    <w:lvl w:ilvl="7" w:tplc="0602BE28">
      <w:start w:val="1"/>
      <w:numFmt w:val="decimal"/>
      <w:lvlText w:val="%8."/>
      <w:lvlJc w:val="left"/>
      <w:pPr>
        <w:ind w:left="720" w:hanging="360"/>
      </w:pPr>
    </w:lvl>
    <w:lvl w:ilvl="8" w:tplc="91BAF12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CE2159F"/>
    <w:multiLevelType w:val="hybridMultilevel"/>
    <w:tmpl w:val="515A56FA"/>
    <w:lvl w:ilvl="0" w:tplc="30D6D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60E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C45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C20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808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464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E83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BCB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F81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D404B1"/>
    <w:multiLevelType w:val="hybridMultilevel"/>
    <w:tmpl w:val="43F0AEAC"/>
    <w:lvl w:ilvl="0" w:tplc="67DE0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34A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7A3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7EA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FC8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9EA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346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545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645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2CA1D30"/>
    <w:multiLevelType w:val="hybridMultilevel"/>
    <w:tmpl w:val="F354947C"/>
    <w:lvl w:ilvl="0" w:tplc="F0AA66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55A6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D82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642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283E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6741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DC0A9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304B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B928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76D22CCC"/>
    <w:multiLevelType w:val="hybridMultilevel"/>
    <w:tmpl w:val="A56C9900"/>
    <w:lvl w:ilvl="0" w:tplc="00E2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04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C8A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F43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CC3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B25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5E1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862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246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21"/>
  </w:num>
  <w:num w:numId="5">
    <w:abstractNumId w:val="14"/>
  </w:num>
  <w:num w:numId="6">
    <w:abstractNumId w:val="10"/>
  </w:num>
  <w:num w:numId="7">
    <w:abstractNumId w:val="0"/>
  </w:num>
  <w:num w:numId="8">
    <w:abstractNumId w:val="18"/>
  </w:num>
  <w:num w:numId="9">
    <w:abstractNumId w:val="17"/>
  </w:num>
  <w:num w:numId="10">
    <w:abstractNumId w:val="8"/>
  </w:num>
  <w:num w:numId="11">
    <w:abstractNumId w:val="15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7"/>
  </w:num>
  <w:num w:numId="18">
    <w:abstractNumId w:val="20"/>
  </w:num>
  <w:num w:numId="19">
    <w:abstractNumId w:val="6"/>
  </w:num>
  <w:num w:numId="20">
    <w:abstractNumId w:val="13"/>
  </w:num>
  <w:num w:numId="21">
    <w:abstractNumId w:val="2"/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23"/>
    <w:rsid w:val="0000146E"/>
    <w:rsid w:val="000066AC"/>
    <w:rsid w:val="00007F88"/>
    <w:rsid w:val="0001040A"/>
    <w:rsid w:val="00011A73"/>
    <w:rsid w:val="000145A8"/>
    <w:rsid w:val="00022050"/>
    <w:rsid w:val="0002278F"/>
    <w:rsid w:val="000268C9"/>
    <w:rsid w:val="000331F5"/>
    <w:rsid w:val="00043F63"/>
    <w:rsid w:val="000458E6"/>
    <w:rsid w:val="00047F22"/>
    <w:rsid w:val="0005170F"/>
    <w:rsid w:val="0005354E"/>
    <w:rsid w:val="00054ABC"/>
    <w:rsid w:val="00057A68"/>
    <w:rsid w:val="00062F80"/>
    <w:rsid w:val="0006451A"/>
    <w:rsid w:val="00067827"/>
    <w:rsid w:val="000702F3"/>
    <w:rsid w:val="00076C1C"/>
    <w:rsid w:val="0007780B"/>
    <w:rsid w:val="00080656"/>
    <w:rsid w:val="00084667"/>
    <w:rsid w:val="00084817"/>
    <w:rsid w:val="00086543"/>
    <w:rsid w:val="00087673"/>
    <w:rsid w:val="0008767C"/>
    <w:rsid w:val="00097308"/>
    <w:rsid w:val="000A1FCF"/>
    <w:rsid w:val="000A744C"/>
    <w:rsid w:val="000A795F"/>
    <w:rsid w:val="000A7B51"/>
    <w:rsid w:val="000B0D87"/>
    <w:rsid w:val="000B170E"/>
    <w:rsid w:val="000B410F"/>
    <w:rsid w:val="000B62FF"/>
    <w:rsid w:val="000C240D"/>
    <w:rsid w:val="000C322F"/>
    <w:rsid w:val="000C3944"/>
    <w:rsid w:val="000D0499"/>
    <w:rsid w:val="000E1473"/>
    <w:rsid w:val="000E33A3"/>
    <w:rsid w:val="000E4D90"/>
    <w:rsid w:val="000F1A2D"/>
    <w:rsid w:val="000F44A0"/>
    <w:rsid w:val="000F47A2"/>
    <w:rsid w:val="000F70AF"/>
    <w:rsid w:val="00115849"/>
    <w:rsid w:val="001178E9"/>
    <w:rsid w:val="00123177"/>
    <w:rsid w:val="00132388"/>
    <w:rsid w:val="00132C89"/>
    <w:rsid w:val="001438A6"/>
    <w:rsid w:val="00144446"/>
    <w:rsid w:val="00146471"/>
    <w:rsid w:val="00146B7B"/>
    <w:rsid w:val="001477BA"/>
    <w:rsid w:val="00150AB5"/>
    <w:rsid w:val="00161815"/>
    <w:rsid w:val="00161BAD"/>
    <w:rsid w:val="00163738"/>
    <w:rsid w:val="0017343D"/>
    <w:rsid w:val="00175BB1"/>
    <w:rsid w:val="00177913"/>
    <w:rsid w:val="00177D3A"/>
    <w:rsid w:val="00184FF1"/>
    <w:rsid w:val="00187C47"/>
    <w:rsid w:val="0019150E"/>
    <w:rsid w:val="0019237E"/>
    <w:rsid w:val="00193AC6"/>
    <w:rsid w:val="00193C16"/>
    <w:rsid w:val="0019784B"/>
    <w:rsid w:val="001A0C52"/>
    <w:rsid w:val="001B25E4"/>
    <w:rsid w:val="001B6B59"/>
    <w:rsid w:val="001C343E"/>
    <w:rsid w:val="001C45D9"/>
    <w:rsid w:val="001D1721"/>
    <w:rsid w:val="001D277D"/>
    <w:rsid w:val="001D2D9E"/>
    <w:rsid w:val="001D4932"/>
    <w:rsid w:val="001D4ABB"/>
    <w:rsid w:val="001D6FB0"/>
    <w:rsid w:val="001E6B98"/>
    <w:rsid w:val="001F1C08"/>
    <w:rsid w:val="001F4F6B"/>
    <w:rsid w:val="00200209"/>
    <w:rsid w:val="00203D58"/>
    <w:rsid w:val="00205861"/>
    <w:rsid w:val="00212BCA"/>
    <w:rsid w:val="0021430E"/>
    <w:rsid w:val="00222240"/>
    <w:rsid w:val="00223250"/>
    <w:rsid w:val="00224567"/>
    <w:rsid w:val="00225E1B"/>
    <w:rsid w:val="0022627A"/>
    <w:rsid w:val="002310BA"/>
    <w:rsid w:val="0023408E"/>
    <w:rsid w:val="0024346D"/>
    <w:rsid w:val="00263DA1"/>
    <w:rsid w:val="00266D13"/>
    <w:rsid w:val="00267268"/>
    <w:rsid w:val="002708D4"/>
    <w:rsid w:val="002747CA"/>
    <w:rsid w:val="00275C03"/>
    <w:rsid w:val="00280755"/>
    <w:rsid w:val="002858B6"/>
    <w:rsid w:val="00291412"/>
    <w:rsid w:val="0029542D"/>
    <w:rsid w:val="002961F6"/>
    <w:rsid w:val="00296546"/>
    <w:rsid w:val="0029719F"/>
    <w:rsid w:val="002A2233"/>
    <w:rsid w:val="002A2825"/>
    <w:rsid w:val="002A46ED"/>
    <w:rsid w:val="002B05CA"/>
    <w:rsid w:val="002B497C"/>
    <w:rsid w:val="002C08C6"/>
    <w:rsid w:val="002C09F2"/>
    <w:rsid w:val="002D5305"/>
    <w:rsid w:val="002D6A48"/>
    <w:rsid w:val="002E2E52"/>
    <w:rsid w:val="002E7156"/>
    <w:rsid w:val="002E7D9C"/>
    <w:rsid w:val="002F5FC0"/>
    <w:rsid w:val="002F7E27"/>
    <w:rsid w:val="00300916"/>
    <w:rsid w:val="00301CFE"/>
    <w:rsid w:val="003025A7"/>
    <w:rsid w:val="003039A1"/>
    <w:rsid w:val="00304047"/>
    <w:rsid w:val="003101AE"/>
    <w:rsid w:val="00310A95"/>
    <w:rsid w:val="00317BC1"/>
    <w:rsid w:val="00323554"/>
    <w:rsid w:val="0032619A"/>
    <w:rsid w:val="003273A1"/>
    <w:rsid w:val="00332BA8"/>
    <w:rsid w:val="00334585"/>
    <w:rsid w:val="00340BD2"/>
    <w:rsid w:val="00346AD1"/>
    <w:rsid w:val="003523FE"/>
    <w:rsid w:val="003661AE"/>
    <w:rsid w:val="00371D41"/>
    <w:rsid w:val="003817B9"/>
    <w:rsid w:val="00391A7C"/>
    <w:rsid w:val="00391E59"/>
    <w:rsid w:val="00395C70"/>
    <w:rsid w:val="003A2CF1"/>
    <w:rsid w:val="003A5D19"/>
    <w:rsid w:val="003A793E"/>
    <w:rsid w:val="003B0A51"/>
    <w:rsid w:val="003B197B"/>
    <w:rsid w:val="003B35A3"/>
    <w:rsid w:val="003C1B69"/>
    <w:rsid w:val="003C616C"/>
    <w:rsid w:val="003C6ED8"/>
    <w:rsid w:val="003C77FA"/>
    <w:rsid w:val="003C7840"/>
    <w:rsid w:val="003C7DF8"/>
    <w:rsid w:val="003D1949"/>
    <w:rsid w:val="003D6210"/>
    <w:rsid w:val="003E5173"/>
    <w:rsid w:val="003F06E5"/>
    <w:rsid w:val="003F39E9"/>
    <w:rsid w:val="00421627"/>
    <w:rsid w:val="0042299B"/>
    <w:rsid w:val="00432139"/>
    <w:rsid w:val="00434AD2"/>
    <w:rsid w:val="00435671"/>
    <w:rsid w:val="00435BF7"/>
    <w:rsid w:val="0044227F"/>
    <w:rsid w:val="004449CA"/>
    <w:rsid w:val="00456CB6"/>
    <w:rsid w:val="00472416"/>
    <w:rsid w:val="004741A3"/>
    <w:rsid w:val="00477133"/>
    <w:rsid w:val="00487C85"/>
    <w:rsid w:val="00487F6F"/>
    <w:rsid w:val="00490FEB"/>
    <w:rsid w:val="00494218"/>
    <w:rsid w:val="004975D1"/>
    <w:rsid w:val="004B1DA2"/>
    <w:rsid w:val="004B59F1"/>
    <w:rsid w:val="004C42CD"/>
    <w:rsid w:val="004C7311"/>
    <w:rsid w:val="004F0B69"/>
    <w:rsid w:val="004F4285"/>
    <w:rsid w:val="004F7DA5"/>
    <w:rsid w:val="00500621"/>
    <w:rsid w:val="00500FE2"/>
    <w:rsid w:val="0051311D"/>
    <w:rsid w:val="005203E7"/>
    <w:rsid w:val="00520BE0"/>
    <w:rsid w:val="00527CB8"/>
    <w:rsid w:val="00536C53"/>
    <w:rsid w:val="00540E6B"/>
    <w:rsid w:val="00541C23"/>
    <w:rsid w:val="00542A40"/>
    <w:rsid w:val="005436F9"/>
    <w:rsid w:val="0054534A"/>
    <w:rsid w:val="00545B21"/>
    <w:rsid w:val="0055068D"/>
    <w:rsid w:val="005517BC"/>
    <w:rsid w:val="005530F0"/>
    <w:rsid w:val="005600CF"/>
    <w:rsid w:val="005653BC"/>
    <w:rsid w:val="00565960"/>
    <w:rsid w:val="005679E0"/>
    <w:rsid w:val="0057065A"/>
    <w:rsid w:val="00570CD2"/>
    <w:rsid w:val="00584EE0"/>
    <w:rsid w:val="00586B6A"/>
    <w:rsid w:val="00586F7D"/>
    <w:rsid w:val="00594F40"/>
    <w:rsid w:val="0059757A"/>
    <w:rsid w:val="005A07C0"/>
    <w:rsid w:val="005A6B0C"/>
    <w:rsid w:val="005B387F"/>
    <w:rsid w:val="005B465D"/>
    <w:rsid w:val="005B6220"/>
    <w:rsid w:val="005B7976"/>
    <w:rsid w:val="005C0B76"/>
    <w:rsid w:val="005C77B1"/>
    <w:rsid w:val="005D2943"/>
    <w:rsid w:val="005F045C"/>
    <w:rsid w:val="005F20FB"/>
    <w:rsid w:val="00600B4D"/>
    <w:rsid w:val="006123A2"/>
    <w:rsid w:val="0061626D"/>
    <w:rsid w:val="00623E69"/>
    <w:rsid w:val="00633380"/>
    <w:rsid w:val="00635BE7"/>
    <w:rsid w:val="00645C18"/>
    <w:rsid w:val="00657DA1"/>
    <w:rsid w:val="006672AA"/>
    <w:rsid w:val="0067102A"/>
    <w:rsid w:val="00672AC5"/>
    <w:rsid w:val="00675C22"/>
    <w:rsid w:val="006825D4"/>
    <w:rsid w:val="0069147A"/>
    <w:rsid w:val="00691703"/>
    <w:rsid w:val="00693499"/>
    <w:rsid w:val="00694E5E"/>
    <w:rsid w:val="006A01D1"/>
    <w:rsid w:val="006A0268"/>
    <w:rsid w:val="006A7F36"/>
    <w:rsid w:val="006B0FE8"/>
    <w:rsid w:val="006B6E75"/>
    <w:rsid w:val="006C53AD"/>
    <w:rsid w:val="006C55D7"/>
    <w:rsid w:val="006D4BB5"/>
    <w:rsid w:val="006D7D42"/>
    <w:rsid w:val="006E6428"/>
    <w:rsid w:val="006F133D"/>
    <w:rsid w:val="006F39D0"/>
    <w:rsid w:val="006F4384"/>
    <w:rsid w:val="007003B7"/>
    <w:rsid w:val="007070B8"/>
    <w:rsid w:val="0071183B"/>
    <w:rsid w:val="00711A07"/>
    <w:rsid w:val="00712D49"/>
    <w:rsid w:val="00716B99"/>
    <w:rsid w:val="007226FB"/>
    <w:rsid w:val="00724659"/>
    <w:rsid w:val="00725826"/>
    <w:rsid w:val="0072722D"/>
    <w:rsid w:val="0073061F"/>
    <w:rsid w:val="00730E67"/>
    <w:rsid w:val="007315DB"/>
    <w:rsid w:val="00733C81"/>
    <w:rsid w:val="00744A4F"/>
    <w:rsid w:val="007504F0"/>
    <w:rsid w:val="00750AB8"/>
    <w:rsid w:val="00753E5C"/>
    <w:rsid w:val="007575CA"/>
    <w:rsid w:val="00761D81"/>
    <w:rsid w:val="00783825"/>
    <w:rsid w:val="007875E4"/>
    <w:rsid w:val="00796815"/>
    <w:rsid w:val="00797C91"/>
    <w:rsid w:val="007A1C70"/>
    <w:rsid w:val="007A3951"/>
    <w:rsid w:val="007B5BA3"/>
    <w:rsid w:val="007D3059"/>
    <w:rsid w:val="007D3A4F"/>
    <w:rsid w:val="007E1C9C"/>
    <w:rsid w:val="007F32BF"/>
    <w:rsid w:val="007F5305"/>
    <w:rsid w:val="007F73C7"/>
    <w:rsid w:val="0080582F"/>
    <w:rsid w:val="0080651D"/>
    <w:rsid w:val="0081174B"/>
    <w:rsid w:val="0082240F"/>
    <w:rsid w:val="008225C4"/>
    <w:rsid w:val="008228D0"/>
    <w:rsid w:val="0082479D"/>
    <w:rsid w:val="00830712"/>
    <w:rsid w:val="00833273"/>
    <w:rsid w:val="00834ABD"/>
    <w:rsid w:val="00835423"/>
    <w:rsid w:val="00837B23"/>
    <w:rsid w:val="00840075"/>
    <w:rsid w:val="00851B8D"/>
    <w:rsid w:val="0086317B"/>
    <w:rsid w:val="00873261"/>
    <w:rsid w:val="00874EAD"/>
    <w:rsid w:val="00880AE6"/>
    <w:rsid w:val="0088103F"/>
    <w:rsid w:val="00885140"/>
    <w:rsid w:val="00893D95"/>
    <w:rsid w:val="00895442"/>
    <w:rsid w:val="008A10C7"/>
    <w:rsid w:val="008B119A"/>
    <w:rsid w:val="008B38A5"/>
    <w:rsid w:val="008B62BC"/>
    <w:rsid w:val="008D2842"/>
    <w:rsid w:val="008D4904"/>
    <w:rsid w:val="008E037B"/>
    <w:rsid w:val="008E3FD9"/>
    <w:rsid w:val="008E596B"/>
    <w:rsid w:val="008E5F2B"/>
    <w:rsid w:val="0091765B"/>
    <w:rsid w:val="00927B82"/>
    <w:rsid w:val="00930BB7"/>
    <w:rsid w:val="009316D8"/>
    <w:rsid w:val="0095044E"/>
    <w:rsid w:val="009546C7"/>
    <w:rsid w:val="00960984"/>
    <w:rsid w:val="00960DDD"/>
    <w:rsid w:val="009736D4"/>
    <w:rsid w:val="009755BB"/>
    <w:rsid w:val="00976D0F"/>
    <w:rsid w:val="009773DC"/>
    <w:rsid w:val="00981427"/>
    <w:rsid w:val="009821D2"/>
    <w:rsid w:val="0098344B"/>
    <w:rsid w:val="00985AC2"/>
    <w:rsid w:val="00990456"/>
    <w:rsid w:val="00993FA8"/>
    <w:rsid w:val="009A1434"/>
    <w:rsid w:val="009A4F1D"/>
    <w:rsid w:val="009B4533"/>
    <w:rsid w:val="009B4AE3"/>
    <w:rsid w:val="009B7ACD"/>
    <w:rsid w:val="009C5B4B"/>
    <w:rsid w:val="009C7993"/>
    <w:rsid w:val="009D216D"/>
    <w:rsid w:val="009D50AF"/>
    <w:rsid w:val="009D55AC"/>
    <w:rsid w:val="009F3CFD"/>
    <w:rsid w:val="009F3D05"/>
    <w:rsid w:val="00A0099C"/>
    <w:rsid w:val="00A07207"/>
    <w:rsid w:val="00A073D2"/>
    <w:rsid w:val="00A101C7"/>
    <w:rsid w:val="00A10A8E"/>
    <w:rsid w:val="00A17D54"/>
    <w:rsid w:val="00A26C4B"/>
    <w:rsid w:val="00A3247A"/>
    <w:rsid w:val="00A340E5"/>
    <w:rsid w:val="00A423C0"/>
    <w:rsid w:val="00A44871"/>
    <w:rsid w:val="00A470BE"/>
    <w:rsid w:val="00A55293"/>
    <w:rsid w:val="00A55BC7"/>
    <w:rsid w:val="00A657EA"/>
    <w:rsid w:val="00A7399E"/>
    <w:rsid w:val="00A74703"/>
    <w:rsid w:val="00A759A8"/>
    <w:rsid w:val="00A75B80"/>
    <w:rsid w:val="00A76B36"/>
    <w:rsid w:val="00A771B1"/>
    <w:rsid w:val="00A7770F"/>
    <w:rsid w:val="00A808B8"/>
    <w:rsid w:val="00A80E96"/>
    <w:rsid w:val="00A816BD"/>
    <w:rsid w:val="00A84A06"/>
    <w:rsid w:val="00A85D5F"/>
    <w:rsid w:val="00A91C19"/>
    <w:rsid w:val="00A92CFE"/>
    <w:rsid w:val="00A936BE"/>
    <w:rsid w:val="00A9397C"/>
    <w:rsid w:val="00A93A9E"/>
    <w:rsid w:val="00AA220B"/>
    <w:rsid w:val="00AA2897"/>
    <w:rsid w:val="00AA3357"/>
    <w:rsid w:val="00AA3EF8"/>
    <w:rsid w:val="00AA3F55"/>
    <w:rsid w:val="00AA7F15"/>
    <w:rsid w:val="00AB1544"/>
    <w:rsid w:val="00AB2C67"/>
    <w:rsid w:val="00AB5EE0"/>
    <w:rsid w:val="00AB6412"/>
    <w:rsid w:val="00AB770D"/>
    <w:rsid w:val="00AB7CC1"/>
    <w:rsid w:val="00AC1ABE"/>
    <w:rsid w:val="00AC4A87"/>
    <w:rsid w:val="00AC4C28"/>
    <w:rsid w:val="00AC7CEC"/>
    <w:rsid w:val="00AD2B66"/>
    <w:rsid w:val="00AE24E7"/>
    <w:rsid w:val="00AE7C27"/>
    <w:rsid w:val="00AF0618"/>
    <w:rsid w:val="00AF2089"/>
    <w:rsid w:val="00B034F6"/>
    <w:rsid w:val="00B03A38"/>
    <w:rsid w:val="00B0537A"/>
    <w:rsid w:val="00B058F1"/>
    <w:rsid w:val="00B06209"/>
    <w:rsid w:val="00B076DF"/>
    <w:rsid w:val="00B10DE2"/>
    <w:rsid w:val="00B1187A"/>
    <w:rsid w:val="00B1547E"/>
    <w:rsid w:val="00B213C1"/>
    <w:rsid w:val="00B34B9F"/>
    <w:rsid w:val="00B36660"/>
    <w:rsid w:val="00B37220"/>
    <w:rsid w:val="00B37872"/>
    <w:rsid w:val="00B4452E"/>
    <w:rsid w:val="00B44DE9"/>
    <w:rsid w:val="00B5630B"/>
    <w:rsid w:val="00B604EE"/>
    <w:rsid w:val="00B6616A"/>
    <w:rsid w:val="00B6692B"/>
    <w:rsid w:val="00B67B50"/>
    <w:rsid w:val="00B73397"/>
    <w:rsid w:val="00B73BE7"/>
    <w:rsid w:val="00B76205"/>
    <w:rsid w:val="00B80189"/>
    <w:rsid w:val="00B80D4D"/>
    <w:rsid w:val="00B876AC"/>
    <w:rsid w:val="00B87B9E"/>
    <w:rsid w:val="00BC286C"/>
    <w:rsid w:val="00BC2C05"/>
    <w:rsid w:val="00BC3448"/>
    <w:rsid w:val="00BC4BA2"/>
    <w:rsid w:val="00BD23E7"/>
    <w:rsid w:val="00BE30ED"/>
    <w:rsid w:val="00BE390D"/>
    <w:rsid w:val="00BE3DA1"/>
    <w:rsid w:val="00BE6BBC"/>
    <w:rsid w:val="00BF38C1"/>
    <w:rsid w:val="00BF4F63"/>
    <w:rsid w:val="00C00FBF"/>
    <w:rsid w:val="00C0179D"/>
    <w:rsid w:val="00C04D1A"/>
    <w:rsid w:val="00C106E8"/>
    <w:rsid w:val="00C1086D"/>
    <w:rsid w:val="00C21494"/>
    <w:rsid w:val="00C26881"/>
    <w:rsid w:val="00C35FE7"/>
    <w:rsid w:val="00C37877"/>
    <w:rsid w:val="00C41A1D"/>
    <w:rsid w:val="00C527E9"/>
    <w:rsid w:val="00C53474"/>
    <w:rsid w:val="00C57970"/>
    <w:rsid w:val="00C57A17"/>
    <w:rsid w:val="00C64125"/>
    <w:rsid w:val="00C736CC"/>
    <w:rsid w:val="00C73A60"/>
    <w:rsid w:val="00C7408F"/>
    <w:rsid w:val="00C74E63"/>
    <w:rsid w:val="00C80BA8"/>
    <w:rsid w:val="00C870DB"/>
    <w:rsid w:val="00CA1F46"/>
    <w:rsid w:val="00CA3E2B"/>
    <w:rsid w:val="00CA7D76"/>
    <w:rsid w:val="00CD154C"/>
    <w:rsid w:val="00CD31BF"/>
    <w:rsid w:val="00CE5105"/>
    <w:rsid w:val="00CE73F9"/>
    <w:rsid w:val="00CF056C"/>
    <w:rsid w:val="00CF28C4"/>
    <w:rsid w:val="00CF4134"/>
    <w:rsid w:val="00CF434A"/>
    <w:rsid w:val="00CF570A"/>
    <w:rsid w:val="00D01C73"/>
    <w:rsid w:val="00D07347"/>
    <w:rsid w:val="00D107D0"/>
    <w:rsid w:val="00D12B04"/>
    <w:rsid w:val="00D22658"/>
    <w:rsid w:val="00D23AF6"/>
    <w:rsid w:val="00D23C4D"/>
    <w:rsid w:val="00D23D5D"/>
    <w:rsid w:val="00D264EA"/>
    <w:rsid w:val="00D26B2B"/>
    <w:rsid w:val="00D26D01"/>
    <w:rsid w:val="00D3301C"/>
    <w:rsid w:val="00D345B7"/>
    <w:rsid w:val="00D412FB"/>
    <w:rsid w:val="00D414D0"/>
    <w:rsid w:val="00D41D14"/>
    <w:rsid w:val="00D41E0E"/>
    <w:rsid w:val="00D43C16"/>
    <w:rsid w:val="00D43EA2"/>
    <w:rsid w:val="00D469FD"/>
    <w:rsid w:val="00D4729C"/>
    <w:rsid w:val="00D52C6E"/>
    <w:rsid w:val="00D63EAD"/>
    <w:rsid w:val="00D651E9"/>
    <w:rsid w:val="00D72F11"/>
    <w:rsid w:val="00D73400"/>
    <w:rsid w:val="00D86F5C"/>
    <w:rsid w:val="00D91F8A"/>
    <w:rsid w:val="00D924E1"/>
    <w:rsid w:val="00D9413E"/>
    <w:rsid w:val="00DA1D29"/>
    <w:rsid w:val="00DA6C25"/>
    <w:rsid w:val="00DB1F66"/>
    <w:rsid w:val="00DB79AE"/>
    <w:rsid w:val="00DC24C5"/>
    <w:rsid w:val="00DC6506"/>
    <w:rsid w:val="00DD2265"/>
    <w:rsid w:val="00DD4226"/>
    <w:rsid w:val="00DE11C0"/>
    <w:rsid w:val="00DF0A08"/>
    <w:rsid w:val="00DF4B1E"/>
    <w:rsid w:val="00DF5D09"/>
    <w:rsid w:val="00E000B5"/>
    <w:rsid w:val="00E03D8E"/>
    <w:rsid w:val="00E13127"/>
    <w:rsid w:val="00E21034"/>
    <w:rsid w:val="00E32A6E"/>
    <w:rsid w:val="00E40B6C"/>
    <w:rsid w:val="00E43DFC"/>
    <w:rsid w:val="00E45FC8"/>
    <w:rsid w:val="00E46584"/>
    <w:rsid w:val="00E51341"/>
    <w:rsid w:val="00E5346D"/>
    <w:rsid w:val="00E549F5"/>
    <w:rsid w:val="00E76E63"/>
    <w:rsid w:val="00E811BA"/>
    <w:rsid w:val="00E8664B"/>
    <w:rsid w:val="00E8757C"/>
    <w:rsid w:val="00E910BD"/>
    <w:rsid w:val="00E95E26"/>
    <w:rsid w:val="00EA0673"/>
    <w:rsid w:val="00EB64C3"/>
    <w:rsid w:val="00EC1438"/>
    <w:rsid w:val="00EC195D"/>
    <w:rsid w:val="00EC68A1"/>
    <w:rsid w:val="00EE2F64"/>
    <w:rsid w:val="00EF0F88"/>
    <w:rsid w:val="00EF2C82"/>
    <w:rsid w:val="00EF3943"/>
    <w:rsid w:val="00EF74FD"/>
    <w:rsid w:val="00F069DC"/>
    <w:rsid w:val="00F06ADF"/>
    <w:rsid w:val="00F11747"/>
    <w:rsid w:val="00F12CE3"/>
    <w:rsid w:val="00F14915"/>
    <w:rsid w:val="00F17167"/>
    <w:rsid w:val="00F215F0"/>
    <w:rsid w:val="00F22606"/>
    <w:rsid w:val="00F27342"/>
    <w:rsid w:val="00F2789B"/>
    <w:rsid w:val="00F30CD4"/>
    <w:rsid w:val="00F317E2"/>
    <w:rsid w:val="00F36169"/>
    <w:rsid w:val="00F37523"/>
    <w:rsid w:val="00F475D3"/>
    <w:rsid w:val="00F5259C"/>
    <w:rsid w:val="00F57E28"/>
    <w:rsid w:val="00F600BE"/>
    <w:rsid w:val="00F6741B"/>
    <w:rsid w:val="00F72C57"/>
    <w:rsid w:val="00F734E3"/>
    <w:rsid w:val="00F8263D"/>
    <w:rsid w:val="00F94F30"/>
    <w:rsid w:val="00FA0E69"/>
    <w:rsid w:val="00FB054A"/>
    <w:rsid w:val="00FB305E"/>
    <w:rsid w:val="00FB6507"/>
    <w:rsid w:val="00FB6A3D"/>
    <w:rsid w:val="00FC37CE"/>
    <w:rsid w:val="00FD409F"/>
    <w:rsid w:val="00FD573A"/>
    <w:rsid w:val="00FD79FE"/>
    <w:rsid w:val="00FE0BB5"/>
    <w:rsid w:val="00FE407B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7936"/>
  <w15:chartTrackingRefBased/>
  <w15:docId w15:val="{6D4688D5-41AF-4181-8AE3-CEE3A85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B23"/>
    <w:pPr>
      <w:spacing w:line="252" w:lineRule="auto"/>
    </w:pPr>
    <w:rPr>
      <w:rFonts w:ascii="Calibri" w:hAnsi="Calibri" w:cs="Calibri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B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B23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837B23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7B23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chpdefault">
    <w:name w:val="msochpdefault"/>
    <w:basedOn w:val="Normal"/>
    <w:uiPriority w:val="99"/>
    <w:semiHidden/>
    <w:rsid w:val="00837B23"/>
    <w:pPr>
      <w:spacing w:after="0" w:line="240" w:lineRule="auto"/>
      <w:ind w:firstLine="990"/>
      <w:jc w:val="both"/>
    </w:pPr>
    <w:rPr>
      <w:color w:val="000000"/>
      <w:sz w:val="24"/>
      <w:szCs w:val="24"/>
    </w:rPr>
  </w:style>
  <w:style w:type="character" w:customStyle="1" w:styleId="emailstyle17">
    <w:name w:val="emailstyle17"/>
    <w:basedOn w:val="DefaultParagraphFont"/>
    <w:rsid w:val="00837B23"/>
    <w:rPr>
      <w:rFonts w:ascii="Calibri" w:hAnsi="Calibri" w:cs="Calibri" w:hint="default"/>
      <w:color w:val="auto"/>
    </w:rPr>
  </w:style>
  <w:style w:type="character" w:customStyle="1" w:styleId="emailstyle21">
    <w:name w:val="emailstyle21"/>
    <w:basedOn w:val="DefaultParagraphFont"/>
    <w:semiHidden/>
    <w:rsid w:val="00837B23"/>
    <w:rPr>
      <w:rFonts w:ascii="Calibri" w:hAnsi="Calibri" w:cs="Calibri" w:hint="default"/>
      <w:color w:val="1F497D"/>
    </w:rPr>
  </w:style>
  <w:style w:type="paragraph" w:styleId="Header">
    <w:name w:val="header"/>
    <w:basedOn w:val="Normal"/>
    <w:link w:val="HeaderChar"/>
    <w:uiPriority w:val="99"/>
    <w:unhideWhenUsed/>
    <w:rsid w:val="00B0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09"/>
    <w:rPr>
      <w:rFonts w:ascii="Calibri" w:hAnsi="Calibri" w:cs="Calibri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06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209"/>
    <w:rPr>
      <w:rFonts w:ascii="Calibri" w:hAnsi="Calibri" w:cs="Calibri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09"/>
    <w:rPr>
      <w:rFonts w:ascii="Calibri" w:hAnsi="Calibri" w:cs="Calibri"/>
      <w:b/>
      <w:bCs/>
      <w:sz w:val="20"/>
      <w:szCs w:val="20"/>
      <w:lang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3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51E9"/>
    <w:pPr>
      <w:spacing w:after="0" w:line="240" w:lineRule="auto"/>
    </w:pPr>
    <w:rPr>
      <w:rFonts w:ascii="Calibri" w:hAnsi="Calibri" w:cs="Calibri"/>
      <w:lang w:eastAsia="bg-BG"/>
    </w:rPr>
  </w:style>
  <w:style w:type="paragraph" w:styleId="ListParagraph">
    <w:name w:val="List Paragraph"/>
    <w:basedOn w:val="Normal"/>
    <w:uiPriority w:val="34"/>
    <w:qFormat/>
    <w:rsid w:val="003273A1"/>
    <w:pPr>
      <w:spacing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1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9"/>
    <w:rPr>
      <w:rFonts w:ascii="Calibri" w:hAnsi="Calibri" w:cs="Calibri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6C"/>
    <w:rPr>
      <w:rFonts w:ascii="Segoe UI" w:hAnsi="Segoe UI" w:cs="Segoe UI"/>
      <w:sz w:val="18"/>
      <w:szCs w:val="18"/>
      <w:lang w:eastAsia="bg-B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47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0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85AF-C040-43C3-A65D-E1B73F3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5224</Words>
  <Characters>29781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Grozeva</dc:creator>
  <cp:keywords/>
  <dc:description/>
  <cp:lastModifiedBy>autor</cp:lastModifiedBy>
  <cp:revision>4</cp:revision>
  <cp:lastPrinted>2025-07-22T07:06:00Z</cp:lastPrinted>
  <dcterms:created xsi:type="dcterms:W3CDTF">2025-08-27T08:53:00Z</dcterms:created>
  <dcterms:modified xsi:type="dcterms:W3CDTF">2025-08-27T09:30:00Z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314ebb8,5157418c,30388a81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8189e4d0-9994-4017-a22b-6bd72fe052a7_Enabled">
    <vt:lpwstr>true</vt:lpwstr>
  </property>
  <property fmtid="{D5CDD505-2E9C-101B-9397-08002B2CF9AE}" pid="6" name="MSIP_Label_8189e4d0-9994-4017-a22b-6bd72fe052a7_SetDate">
    <vt:lpwstr>2025-06-13T08:53:30Z</vt:lpwstr>
  </property>
  <property fmtid="{D5CDD505-2E9C-101B-9397-08002B2CF9AE}" pid="7" name="MSIP_Label_8189e4d0-9994-4017-a22b-6bd72fe052a7_Method">
    <vt:lpwstr>Privileged</vt:lpwstr>
  </property>
  <property fmtid="{D5CDD505-2E9C-101B-9397-08002B2CF9AE}" pid="8" name="MSIP_Label_8189e4d0-9994-4017-a22b-6bd72fe052a7_Name">
    <vt:lpwstr>Company Internal</vt:lpwstr>
  </property>
  <property fmtid="{D5CDD505-2E9C-101B-9397-08002B2CF9AE}" pid="9" name="MSIP_Label_8189e4d0-9994-4017-a22b-6bd72fe052a7_SiteId">
    <vt:lpwstr>169bbd4f-4054-49cd-a5c7-0244ab23e3a8</vt:lpwstr>
  </property>
  <property fmtid="{D5CDD505-2E9C-101B-9397-08002B2CF9AE}" pid="10" name="MSIP_Label_8189e4d0-9994-4017-a22b-6bd72fe052a7_ActionId">
    <vt:lpwstr>0ce7125f-4994-4af8-a798-c20227a780e5</vt:lpwstr>
  </property>
  <property fmtid="{D5CDD505-2E9C-101B-9397-08002B2CF9AE}" pid="11" name="MSIP_Label_8189e4d0-9994-4017-a22b-6bd72fe052a7_ContentBits">
    <vt:lpwstr>1</vt:lpwstr>
  </property>
  <property fmtid="{D5CDD505-2E9C-101B-9397-08002B2CF9AE}" pid="12" name="MSIP_Label_8189e4d0-9994-4017-a22b-6bd72fe052a7_Tag">
    <vt:lpwstr>10, 0, 1, 1</vt:lpwstr>
  </property>
  <property fmtid="{D5CDD505-2E9C-101B-9397-08002B2CF9AE}" pid="13" name="MSIP_Label_2768f796-9400-4b68-a5dd-e1fad25f2364_Enabled">
    <vt:lpwstr>true</vt:lpwstr>
  </property>
  <property fmtid="{D5CDD505-2E9C-101B-9397-08002B2CF9AE}" pid="14" name="MSIP_Label_2768f796-9400-4b68-a5dd-e1fad25f2364_SetDate">
    <vt:lpwstr>2025-07-28T08:16:49Z</vt:lpwstr>
  </property>
  <property fmtid="{D5CDD505-2E9C-101B-9397-08002B2CF9AE}" pid="15" name="MSIP_Label_2768f796-9400-4b68-a5dd-e1fad25f2364_Method">
    <vt:lpwstr>Standard</vt:lpwstr>
  </property>
  <property fmtid="{D5CDD505-2E9C-101B-9397-08002B2CF9AE}" pid="16" name="MSIP_Label_2768f796-9400-4b68-a5dd-e1fad25f2364_Name">
    <vt:lpwstr>2768f796-9400-4b68-a5dd-e1fad25f2364</vt:lpwstr>
  </property>
  <property fmtid="{D5CDD505-2E9C-101B-9397-08002B2CF9AE}" pid="17" name="MSIP_Label_2768f796-9400-4b68-a5dd-e1fad25f2364_SiteId">
    <vt:lpwstr>2e318a00-b44f-4acd-ade2-4c9e434f9644</vt:lpwstr>
  </property>
  <property fmtid="{D5CDD505-2E9C-101B-9397-08002B2CF9AE}" pid="18" name="MSIP_Label_2768f796-9400-4b68-a5dd-e1fad25f2364_ActionId">
    <vt:lpwstr>233c4f51-7793-4955-bf0e-5bb574484bd4</vt:lpwstr>
  </property>
  <property fmtid="{D5CDD505-2E9C-101B-9397-08002B2CF9AE}" pid="19" name="MSIP_Label_2768f796-9400-4b68-a5dd-e1fad25f2364_ContentBits">
    <vt:lpwstr>0</vt:lpwstr>
  </property>
  <property fmtid="{D5CDD505-2E9C-101B-9397-08002B2CF9AE}" pid="20" name="MSIP_Label_2768f796-9400-4b68-a5dd-e1fad25f2364_Tag">
    <vt:lpwstr>10, 3, 0, 1</vt:lpwstr>
  </property>
</Properties>
</file>